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5DBD" w:rsidRDefault="00C95DBD">
      <w:pPr>
        <w:pStyle w:val="ConsPlusNormal"/>
        <w:jc w:val="both"/>
        <w:outlineLvl w:val="0"/>
      </w:pPr>
      <w:bookmarkStart w:id="0" w:name="_GoBack"/>
      <w:bookmarkEnd w:id="0"/>
    </w:p>
    <w:p w:rsidR="00C95DBD" w:rsidRDefault="00C95DBD">
      <w:pPr>
        <w:pStyle w:val="ConsPlusTitle"/>
        <w:jc w:val="center"/>
        <w:outlineLvl w:val="0"/>
      </w:pPr>
      <w:r>
        <w:t>ПРАВИТЕЛЬСТВО РОССИЙСКОЙ ФЕДЕРАЦИИ</w:t>
      </w:r>
    </w:p>
    <w:p w:rsidR="00C95DBD" w:rsidRDefault="00C95DBD">
      <w:pPr>
        <w:pStyle w:val="ConsPlusTitle"/>
        <w:jc w:val="center"/>
      </w:pPr>
    </w:p>
    <w:p w:rsidR="00C95DBD" w:rsidRDefault="00C95DBD">
      <w:pPr>
        <w:pStyle w:val="ConsPlusTitle"/>
        <w:jc w:val="center"/>
      </w:pPr>
      <w:r>
        <w:t>ПОСТАНОВЛЕНИЕ</w:t>
      </w:r>
    </w:p>
    <w:p w:rsidR="00C95DBD" w:rsidRDefault="00C95DBD">
      <w:pPr>
        <w:pStyle w:val="ConsPlusTitle"/>
        <w:jc w:val="center"/>
      </w:pPr>
      <w:r>
        <w:t>от 19 апреля 2012 г. N 350</w:t>
      </w:r>
    </w:p>
    <w:p w:rsidR="00C95DBD" w:rsidRDefault="00C95DBD">
      <w:pPr>
        <w:pStyle w:val="ConsPlusTitle"/>
        <w:jc w:val="center"/>
      </w:pPr>
    </w:p>
    <w:p w:rsidR="00C95DBD" w:rsidRDefault="00C95DBD">
      <w:pPr>
        <w:pStyle w:val="ConsPlusTitle"/>
        <w:jc w:val="center"/>
      </w:pPr>
      <w:r>
        <w:t>О ФЕДЕРАЛЬНОЙ ЦЕЛЕВОЙ ПРОГРАММЕ</w:t>
      </w:r>
    </w:p>
    <w:p w:rsidR="00C95DBD" w:rsidRDefault="00C95DBD">
      <w:pPr>
        <w:pStyle w:val="ConsPlusTitle"/>
        <w:jc w:val="center"/>
      </w:pPr>
      <w:r>
        <w:t>"РАЗВИТИЕ ВОДОХОЗЯЙСТВЕННОГО КОМПЛЕКСА РОССИЙСКОЙ ФЕДЕРАЦИИ</w:t>
      </w:r>
    </w:p>
    <w:p w:rsidR="00C95DBD" w:rsidRDefault="00C95DBD">
      <w:pPr>
        <w:pStyle w:val="ConsPlusTitle"/>
        <w:jc w:val="center"/>
      </w:pPr>
      <w:r>
        <w:t>В 2012 - 2020 ГОДАХ"</w:t>
      </w:r>
    </w:p>
    <w:p w:rsidR="00C95DBD" w:rsidRDefault="00C95DBD">
      <w:pPr>
        <w:pStyle w:val="ConsPlusNormal"/>
        <w:jc w:val="center"/>
      </w:pPr>
      <w:r>
        <w:t>Список изменяющих документов</w:t>
      </w:r>
    </w:p>
    <w:p w:rsidR="00C95DBD" w:rsidRDefault="00C95DBD">
      <w:pPr>
        <w:pStyle w:val="ConsPlusNormal"/>
        <w:jc w:val="center"/>
      </w:pPr>
      <w:r>
        <w:t xml:space="preserve">(в ред. Постановлений Правительства РФ от 01.12.2012 </w:t>
      </w:r>
      <w:hyperlink r:id="rId5" w:history="1">
        <w:r>
          <w:rPr>
            <w:color w:val="0000FF"/>
          </w:rPr>
          <w:t>N 1245</w:t>
        </w:r>
      </w:hyperlink>
      <w:r>
        <w:t>,</w:t>
      </w:r>
    </w:p>
    <w:p w:rsidR="00C95DBD" w:rsidRDefault="00C95DBD">
      <w:pPr>
        <w:pStyle w:val="ConsPlusNormal"/>
        <w:jc w:val="center"/>
      </w:pPr>
      <w:r>
        <w:t xml:space="preserve">от 30.12.2012 </w:t>
      </w:r>
      <w:hyperlink r:id="rId6" w:history="1">
        <w:r>
          <w:rPr>
            <w:color w:val="0000FF"/>
          </w:rPr>
          <w:t>N 1497</w:t>
        </w:r>
      </w:hyperlink>
      <w:r>
        <w:t xml:space="preserve">, от 30.11.2013 </w:t>
      </w:r>
      <w:hyperlink r:id="rId7" w:history="1">
        <w:r>
          <w:rPr>
            <w:color w:val="0000FF"/>
          </w:rPr>
          <w:t>N 1104</w:t>
        </w:r>
      </w:hyperlink>
      <w:r>
        <w:t>,</w:t>
      </w:r>
    </w:p>
    <w:p w:rsidR="00C95DBD" w:rsidRDefault="00C95DBD">
      <w:pPr>
        <w:pStyle w:val="ConsPlusNormal"/>
        <w:jc w:val="center"/>
      </w:pPr>
      <w:r>
        <w:t xml:space="preserve">от 19.11.2014 </w:t>
      </w:r>
      <w:hyperlink r:id="rId8" w:history="1">
        <w:r>
          <w:rPr>
            <w:color w:val="0000FF"/>
          </w:rPr>
          <w:t>N 1224</w:t>
        </w:r>
      </w:hyperlink>
      <w:r>
        <w:t xml:space="preserve">, от 19.09.2015 </w:t>
      </w:r>
      <w:hyperlink r:id="rId9" w:history="1">
        <w:r>
          <w:rPr>
            <w:color w:val="0000FF"/>
          </w:rPr>
          <w:t>N 996</w:t>
        </w:r>
      </w:hyperlink>
      <w:r>
        <w:t>,</w:t>
      </w:r>
    </w:p>
    <w:p w:rsidR="00C95DBD" w:rsidRDefault="00C95DBD">
      <w:pPr>
        <w:pStyle w:val="ConsPlusNormal"/>
        <w:jc w:val="center"/>
      </w:pPr>
      <w:r>
        <w:t xml:space="preserve">от 25.05.2016 </w:t>
      </w:r>
      <w:hyperlink r:id="rId10" w:history="1">
        <w:r>
          <w:rPr>
            <w:color w:val="0000FF"/>
          </w:rPr>
          <w:t>N 464</w:t>
        </w:r>
      </w:hyperlink>
      <w:r>
        <w:t xml:space="preserve">, от 13.08.2016 </w:t>
      </w:r>
      <w:hyperlink r:id="rId11" w:history="1">
        <w:r>
          <w:rPr>
            <w:color w:val="0000FF"/>
          </w:rPr>
          <w:t>N 794</w:t>
        </w:r>
      </w:hyperlink>
      <w:r>
        <w:t>)</w:t>
      </w:r>
    </w:p>
    <w:p w:rsidR="00C95DBD" w:rsidRDefault="00C95DBD">
      <w:pPr>
        <w:pStyle w:val="ConsPlusNormal"/>
        <w:jc w:val="center"/>
      </w:pPr>
    </w:p>
    <w:p w:rsidR="00C95DBD" w:rsidRDefault="00C95DBD">
      <w:pPr>
        <w:pStyle w:val="ConsPlusNormal"/>
        <w:ind w:firstLine="540"/>
        <w:jc w:val="both"/>
      </w:pPr>
      <w:r>
        <w:t>Правительство Российской Федерации постановляет:</w:t>
      </w:r>
    </w:p>
    <w:p w:rsidR="00C95DBD" w:rsidRDefault="00C95DBD">
      <w:pPr>
        <w:pStyle w:val="ConsPlusNormal"/>
        <w:ind w:firstLine="540"/>
        <w:jc w:val="both"/>
      </w:pPr>
      <w:r>
        <w:t xml:space="preserve">1. Утвердить прилагаемую федеральную целевую </w:t>
      </w:r>
      <w:hyperlink w:anchor="P32" w:history="1">
        <w:r>
          <w:rPr>
            <w:color w:val="0000FF"/>
          </w:rPr>
          <w:t>программу</w:t>
        </w:r>
      </w:hyperlink>
      <w:r>
        <w:t xml:space="preserve"> "Развитие водохозяйственного комплекса Российской Федерации в 2012 - 2020 годах".</w:t>
      </w:r>
    </w:p>
    <w:p w:rsidR="00C95DBD" w:rsidRDefault="00C95DBD">
      <w:pPr>
        <w:pStyle w:val="ConsPlusNormal"/>
        <w:ind w:firstLine="540"/>
        <w:jc w:val="both"/>
      </w:pPr>
      <w:r>
        <w:t xml:space="preserve">2. Министерству экономического развития Российской Федерации и Министерству финансов Российской Федерации при формировании проекта федерального бюджета на соответствующий год и плановый период включать </w:t>
      </w:r>
      <w:hyperlink w:anchor="P32" w:history="1">
        <w:r>
          <w:rPr>
            <w:color w:val="0000FF"/>
          </w:rPr>
          <w:t>Программу</w:t>
        </w:r>
      </w:hyperlink>
      <w:r>
        <w:t>, утвержденную настоящим постановлением, в перечень федеральных целевых программ, подлежащих финансированию за счет средств федерального бюджета.</w:t>
      </w:r>
    </w:p>
    <w:p w:rsidR="00C95DBD" w:rsidRDefault="00C95DBD">
      <w:pPr>
        <w:pStyle w:val="ConsPlusNormal"/>
        <w:ind w:firstLine="540"/>
        <w:jc w:val="both"/>
      </w:pPr>
    </w:p>
    <w:p w:rsidR="00C95DBD" w:rsidRDefault="00C95DBD">
      <w:pPr>
        <w:pStyle w:val="ConsPlusNormal"/>
        <w:jc w:val="right"/>
      </w:pPr>
      <w:r>
        <w:t>Председатель Правительства</w:t>
      </w:r>
    </w:p>
    <w:p w:rsidR="00C95DBD" w:rsidRDefault="00C95DBD">
      <w:pPr>
        <w:pStyle w:val="ConsPlusNormal"/>
        <w:jc w:val="right"/>
      </w:pPr>
      <w:r>
        <w:t>Российской Федерации</w:t>
      </w:r>
    </w:p>
    <w:p w:rsidR="00C95DBD" w:rsidRDefault="00C95DBD">
      <w:pPr>
        <w:pStyle w:val="ConsPlusNormal"/>
        <w:jc w:val="right"/>
      </w:pPr>
      <w:r>
        <w:t>В.ПУТИН</w:t>
      </w:r>
    </w:p>
    <w:p w:rsidR="00C95DBD" w:rsidRDefault="00C95DBD">
      <w:pPr>
        <w:pStyle w:val="ConsPlusNormal"/>
        <w:ind w:firstLine="540"/>
        <w:jc w:val="both"/>
      </w:pPr>
    </w:p>
    <w:p w:rsidR="00C95DBD" w:rsidRDefault="00C95DBD">
      <w:pPr>
        <w:pStyle w:val="ConsPlusNormal"/>
        <w:ind w:firstLine="540"/>
        <w:jc w:val="both"/>
      </w:pPr>
    </w:p>
    <w:p w:rsidR="00C95DBD" w:rsidRDefault="00C95DBD">
      <w:pPr>
        <w:pStyle w:val="ConsPlusNormal"/>
        <w:ind w:firstLine="540"/>
        <w:jc w:val="both"/>
      </w:pPr>
    </w:p>
    <w:p w:rsidR="00C95DBD" w:rsidRDefault="00C95DBD">
      <w:pPr>
        <w:pStyle w:val="ConsPlusNormal"/>
        <w:ind w:firstLine="540"/>
        <w:jc w:val="both"/>
      </w:pPr>
    </w:p>
    <w:p w:rsidR="00C95DBD" w:rsidRDefault="00C95DBD">
      <w:pPr>
        <w:pStyle w:val="ConsPlusNormal"/>
        <w:ind w:firstLine="540"/>
        <w:jc w:val="both"/>
      </w:pPr>
    </w:p>
    <w:p w:rsidR="00C95DBD" w:rsidRDefault="00C95DBD">
      <w:pPr>
        <w:pStyle w:val="ConsPlusNormal"/>
        <w:jc w:val="right"/>
        <w:outlineLvl w:val="0"/>
      </w:pPr>
      <w:r>
        <w:t>Утверждена</w:t>
      </w:r>
    </w:p>
    <w:p w:rsidR="00C95DBD" w:rsidRDefault="00C95DBD">
      <w:pPr>
        <w:pStyle w:val="ConsPlusNormal"/>
        <w:jc w:val="right"/>
      </w:pPr>
      <w:r>
        <w:t>постановлением Правительства</w:t>
      </w:r>
    </w:p>
    <w:p w:rsidR="00C95DBD" w:rsidRDefault="00C95DBD">
      <w:pPr>
        <w:pStyle w:val="ConsPlusNormal"/>
        <w:jc w:val="right"/>
      </w:pPr>
      <w:r>
        <w:t>Российской Федерации</w:t>
      </w:r>
    </w:p>
    <w:p w:rsidR="00C95DBD" w:rsidRDefault="00C95DBD">
      <w:pPr>
        <w:pStyle w:val="ConsPlusNormal"/>
        <w:jc w:val="right"/>
      </w:pPr>
      <w:r>
        <w:t>от 19 апреля 2012 г. N 350</w:t>
      </w:r>
    </w:p>
    <w:p w:rsidR="00C95DBD" w:rsidRDefault="00C95DBD">
      <w:pPr>
        <w:pStyle w:val="ConsPlusNormal"/>
        <w:ind w:firstLine="540"/>
        <w:jc w:val="both"/>
      </w:pPr>
    </w:p>
    <w:p w:rsidR="00C95DBD" w:rsidRDefault="00C95DBD">
      <w:pPr>
        <w:pStyle w:val="ConsPlusTitle"/>
        <w:jc w:val="center"/>
      </w:pPr>
      <w:bookmarkStart w:id="1" w:name="P32"/>
      <w:bookmarkEnd w:id="1"/>
      <w:r>
        <w:t>ФЕДЕРАЛЬНАЯ ЦЕЛЕВАЯ ПРОГРАММА</w:t>
      </w:r>
    </w:p>
    <w:p w:rsidR="00C95DBD" w:rsidRDefault="00C95DBD">
      <w:pPr>
        <w:pStyle w:val="ConsPlusTitle"/>
        <w:jc w:val="center"/>
      </w:pPr>
      <w:r>
        <w:t>"РАЗВИТИЕ ВОДОХОЗЯЙСТВЕННОГО КОМПЛЕКСА РОССИЙСКОЙ ФЕДЕРАЦИИ</w:t>
      </w:r>
    </w:p>
    <w:p w:rsidR="00C95DBD" w:rsidRDefault="00C95DBD">
      <w:pPr>
        <w:pStyle w:val="ConsPlusTitle"/>
        <w:jc w:val="center"/>
      </w:pPr>
      <w:r>
        <w:t>В 2012 - 2020 ГОДАХ"</w:t>
      </w:r>
    </w:p>
    <w:p w:rsidR="00C95DBD" w:rsidRDefault="00C95DBD">
      <w:pPr>
        <w:pStyle w:val="ConsPlusNormal"/>
        <w:jc w:val="center"/>
      </w:pPr>
      <w:r>
        <w:t>Список изменяющих документов</w:t>
      </w:r>
    </w:p>
    <w:p w:rsidR="00C95DBD" w:rsidRDefault="00C95DBD">
      <w:pPr>
        <w:pStyle w:val="ConsPlusNormal"/>
        <w:jc w:val="center"/>
      </w:pPr>
      <w:r>
        <w:t xml:space="preserve">(в ред. Постановлений Правительства РФ от 01.12.2012 </w:t>
      </w:r>
      <w:hyperlink r:id="rId12" w:history="1">
        <w:r>
          <w:rPr>
            <w:color w:val="0000FF"/>
          </w:rPr>
          <w:t>N 1245</w:t>
        </w:r>
      </w:hyperlink>
      <w:r>
        <w:t>,</w:t>
      </w:r>
    </w:p>
    <w:p w:rsidR="00C95DBD" w:rsidRDefault="00C95DBD">
      <w:pPr>
        <w:pStyle w:val="ConsPlusNormal"/>
        <w:jc w:val="center"/>
      </w:pPr>
      <w:r>
        <w:t xml:space="preserve">от 30.12.2012 </w:t>
      </w:r>
      <w:hyperlink r:id="rId13" w:history="1">
        <w:r>
          <w:rPr>
            <w:color w:val="0000FF"/>
          </w:rPr>
          <w:t>N 1497</w:t>
        </w:r>
      </w:hyperlink>
      <w:r>
        <w:t xml:space="preserve">, от 30.11.2013 </w:t>
      </w:r>
      <w:hyperlink r:id="rId14" w:history="1">
        <w:r>
          <w:rPr>
            <w:color w:val="0000FF"/>
          </w:rPr>
          <w:t>N 1104</w:t>
        </w:r>
      </w:hyperlink>
      <w:r>
        <w:t>,</w:t>
      </w:r>
    </w:p>
    <w:p w:rsidR="00C95DBD" w:rsidRDefault="00C95DBD">
      <w:pPr>
        <w:pStyle w:val="ConsPlusNormal"/>
        <w:jc w:val="center"/>
      </w:pPr>
      <w:r>
        <w:t xml:space="preserve">от 19.11.2014 </w:t>
      </w:r>
      <w:hyperlink r:id="rId15" w:history="1">
        <w:r>
          <w:rPr>
            <w:color w:val="0000FF"/>
          </w:rPr>
          <w:t>N 1224</w:t>
        </w:r>
      </w:hyperlink>
      <w:r>
        <w:t xml:space="preserve">, от 19.09.2015 </w:t>
      </w:r>
      <w:hyperlink r:id="rId16" w:history="1">
        <w:r>
          <w:rPr>
            <w:color w:val="0000FF"/>
          </w:rPr>
          <w:t>N 996</w:t>
        </w:r>
      </w:hyperlink>
      <w:r>
        <w:t>,</w:t>
      </w:r>
    </w:p>
    <w:p w:rsidR="00C95DBD" w:rsidRDefault="00C95DBD">
      <w:pPr>
        <w:pStyle w:val="ConsPlusNormal"/>
        <w:jc w:val="center"/>
      </w:pPr>
      <w:r>
        <w:t xml:space="preserve">от 25.05.2016 </w:t>
      </w:r>
      <w:hyperlink r:id="rId17" w:history="1">
        <w:r>
          <w:rPr>
            <w:color w:val="0000FF"/>
          </w:rPr>
          <w:t>N 464</w:t>
        </w:r>
      </w:hyperlink>
      <w:r>
        <w:t xml:space="preserve">, от 13.08.2016 </w:t>
      </w:r>
      <w:hyperlink r:id="rId18" w:history="1">
        <w:r>
          <w:rPr>
            <w:color w:val="0000FF"/>
          </w:rPr>
          <w:t>N 794</w:t>
        </w:r>
      </w:hyperlink>
      <w:r>
        <w:t>)</w:t>
      </w:r>
    </w:p>
    <w:p w:rsidR="00C95DBD" w:rsidRDefault="00C95DBD">
      <w:pPr>
        <w:pStyle w:val="ConsPlusNormal"/>
        <w:jc w:val="center"/>
      </w:pPr>
    </w:p>
    <w:p w:rsidR="00C95DBD" w:rsidRDefault="00C95DBD">
      <w:pPr>
        <w:pStyle w:val="ConsPlusNormal"/>
        <w:jc w:val="center"/>
        <w:outlineLvl w:val="1"/>
      </w:pPr>
      <w:r>
        <w:t>ПАСПОРТ</w:t>
      </w:r>
    </w:p>
    <w:p w:rsidR="00C95DBD" w:rsidRDefault="00C95DBD">
      <w:pPr>
        <w:pStyle w:val="ConsPlusNormal"/>
        <w:jc w:val="center"/>
      </w:pPr>
      <w:r>
        <w:t>федеральной целевой программы "Развитие водохозяйственного</w:t>
      </w:r>
    </w:p>
    <w:p w:rsidR="00C95DBD" w:rsidRDefault="00C95DBD">
      <w:pPr>
        <w:pStyle w:val="ConsPlusNormal"/>
        <w:jc w:val="center"/>
      </w:pPr>
      <w:r>
        <w:t>комплекса Российской Федерации в 2012 - 2020 годах"</w:t>
      </w:r>
    </w:p>
    <w:p w:rsidR="00C95DBD" w:rsidRDefault="00C95DBD">
      <w:pPr>
        <w:pStyle w:val="ConsPlusNormal"/>
        <w:jc w:val="center"/>
      </w:pPr>
    </w:p>
    <w:p w:rsidR="00C95DBD" w:rsidRDefault="00C95DBD">
      <w:pPr>
        <w:pStyle w:val="ConsPlusCell"/>
        <w:jc w:val="both"/>
      </w:pPr>
      <w:r>
        <w:t>Наименование Программы    - федеральная целевая программа "Развитие</w:t>
      </w:r>
    </w:p>
    <w:p w:rsidR="00C95DBD" w:rsidRDefault="00C95DBD">
      <w:pPr>
        <w:pStyle w:val="ConsPlusCell"/>
        <w:jc w:val="both"/>
      </w:pPr>
      <w:r>
        <w:t xml:space="preserve">                            водохозяйственного комплекса Российской</w:t>
      </w:r>
    </w:p>
    <w:p w:rsidR="00C95DBD" w:rsidRDefault="00C95DBD">
      <w:pPr>
        <w:pStyle w:val="ConsPlusCell"/>
        <w:jc w:val="both"/>
      </w:pPr>
      <w:r>
        <w:t xml:space="preserve">                            Федерации в 2012 - 2020 годах"</w:t>
      </w:r>
    </w:p>
    <w:p w:rsidR="00C95DBD" w:rsidRDefault="00C95DBD">
      <w:pPr>
        <w:pStyle w:val="ConsPlusCell"/>
        <w:jc w:val="both"/>
      </w:pPr>
    </w:p>
    <w:p w:rsidR="00C95DBD" w:rsidRDefault="00C95DBD">
      <w:pPr>
        <w:pStyle w:val="ConsPlusCell"/>
        <w:jc w:val="both"/>
      </w:pPr>
      <w:r>
        <w:t xml:space="preserve">Дата принятия решения о   - </w:t>
      </w:r>
      <w:hyperlink r:id="rId19" w:history="1">
        <w:r>
          <w:rPr>
            <w:color w:val="0000FF"/>
          </w:rPr>
          <w:t>распоряжение</w:t>
        </w:r>
      </w:hyperlink>
      <w:r>
        <w:t xml:space="preserve"> Правительства Российской</w:t>
      </w:r>
    </w:p>
    <w:p w:rsidR="00C95DBD" w:rsidRDefault="00C95DBD">
      <w:pPr>
        <w:pStyle w:val="ConsPlusCell"/>
        <w:jc w:val="both"/>
      </w:pPr>
      <w:r>
        <w:lastRenderedPageBreak/>
        <w:t>разработке Программы        Федерации от 28 июля 2011 г. N 1316-р</w:t>
      </w:r>
    </w:p>
    <w:p w:rsidR="00C95DBD" w:rsidRDefault="00C95DBD">
      <w:pPr>
        <w:pStyle w:val="ConsPlusCell"/>
        <w:jc w:val="both"/>
      </w:pPr>
    </w:p>
    <w:p w:rsidR="00C95DBD" w:rsidRDefault="00C95DBD">
      <w:pPr>
        <w:pStyle w:val="ConsPlusCell"/>
        <w:jc w:val="both"/>
      </w:pPr>
      <w:r>
        <w:t>Государственные           - Министерство природных ресурсов и экологии</w:t>
      </w:r>
    </w:p>
    <w:p w:rsidR="00C95DBD" w:rsidRDefault="00C95DBD">
      <w:pPr>
        <w:pStyle w:val="ConsPlusCell"/>
        <w:jc w:val="both"/>
      </w:pPr>
      <w:r>
        <w:t>заказчики Программы         Российской Федерации, Министерство сельского</w:t>
      </w:r>
    </w:p>
    <w:p w:rsidR="00C95DBD" w:rsidRDefault="00C95DBD">
      <w:pPr>
        <w:pStyle w:val="ConsPlusCell"/>
        <w:jc w:val="both"/>
      </w:pPr>
      <w:r>
        <w:t xml:space="preserve">                            хозяйства Российской Федерации, Федеральное</w:t>
      </w:r>
    </w:p>
    <w:p w:rsidR="00C95DBD" w:rsidRDefault="00C95DBD">
      <w:pPr>
        <w:pStyle w:val="ConsPlusCell"/>
        <w:jc w:val="both"/>
      </w:pPr>
      <w:r>
        <w:t xml:space="preserve">                            агентство водных ресурсов, Федеральная служба</w:t>
      </w:r>
    </w:p>
    <w:p w:rsidR="00C95DBD" w:rsidRDefault="00C95DBD">
      <w:pPr>
        <w:pStyle w:val="ConsPlusCell"/>
        <w:jc w:val="both"/>
      </w:pPr>
      <w:r>
        <w:t xml:space="preserve">                            по гидрометеорологии и мониторингу окружающей</w:t>
      </w:r>
    </w:p>
    <w:p w:rsidR="00C95DBD" w:rsidRDefault="00C95DBD">
      <w:pPr>
        <w:pStyle w:val="ConsPlusCell"/>
        <w:jc w:val="both"/>
      </w:pPr>
      <w:r>
        <w:t xml:space="preserve">                            среды, Федеральное агентство по рыболовству</w:t>
      </w:r>
    </w:p>
    <w:p w:rsidR="00C95DBD" w:rsidRDefault="00C95DBD">
      <w:pPr>
        <w:pStyle w:val="ConsPlusCell"/>
        <w:jc w:val="both"/>
      </w:pPr>
    </w:p>
    <w:p w:rsidR="00C95DBD" w:rsidRDefault="00C95DBD">
      <w:pPr>
        <w:pStyle w:val="ConsPlusCell"/>
        <w:jc w:val="both"/>
      </w:pPr>
      <w:r>
        <w:t>Государственный заказчик  - Министерство природных ресурсов и экологии</w:t>
      </w:r>
    </w:p>
    <w:p w:rsidR="00C95DBD" w:rsidRDefault="00C95DBD">
      <w:pPr>
        <w:pStyle w:val="ConsPlusCell"/>
        <w:jc w:val="both"/>
      </w:pPr>
      <w:r>
        <w:t>- координатор Программы     Российской Федерации</w:t>
      </w:r>
    </w:p>
    <w:p w:rsidR="00C95DBD" w:rsidRDefault="00C95DBD">
      <w:pPr>
        <w:pStyle w:val="ConsPlusCell"/>
        <w:jc w:val="both"/>
      </w:pPr>
    </w:p>
    <w:p w:rsidR="00C95DBD" w:rsidRDefault="00C95DBD">
      <w:pPr>
        <w:pStyle w:val="ConsPlusCell"/>
        <w:jc w:val="both"/>
      </w:pPr>
      <w:r>
        <w:t>Основной разработчик      - Министерство природных ресурсов и экологии</w:t>
      </w:r>
    </w:p>
    <w:p w:rsidR="00C95DBD" w:rsidRDefault="00C95DBD">
      <w:pPr>
        <w:pStyle w:val="ConsPlusCell"/>
        <w:jc w:val="both"/>
      </w:pPr>
      <w:r>
        <w:t>Программы                   Российской Федерации</w:t>
      </w:r>
    </w:p>
    <w:p w:rsidR="00C95DBD" w:rsidRDefault="00C95DBD">
      <w:pPr>
        <w:pStyle w:val="ConsPlusCell"/>
        <w:jc w:val="both"/>
      </w:pPr>
    </w:p>
    <w:p w:rsidR="00C95DBD" w:rsidRDefault="00C95DBD">
      <w:pPr>
        <w:pStyle w:val="ConsPlusCell"/>
        <w:jc w:val="both"/>
      </w:pPr>
      <w:r>
        <w:t>Цели и задачи Программы   - цели Программы:</w:t>
      </w:r>
    </w:p>
    <w:p w:rsidR="00C95DBD" w:rsidRDefault="00C95DBD">
      <w:pPr>
        <w:pStyle w:val="ConsPlusCell"/>
        <w:jc w:val="both"/>
      </w:pPr>
      <w:r>
        <w:t xml:space="preserve">                            гарантированное обеспечение водными ресурсами</w:t>
      </w:r>
    </w:p>
    <w:p w:rsidR="00C95DBD" w:rsidRDefault="00C95DBD">
      <w:pPr>
        <w:pStyle w:val="ConsPlusCell"/>
        <w:jc w:val="both"/>
      </w:pPr>
      <w:r>
        <w:t xml:space="preserve">                            устойчивого социально-экономического развития</w:t>
      </w:r>
    </w:p>
    <w:p w:rsidR="00C95DBD" w:rsidRDefault="00C95DBD">
      <w:pPr>
        <w:pStyle w:val="ConsPlusCell"/>
        <w:jc w:val="both"/>
      </w:pPr>
      <w:r>
        <w:t xml:space="preserve">                            Российской Федерации;</w:t>
      </w:r>
    </w:p>
    <w:p w:rsidR="00C95DBD" w:rsidRDefault="00C95DBD">
      <w:pPr>
        <w:pStyle w:val="ConsPlusCell"/>
        <w:jc w:val="both"/>
      </w:pPr>
      <w:r>
        <w:t xml:space="preserve">                            сохранение и восстановление водных объектов</w:t>
      </w:r>
    </w:p>
    <w:p w:rsidR="00C95DBD" w:rsidRDefault="00C95DBD">
      <w:pPr>
        <w:pStyle w:val="ConsPlusCell"/>
        <w:jc w:val="both"/>
      </w:pPr>
      <w:r>
        <w:t xml:space="preserve">                            до состояния, обеспечивающего экологически</w:t>
      </w:r>
    </w:p>
    <w:p w:rsidR="00C95DBD" w:rsidRDefault="00C95DBD">
      <w:pPr>
        <w:pStyle w:val="ConsPlusCell"/>
        <w:jc w:val="both"/>
      </w:pPr>
      <w:r>
        <w:t xml:space="preserve">                            благоприятные условия жизни населения;</w:t>
      </w:r>
    </w:p>
    <w:p w:rsidR="00C95DBD" w:rsidRDefault="00C95DBD">
      <w:pPr>
        <w:pStyle w:val="ConsPlusCell"/>
        <w:jc w:val="both"/>
      </w:pPr>
      <w:r>
        <w:t xml:space="preserve">                            обеспечение защищенности населения и объектов</w:t>
      </w:r>
    </w:p>
    <w:p w:rsidR="00C95DBD" w:rsidRDefault="00C95DBD">
      <w:pPr>
        <w:pStyle w:val="ConsPlusCell"/>
        <w:jc w:val="both"/>
      </w:pPr>
      <w:r>
        <w:t xml:space="preserve">                            экономики от наводнений и иного негативного</w:t>
      </w:r>
    </w:p>
    <w:p w:rsidR="00C95DBD" w:rsidRDefault="00C95DBD">
      <w:pPr>
        <w:pStyle w:val="ConsPlusCell"/>
        <w:jc w:val="both"/>
      </w:pPr>
      <w:r>
        <w:t xml:space="preserve">                            воздействия вод.</w:t>
      </w:r>
    </w:p>
    <w:p w:rsidR="00C95DBD" w:rsidRDefault="00C95DBD">
      <w:pPr>
        <w:pStyle w:val="ConsPlusCell"/>
        <w:jc w:val="both"/>
      </w:pPr>
      <w:r>
        <w:t xml:space="preserve">                            Задачи Программы:</w:t>
      </w:r>
    </w:p>
    <w:p w:rsidR="00C95DBD" w:rsidRDefault="00C95DBD">
      <w:pPr>
        <w:pStyle w:val="ConsPlusCell"/>
        <w:jc w:val="both"/>
      </w:pPr>
      <w:r>
        <w:t xml:space="preserve">                            ликвидация локальных дефицитов водных</w:t>
      </w:r>
    </w:p>
    <w:p w:rsidR="00C95DBD" w:rsidRDefault="00C95DBD">
      <w:pPr>
        <w:pStyle w:val="ConsPlusCell"/>
        <w:jc w:val="both"/>
      </w:pPr>
      <w:r>
        <w:t xml:space="preserve">                            ресурсов в вододефицитных регионах Российской</w:t>
      </w:r>
    </w:p>
    <w:p w:rsidR="00C95DBD" w:rsidRDefault="00C95DBD">
      <w:pPr>
        <w:pStyle w:val="ConsPlusCell"/>
        <w:jc w:val="both"/>
      </w:pPr>
      <w:r>
        <w:t xml:space="preserve">                            Федерации;</w:t>
      </w:r>
    </w:p>
    <w:p w:rsidR="00C95DBD" w:rsidRDefault="00C95DBD">
      <w:pPr>
        <w:pStyle w:val="ConsPlusCell"/>
        <w:jc w:val="both"/>
      </w:pPr>
      <w:r>
        <w:t xml:space="preserve">                            повышение рациональности использования водных</w:t>
      </w:r>
    </w:p>
    <w:p w:rsidR="00C95DBD" w:rsidRDefault="00C95DBD">
      <w:pPr>
        <w:pStyle w:val="ConsPlusCell"/>
        <w:jc w:val="both"/>
      </w:pPr>
      <w:r>
        <w:t xml:space="preserve">                            ресурсов;</w:t>
      </w:r>
    </w:p>
    <w:p w:rsidR="00C95DBD" w:rsidRDefault="00C95DBD">
      <w:pPr>
        <w:pStyle w:val="ConsPlusCell"/>
        <w:jc w:val="both"/>
      </w:pPr>
      <w:r>
        <w:t xml:space="preserve">                            сокращение негативного антропогенного</w:t>
      </w:r>
    </w:p>
    <w:p w:rsidR="00C95DBD" w:rsidRDefault="00C95DBD">
      <w:pPr>
        <w:pStyle w:val="ConsPlusCell"/>
        <w:jc w:val="both"/>
      </w:pPr>
      <w:r>
        <w:t xml:space="preserve">                            воздействия на водные объекты;</w:t>
      </w:r>
    </w:p>
    <w:p w:rsidR="00C95DBD" w:rsidRDefault="00C95DBD">
      <w:pPr>
        <w:pStyle w:val="ConsPlusCell"/>
        <w:jc w:val="both"/>
      </w:pPr>
      <w:r>
        <w:t xml:space="preserve">                            восстановление и экологическая реабилитация</w:t>
      </w:r>
    </w:p>
    <w:p w:rsidR="00C95DBD" w:rsidRDefault="00C95DBD">
      <w:pPr>
        <w:pStyle w:val="ConsPlusCell"/>
        <w:jc w:val="both"/>
      </w:pPr>
      <w:r>
        <w:t xml:space="preserve">                            водных объектов;</w:t>
      </w:r>
    </w:p>
    <w:p w:rsidR="00C95DBD" w:rsidRDefault="00C95DBD">
      <w:pPr>
        <w:pStyle w:val="ConsPlusCell"/>
        <w:jc w:val="both"/>
      </w:pPr>
      <w:r>
        <w:t xml:space="preserve">                            повышение эксплуатационной надежности</w:t>
      </w:r>
    </w:p>
    <w:p w:rsidR="00C95DBD" w:rsidRDefault="00C95DBD">
      <w:pPr>
        <w:pStyle w:val="ConsPlusCell"/>
        <w:jc w:val="both"/>
      </w:pPr>
      <w:r>
        <w:t xml:space="preserve">                            гидротехнических сооружений (в том числе</w:t>
      </w:r>
    </w:p>
    <w:p w:rsidR="00C95DBD" w:rsidRDefault="00C95DBD">
      <w:pPr>
        <w:pStyle w:val="ConsPlusCell"/>
        <w:jc w:val="both"/>
      </w:pPr>
      <w:r>
        <w:t xml:space="preserve">                            бесхозяйных) путем их приведения к</w:t>
      </w:r>
    </w:p>
    <w:p w:rsidR="00C95DBD" w:rsidRDefault="00C95DBD">
      <w:pPr>
        <w:pStyle w:val="ConsPlusCell"/>
        <w:jc w:val="both"/>
      </w:pPr>
      <w:r>
        <w:t xml:space="preserve">                            безопасному техническому состоянию;</w:t>
      </w:r>
    </w:p>
    <w:p w:rsidR="00C95DBD" w:rsidRDefault="00C95DBD">
      <w:pPr>
        <w:pStyle w:val="ConsPlusCell"/>
        <w:jc w:val="both"/>
      </w:pPr>
      <w:r>
        <w:t xml:space="preserve">                            обеспечение защищенности населения и объектов</w:t>
      </w:r>
    </w:p>
    <w:p w:rsidR="00C95DBD" w:rsidRDefault="00C95DBD">
      <w:pPr>
        <w:pStyle w:val="ConsPlusCell"/>
        <w:jc w:val="both"/>
      </w:pPr>
      <w:r>
        <w:t xml:space="preserve">                            экономики от негативного воздействия вод</w:t>
      </w:r>
    </w:p>
    <w:p w:rsidR="00C95DBD" w:rsidRDefault="00C95DBD">
      <w:pPr>
        <w:pStyle w:val="ConsPlusCell"/>
        <w:jc w:val="both"/>
      </w:pPr>
      <w:r>
        <w:t xml:space="preserve">                            сооружениями инженерной защиты;</w:t>
      </w:r>
    </w:p>
    <w:p w:rsidR="00C95DBD" w:rsidRDefault="00C95DBD">
      <w:pPr>
        <w:pStyle w:val="ConsPlusCell"/>
        <w:jc w:val="both"/>
      </w:pPr>
      <w:r>
        <w:t xml:space="preserve">                            развитие и модернизация системы</w:t>
      </w:r>
    </w:p>
    <w:p w:rsidR="00C95DBD" w:rsidRDefault="00C95DBD">
      <w:pPr>
        <w:pStyle w:val="ConsPlusCell"/>
        <w:jc w:val="both"/>
      </w:pPr>
      <w:r>
        <w:t xml:space="preserve">                            государственного мониторинга водных объектов;</w:t>
      </w:r>
    </w:p>
    <w:p w:rsidR="00C95DBD" w:rsidRDefault="00C95DBD">
      <w:pPr>
        <w:pStyle w:val="ConsPlusCell"/>
        <w:jc w:val="both"/>
      </w:pPr>
      <w:r>
        <w:t xml:space="preserve">                            просвещение и информирование населения по</w:t>
      </w:r>
    </w:p>
    <w:p w:rsidR="00C95DBD" w:rsidRDefault="00C95DBD">
      <w:pPr>
        <w:pStyle w:val="ConsPlusCell"/>
        <w:jc w:val="both"/>
      </w:pPr>
      <w:r>
        <w:t xml:space="preserve">                            вопросам использования и охраны водных объектов</w:t>
      </w:r>
    </w:p>
    <w:p w:rsidR="00C95DBD" w:rsidRDefault="00C95DBD">
      <w:pPr>
        <w:pStyle w:val="ConsPlusCell"/>
        <w:jc w:val="both"/>
      </w:pPr>
      <w:r>
        <w:t xml:space="preserve">(в ред. </w:t>
      </w:r>
      <w:hyperlink r:id="rId20" w:history="1">
        <w:r>
          <w:rPr>
            <w:color w:val="0000FF"/>
          </w:rPr>
          <w:t>Постановления</w:t>
        </w:r>
      </w:hyperlink>
      <w:r>
        <w:t xml:space="preserve"> Правительства РФ от 13.08.2016 N 794)</w:t>
      </w:r>
    </w:p>
    <w:p w:rsidR="00C95DBD" w:rsidRDefault="00C95DBD">
      <w:pPr>
        <w:pStyle w:val="ConsPlusCell"/>
        <w:jc w:val="both"/>
      </w:pPr>
    </w:p>
    <w:p w:rsidR="00C95DBD" w:rsidRDefault="00C95DBD">
      <w:pPr>
        <w:pStyle w:val="ConsPlusCell"/>
        <w:jc w:val="both"/>
      </w:pPr>
      <w:r>
        <w:t>Важнейшие целевые         - численность населения, проживающего в районах</w:t>
      </w:r>
    </w:p>
    <w:p w:rsidR="00C95DBD" w:rsidRDefault="00C95DBD">
      <w:pPr>
        <w:pStyle w:val="ConsPlusCell"/>
        <w:jc w:val="both"/>
      </w:pPr>
      <w:r>
        <w:t>показатели и индикаторы     возникновения локальных вододефицитов,</w:t>
      </w:r>
    </w:p>
    <w:p w:rsidR="00C95DBD" w:rsidRDefault="00C95DBD">
      <w:pPr>
        <w:pStyle w:val="ConsPlusCell"/>
        <w:jc w:val="both"/>
      </w:pPr>
      <w:r>
        <w:t>Программы                   надежность обеспечения водными ресурсами</w:t>
      </w:r>
    </w:p>
    <w:p w:rsidR="00C95DBD" w:rsidRDefault="00C95DBD">
      <w:pPr>
        <w:pStyle w:val="ConsPlusCell"/>
        <w:jc w:val="both"/>
      </w:pPr>
      <w:r>
        <w:t xml:space="preserve">                            которого повышена, - 5,6 млн. человек в</w:t>
      </w:r>
    </w:p>
    <w:p w:rsidR="00C95DBD" w:rsidRDefault="00C95DBD">
      <w:pPr>
        <w:pStyle w:val="ConsPlusCell"/>
        <w:jc w:val="both"/>
      </w:pPr>
      <w:r>
        <w:t xml:space="preserve">                            период с 2012 по 2020 год;</w:t>
      </w:r>
    </w:p>
    <w:p w:rsidR="00C95DBD" w:rsidRDefault="00C95DBD">
      <w:pPr>
        <w:pStyle w:val="ConsPlusCell"/>
        <w:jc w:val="both"/>
      </w:pPr>
      <w:r>
        <w:t xml:space="preserve">                            сокращение доли загрязненных сточных вод в</w:t>
      </w:r>
    </w:p>
    <w:p w:rsidR="00C95DBD" w:rsidRDefault="00C95DBD">
      <w:pPr>
        <w:pStyle w:val="ConsPlusCell"/>
        <w:jc w:val="both"/>
      </w:pPr>
      <w:r>
        <w:t xml:space="preserve">                            общем объеме сброса в поверхностные водные</w:t>
      </w:r>
    </w:p>
    <w:p w:rsidR="00C95DBD" w:rsidRDefault="00C95DBD">
      <w:pPr>
        <w:pStyle w:val="ConsPlusCell"/>
        <w:jc w:val="both"/>
      </w:pPr>
      <w:r>
        <w:t xml:space="preserve">                            объекты сточных вод, подлежащих очистке, - с</w:t>
      </w:r>
    </w:p>
    <w:p w:rsidR="00C95DBD" w:rsidRDefault="00C95DBD">
      <w:pPr>
        <w:pStyle w:val="ConsPlusCell"/>
        <w:jc w:val="both"/>
      </w:pPr>
      <w:r>
        <w:t xml:space="preserve">                            88,6 процента в 2012 году до 62,1 процента в</w:t>
      </w:r>
    </w:p>
    <w:p w:rsidR="00C95DBD" w:rsidRDefault="00C95DBD">
      <w:pPr>
        <w:pStyle w:val="ConsPlusCell"/>
        <w:jc w:val="both"/>
      </w:pPr>
      <w:r>
        <w:t xml:space="preserve">                            2020 году;</w:t>
      </w:r>
    </w:p>
    <w:p w:rsidR="00C95DBD" w:rsidRDefault="00C95DBD">
      <w:pPr>
        <w:pStyle w:val="ConsPlusCell"/>
        <w:jc w:val="both"/>
      </w:pPr>
      <w:r>
        <w:t xml:space="preserve">                            увеличение доли населения, проживающего на</w:t>
      </w:r>
    </w:p>
    <w:p w:rsidR="00C95DBD" w:rsidRDefault="00C95DBD">
      <w:pPr>
        <w:pStyle w:val="ConsPlusCell"/>
        <w:jc w:val="both"/>
      </w:pPr>
      <w:r>
        <w:t xml:space="preserve">                            подверженных негативному воздействию вод</w:t>
      </w:r>
    </w:p>
    <w:p w:rsidR="00C95DBD" w:rsidRDefault="00C95DBD">
      <w:pPr>
        <w:pStyle w:val="ConsPlusCell"/>
        <w:jc w:val="both"/>
      </w:pPr>
      <w:r>
        <w:t xml:space="preserve">                            территориях, защищенного в результате</w:t>
      </w:r>
    </w:p>
    <w:p w:rsidR="00C95DBD" w:rsidRDefault="00C95DBD">
      <w:pPr>
        <w:pStyle w:val="ConsPlusCell"/>
        <w:jc w:val="both"/>
      </w:pPr>
      <w:r>
        <w:t xml:space="preserve">                            проведения мероприятий по повышению</w:t>
      </w:r>
    </w:p>
    <w:p w:rsidR="00C95DBD" w:rsidRDefault="00C95DBD">
      <w:pPr>
        <w:pStyle w:val="ConsPlusCell"/>
        <w:jc w:val="both"/>
      </w:pPr>
      <w:r>
        <w:t xml:space="preserve">                            защищенности от негативного воздействия вод,</w:t>
      </w:r>
    </w:p>
    <w:p w:rsidR="00C95DBD" w:rsidRDefault="00C95DBD">
      <w:pPr>
        <w:pStyle w:val="ConsPlusCell"/>
        <w:jc w:val="both"/>
      </w:pPr>
      <w:r>
        <w:t xml:space="preserve">                            в общем количестве населения, проживающего на</w:t>
      </w:r>
    </w:p>
    <w:p w:rsidR="00C95DBD" w:rsidRDefault="00C95DBD">
      <w:pPr>
        <w:pStyle w:val="ConsPlusCell"/>
        <w:jc w:val="both"/>
      </w:pPr>
      <w:r>
        <w:lastRenderedPageBreak/>
        <w:t xml:space="preserve">                            таких территориях, с 68,3 процента в 2012</w:t>
      </w:r>
    </w:p>
    <w:p w:rsidR="00C95DBD" w:rsidRDefault="00C95DBD">
      <w:pPr>
        <w:pStyle w:val="ConsPlusCell"/>
        <w:jc w:val="both"/>
      </w:pPr>
      <w:r>
        <w:t xml:space="preserve">                            году до 83,2 процента в 2020 году;</w:t>
      </w:r>
    </w:p>
    <w:p w:rsidR="00C95DBD" w:rsidRDefault="00C95DBD">
      <w:pPr>
        <w:pStyle w:val="ConsPlusCell"/>
        <w:jc w:val="both"/>
      </w:pPr>
      <w:r>
        <w:t xml:space="preserve">                            увеличение доли гидротехнических сооружений,</w:t>
      </w:r>
    </w:p>
    <w:p w:rsidR="00C95DBD" w:rsidRDefault="00C95DBD">
      <w:pPr>
        <w:pStyle w:val="ConsPlusCell"/>
        <w:jc w:val="both"/>
      </w:pPr>
      <w:r>
        <w:t xml:space="preserve">                            приведенных в безопасное техническое</w:t>
      </w:r>
    </w:p>
    <w:p w:rsidR="00C95DBD" w:rsidRDefault="00C95DBD">
      <w:pPr>
        <w:pStyle w:val="ConsPlusCell"/>
        <w:jc w:val="both"/>
      </w:pPr>
      <w:r>
        <w:t xml:space="preserve">                            состояние, в общем количестве</w:t>
      </w:r>
    </w:p>
    <w:p w:rsidR="00C95DBD" w:rsidRDefault="00C95DBD">
      <w:pPr>
        <w:pStyle w:val="ConsPlusCell"/>
        <w:jc w:val="both"/>
      </w:pPr>
      <w:r>
        <w:t xml:space="preserve">                            гидротехнических сооружений с</w:t>
      </w:r>
    </w:p>
    <w:p w:rsidR="00C95DBD" w:rsidRDefault="00C95DBD">
      <w:pPr>
        <w:pStyle w:val="ConsPlusCell"/>
        <w:jc w:val="both"/>
      </w:pPr>
      <w:r>
        <w:t xml:space="preserve">                            неудовлетворительным и опасным уровнем</w:t>
      </w:r>
    </w:p>
    <w:p w:rsidR="00C95DBD" w:rsidRDefault="00C95DBD">
      <w:pPr>
        <w:pStyle w:val="ConsPlusCell"/>
        <w:jc w:val="both"/>
      </w:pPr>
      <w:r>
        <w:t xml:space="preserve">                            безопасности с 17,6 процента в 2012 году до</w:t>
      </w:r>
    </w:p>
    <w:p w:rsidR="00C95DBD" w:rsidRDefault="00C95DBD">
      <w:pPr>
        <w:pStyle w:val="ConsPlusCell"/>
        <w:jc w:val="both"/>
      </w:pPr>
      <w:r>
        <w:t xml:space="preserve">                            74,1 процента в 2020 году;</w:t>
      </w:r>
    </w:p>
    <w:p w:rsidR="00C95DBD" w:rsidRDefault="00C95DBD">
      <w:pPr>
        <w:pStyle w:val="ConsPlusCell"/>
        <w:jc w:val="both"/>
      </w:pPr>
      <w:r>
        <w:t xml:space="preserve">                            количество модернизированных и вновь открытых</w:t>
      </w:r>
    </w:p>
    <w:p w:rsidR="00C95DBD" w:rsidRDefault="00C95DBD">
      <w:pPr>
        <w:pStyle w:val="ConsPlusCell"/>
        <w:jc w:val="both"/>
      </w:pPr>
      <w:r>
        <w:t xml:space="preserve">                            гидрологических постов и лабораторий,</w:t>
      </w:r>
    </w:p>
    <w:p w:rsidR="00C95DBD" w:rsidRDefault="00C95DBD">
      <w:pPr>
        <w:pStyle w:val="ConsPlusCell"/>
        <w:jc w:val="both"/>
      </w:pPr>
      <w:r>
        <w:t xml:space="preserve">                            входящих в состав государственной</w:t>
      </w:r>
    </w:p>
    <w:p w:rsidR="00C95DBD" w:rsidRDefault="00C95DBD">
      <w:pPr>
        <w:pStyle w:val="ConsPlusCell"/>
        <w:jc w:val="both"/>
      </w:pPr>
      <w:r>
        <w:t xml:space="preserve">                            наблюдательной сети Федеральной службы по</w:t>
      </w:r>
    </w:p>
    <w:p w:rsidR="00C95DBD" w:rsidRDefault="00C95DBD">
      <w:pPr>
        <w:pStyle w:val="ConsPlusCell"/>
        <w:jc w:val="both"/>
      </w:pPr>
      <w:r>
        <w:t xml:space="preserve">                            гидрометеорологии и мониторингу окружающей</w:t>
      </w:r>
    </w:p>
    <w:p w:rsidR="00C95DBD" w:rsidRDefault="00C95DBD">
      <w:pPr>
        <w:pStyle w:val="ConsPlusCell"/>
        <w:jc w:val="both"/>
      </w:pPr>
      <w:r>
        <w:t xml:space="preserve">                            среды, - 2453 единицы;</w:t>
      </w:r>
    </w:p>
    <w:p w:rsidR="00C95DBD" w:rsidRDefault="00C95DBD">
      <w:pPr>
        <w:pStyle w:val="ConsPlusCell"/>
        <w:jc w:val="both"/>
      </w:pPr>
      <w:r>
        <w:t xml:space="preserve">                            увеличение доли модернизированных и новых</w:t>
      </w:r>
    </w:p>
    <w:p w:rsidR="00C95DBD" w:rsidRDefault="00C95DBD">
      <w:pPr>
        <w:pStyle w:val="ConsPlusCell"/>
        <w:jc w:val="both"/>
      </w:pPr>
      <w:r>
        <w:t xml:space="preserve">                            гидрологических постов и лабораторий,</w:t>
      </w:r>
    </w:p>
    <w:p w:rsidR="00C95DBD" w:rsidRDefault="00C95DBD">
      <w:pPr>
        <w:pStyle w:val="ConsPlusCell"/>
        <w:jc w:val="both"/>
      </w:pPr>
      <w:r>
        <w:t xml:space="preserve">                            входящих в состав государственной</w:t>
      </w:r>
    </w:p>
    <w:p w:rsidR="00C95DBD" w:rsidRDefault="00C95DBD">
      <w:pPr>
        <w:pStyle w:val="ConsPlusCell"/>
        <w:jc w:val="both"/>
      </w:pPr>
      <w:r>
        <w:t xml:space="preserve">                            наблюдательной сети Федеральной службы по</w:t>
      </w:r>
    </w:p>
    <w:p w:rsidR="00C95DBD" w:rsidRDefault="00C95DBD">
      <w:pPr>
        <w:pStyle w:val="ConsPlusCell"/>
        <w:jc w:val="both"/>
      </w:pPr>
      <w:r>
        <w:t xml:space="preserve">                            гидрометеорологии и мониторингу окружающей</w:t>
      </w:r>
    </w:p>
    <w:p w:rsidR="00C95DBD" w:rsidRDefault="00C95DBD">
      <w:pPr>
        <w:pStyle w:val="ConsPlusCell"/>
        <w:jc w:val="both"/>
      </w:pPr>
      <w:r>
        <w:t xml:space="preserve">                            среды, в общем количестве постов и</w:t>
      </w:r>
    </w:p>
    <w:p w:rsidR="00C95DBD" w:rsidRDefault="00C95DBD">
      <w:pPr>
        <w:pStyle w:val="ConsPlusCell"/>
        <w:jc w:val="both"/>
      </w:pPr>
      <w:r>
        <w:t xml:space="preserve">                            лабораторий с 7 процентов в 2012 году до 97,3</w:t>
      </w:r>
    </w:p>
    <w:p w:rsidR="00C95DBD" w:rsidRDefault="00C95DBD">
      <w:pPr>
        <w:pStyle w:val="ConsPlusCell"/>
        <w:jc w:val="both"/>
      </w:pPr>
      <w:r>
        <w:t xml:space="preserve">                            процента в 2020 году;</w:t>
      </w:r>
    </w:p>
    <w:p w:rsidR="00C95DBD" w:rsidRDefault="00C95DBD">
      <w:pPr>
        <w:pStyle w:val="ConsPlusCell"/>
        <w:jc w:val="both"/>
      </w:pPr>
      <w:r>
        <w:t xml:space="preserve">                            количество вновь созданных водохранилищ и</w:t>
      </w:r>
    </w:p>
    <w:p w:rsidR="00C95DBD" w:rsidRDefault="00C95DBD">
      <w:pPr>
        <w:pStyle w:val="ConsPlusCell"/>
        <w:jc w:val="both"/>
      </w:pPr>
      <w:r>
        <w:t xml:space="preserve">                            реконструированных гидроузлов на действующих</w:t>
      </w:r>
    </w:p>
    <w:p w:rsidR="00C95DBD" w:rsidRDefault="00C95DBD">
      <w:pPr>
        <w:pStyle w:val="ConsPlusCell"/>
        <w:jc w:val="both"/>
      </w:pPr>
      <w:r>
        <w:t xml:space="preserve">                            водохранилищах комплексного назначения, а</w:t>
      </w:r>
    </w:p>
    <w:p w:rsidR="00C95DBD" w:rsidRDefault="00C95DBD">
      <w:pPr>
        <w:pStyle w:val="ConsPlusCell"/>
        <w:jc w:val="both"/>
      </w:pPr>
      <w:r>
        <w:t xml:space="preserve">                            также магистральных каналов и трактов</w:t>
      </w:r>
    </w:p>
    <w:p w:rsidR="00C95DBD" w:rsidRDefault="00C95DBD">
      <w:pPr>
        <w:pStyle w:val="ConsPlusCell"/>
        <w:jc w:val="both"/>
      </w:pPr>
      <w:r>
        <w:t xml:space="preserve">                            водоподачи для повышения их водоотдачи - 59</w:t>
      </w:r>
    </w:p>
    <w:p w:rsidR="00C95DBD" w:rsidRDefault="00C95DBD">
      <w:pPr>
        <w:pStyle w:val="ConsPlusCell"/>
        <w:jc w:val="both"/>
      </w:pPr>
      <w:r>
        <w:t xml:space="preserve">                            единиц;</w:t>
      </w:r>
    </w:p>
    <w:p w:rsidR="00C95DBD" w:rsidRDefault="00C95DBD">
      <w:pPr>
        <w:pStyle w:val="ConsPlusCell"/>
        <w:jc w:val="both"/>
      </w:pPr>
      <w:r>
        <w:t xml:space="preserve">                            протяженность новых и реконструированных</w:t>
      </w:r>
    </w:p>
    <w:p w:rsidR="00C95DBD" w:rsidRDefault="00C95DBD">
      <w:pPr>
        <w:pStyle w:val="ConsPlusCell"/>
        <w:jc w:val="both"/>
      </w:pPr>
      <w:r>
        <w:t xml:space="preserve">                            сооружений инженерной защиты и</w:t>
      </w:r>
    </w:p>
    <w:p w:rsidR="00C95DBD" w:rsidRDefault="00C95DBD">
      <w:pPr>
        <w:pStyle w:val="ConsPlusCell"/>
        <w:jc w:val="both"/>
      </w:pPr>
      <w:r>
        <w:t xml:space="preserve">                            берегоукрепления - 1360,6 километра;</w:t>
      </w:r>
    </w:p>
    <w:p w:rsidR="00C95DBD" w:rsidRDefault="00C95DBD">
      <w:pPr>
        <w:pStyle w:val="ConsPlusCell"/>
        <w:jc w:val="both"/>
      </w:pPr>
      <w:r>
        <w:t xml:space="preserve">                            количество проектов по строительству</w:t>
      </w:r>
    </w:p>
    <w:p w:rsidR="00C95DBD" w:rsidRDefault="00C95DBD">
      <w:pPr>
        <w:pStyle w:val="ConsPlusCell"/>
        <w:jc w:val="both"/>
      </w:pPr>
      <w:r>
        <w:t xml:space="preserve">                            (реконструкции) комплексов очистных</w:t>
      </w:r>
    </w:p>
    <w:p w:rsidR="00C95DBD" w:rsidRDefault="00C95DBD">
      <w:pPr>
        <w:pStyle w:val="ConsPlusCell"/>
        <w:jc w:val="both"/>
      </w:pPr>
      <w:r>
        <w:t xml:space="preserve">                            сооружений и систем оборотного и повторно-</w:t>
      </w:r>
    </w:p>
    <w:p w:rsidR="00C95DBD" w:rsidRDefault="00C95DBD">
      <w:pPr>
        <w:pStyle w:val="ConsPlusCell"/>
        <w:jc w:val="both"/>
      </w:pPr>
      <w:r>
        <w:t xml:space="preserve">                            последовательного водоснабжения,</w:t>
      </w:r>
    </w:p>
    <w:p w:rsidR="00C95DBD" w:rsidRDefault="00C95DBD">
      <w:pPr>
        <w:pStyle w:val="ConsPlusCell"/>
        <w:jc w:val="both"/>
      </w:pPr>
      <w:r>
        <w:t xml:space="preserve">                            реализованных с помощью механизма</w:t>
      </w:r>
    </w:p>
    <w:p w:rsidR="00C95DBD" w:rsidRDefault="00C95DBD">
      <w:pPr>
        <w:pStyle w:val="ConsPlusCell"/>
        <w:jc w:val="both"/>
      </w:pPr>
      <w:r>
        <w:t xml:space="preserve">                            субсидирования процентных ставок по кредитам,</w:t>
      </w:r>
    </w:p>
    <w:p w:rsidR="00C95DBD" w:rsidRDefault="00C95DBD">
      <w:pPr>
        <w:pStyle w:val="ConsPlusCell"/>
        <w:jc w:val="both"/>
      </w:pPr>
      <w:r>
        <w:t xml:space="preserve">                            - 191 единиц;</w:t>
      </w:r>
    </w:p>
    <w:p w:rsidR="00C95DBD" w:rsidRDefault="00C95DBD">
      <w:pPr>
        <w:pStyle w:val="ConsPlusCell"/>
        <w:jc w:val="both"/>
      </w:pPr>
      <w:r>
        <w:t xml:space="preserve">                            протяженность восстановленных и экологически</w:t>
      </w:r>
    </w:p>
    <w:p w:rsidR="00C95DBD" w:rsidRDefault="00C95DBD">
      <w:pPr>
        <w:pStyle w:val="ConsPlusCell"/>
        <w:jc w:val="both"/>
      </w:pPr>
      <w:r>
        <w:t xml:space="preserve">                            реабилитированных водных объектов - 2523</w:t>
      </w:r>
    </w:p>
    <w:p w:rsidR="00C95DBD" w:rsidRDefault="00C95DBD">
      <w:pPr>
        <w:pStyle w:val="ConsPlusCell"/>
        <w:jc w:val="both"/>
      </w:pPr>
      <w:r>
        <w:t xml:space="preserve">                            километров;</w:t>
      </w:r>
    </w:p>
    <w:p w:rsidR="00C95DBD" w:rsidRDefault="00C95DBD">
      <w:pPr>
        <w:pStyle w:val="ConsPlusCell"/>
        <w:jc w:val="both"/>
      </w:pPr>
      <w:r>
        <w:t xml:space="preserve">                            количество гидротехнических сооружений,</w:t>
      </w:r>
    </w:p>
    <w:p w:rsidR="00C95DBD" w:rsidRDefault="00C95DBD">
      <w:pPr>
        <w:pStyle w:val="ConsPlusCell"/>
        <w:jc w:val="both"/>
      </w:pPr>
      <w:r>
        <w:t xml:space="preserve">                            приведенных в безопасное техническое</w:t>
      </w:r>
    </w:p>
    <w:p w:rsidR="00C95DBD" w:rsidRDefault="00C95DBD">
      <w:pPr>
        <w:pStyle w:val="ConsPlusCell"/>
        <w:jc w:val="both"/>
      </w:pPr>
      <w:r>
        <w:t xml:space="preserve">                            состояние, - 1876 единица</w:t>
      </w:r>
    </w:p>
    <w:p w:rsidR="00C95DBD" w:rsidRDefault="00C95DBD">
      <w:pPr>
        <w:pStyle w:val="ConsPlusCell"/>
        <w:jc w:val="both"/>
      </w:pPr>
      <w:r>
        <w:t xml:space="preserve">(в ред. Постановлений Правительства РФ от 01.12.2012 </w:t>
      </w:r>
      <w:hyperlink r:id="rId21" w:history="1">
        <w:r>
          <w:rPr>
            <w:color w:val="0000FF"/>
          </w:rPr>
          <w:t>N 1245</w:t>
        </w:r>
      </w:hyperlink>
      <w:r>
        <w:t>, от</w:t>
      </w:r>
    </w:p>
    <w:p w:rsidR="00C95DBD" w:rsidRDefault="00C95DBD">
      <w:pPr>
        <w:pStyle w:val="ConsPlusCell"/>
        <w:jc w:val="both"/>
      </w:pPr>
      <w:r>
        <w:t xml:space="preserve">30.12.2012 </w:t>
      </w:r>
      <w:hyperlink r:id="rId22" w:history="1">
        <w:r>
          <w:rPr>
            <w:color w:val="0000FF"/>
          </w:rPr>
          <w:t>N 1497</w:t>
        </w:r>
      </w:hyperlink>
      <w:r>
        <w:t xml:space="preserve">, от 30.11.2013 </w:t>
      </w:r>
      <w:hyperlink r:id="rId23" w:history="1">
        <w:r>
          <w:rPr>
            <w:color w:val="0000FF"/>
          </w:rPr>
          <w:t>N 1104</w:t>
        </w:r>
      </w:hyperlink>
      <w:r>
        <w:t xml:space="preserve">, от 19.11.2014  </w:t>
      </w:r>
      <w:hyperlink r:id="rId24" w:history="1">
        <w:r>
          <w:rPr>
            <w:color w:val="0000FF"/>
          </w:rPr>
          <w:t>N 1224</w:t>
        </w:r>
      </w:hyperlink>
      <w:r>
        <w:t>,</w:t>
      </w:r>
    </w:p>
    <w:p w:rsidR="00C95DBD" w:rsidRDefault="00C95DBD">
      <w:pPr>
        <w:pStyle w:val="ConsPlusCell"/>
        <w:jc w:val="both"/>
      </w:pPr>
      <w:r>
        <w:t xml:space="preserve">от 19.09.2015 </w:t>
      </w:r>
      <w:hyperlink r:id="rId25" w:history="1">
        <w:r>
          <w:rPr>
            <w:color w:val="0000FF"/>
          </w:rPr>
          <w:t>N 996</w:t>
        </w:r>
      </w:hyperlink>
      <w:r>
        <w:t>)</w:t>
      </w:r>
    </w:p>
    <w:p w:rsidR="00C95DBD" w:rsidRDefault="00C95DBD">
      <w:pPr>
        <w:pStyle w:val="ConsPlusCell"/>
        <w:jc w:val="both"/>
      </w:pPr>
    </w:p>
    <w:p w:rsidR="00C95DBD" w:rsidRDefault="00C95DBD">
      <w:pPr>
        <w:pStyle w:val="ConsPlusCell"/>
        <w:jc w:val="both"/>
      </w:pPr>
      <w:r>
        <w:t>Срок реализации           - 2012 - 2020 годы</w:t>
      </w:r>
    </w:p>
    <w:p w:rsidR="00C95DBD" w:rsidRDefault="00C95DBD">
      <w:pPr>
        <w:pStyle w:val="ConsPlusCell"/>
        <w:jc w:val="both"/>
      </w:pPr>
      <w:r>
        <w:t>Программы</w:t>
      </w:r>
    </w:p>
    <w:p w:rsidR="00C95DBD" w:rsidRDefault="00C95DBD">
      <w:pPr>
        <w:pStyle w:val="ConsPlusCell"/>
        <w:jc w:val="both"/>
      </w:pPr>
    </w:p>
    <w:p w:rsidR="00C95DBD" w:rsidRDefault="00C95DBD">
      <w:pPr>
        <w:pStyle w:val="ConsPlusCell"/>
        <w:jc w:val="both"/>
      </w:pPr>
      <w:r>
        <w:t>Объем и источники         - объем финансирования Программы в 2012 - 2020</w:t>
      </w:r>
    </w:p>
    <w:p w:rsidR="00C95DBD" w:rsidRDefault="00C95DBD">
      <w:pPr>
        <w:pStyle w:val="ConsPlusCell"/>
        <w:jc w:val="both"/>
      </w:pPr>
      <w:r>
        <w:t>финансирования Программы    годах за счет всех источников составит 396,2</w:t>
      </w:r>
    </w:p>
    <w:p w:rsidR="00C95DBD" w:rsidRDefault="00C95DBD">
      <w:pPr>
        <w:pStyle w:val="ConsPlusCell"/>
        <w:jc w:val="both"/>
      </w:pPr>
      <w:r>
        <w:t xml:space="preserve">                            млрд. рублей, в том числе:</w:t>
      </w:r>
    </w:p>
    <w:p w:rsidR="00C95DBD" w:rsidRDefault="00C95DBD">
      <w:pPr>
        <w:pStyle w:val="ConsPlusCell"/>
        <w:jc w:val="both"/>
      </w:pPr>
      <w:r>
        <w:t xml:space="preserve">                            за счет средств федерального бюджета - 229,5</w:t>
      </w:r>
    </w:p>
    <w:p w:rsidR="00C95DBD" w:rsidRDefault="00C95DBD">
      <w:pPr>
        <w:pStyle w:val="ConsPlusCell"/>
        <w:jc w:val="both"/>
      </w:pPr>
      <w:r>
        <w:t xml:space="preserve">                            млрд. рублей, из них субсидии на осуществление</w:t>
      </w:r>
    </w:p>
    <w:p w:rsidR="00C95DBD" w:rsidRDefault="00C95DBD">
      <w:pPr>
        <w:pStyle w:val="ConsPlusCell"/>
        <w:jc w:val="both"/>
      </w:pPr>
      <w:r>
        <w:t xml:space="preserve">                            капитальных вложений бюджетным учреждениям -</w:t>
      </w:r>
    </w:p>
    <w:p w:rsidR="00C95DBD" w:rsidRDefault="00C95DBD">
      <w:pPr>
        <w:pStyle w:val="ConsPlusCell"/>
        <w:jc w:val="both"/>
      </w:pPr>
      <w:r>
        <w:t xml:space="preserve">                            26,6 млрд. рублей;</w:t>
      </w:r>
    </w:p>
    <w:p w:rsidR="00C95DBD" w:rsidRDefault="00C95DBD">
      <w:pPr>
        <w:pStyle w:val="ConsPlusCell"/>
        <w:jc w:val="both"/>
      </w:pPr>
      <w:r>
        <w:t xml:space="preserve">                            за счет средств консолидированных бюджетов</w:t>
      </w:r>
    </w:p>
    <w:p w:rsidR="00C95DBD" w:rsidRDefault="00C95DBD">
      <w:pPr>
        <w:pStyle w:val="ConsPlusCell"/>
        <w:jc w:val="both"/>
      </w:pPr>
      <w:r>
        <w:t xml:space="preserve">                            субъектов Российской Федерации - 63,7 млрд.</w:t>
      </w:r>
    </w:p>
    <w:p w:rsidR="00C95DBD" w:rsidRDefault="00C95DBD">
      <w:pPr>
        <w:pStyle w:val="ConsPlusCell"/>
        <w:jc w:val="both"/>
      </w:pPr>
      <w:r>
        <w:t xml:space="preserve">                            рублей;</w:t>
      </w:r>
    </w:p>
    <w:p w:rsidR="00C95DBD" w:rsidRDefault="00C95DBD">
      <w:pPr>
        <w:pStyle w:val="ConsPlusCell"/>
        <w:jc w:val="both"/>
      </w:pPr>
      <w:r>
        <w:t xml:space="preserve">                            за счет средств внебюджетных источников</w:t>
      </w:r>
    </w:p>
    <w:p w:rsidR="00C95DBD" w:rsidRDefault="00C95DBD">
      <w:pPr>
        <w:pStyle w:val="ConsPlusCell"/>
        <w:jc w:val="both"/>
      </w:pPr>
      <w:r>
        <w:t xml:space="preserve">                            - 103 млрд. рублей</w:t>
      </w:r>
    </w:p>
    <w:p w:rsidR="00C95DBD" w:rsidRDefault="00C95DBD">
      <w:pPr>
        <w:pStyle w:val="ConsPlusCell"/>
        <w:jc w:val="both"/>
      </w:pPr>
      <w:r>
        <w:lastRenderedPageBreak/>
        <w:t xml:space="preserve">(в ред. </w:t>
      </w:r>
      <w:hyperlink r:id="rId26" w:history="1">
        <w:r>
          <w:rPr>
            <w:color w:val="0000FF"/>
          </w:rPr>
          <w:t>Постановления</w:t>
        </w:r>
      </w:hyperlink>
      <w:r>
        <w:t xml:space="preserve"> Правительства РФ от 19.09.2015 N 996)</w:t>
      </w:r>
    </w:p>
    <w:p w:rsidR="00C95DBD" w:rsidRDefault="00C95DBD">
      <w:pPr>
        <w:pStyle w:val="ConsPlusCell"/>
        <w:jc w:val="both"/>
      </w:pPr>
    </w:p>
    <w:p w:rsidR="00C95DBD" w:rsidRDefault="00C95DBD">
      <w:pPr>
        <w:pStyle w:val="ConsPlusCell"/>
        <w:jc w:val="both"/>
      </w:pPr>
      <w:r>
        <w:t>Ожидаемые конечные        - гарантированное обеспечение водными ресурсами</w:t>
      </w:r>
    </w:p>
    <w:p w:rsidR="00C95DBD" w:rsidRDefault="00C95DBD">
      <w:pPr>
        <w:pStyle w:val="ConsPlusCell"/>
        <w:jc w:val="both"/>
      </w:pPr>
      <w:r>
        <w:t>результаты реализации       текущих и перспективных потребностей</w:t>
      </w:r>
    </w:p>
    <w:p w:rsidR="00C95DBD" w:rsidRDefault="00C95DBD">
      <w:pPr>
        <w:pStyle w:val="ConsPlusCell"/>
        <w:jc w:val="both"/>
      </w:pPr>
      <w:r>
        <w:t>Программы и показатели      населения и объектов экономики Российской</w:t>
      </w:r>
    </w:p>
    <w:p w:rsidR="00C95DBD" w:rsidRDefault="00C95DBD">
      <w:pPr>
        <w:pStyle w:val="ConsPlusCell"/>
        <w:jc w:val="both"/>
      </w:pPr>
      <w:r>
        <w:t>ее социально-               Федерации;</w:t>
      </w:r>
    </w:p>
    <w:p w:rsidR="00C95DBD" w:rsidRDefault="00C95DBD">
      <w:pPr>
        <w:pStyle w:val="ConsPlusCell"/>
        <w:jc w:val="both"/>
      </w:pPr>
      <w:r>
        <w:t>экономической               создание условий для обеспечения</w:t>
      </w:r>
    </w:p>
    <w:p w:rsidR="00C95DBD" w:rsidRDefault="00C95DBD">
      <w:pPr>
        <w:pStyle w:val="ConsPlusCell"/>
        <w:jc w:val="both"/>
      </w:pPr>
      <w:r>
        <w:t>эффективности               благоприятных экологических условий для жизни</w:t>
      </w:r>
    </w:p>
    <w:p w:rsidR="00C95DBD" w:rsidRDefault="00C95DBD">
      <w:pPr>
        <w:pStyle w:val="ConsPlusCell"/>
        <w:jc w:val="both"/>
      </w:pPr>
      <w:r>
        <w:t xml:space="preserve">                            населения, развития сферы услуг в области</w:t>
      </w:r>
    </w:p>
    <w:p w:rsidR="00C95DBD" w:rsidRDefault="00C95DBD">
      <w:pPr>
        <w:pStyle w:val="ConsPlusCell"/>
        <w:jc w:val="both"/>
      </w:pPr>
      <w:r>
        <w:t xml:space="preserve">                            водного туризма и рекреации;</w:t>
      </w:r>
    </w:p>
    <w:p w:rsidR="00C95DBD" w:rsidRDefault="00C95DBD">
      <w:pPr>
        <w:pStyle w:val="ConsPlusCell"/>
        <w:jc w:val="both"/>
      </w:pPr>
      <w:r>
        <w:t xml:space="preserve">                            увеличение природоохранной инвестиционной</w:t>
      </w:r>
    </w:p>
    <w:p w:rsidR="00C95DBD" w:rsidRDefault="00C95DBD">
      <w:pPr>
        <w:pStyle w:val="ConsPlusCell"/>
        <w:jc w:val="both"/>
      </w:pPr>
      <w:r>
        <w:t xml:space="preserve">                            активности в промышленности и жилищно-</w:t>
      </w:r>
    </w:p>
    <w:p w:rsidR="00C95DBD" w:rsidRDefault="00C95DBD">
      <w:pPr>
        <w:pStyle w:val="ConsPlusCell"/>
        <w:jc w:val="both"/>
      </w:pPr>
      <w:r>
        <w:t xml:space="preserve">                            коммунальном хозяйстве;</w:t>
      </w:r>
    </w:p>
    <w:p w:rsidR="00C95DBD" w:rsidRDefault="00C95DBD">
      <w:pPr>
        <w:pStyle w:val="ConsPlusCell"/>
        <w:jc w:val="both"/>
      </w:pPr>
      <w:r>
        <w:t xml:space="preserve">                            сокращение водоемкости производства и</w:t>
      </w:r>
    </w:p>
    <w:p w:rsidR="00C95DBD" w:rsidRDefault="00C95DBD">
      <w:pPr>
        <w:pStyle w:val="ConsPlusCell"/>
        <w:jc w:val="both"/>
      </w:pPr>
      <w:r>
        <w:t xml:space="preserve">                            снижение непроизводительных потерь водных</w:t>
      </w:r>
    </w:p>
    <w:p w:rsidR="00C95DBD" w:rsidRDefault="00C95DBD">
      <w:pPr>
        <w:pStyle w:val="ConsPlusCell"/>
        <w:jc w:val="both"/>
      </w:pPr>
      <w:r>
        <w:t xml:space="preserve">                            ресурсов, повышение энергоэффективности</w:t>
      </w:r>
    </w:p>
    <w:p w:rsidR="00C95DBD" w:rsidRDefault="00C95DBD">
      <w:pPr>
        <w:pStyle w:val="ConsPlusCell"/>
        <w:jc w:val="both"/>
      </w:pPr>
      <w:r>
        <w:t xml:space="preserve">                            российской экономики (экономия затрат на</w:t>
      </w:r>
    </w:p>
    <w:p w:rsidR="00C95DBD" w:rsidRDefault="00C95DBD">
      <w:pPr>
        <w:pStyle w:val="ConsPlusCell"/>
        <w:jc w:val="both"/>
      </w:pPr>
      <w:r>
        <w:t xml:space="preserve">                            электроэнергию, потребляемую для доставки</w:t>
      </w:r>
    </w:p>
    <w:p w:rsidR="00C95DBD" w:rsidRDefault="00C95DBD">
      <w:pPr>
        <w:pStyle w:val="ConsPlusCell"/>
        <w:jc w:val="both"/>
      </w:pPr>
      <w:r>
        <w:t xml:space="preserve">                            водных ресурсов до конечного потребителя, -</w:t>
      </w:r>
    </w:p>
    <w:p w:rsidR="00C95DBD" w:rsidRDefault="00C95DBD">
      <w:pPr>
        <w:pStyle w:val="ConsPlusCell"/>
        <w:jc w:val="both"/>
      </w:pPr>
      <w:r>
        <w:t xml:space="preserve">                            до 15 - 20 млрд. рублей в год);</w:t>
      </w:r>
    </w:p>
    <w:p w:rsidR="00C95DBD" w:rsidRDefault="00C95DBD">
      <w:pPr>
        <w:pStyle w:val="ConsPlusCell"/>
        <w:jc w:val="both"/>
      </w:pPr>
      <w:r>
        <w:t xml:space="preserve">                            повышение защищенности населения и объектов</w:t>
      </w:r>
    </w:p>
    <w:p w:rsidR="00C95DBD" w:rsidRDefault="00C95DBD">
      <w:pPr>
        <w:pStyle w:val="ConsPlusCell"/>
        <w:jc w:val="both"/>
      </w:pPr>
      <w:r>
        <w:t xml:space="preserve">                            экономики от наводнений и другого негативного</w:t>
      </w:r>
    </w:p>
    <w:p w:rsidR="00C95DBD" w:rsidRDefault="00C95DBD">
      <w:pPr>
        <w:pStyle w:val="ConsPlusCell"/>
        <w:jc w:val="both"/>
      </w:pPr>
      <w:r>
        <w:t xml:space="preserve">                            воздействия вод (вероятный предотвращенный</w:t>
      </w:r>
    </w:p>
    <w:p w:rsidR="00C95DBD" w:rsidRDefault="00C95DBD">
      <w:pPr>
        <w:pStyle w:val="ConsPlusCell"/>
        <w:jc w:val="both"/>
      </w:pPr>
      <w:r>
        <w:t xml:space="preserve">                            ущерб от негативного воздействия вод - 960</w:t>
      </w:r>
    </w:p>
    <w:p w:rsidR="00C95DBD" w:rsidRDefault="00C95DBD">
      <w:pPr>
        <w:pStyle w:val="ConsPlusCell"/>
        <w:jc w:val="both"/>
      </w:pPr>
      <w:r>
        <w:t xml:space="preserve">                            млрд. рублей)</w:t>
      </w:r>
    </w:p>
    <w:p w:rsidR="00C95DBD" w:rsidRDefault="00C95DBD">
      <w:pPr>
        <w:pStyle w:val="ConsPlusCell"/>
        <w:jc w:val="both"/>
      </w:pPr>
      <w:r>
        <w:t xml:space="preserve">                            повышение уровня просвещения и</w:t>
      </w:r>
    </w:p>
    <w:p w:rsidR="00C95DBD" w:rsidRDefault="00C95DBD">
      <w:pPr>
        <w:pStyle w:val="ConsPlusCell"/>
        <w:jc w:val="both"/>
      </w:pPr>
      <w:r>
        <w:t xml:space="preserve">                            информированности населения по вопросам</w:t>
      </w:r>
    </w:p>
    <w:p w:rsidR="00C95DBD" w:rsidRDefault="00C95DBD">
      <w:pPr>
        <w:pStyle w:val="ConsPlusCell"/>
        <w:jc w:val="both"/>
      </w:pPr>
      <w:r>
        <w:t xml:space="preserve">                            использования и охраны водных объектов</w:t>
      </w:r>
    </w:p>
    <w:p w:rsidR="00C95DBD" w:rsidRDefault="00C95DBD">
      <w:pPr>
        <w:pStyle w:val="ConsPlusCell"/>
        <w:jc w:val="both"/>
      </w:pPr>
      <w:r>
        <w:t xml:space="preserve">(в ред. </w:t>
      </w:r>
      <w:hyperlink r:id="rId27" w:history="1">
        <w:r>
          <w:rPr>
            <w:color w:val="0000FF"/>
          </w:rPr>
          <w:t>Постановления</w:t>
        </w:r>
      </w:hyperlink>
      <w:r>
        <w:t xml:space="preserve"> Правительства РФ от 13.08.2016 N 794)</w:t>
      </w:r>
    </w:p>
    <w:p w:rsidR="00C95DBD" w:rsidRDefault="00C95DBD">
      <w:pPr>
        <w:pStyle w:val="ConsPlusNormal"/>
        <w:jc w:val="both"/>
      </w:pPr>
    </w:p>
    <w:p w:rsidR="00C95DBD" w:rsidRDefault="00C95DBD">
      <w:pPr>
        <w:pStyle w:val="ConsPlusNormal"/>
        <w:jc w:val="center"/>
        <w:outlineLvl w:val="1"/>
      </w:pPr>
      <w:r>
        <w:t>I. Характеристика проблемы, на решение которой</w:t>
      </w:r>
    </w:p>
    <w:p w:rsidR="00C95DBD" w:rsidRDefault="00C95DBD">
      <w:pPr>
        <w:pStyle w:val="ConsPlusNormal"/>
        <w:jc w:val="center"/>
      </w:pPr>
      <w:r>
        <w:t>направлена Программа</w:t>
      </w:r>
    </w:p>
    <w:p w:rsidR="00C95DBD" w:rsidRDefault="00C95DBD">
      <w:pPr>
        <w:pStyle w:val="ConsPlusNormal"/>
        <w:ind w:firstLine="540"/>
        <w:jc w:val="both"/>
      </w:pPr>
    </w:p>
    <w:p w:rsidR="00C95DBD" w:rsidRDefault="00C95DBD">
      <w:pPr>
        <w:pStyle w:val="ConsPlusNormal"/>
        <w:ind w:firstLine="540"/>
        <w:jc w:val="both"/>
      </w:pPr>
      <w:r>
        <w:t>Российская Федерация принадлежит к числу наиболее обеспеченных водными ресурсами стран мира. На территории страны в реках, озерах, болотах, ледниках и снежниках, а также в подземных водных объектах сосредоточено более 20 процентов мировых запасов пресных вод.</w:t>
      </w:r>
    </w:p>
    <w:p w:rsidR="00C95DBD" w:rsidRDefault="00C95DBD">
      <w:pPr>
        <w:pStyle w:val="ConsPlusNormal"/>
        <w:ind w:firstLine="540"/>
        <w:jc w:val="both"/>
      </w:pPr>
      <w:r>
        <w:t>В целом по стране обеспеченность водными ресурсами составляет 30,2 тыс. куб. метров на человека в год, что значительно превышает установленный ООН критический минимум, необходимый для удовлетворения потребностей, - 1,7 тыс. куб. метров, однако территория Российской Федерации характеризуется значительной неравномерностью их распределения. На освоенные районы европейской части страны, где сосредоточено более 70 процентов населения и производственного потенциала, приходится не более 10 процентов водных ресурсов.</w:t>
      </w:r>
    </w:p>
    <w:p w:rsidR="00C95DBD" w:rsidRDefault="00C95DBD">
      <w:pPr>
        <w:pStyle w:val="ConsPlusNormal"/>
        <w:ind w:firstLine="540"/>
        <w:jc w:val="both"/>
      </w:pPr>
      <w:r>
        <w:t>В маловодные годы возникают локальные дефициты водных ресурсов для обеспечения нужд питьевого и хозяйственно-бытового водоснабжения в Республике Калмыкия, Белгородской и Курской областях, Ставропольском крае, отдельных районах Южного Урала и юга Сибири, а также для обеспечения сельскохозяйственных и рыбохозяйственных нужд на территориях Саратовской и Астраханской областей, в отдельных частях Волгоградской и Оренбургской областей, а также на Северном Кавказе.</w:t>
      </w:r>
    </w:p>
    <w:p w:rsidR="00C95DBD" w:rsidRDefault="00C95DBD">
      <w:pPr>
        <w:pStyle w:val="ConsPlusNormal"/>
        <w:ind w:firstLine="540"/>
        <w:jc w:val="both"/>
      </w:pPr>
      <w:r>
        <w:t>В экономике Российской Федерации ежегодно используется порядка 60 куб. километров воды. Одной из характерных проблем является недостаточная рациональность использования водных ресурсов. Так, водоемкость внутреннего валового продукта Российской Федерации значительно превышает аналогичные показатели экономик таких развитых стран, как Германия, Франция, США и Канада. Высоким уровнем водоемкости характеризуются экономика страны в целом и отдельные отрасли промышленности и сельского хозяйства.</w:t>
      </w:r>
    </w:p>
    <w:p w:rsidR="00C95DBD" w:rsidRDefault="00C95DBD">
      <w:pPr>
        <w:pStyle w:val="ConsPlusNormal"/>
        <w:ind w:firstLine="540"/>
        <w:jc w:val="both"/>
      </w:pPr>
      <w:r>
        <w:t>Основными факторами, оказывающими негативное влияние на уровень рациональности использования водных ресурсов, являются применение устаревших водоемких производственных технологий, недостаточная степень оснащенности водозаборных сооружений системами приборного учета, а также высокий уровень потерь воды при транспортировке.</w:t>
      </w:r>
    </w:p>
    <w:p w:rsidR="00C95DBD" w:rsidRDefault="00C95DBD">
      <w:pPr>
        <w:pStyle w:val="ConsPlusNormal"/>
        <w:ind w:firstLine="540"/>
        <w:jc w:val="both"/>
      </w:pPr>
      <w:r>
        <w:lastRenderedPageBreak/>
        <w:t>Объем потерь воды при транспортировке в Российской Федерации ежегодно составляет 7,5 куб. километра. Более 90 процентов общего объема потерь приходится на жилищно-коммунальное и сельское хозяйство.</w:t>
      </w:r>
    </w:p>
    <w:p w:rsidR="00C95DBD" w:rsidRDefault="00C95DBD">
      <w:pPr>
        <w:pStyle w:val="ConsPlusNormal"/>
        <w:ind w:firstLine="540"/>
        <w:jc w:val="both"/>
      </w:pPr>
      <w:r>
        <w:t>В числе основных причин высоких потерь воды можно выделить низкий технический уровень и значительную степень износа распределительных водоподающих сетей, мелиоративных систем и гидротехнических сооружений (50 - 60 процентов).</w:t>
      </w:r>
    </w:p>
    <w:p w:rsidR="00C95DBD" w:rsidRDefault="00C95DBD">
      <w:pPr>
        <w:pStyle w:val="ConsPlusNormal"/>
        <w:ind w:firstLine="540"/>
        <w:jc w:val="both"/>
      </w:pPr>
      <w:r>
        <w:t>В масштабах страны затраты на электроэнергию, потребляемую в процессе транспортировки воды до конечного потребителя, исчисляются десятками миллиардов рублей. Вследствие высоких собственных потерь воды, которые в жилищно-коммунальной сфере и сельском хозяйстве достигают 30 - 40 процентов, энергетические ресурсы используются неэффективно, что является одним из сдерживающих факторов на пути повышения энергоэффективности российской экономики.</w:t>
      </w:r>
    </w:p>
    <w:p w:rsidR="00C95DBD" w:rsidRDefault="00C95DBD">
      <w:pPr>
        <w:pStyle w:val="ConsPlusNormal"/>
        <w:ind w:firstLine="540"/>
        <w:jc w:val="both"/>
      </w:pPr>
      <w:r>
        <w:t>Проблемой, требующей особого внимания, является сохраняющийся высокий уровень негативного антропогенного воздействия на водные объекты. В водные объекты Российской Федерации сбрасывается 52,1 куб. километра в год сточных вод, из которых около 20 куб. километров вод подлежат очистке.</w:t>
      </w:r>
    </w:p>
    <w:p w:rsidR="00C95DBD" w:rsidRDefault="00C95DBD">
      <w:pPr>
        <w:pStyle w:val="ConsPlusNormal"/>
        <w:ind w:firstLine="540"/>
        <w:jc w:val="both"/>
      </w:pPr>
      <w:r>
        <w:t>Более 70 процентов сточных вод, подлежащих очистке (13,7 куб. километра), сбрасываются недостаточно очищенными, почти 20 процентов (3,7 куб. километра) - загрязненными без очистки, и только 10 процентов (1,9 куб. километра) - очищенными до установленных нормативов.</w:t>
      </w:r>
    </w:p>
    <w:p w:rsidR="00C95DBD" w:rsidRDefault="00C95DBD">
      <w:pPr>
        <w:pStyle w:val="ConsPlusNormal"/>
        <w:ind w:firstLine="540"/>
        <w:jc w:val="both"/>
      </w:pPr>
      <w:r>
        <w:t>Вместе со сточными водами в поверхностные водные объекты Российской Федерации ежегодно поступает около 10 - 11 млн. тонн загрязняющих веществ.</w:t>
      </w:r>
    </w:p>
    <w:p w:rsidR="00C95DBD" w:rsidRDefault="00C95DBD">
      <w:pPr>
        <w:pStyle w:val="ConsPlusNormal"/>
        <w:ind w:firstLine="540"/>
        <w:jc w:val="both"/>
      </w:pPr>
      <w:r>
        <w:t>Свыше 60 процентов общего объема сброса загрязненных сточных вод в Российской Федерации составляют сточные воды, сбрасываемые предприятиями жилищно-коммунального хозяйства. Причинами этого являются значительный износ очистных сооружений, применение устаревших технологий очистки сточных вод и прием объектами жилищно-коммунального хозяйства загрязненных стоков городских промышленных предприятий.</w:t>
      </w:r>
    </w:p>
    <w:p w:rsidR="00C95DBD" w:rsidRDefault="00C95DBD">
      <w:pPr>
        <w:pStyle w:val="ConsPlusNormal"/>
        <w:ind w:firstLine="540"/>
        <w:jc w:val="both"/>
      </w:pPr>
      <w:r>
        <w:t>Более 25 процентов общего объема сброса загрязненных сточных вод приходится на долю промышленных предприятий. Основными источниками загрязнения водных объектов являются предприятия, осуществляющие целлюлозно-бумажное, химическое, металлургическое производство, полиграфическую деятельность, производство кокса, нефтепродуктов, добычу металлических руд, а также предприятия угольной промышленности.</w:t>
      </w:r>
    </w:p>
    <w:p w:rsidR="00C95DBD" w:rsidRDefault="00C95DBD">
      <w:pPr>
        <w:pStyle w:val="ConsPlusNormal"/>
        <w:ind w:firstLine="540"/>
        <w:jc w:val="both"/>
      </w:pPr>
      <w:r>
        <w:t>Общая площадь паводкоопасных районов на территории Российской Федерации достигает 400 тыс. кв. километров, из которых ежегодно затапливаются до 50 тыс. кв. километров. Затоплению подвержены отдельные территории 746 городов, в том числе более 40 крупных, тысячи населенных пунктов с населением около 4,6 млн. человек, хозяйственные объекты и более 7 млн. гектаров сельскохозяйственных угодий.</w:t>
      </w:r>
    </w:p>
    <w:p w:rsidR="00C95DBD" w:rsidRDefault="00C95DBD">
      <w:pPr>
        <w:pStyle w:val="ConsPlusNormal"/>
        <w:ind w:firstLine="540"/>
        <w:jc w:val="both"/>
      </w:pPr>
      <w:r>
        <w:t>Паводкоопасными районами являются Приморский и Хабаровский края, Сахалинская и Амурская области, Забайкалье, Средний и Южный Урал, низовья р. Волги, Северный Кавказ, Краснодарский край, а также Западная и Восточная Сибирь.</w:t>
      </w:r>
    </w:p>
    <w:p w:rsidR="00C95DBD" w:rsidRDefault="00C95DBD">
      <w:pPr>
        <w:pStyle w:val="ConsPlusNormal"/>
        <w:ind w:firstLine="540"/>
        <w:jc w:val="both"/>
      </w:pPr>
      <w:r>
        <w:t>Серьезной проблемой является абразия берегов водохранилищ. В зонах опасного разрушения берегов в России находятся 450 населенных пунктов. Основными последствиями разрушения берегов являются выведение из землепользования значительных площадей сельскохозяйственных и лесных угодий, а также развитие оползневой опасности на застроенных территориях.</w:t>
      </w:r>
    </w:p>
    <w:p w:rsidR="00C95DBD" w:rsidRDefault="00C95DBD">
      <w:pPr>
        <w:pStyle w:val="ConsPlusNormal"/>
        <w:ind w:firstLine="540"/>
        <w:jc w:val="both"/>
      </w:pPr>
      <w:r>
        <w:t>Одним из наиболее распространенных проявлений негативного воздействия вод в Российской Федерации, характеризующихся значительным масштабом наносимого ущерба, является подтопление селитебных территорий и массивов земель сельскохозяйственного освоения.</w:t>
      </w:r>
    </w:p>
    <w:p w:rsidR="00C95DBD" w:rsidRDefault="00C95DBD">
      <w:pPr>
        <w:pStyle w:val="ConsPlusNormal"/>
        <w:ind w:firstLine="540"/>
        <w:jc w:val="both"/>
      </w:pPr>
      <w:r>
        <w:t>Особого внимания требует решение проблем в низовьях р. Волги и бассейне р. Амура.</w:t>
      </w:r>
    </w:p>
    <w:p w:rsidR="00C95DBD" w:rsidRDefault="00C95DBD">
      <w:pPr>
        <w:pStyle w:val="ConsPlusNormal"/>
        <w:ind w:firstLine="540"/>
        <w:jc w:val="both"/>
      </w:pPr>
      <w:r>
        <w:t>Одной из наиболее важных водохозяйственных задач на Нижней Волге является создание оптимального гидрологического режима ниже Волгоградского гидроузла, прежде всего в Волго-Ахтубинской пойме и дельте р. Волги.</w:t>
      </w:r>
    </w:p>
    <w:p w:rsidR="00C95DBD" w:rsidRDefault="00C95DBD">
      <w:pPr>
        <w:pStyle w:val="ConsPlusNormal"/>
        <w:ind w:firstLine="540"/>
        <w:jc w:val="both"/>
      </w:pPr>
      <w:r>
        <w:t>Не менее важной задачей является создание и поддержание условий обводнения западных подстепных ильменей.</w:t>
      </w:r>
    </w:p>
    <w:p w:rsidR="00C95DBD" w:rsidRDefault="00C95DBD">
      <w:pPr>
        <w:pStyle w:val="ConsPlusNormal"/>
        <w:ind w:firstLine="540"/>
        <w:jc w:val="both"/>
      </w:pPr>
      <w:r>
        <w:lastRenderedPageBreak/>
        <w:t>В зоне устьевого взморья р. Волги необходимо создание оптимальных условий для прохода на нерест и обратно осетровых рыб, выращивания их мальков в зоне мелководья, а также поддержание судоходных глубин на Волго-Каспийском канале и необходимых глубин на рыбоводных каналах.</w:t>
      </w:r>
    </w:p>
    <w:p w:rsidR="00C95DBD" w:rsidRDefault="00C95DBD">
      <w:pPr>
        <w:pStyle w:val="ConsPlusNormal"/>
        <w:ind w:firstLine="540"/>
        <w:jc w:val="both"/>
      </w:pPr>
      <w:r>
        <w:t>Необходимы также защита застроенных берегов р. Волги от размыва и затопления, восстановление малых водотоков, поддержание судоходных глубин на отдельных участках коренного русла р. Волги, а также защита отдельных территорий от подтопления.</w:t>
      </w:r>
    </w:p>
    <w:p w:rsidR="00C95DBD" w:rsidRDefault="00C95DBD">
      <w:pPr>
        <w:pStyle w:val="ConsPlusNormal"/>
        <w:ind w:firstLine="540"/>
        <w:jc w:val="both"/>
      </w:pPr>
      <w:r>
        <w:t>В целом в низовьях р. Волги требуется системное переустройство водохозяйственного комплекса для оптимизации использования водных ресурсов в целях водоснабжения населения, сельскохозяйственного производства, рыбного хозяйства, сокращения холостых сбросов и потерь выработки электроэнергии на гидроэлектростанциях Волжско-Камского каскада, а также сохранения уникальной экосистемы Волго-Ахтубинской поймы и дельты р. Волги. Сложная водохозяйственная ситуация складывается также на реках бассейна р. Амура, который традиционно относится к одним из наиболее паводкоопасных районов в России. Наиболее существенное влияние на экологическое состояние рыбохозяйственных водных объектов бассейна оказывают сточные воды промышленных, жилищно-коммунальных и сельскохозяйственных объектов. Ухудшение качества воды в р. Амуре обусловливает снижение рыбохозяйственного и рекреационного потенциалов.</w:t>
      </w:r>
    </w:p>
    <w:p w:rsidR="00C95DBD" w:rsidRDefault="00C95DBD">
      <w:pPr>
        <w:pStyle w:val="ConsPlusNormal"/>
        <w:ind w:firstLine="540"/>
        <w:jc w:val="both"/>
      </w:pPr>
      <w:r>
        <w:t>Размыв берегов на реках бассейна р. Амура (Аргунь, Амур и Уссури) увеличивает неустойчивость русла и ведет к интенсивному проявлению русловых деформаций. Активизация таких процессов значительно повышает риски для освоенных территорий и требует адекватных мер инженерной защиты.</w:t>
      </w:r>
    </w:p>
    <w:p w:rsidR="00C95DBD" w:rsidRDefault="00C95DBD">
      <w:pPr>
        <w:pStyle w:val="ConsPlusNormal"/>
        <w:ind w:firstLine="540"/>
        <w:jc w:val="both"/>
      </w:pPr>
      <w:r>
        <w:t xml:space="preserve">Для выполнения приоритетных задач социально-экономического развития Российской Федерации в соответствии с положениями </w:t>
      </w:r>
      <w:hyperlink r:id="rId28" w:history="1">
        <w:r>
          <w:rPr>
            <w:color w:val="0000FF"/>
          </w:rPr>
          <w:t>Концепции</w:t>
        </w:r>
      </w:hyperlink>
      <w:r>
        <w:t xml:space="preserve"> долгосрочного социально-экономического развития Российской Федерации на период до 2020 года, утвержденной распоряжением Правительства Российской Федерации от 17 ноября 2008 г. N 1662-р, необходимо обеспечить:</w:t>
      </w:r>
    </w:p>
    <w:p w:rsidR="00C95DBD" w:rsidRDefault="00C95DBD">
      <w:pPr>
        <w:pStyle w:val="ConsPlusNormal"/>
        <w:ind w:firstLine="540"/>
        <w:jc w:val="both"/>
      </w:pPr>
      <w:r>
        <w:t>создание условий развития человеческого потенциала России посредством улучшения качества окружающей среды и повышения экологической безопасности, а также обеспечение защиты населения и объектов экономики от чрезвычайных ситуаций природного и техногенного характера;</w:t>
      </w:r>
    </w:p>
    <w:p w:rsidR="00C95DBD" w:rsidRDefault="00C95DBD">
      <w:pPr>
        <w:pStyle w:val="ConsPlusNormal"/>
        <w:ind w:firstLine="540"/>
        <w:jc w:val="both"/>
      </w:pPr>
      <w:r>
        <w:t>закрепление и расширение конкурентных преимуществ России в таких сферах, как энергетика, транспорт, аграрный сектор и переработка природных ресурсов путем вовлечения в хозяйственный оборот неосвоенных водных ресурсов при обязательном соблюдении природоохранных требований.</w:t>
      </w:r>
    </w:p>
    <w:p w:rsidR="00C95DBD" w:rsidRDefault="00C95DBD">
      <w:pPr>
        <w:pStyle w:val="ConsPlusNormal"/>
        <w:ind w:firstLine="540"/>
        <w:jc w:val="both"/>
      </w:pPr>
      <w:r>
        <w:t xml:space="preserve">В соответствии с положениями Водной </w:t>
      </w:r>
      <w:hyperlink r:id="rId29" w:history="1">
        <w:r>
          <w:rPr>
            <w:color w:val="0000FF"/>
          </w:rPr>
          <w:t>стратегии</w:t>
        </w:r>
      </w:hyperlink>
      <w:r>
        <w:t xml:space="preserve"> Российской Федерации на период до 2020 года (далее - Водная стратегия Российской Федерации), утвержденной распоряжением Правительства Российской Федерации от 27 августа 2009 г. N 1235-р, основными задачами, определяющими направления развития водохозяйственного комплекса, являются:</w:t>
      </w:r>
    </w:p>
    <w:p w:rsidR="00C95DBD" w:rsidRDefault="00C95DBD">
      <w:pPr>
        <w:pStyle w:val="ConsPlusNormal"/>
        <w:ind w:firstLine="540"/>
        <w:jc w:val="both"/>
      </w:pPr>
      <w:r>
        <w:t>повышение рациональности использования водных ресурсов за счет сокращения потерь воды в системах жилищно-коммунального хозяйства и агропромышленного комплекса, снижение удельного объема водопотребления в технологических процессах промышленных предприятий и внедрение водосберегающих технологий, в том числе посредством применения прогрессивной шкалы платы за сверхнормативное изъятие водных ресурсов и полного обеспечения указанных систем приборами инструментального учета воды;</w:t>
      </w:r>
    </w:p>
    <w:p w:rsidR="00C95DBD" w:rsidRDefault="00C95DBD">
      <w:pPr>
        <w:pStyle w:val="ConsPlusNormal"/>
        <w:ind w:firstLine="540"/>
        <w:jc w:val="both"/>
      </w:pPr>
      <w:r>
        <w:t>ликвидация локальных вододефицитов в ряде регионов за счет строительства и реконструкции гидроузлов водохранилищ для создания дополнительных регулирующих мощностей и увеличения их водоотдачи, а также за счет увеличения объемов использования водных ресурсов из подземных источников;</w:t>
      </w:r>
    </w:p>
    <w:p w:rsidR="00C95DBD" w:rsidRDefault="00C95DBD">
      <w:pPr>
        <w:pStyle w:val="ConsPlusNormal"/>
        <w:ind w:firstLine="540"/>
        <w:jc w:val="both"/>
      </w:pPr>
      <w:r>
        <w:t>сохранение и восстановление водных объектов на основе снижения антропогенной нагрузки на них (в том числе путем строительства и модернизации очистных сооружений, применения прогрессивной шкалы платы за сверхнормативные сбросы загрязняющих веществ), а также за счет экологической реабилитации водных объектов;</w:t>
      </w:r>
    </w:p>
    <w:p w:rsidR="00C95DBD" w:rsidRDefault="00C95DBD">
      <w:pPr>
        <w:pStyle w:val="ConsPlusNormal"/>
        <w:ind w:firstLine="540"/>
        <w:jc w:val="both"/>
      </w:pPr>
      <w:r>
        <w:t xml:space="preserve">предотвращение негативного воздействия вод и снижение ущерба от наводнений, в том числе путем регулирования режимов использования паводкоопасных территорий, расширения </w:t>
      </w:r>
      <w:r>
        <w:lastRenderedPageBreak/>
        <w:t>полномочий субъектов Российской Федерации в части проведения мероприятий по предотвращению негативного воздействия вод, а также путем обеспечения высокого уровня безопасности и сокращения количества бесхозяйных гидротехнических сооружений;</w:t>
      </w:r>
    </w:p>
    <w:p w:rsidR="00C95DBD" w:rsidRDefault="00C95DBD">
      <w:pPr>
        <w:pStyle w:val="ConsPlusNormal"/>
        <w:ind w:firstLine="540"/>
        <w:jc w:val="both"/>
      </w:pPr>
      <w:r>
        <w:t>совершенствование системы государственного управления на основе реализации бассейнового принципа управления в сфере водных отношений (бассейновых советов) и закрепления за органами местного самоуправления полномочий по охране водных объектов, находящихся в федеральной собственности (преимущественно малые реки) и расположенных на территориях муниципальных образований;</w:t>
      </w:r>
    </w:p>
    <w:p w:rsidR="00C95DBD" w:rsidRDefault="00C95DBD">
      <w:pPr>
        <w:pStyle w:val="ConsPlusNormal"/>
        <w:ind w:firstLine="540"/>
        <w:jc w:val="both"/>
      </w:pPr>
      <w:r>
        <w:t>развитие системы государственного мониторинга водных объектов посредством расширения государственной наблюдательной сети, модернизации приборной и лабораторной базы, методов прогнозирования, автоматизации процессов сбора, обработки и передачи информации;</w:t>
      </w:r>
    </w:p>
    <w:p w:rsidR="00C95DBD" w:rsidRDefault="00C95DBD">
      <w:pPr>
        <w:pStyle w:val="ConsPlusNormal"/>
        <w:ind w:firstLine="540"/>
        <w:jc w:val="both"/>
      </w:pPr>
      <w:r>
        <w:t>проведение прикладных научных исследований и экспериментальных разработок, выполняемых по договорам на проведение научно-исследовательских, опытно-конструкторских и технологических работ, выполнение экспериментальных проектов, обеспечивающих выработку современных методик, механизмов нормативно-правового, технического, технологического и информационного обеспечения развития водохозяйственного комплекса;</w:t>
      </w:r>
    </w:p>
    <w:p w:rsidR="00C95DBD" w:rsidRDefault="00C95DBD">
      <w:pPr>
        <w:pStyle w:val="ConsPlusNormal"/>
        <w:jc w:val="both"/>
      </w:pPr>
      <w:r>
        <w:t xml:space="preserve">(в ред. </w:t>
      </w:r>
      <w:hyperlink r:id="rId30" w:history="1">
        <w:r>
          <w:rPr>
            <w:color w:val="0000FF"/>
          </w:rPr>
          <w:t>Постановления</w:t>
        </w:r>
      </w:hyperlink>
      <w:r>
        <w:t xml:space="preserve"> Правительства РФ от 19.11.2014 N 1224)</w:t>
      </w:r>
    </w:p>
    <w:p w:rsidR="00C95DBD" w:rsidRDefault="00C95DBD">
      <w:pPr>
        <w:pStyle w:val="ConsPlusNormal"/>
        <w:ind w:firstLine="540"/>
        <w:jc w:val="both"/>
      </w:pPr>
      <w:r>
        <w:t>кадровое обеспечение водохозяйственного комплекса на основе совершенствования системы управления подготовкой кадров, переоснащения учебно-лабораторной базы образовательных учреждений, формирования новых направлений и специальностей, разработки и внедрения новых образовательных стандартов и программ обучения, соответствующих потребностям развития водного хозяйства, а также на основе создания системы стимулов для привлечения и закрепления в отрасли специалистов с высшим и средним профессиональным образованием;</w:t>
      </w:r>
    </w:p>
    <w:p w:rsidR="00C95DBD" w:rsidRDefault="00C95DBD">
      <w:pPr>
        <w:pStyle w:val="ConsPlusNormal"/>
        <w:ind w:firstLine="540"/>
        <w:jc w:val="both"/>
      </w:pPr>
      <w:r>
        <w:t>просвещение и информирование населения по вопросам использования и охраны водных объектов посредством реализации комплекса информационно-коммуникационных мероприятий и пропаганды с использованием доступных и распространенных технологий по связям с общественностью и развития многостороннего диалога всех заинтересованных участников.</w:t>
      </w:r>
    </w:p>
    <w:p w:rsidR="00C95DBD" w:rsidRDefault="00C95DBD">
      <w:pPr>
        <w:pStyle w:val="ConsPlusNormal"/>
        <w:jc w:val="both"/>
      </w:pPr>
      <w:r>
        <w:t xml:space="preserve">(в ред. </w:t>
      </w:r>
      <w:hyperlink r:id="rId31" w:history="1">
        <w:r>
          <w:rPr>
            <w:color w:val="0000FF"/>
          </w:rPr>
          <w:t>Постановления</w:t>
        </w:r>
      </w:hyperlink>
      <w:r>
        <w:t xml:space="preserve"> Правительства РФ от 13.08.2016 N 794)</w:t>
      </w:r>
    </w:p>
    <w:p w:rsidR="00C95DBD" w:rsidRDefault="00C95DBD">
      <w:pPr>
        <w:pStyle w:val="ConsPlusNormal"/>
        <w:ind w:firstLine="540"/>
        <w:jc w:val="both"/>
      </w:pPr>
      <w:r>
        <w:t xml:space="preserve">Учитывая масштабность поставленных Водной </w:t>
      </w:r>
      <w:hyperlink r:id="rId32" w:history="1">
        <w:r>
          <w:rPr>
            <w:color w:val="0000FF"/>
          </w:rPr>
          <w:t>стратегией</w:t>
        </w:r>
      </w:hyperlink>
      <w:r>
        <w:t xml:space="preserve"> Российской Федерации целей и задач, решение которых требует реализации комплексной системы мер, мероприятия по развитию водохозяйственного комплекса целесообразно осуществлять с использованием программно-целевого метода, поскольку эти мероприятия:</w:t>
      </w:r>
    </w:p>
    <w:p w:rsidR="00C95DBD" w:rsidRDefault="00C95DBD">
      <w:pPr>
        <w:pStyle w:val="ConsPlusNormal"/>
        <w:ind w:firstLine="540"/>
        <w:jc w:val="both"/>
      </w:pPr>
      <w:r>
        <w:t>входят в число приоритетов для формирования целевых программ, а их реализация позволяет обеспечить возможность улучшения качества жизни населения и качества окружающей среды, гарантировать обеспечение защиты населения и объектов экономики от чрезвычайных ситуаций природного и техногенного характера, обеспечить энергетическую и продовольственную безопасность Российской Федерации, а также закрепить и расширить глобальные конкурентные преимущества страны в сфере водного хозяйства и в смежных с ним отраслях;</w:t>
      </w:r>
    </w:p>
    <w:p w:rsidR="00C95DBD" w:rsidRDefault="00C95DBD">
      <w:pPr>
        <w:pStyle w:val="ConsPlusNormal"/>
        <w:ind w:firstLine="540"/>
        <w:jc w:val="both"/>
      </w:pPr>
      <w:r>
        <w:t>относятся к вопросам федерального уровня (их реализация в значительной степени относится к компетенции ряда федеральных органов исполнительной власти по причине нахождения большинства водных объектов и крупнейших гидротехнических сооружений в федеральной собственности);</w:t>
      </w:r>
    </w:p>
    <w:p w:rsidR="00C95DBD" w:rsidRDefault="00C95DBD">
      <w:pPr>
        <w:pStyle w:val="ConsPlusNormal"/>
        <w:ind w:firstLine="540"/>
        <w:jc w:val="both"/>
      </w:pPr>
      <w:r>
        <w:t>носят межотраслевой и межведомственный характер;</w:t>
      </w:r>
    </w:p>
    <w:p w:rsidR="00C95DBD" w:rsidRDefault="00C95DBD">
      <w:pPr>
        <w:pStyle w:val="ConsPlusNormal"/>
        <w:ind w:firstLine="540"/>
        <w:jc w:val="both"/>
      </w:pPr>
      <w:r>
        <w:t>не могут быть проведены в пределах 1 года и требуют значительных объемов бюджетного финансирования;</w:t>
      </w:r>
    </w:p>
    <w:p w:rsidR="00C95DBD" w:rsidRDefault="00C95DBD">
      <w:pPr>
        <w:pStyle w:val="ConsPlusNormal"/>
        <w:ind w:firstLine="540"/>
        <w:jc w:val="both"/>
      </w:pPr>
      <w:r>
        <w:t>носят комплексный характер, при этом их успешная реализация окажет существенное положительное влияние на социальное благополучие населения, общее развитие экономики, а также на повышение эффективности деятельности хозяйствующих субъектов в отраслях, использующих водные ресурсы (энергетика, транспорт, аграрный сектор, рыбное хозяйство и жилищно-коммунальное хозяйство).</w:t>
      </w:r>
    </w:p>
    <w:p w:rsidR="00C95DBD" w:rsidRDefault="00C95DBD">
      <w:pPr>
        <w:pStyle w:val="ConsPlusNormal"/>
        <w:ind w:firstLine="540"/>
        <w:jc w:val="both"/>
      </w:pPr>
      <w:r>
        <w:t xml:space="preserve">Федеральная целевая программа "Развитие водохозяйственного комплекса Российской Федерации в 2012 - 2020 годах" (далее - Программа) предусматривает комплексное решение </w:t>
      </w:r>
      <w:r>
        <w:lastRenderedPageBreak/>
        <w:t>вопросов, связанных с использованием водных объектов, включая рационализацию использования водных ресурсов при соблюдении интересов всех водопользователей, охраной водных объектов, в том числе реализацией мер и внедрением механизмов, способствующих улучшению качества сточных вод, а также с предупреждением негативного воздействия вод и обеспечением безопасности гидротехнических сооружений. Такой подход позволит объединить в систему отдельные мероприятия и добиться максимального социально-экономического эффекта, выраженного в гарантированном обеспечении потребностей экономики в водных ресурсах, сокращении уровня экологического воздействия на водные объекты, снижении заболеваемости и увеличении продолжительности жизни населения, сбалансированном развитии территорий и отраслей национальной экономики, повышении защищенности населения и территорий от наводнений и другого негативного воздействия вод, а также в формировании и проведении единой государственной политики в области использования и охраны водных ресурсов и создании условий для эффективного взаимодействия всех участников водохозяйственного комплекса.</w:t>
      </w:r>
    </w:p>
    <w:p w:rsidR="00C95DBD" w:rsidRDefault="00C95DBD">
      <w:pPr>
        <w:pStyle w:val="ConsPlusNormal"/>
        <w:ind w:firstLine="540"/>
        <w:jc w:val="both"/>
      </w:pPr>
      <w:r>
        <w:t>Отказ от использования программно-целевого метода в условиях наблюдаемого в последние годы сокращения выделения бюджетных средств и частных инвестиций на поддержание и модернизацию водохозяйственной инфраструктуры будет характеризоваться нарастанием тенденций старения основных фондов, снижением уровня безопасности гидротехнических сооружений, увеличением количества и частоты возникновения локальных дефицитов, сохранением высокого уровня потерь воды при транспортировке, увеличением негативного антропогенного воздействия на водные объекты и ухудшением их экологического состояния.</w:t>
      </w:r>
    </w:p>
    <w:p w:rsidR="00C95DBD" w:rsidRDefault="00C95DBD">
      <w:pPr>
        <w:pStyle w:val="ConsPlusNormal"/>
        <w:ind w:firstLine="540"/>
        <w:jc w:val="both"/>
      </w:pPr>
      <w:r>
        <w:t>Нарастание масштаба проблем в водохозяйственном комплексе Российской Федерации может стать одним из сдерживающих факторов на пути обеспечения благоприятных экологических условий жизни населения, достижения высоких темпов экономического развития, модернизации российской экономики и значительного повышения ее энергоэффективности.</w:t>
      </w:r>
    </w:p>
    <w:p w:rsidR="00C95DBD" w:rsidRDefault="00C95DBD">
      <w:pPr>
        <w:pStyle w:val="ConsPlusNormal"/>
        <w:ind w:firstLine="540"/>
        <w:jc w:val="both"/>
      </w:pPr>
      <w:r>
        <w:t xml:space="preserve">Анализ возможных вариантов решения проблемы с использованием программно-целевого метода представлен в </w:t>
      </w:r>
      <w:hyperlink r:id="rId33" w:history="1">
        <w:r>
          <w:rPr>
            <w:color w:val="0000FF"/>
          </w:rPr>
          <w:t>Концепции</w:t>
        </w:r>
      </w:hyperlink>
      <w:r>
        <w:t xml:space="preserve"> федеральной целевой программы "Развитие водохозяйственного комплекса Российской Федерации в 2012 - 2020 годах", утвержденной распоряжением Правительства Российской Федерации от 28 июля 2011 г. N 1316-р. При разработке Программы рассматривались 2 варианта развития водохозяйственного комплекса Российской Федерации, которые проанализированы в указанной </w:t>
      </w:r>
      <w:hyperlink r:id="rId34" w:history="1">
        <w:r>
          <w:rPr>
            <w:color w:val="0000FF"/>
          </w:rPr>
          <w:t>Концепции</w:t>
        </w:r>
      </w:hyperlink>
      <w:r>
        <w:t>.</w:t>
      </w:r>
    </w:p>
    <w:p w:rsidR="00C95DBD" w:rsidRDefault="00C95DBD">
      <w:pPr>
        <w:pStyle w:val="ConsPlusNormal"/>
        <w:ind w:firstLine="540"/>
        <w:jc w:val="both"/>
      </w:pPr>
      <w:r>
        <w:t>Реализация Программы по инерционному сценарию предусматривает обеспечение водохозяйственных и водоохранных мероприятий в пределах действующих расходных обязательств, сохранение целевой структуры финансирования основных водохозяйственных направлений и применение существующих механизмов государственной поддержки строительства, реконструкции и ремонта объектов водохозяйственной инфраструктуры.</w:t>
      </w:r>
    </w:p>
    <w:p w:rsidR="00C95DBD" w:rsidRDefault="00C95DBD">
      <w:pPr>
        <w:pStyle w:val="ConsPlusNormal"/>
        <w:ind w:firstLine="540"/>
        <w:jc w:val="both"/>
      </w:pPr>
      <w:r>
        <w:t>При этом бюджетные ассигнования направляются прежде всего на обеспечение защиты населения и объектов экономики от негативного воздействия вод и обеспечение безопасности гидротехнических сооружений, а мероприятия по снижению уровня антропогенного воздействия на водные объекты, рационализации использования водных ресурсов и развитию системы государственного мониторинга водных объектов будут испытывать устойчивое недофинансирование.</w:t>
      </w:r>
    </w:p>
    <w:p w:rsidR="00C95DBD" w:rsidRDefault="00C95DBD">
      <w:pPr>
        <w:pStyle w:val="ConsPlusNormal"/>
        <w:ind w:firstLine="540"/>
        <w:jc w:val="both"/>
      </w:pPr>
      <w:r>
        <w:t>С учетом снижения объема софинансирования из федерального бюджета инвестиций, осуществляемых субъектами Российской Федерации и муниципальными образованиями в объекты капитального строительства, темпы выбытия основных фондов водохозяйственной инфраструктуры превысят динамику ввода новых и реконструированных объектов.</w:t>
      </w:r>
    </w:p>
    <w:p w:rsidR="00C95DBD" w:rsidRDefault="00C95DBD">
      <w:pPr>
        <w:pStyle w:val="ConsPlusNormal"/>
        <w:ind w:firstLine="540"/>
        <w:jc w:val="both"/>
      </w:pPr>
      <w:r>
        <w:t>При реализации Программы в рамках инерционного сценария ожидается, что:</w:t>
      </w:r>
    </w:p>
    <w:p w:rsidR="00C95DBD" w:rsidRDefault="00C95DBD">
      <w:pPr>
        <w:pStyle w:val="ConsPlusNormal"/>
        <w:ind w:firstLine="540"/>
        <w:jc w:val="both"/>
      </w:pPr>
      <w:r>
        <w:t>непроизводительные потери воды при транспортировке сохранятся на уровне 9 - 10 процентов общего объема изъятия водных ресурсов;</w:t>
      </w:r>
    </w:p>
    <w:p w:rsidR="00C95DBD" w:rsidRDefault="00C95DBD">
      <w:pPr>
        <w:pStyle w:val="ConsPlusNormal"/>
        <w:ind w:firstLine="540"/>
        <w:jc w:val="both"/>
      </w:pPr>
      <w:r>
        <w:t>существующие локальные дефициты водных ресурсов в ряде регионов страны (Республика Калмыкия, Ставропольский и Краснодарский края, Белгородская, Курская, Кемеровская области, территории Южного Урала и юга Сибири) станут одним из ключевых факторов, сдерживающих социально-экономическое развитие указанных регионов;</w:t>
      </w:r>
    </w:p>
    <w:p w:rsidR="00C95DBD" w:rsidRDefault="00C95DBD">
      <w:pPr>
        <w:pStyle w:val="ConsPlusNormal"/>
        <w:ind w:firstLine="540"/>
        <w:jc w:val="both"/>
      </w:pPr>
      <w:r>
        <w:lastRenderedPageBreak/>
        <w:t>увеличится количество гидротехнических сооружений с неудовлетворительным и опасным уровнем безопасности, а также возрастут риски возникновения аварий на таких объектах;</w:t>
      </w:r>
    </w:p>
    <w:p w:rsidR="00C95DBD" w:rsidRDefault="00C95DBD">
      <w:pPr>
        <w:pStyle w:val="ConsPlusNormal"/>
        <w:ind w:firstLine="540"/>
        <w:jc w:val="both"/>
      </w:pPr>
      <w:r>
        <w:t>произойдет существенное снижение рекреационного потенциала и ухудшение экологического состояния водных объектов, что негативно отразится на социально-экономических условиях жизни населения;</w:t>
      </w:r>
    </w:p>
    <w:p w:rsidR="00C95DBD" w:rsidRDefault="00C95DBD">
      <w:pPr>
        <w:pStyle w:val="ConsPlusNormal"/>
        <w:ind w:firstLine="540"/>
        <w:jc w:val="both"/>
      </w:pPr>
      <w:r>
        <w:t>недостаточное количество постов наблюдений и слабая техническая оснащенность системы государственного мониторинга водных объектов не обеспечат своевременного принятия мер по адаптации экономики и условий функционирования водохозяйственного комплекса к изменениям климата, что неизбежно приведет к росту материального ущерба и снижению защищенности населения от опасных гидрологических явлений;</w:t>
      </w:r>
    </w:p>
    <w:p w:rsidR="00C95DBD" w:rsidRDefault="00C95DBD">
      <w:pPr>
        <w:pStyle w:val="ConsPlusNormal"/>
        <w:ind w:firstLine="540"/>
        <w:jc w:val="both"/>
      </w:pPr>
      <w:r>
        <w:t>тенденция к снижению научного и кадрового потенциала научно-исследовательских и производственных организаций, обеспечивающих эксплуатацию водохозяйственного комплекса страны, приведет к недостатку мощностей и низкому техническому уровню развития отечественного приборо- и машиностроения, а также будет существенно сдерживать технологическое перевооружение и модернизацию инфраструктуры водного хозяйства на инновационной основе.</w:t>
      </w:r>
    </w:p>
    <w:p w:rsidR="00C95DBD" w:rsidRDefault="00C95DBD">
      <w:pPr>
        <w:pStyle w:val="ConsPlusNormal"/>
        <w:ind w:firstLine="540"/>
        <w:jc w:val="both"/>
      </w:pPr>
      <w:r>
        <w:t xml:space="preserve">Таким образом, цели Концепции долгосрочного социально-экономического развития Российской Федерации на период до 2020 года и Водной </w:t>
      </w:r>
      <w:hyperlink r:id="rId35" w:history="1">
        <w:r>
          <w:rPr>
            <w:color w:val="0000FF"/>
          </w:rPr>
          <w:t>стратегии</w:t>
        </w:r>
      </w:hyperlink>
      <w:r>
        <w:t xml:space="preserve"> Российской Федерации - создание условий развития человеческого потенциала России посредством улучшения качества окружающей среды и экологических условий жизни человека, обеспечение защиты от чрезвычайных ситуаций природного и техногенного характера и повышение энергоэффективности экономики - достигнуты не будут.</w:t>
      </w:r>
    </w:p>
    <w:p w:rsidR="00C95DBD" w:rsidRDefault="00C95DBD">
      <w:pPr>
        <w:pStyle w:val="ConsPlusNormal"/>
        <w:ind w:firstLine="540"/>
        <w:jc w:val="both"/>
      </w:pPr>
      <w:r>
        <w:t>Модернизационный сценарий развития водохозяйственного комплекса предусматривает осуществление комплекса водохозяйственных мероприятий, связанных с восстановлением и охраной водных объектов, ликвидацией локальных вододефицитов в отдельных районах Российской Федерации, сокращением числа аварийных гидротехнических сооружений, в том числе бесхозяйных, а также с развитием и модернизацией государственной наблюдательной сети.</w:t>
      </w:r>
    </w:p>
    <w:p w:rsidR="00C95DBD" w:rsidRDefault="00C95DBD">
      <w:pPr>
        <w:pStyle w:val="ConsPlusNormal"/>
        <w:ind w:firstLine="540"/>
        <w:jc w:val="both"/>
      </w:pPr>
      <w:r>
        <w:t>В целях обеспечения защищенности населения и объектов экономики от негативного воздействия вод и снижения размеров ущерба строительство и реконструкция сооружений инженерной защиты будут проводиться прежде всего в наиболее паводкоопасных и подверженных подтоплению районах и носить превентивный характер.</w:t>
      </w:r>
    </w:p>
    <w:p w:rsidR="00C95DBD" w:rsidRDefault="00C95DBD">
      <w:pPr>
        <w:pStyle w:val="ConsPlusNormal"/>
        <w:ind w:firstLine="540"/>
        <w:jc w:val="both"/>
      </w:pPr>
      <w:r>
        <w:t>Основными рисками, связанными с использованием программно-целевого метода решения проблемы, являются:</w:t>
      </w:r>
    </w:p>
    <w:p w:rsidR="00C95DBD" w:rsidRDefault="00C95DBD">
      <w:pPr>
        <w:pStyle w:val="ConsPlusNormal"/>
        <w:ind w:firstLine="540"/>
        <w:jc w:val="both"/>
      </w:pPr>
      <w:r>
        <w:t>недостаточность финансирования Программы за счет средств федерального бюджета, обусловленная инфляционными процессами и обесцениванием финансовых средств в стране. Наличие этих факторов может привести к невозможности достижения целевых показателей Программы по отдельным направлениям;</w:t>
      </w:r>
    </w:p>
    <w:p w:rsidR="00C95DBD" w:rsidRDefault="00C95DBD">
      <w:pPr>
        <w:pStyle w:val="ConsPlusNormal"/>
        <w:ind w:firstLine="540"/>
        <w:jc w:val="both"/>
      </w:pPr>
      <w:r>
        <w:t>сокращение объемов финансирования мероприятий Программы за счет средств бюджетов субъектов Российской Федерации, связанное с возможным изменением социально-экономической ситуации в регионах. Негативное влияние этих факторов может привести к невозможности выполнения мероприятий Программы по вводу объектов капитального строительства в необходимом объеме в предусмотренные сроки;</w:t>
      </w:r>
    </w:p>
    <w:p w:rsidR="00C95DBD" w:rsidRDefault="00C95DBD">
      <w:pPr>
        <w:pStyle w:val="ConsPlusNormal"/>
        <w:ind w:firstLine="540"/>
        <w:jc w:val="both"/>
      </w:pPr>
      <w:r>
        <w:t>несвоевременное принятие решений на региональном уровне о софинансировании мероприятий Программы, связанное со сложностью и большими объемами работ по подготовке проектно-сметной документации на объекты капитального строительства. Наличие этого фактора может привести к снижению эффективности использования субсидий, предоставляемых из федерального бюджета, субъектами Российской Федерации.</w:t>
      </w:r>
    </w:p>
    <w:p w:rsidR="00C95DBD" w:rsidRDefault="00C95DBD">
      <w:pPr>
        <w:pStyle w:val="ConsPlusNormal"/>
        <w:ind w:firstLine="540"/>
        <w:jc w:val="both"/>
      </w:pPr>
      <w:r>
        <w:t>Учитывая, что Программой предусмотрено формирование системы текущего и оперативного управления, контроля и мониторинга достижения целевых показателей, риск наступления негативных последствий от реализации мероприятий Программы будет минимален.</w:t>
      </w:r>
    </w:p>
    <w:p w:rsidR="00C95DBD" w:rsidRDefault="00C95DBD">
      <w:pPr>
        <w:pStyle w:val="ConsPlusNormal"/>
        <w:ind w:firstLine="540"/>
        <w:jc w:val="both"/>
      </w:pPr>
    </w:p>
    <w:p w:rsidR="00C95DBD" w:rsidRDefault="00C95DBD">
      <w:pPr>
        <w:pStyle w:val="ConsPlusNormal"/>
        <w:jc w:val="center"/>
        <w:outlineLvl w:val="1"/>
      </w:pPr>
      <w:r>
        <w:t>II. Основные цели и задачи Программы, целевые индикаторы</w:t>
      </w:r>
    </w:p>
    <w:p w:rsidR="00C95DBD" w:rsidRDefault="00C95DBD">
      <w:pPr>
        <w:pStyle w:val="ConsPlusNormal"/>
        <w:jc w:val="center"/>
      </w:pPr>
      <w:r>
        <w:t>и показатели, отражающие ход ее выполнения</w:t>
      </w:r>
    </w:p>
    <w:p w:rsidR="00C95DBD" w:rsidRDefault="00C95DBD">
      <w:pPr>
        <w:pStyle w:val="ConsPlusNormal"/>
        <w:ind w:firstLine="540"/>
        <w:jc w:val="both"/>
      </w:pPr>
    </w:p>
    <w:p w:rsidR="00C95DBD" w:rsidRDefault="00C95DBD">
      <w:pPr>
        <w:pStyle w:val="ConsPlusNormal"/>
        <w:ind w:firstLine="540"/>
        <w:jc w:val="both"/>
      </w:pPr>
      <w:r>
        <w:lastRenderedPageBreak/>
        <w:t>Основными целями Программы на период до 2020 года являются:</w:t>
      </w:r>
    </w:p>
    <w:p w:rsidR="00C95DBD" w:rsidRDefault="00C95DBD">
      <w:pPr>
        <w:pStyle w:val="ConsPlusNormal"/>
        <w:ind w:firstLine="540"/>
        <w:jc w:val="both"/>
      </w:pPr>
      <w:r>
        <w:t>гарантированное обеспечение водными ресурсами устойчивого социально-экономического развития Российской Федерации;</w:t>
      </w:r>
    </w:p>
    <w:p w:rsidR="00C95DBD" w:rsidRDefault="00C95DBD">
      <w:pPr>
        <w:pStyle w:val="ConsPlusNormal"/>
        <w:ind w:firstLine="540"/>
        <w:jc w:val="both"/>
      </w:pPr>
      <w:r>
        <w:t>сохранение и восстановление водных объектов до состояния, обеспечивающего экологически благоприятные условия жизни населения;</w:t>
      </w:r>
    </w:p>
    <w:p w:rsidR="00C95DBD" w:rsidRDefault="00C95DBD">
      <w:pPr>
        <w:pStyle w:val="ConsPlusNormal"/>
        <w:ind w:firstLine="540"/>
        <w:jc w:val="both"/>
      </w:pPr>
      <w:r>
        <w:t>обеспечение защищенности населения и объектов экономики от наводнений и иного негативного воздействия вод.</w:t>
      </w:r>
    </w:p>
    <w:p w:rsidR="00C95DBD" w:rsidRDefault="00C95DBD">
      <w:pPr>
        <w:pStyle w:val="ConsPlusNormal"/>
        <w:ind w:firstLine="540"/>
        <w:jc w:val="both"/>
      </w:pPr>
      <w:r>
        <w:t>Для достижения гарантированного обеспечения водными ресурсами устойчивого социально-экономического развития Российской Федерации планируется решить следующие задачи:</w:t>
      </w:r>
    </w:p>
    <w:p w:rsidR="00C95DBD" w:rsidRDefault="00C95DBD">
      <w:pPr>
        <w:pStyle w:val="ConsPlusNormal"/>
        <w:ind w:firstLine="540"/>
        <w:jc w:val="both"/>
      </w:pPr>
      <w:r>
        <w:t>ликвидация дефицитов водных ресурсов в вододефицитных регионах Российской Федерации;</w:t>
      </w:r>
    </w:p>
    <w:p w:rsidR="00C95DBD" w:rsidRDefault="00C95DBD">
      <w:pPr>
        <w:pStyle w:val="ConsPlusNormal"/>
        <w:ind w:firstLine="540"/>
        <w:jc w:val="both"/>
      </w:pPr>
      <w:r>
        <w:t>повышение рациональности использования водных ресурсов.</w:t>
      </w:r>
    </w:p>
    <w:p w:rsidR="00C95DBD" w:rsidRDefault="00C95DBD">
      <w:pPr>
        <w:pStyle w:val="ConsPlusNormal"/>
        <w:ind w:firstLine="540"/>
        <w:jc w:val="both"/>
      </w:pPr>
      <w:r>
        <w:t>Достижение этой цели позволит обеспечить в долгосрочной перспективе необходимыми водными ресурсами макроэкономическую стабильность и конкурентоспособность экономики Российской Федерации, будет способствовать сбалансированному развитию страны и поддержанию высокого уровня продовольственной, промышленной и энергетической безопасности.</w:t>
      </w:r>
    </w:p>
    <w:p w:rsidR="00C95DBD" w:rsidRDefault="00C95DBD">
      <w:pPr>
        <w:pStyle w:val="ConsPlusNormal"/>
        <w:ind w:firstLine="540"/>
        <w:jc w:val="both"/>
      </w:pPr>
      <w:r>
        <w:t>В рамках сохранения и восстановления водных объектов до состояния, обеспечивающего экологически благоприятные условия жизни населения, необходимо решить следующие задачи:</w:t>
      </w:r>
    </w:p>
    <w:p w:rsidR="00C95DBD" w:rsidRDefault="00C95DBD">
      <w:pPr>
        <w:pStyle w:val="ConsPlusNormal"/>
        <w:ind w:firstLine="540"/>
        <w:jc w:val="both"/>
      </w:pPr>
      <w:r>
        <w:t>значительное сокращение негативного антропогенного воздействия на водные объекты;</w:t>
      </w:r>
    </w:p>
    <w:p w:rsidR="00C95DBD" w:rsidRDefault="00C95DBD">
      <w:pPr>
        <w:pStyle w:val="ConsPlusNormal"/>
        <w:ind w:firstLine="540"/>
        <w:jc w:val="both"/>
      </w:pPr>
      <w:r>
        <w:t>восстановление и экологическая реабилитация водных объектов, утративших способность к самоочищению.</w:t>
      </w:r>
    </w:p>
    <w:p w:rsidR="00C95DBD" w:rsidRDefault="00C95DBD">
      <w:pPr>
        <w:pStyle w:val="ConsPlusNormal"/>
        <w:ind w:firstLine="540"/>
        <w:jc w:val="both"/>
      </w:pPr>
      <w:r>
        <w:t>Улучшение качества воды в водных объектах является важнейшим условием достижения высоких стандартов жизни населения, создания комфортных экологических условий и обеспечения интересов будущих поколений жителей Российской Федерации.</w:t>
      </w:r>
    </w:p>
    <w:p w:rsidR="00C95DBD" w:rsidRDefault="00C95DBD">
      <w:pPr>
        <w:pStyle w:val="ConsPlusNormal"/>
        <w:ind w:firstLine="540"/>
        <w:jc w:val="both"/>
      </w:pPr>
      <w:r>
        <w:t>Для обеспечения защищенности населения и объектов экономики от наводнений и иного негативного воздействия вод будут решены следующие задачи:</w:t>
      </w:r>
    </w:p>
    <w:p w:rsidR="00C95DBD" w:rsidRDefault="00C95DBD">
      <w:pPr>
        <w:pStyle w:val="ConsPlusNormal"/>
        <w:ind w:firstLine="540"/>
        <w:jc w:val="both"/>
      </w:pPr>
      <w:r>
        <w:t>повышение эксплуатационной надежности гидротехнических сооружений (в том числе бесхозяйных) путем их приведения к безопасному техническому состоянию;</w:t>
      </w:r>
    </w:p>
    <w:p w:rsidR="00C95DBD" w:rsidRDefault="00C95DBD">
      <w:pPr>
        <w:pStyle w:val="ConsPlusNormal"/>
        <w:ind w:firstLine="540"/>
        <w:jc w:val="both"/>
      </w:pPr>
      <w:r>
        <w:t>обеспечение населения и объектов экономики сооружениями инженерной защиты с учетом экономической целесообразности строительства таких сооружений на основе оценки и сопоставления альтернативных издержек.</w:t>
      </w:r>
    </w:p>
    <w:p w:rsidR="00C95DBD" w:rsidRDefault="00C95DBD">
      <w:pPr>
        <w:pStyle w:val="ConsPlusNormal"/>
        <w:ind w:firstLine="540"/>
        <w:jc w:val="both"/>
      </w:pPr>
      <w:r>
        <w:t>Обеспечение высокого уровня защищенности территорий от чрезвычайных ситуаций природного и техногенного характера является необходимым условием стабильного экономического развития Российской Федерации и снижения размера возможного ущерба от негативного воздействия вод.</w:t>
      </w:r>
    </w:p>
    <w:p w:rsidR="00C95DBD" w:rsidRDefault="00C95DBD">
      <w:pPr>
        <w:pStyle w:val="ConsPlusNormal"/>
        <w:ind w:firstLine="540"/>
        <w:jc w:val="both"/>
      </w:pPr>
      <w:r>
        <w:t>Достижение поставленных стратегических целей в условиях современного информационного общества невозможно без осуществления системной работы по просвещению и информированию населения по вопросам использования и охраны водных объектов.</w:t>
      </w:r>
    </w:p>
    <w:p w:rsidR="00C95DBD" w:rsidRDefault="00C95DBD">
      <w:pPr>
        <w:pStyle w:val="ConsPlusNormal"/>
        <w:jc w:val="both"/>
      </w:pPr>
      <w:r>
        <w:t xml:space="preserve">(абзац введен </w:t>
      </w:r>
      <w:hyperlink r:id="rId36" w:history="1">
        <w:r>
          <w:rPr>
            <w:color w:val="0000FF"/>
          </w:rPr>
          <w:t>Постановлением</w:t>
        </w:r>
      </w:hyperlink>
      <w:r>
        <w:t xml:space="preserve"> Правительства РФ от 13.08.2016 N 794)</w:t>
      </w:r>
    </w:p>
    <w:p w:rsidR="00C95DBD" w:rsidRDefault="00C95DBD">
      <w:pPr>
        <w:pStyle w:val="ConsPlusNormal"/>
        <w:ind w:firstLine="540"/>
        <w:jc w:val="both"/>
      </w:pPr>
      <w:r>
        <w:t>Кроме того, в целях повышения оперативности, своевременности и достоверности гидрологической информации и долгосрочных прогнозов Программой предусмотрены развитие и модернизация государственной наблюдательной сети, обеспечивающей мониторинг водных объектов.</w:t>
      </w:r>
    </w:p>
    <w:p w:rsidR="00C95DBD" w:rsidRDefault="00C95DBD">
      <w:pPr>
        <w:pStyle w:val="ConsPlusNormal"/>
        <w:ind w:firstLine="540"/>
        <w:jc w:val="both"/>
      </w:pPr>
      <w:r>
        <w:t>Реализацию Программы предлагается осуществить в 2012 - 2020 годах в 1 этап.</w:t>
      </w:r>
    </w:p>
    <w:p w:rsidR="00C95DBD" w:rsidRDefault="00C95DBD">
      <w:pPr>
        <w:pStyle w:val="ConsPlusNormal"/>
        <w:ind w:firstLine="540"/>
        <w:jc w:val="both"/>
      </w:pPr>
      <w:r>
        <w:t>Условием досрочного прекращения реализации Программы является несоответствие результатов выполнения Программы целевым индикаторам и показателям эффективности ее реализации.</w:t>
      </w:r>
    </w:p>
    <w:p w:rsidR="00C95DBD" w:rsidRDefault="00C95DBD">
      <w:pPr>
        <w:pStyle w:val="ConsPlusNormal"/>
        <w:ind w:firstLine="540"/>
        <w:jc w:val="both"/>
      </w:pPr>
      <w:r>
        <w:t xml:space="preserve">Целевые индикаторы и показатели реализации Программы приведены в </w:t>
      </w:r>
      <w:hyperlink w:anchor="P491" w:history="1">
        <w:r>
          <w:rPr>
            <w:color w:val="0000FF"/>
          </w:rPr>
          <w:t>приложении N 1</w:t>
        </w:r>
      </w:hyperlink>
      <w:r>
        <w:t>.</w:t>
      </w:r>
    </w:p>
    <w:p w:rsidR="00C95DBD" w:rsidRDefault="00C95DBD">
      <w:pPr>
        <w:pStyle w:val="ConsPlusNormal"/>
        <w:ind w:firstLine="540"/>
        <w:jc w:val="both"/>
      </w:pPr>
      <w:r>
        <w:t xml:space="preserve">Методика расчета основных индикаторов и показателей Программы приведена в </w:t>
      </w:r>
      <w:hyperlink w:anchor="P681" w:history="1">
        <w:r>
          <w:rPr>
            <w:color w:val="0000FF"/>
          </w:rPr>
          <w:t>приложении N 2</w:t>
        </w:r>
      </w:hyperlink>
      <w:r>
        <w:t>.</w:t>
      </w:r>
    </w:p>
    <w:p w:rsidR="00C95DBD" w:rsidRDefault="00C95DBD">
      <w:pPr>
        <w:pStyle w:val="ConsPlusNormal"/>
        <w:ind w:firstLine="540"/>
        <w:jc w:val="both"/>
      </w:pPr>
    </w:p>
    <w:p w:rsidR="00C95DBD" w:rsidRDefault="00C95DBD">
      <w:pPr>
        <w:pStyle w:val="ConsPlusNormal"/>
        <w:jc w:val="center"/>
        <w:outlineLvl w:val="1"/>
      </w:pPr>
      <w:r>
        <w:t>III. Мероприятия Программы</w:t>
      </w:r>
    </w:p>
    <w:p w:rsidR="00C95DBD" w:rsidRDefault="00C95DBD">
      <w:pPr>
        <w:pStyle w:val="ConsPlusNormal"/>
        <w:ind w:firstLine="540"/>
        <w:jc w:val="both"/>
      </w:pPr>
    </w:p>
    <w:p w:rsidR="00C95DBD" w:rsidRDefault="00C95DBD">
      <w:pPr>
        <w:pStyle w:val="ConsPlusNormal"/>
        <w:ind w:firstLine="540"/>
        <w:jc w:val="both"/>
      </w:pPr>
      <w:r>
        <w:t>Достижение целей и решение задач Программы осуществляются путем скоординированного выполнения взаимосвязанных по срокам, ресурсам и источникам финансового обеспечения мероприятий Программы.</w:t>
      </w:r>
    </w:p>
    <w:p w:rsidR="00C95DBD" w:rsidRDefault="00C95DBD">
      <w:pPr>
        <w:pStyle w:val="ConsPlusNormal"/>
        <w:ind w:firstLine="540"/>
        <w:jc w:val="both"/>
      </w:pPr>
      <w:r>
        <w:t>Программой предусмотрено целевое финансовое обеспечение реализации мер, направленных на ликвидацию дефицитов и повышение рациональности использования водных ресурсов, сокращение антропогенного воздействия и экологическую реабилитацию водных объектов, повышение защищенности населения и объектов экономики от наводнений и другого негативного воздействия вод, обеспечение эксплуатационной надежности гидротехнических сооружений, модернизацию и развитие государственной наблюдательной сети, а также решение ряда общесистемных задач.</w:t>
      </w:r>
    </w:p>
    <w:p w:rsidR="00C95DBD" w:rsidRDefault="00C95DBD">
      <w:pPr>
        <w:pStyle w:val="ConsPlusNormal"/>
        <w:ind w:firstLine="540"/>
        <w:jc w:val="both"/>
      </w:pPr>
      <w:r>
        <w:t>Для обеспечения устойчивого развития водохозяйственного комплекса настоящей Программой предусмотрено выполнение следующих мероприятий:</w:t>
      </w:r>
    </w:p>
    <w:p w:rsidR="00C95DBD" w:rsidRDefault="00C95DBD">
      <w:pPr>
        <w:pStyle w:val="ConsPlusNormal"/>
        <w:ind w:firstLine="540"/>
        <w:jc w:val="both"/>
      </w:pPr>
      <w:r>
        <w:t>ликвидация дефицитов и повышение рациональности использования водных ресурсов;</w:t>
      </w:r>
    </w:p>
    <w:p w:rsidR="00C95DBD" w:rsidRDefault="00C95DBD">
      <w:pPr>
        <w:pStyle w:val="ConsPlusNormal"/>
        <w:ind w:firstLine="540"/>
        <w:jc w:val="both"/>
      </w:pPr>
      <w:r>
        <w:t>защита от негативного воздействия вод и обеспечение безопасности гидротехнических сооружений;</w:t>
      </w:r>
    </w:p>
    <w:p w:rsidR="00C95DBD" w:rsidRDefault="00C95DBD">
      <w:pPr>
        <w:pStyle w:val="ConsPlusNormal"/>
        <w:ind w:firstLine="540"/>
        <w:jc w:val="both"/>
      </w:pPr>
      <w:r>
        <w:t>развитие и модернизация государственной системы мониторинга водных объектов;</w:t>
      </w:r>
    </w:p>
    <w:p w:rsidR="00C95DBD" w:rsidRDefault="00C95DBD">
      <w:pPr>
        <w:pStyle w:val="ConsPlusNormal"/>
        <w:ind w:firstLine="540"/>
        <w:jc w:val="both"/>
      </w:pPr>
      <w:r>
        <w:t>сокращение негативного антропогенного воздействия и экологическая реабилитация водных объектов.</w:t>
      </w:r>
    </w:p>
    <w:p w:rsidR="00C95DBD" w:rsidRDefault="00C95DBD">
      <w:pPr>
        <w:pStyle w:val="ConsPlusNormal"/>
        <w:ind w:firstLine="540"/>
        <w:jc w:val="both"/>
      </w:pPr>
      <w:r>
        <w:t>Для ликвидации локальных дефицитов водных ресурсов (прежде всего для обеспечения нужд питьевого и хозяйственно-бытового водоснабжения), которые возникают в Республике Калмыкия, Белгородской и Курской областях, Ставропольском крае, отдельных районах Южного Урала и юга Сибири, на территории Саратовской и Астраханской областей, отдельных частей Волгоградской и Оренбургской областей и на Северном Кавказе, а также в целях надежного водоресурсного обеспечения перспективного развития территорий Российской Федерации в рамках Программы предусмотрена реализация 59 проектов по строительству новых водохранилищ и реконструкции гидроузлов действующих водохранилищ.</w:t>
      </w:r>
    </w:p>
    <w:p w:rsidR="00C95DBD" w:rsidRDefault="00C95DBD">
      <w:pPr>
        <w:pStyle w:val="ConsPlusNormal"/>
        <w:jc w:val="both"/>
      </w:pPr>
      <w:r>
        <w:t xml:space="preserve">(в ред. Постановлений Правительства РФ от 30.11.2013 </w:t>
      </w:r>
      <w:hyperlink r:id="rId37" w:history="1">
        <w:r>
          <w:rPr>
            <w:color w:val="0000FF"/>
          </w:rPr>
          <w:t>N 1104</w:t>
        </w:r>
      </w:hyperlink>
      <w:r>
        <w:t xml:space="preserve">, от 19.11.2014 </w:t>
      </w:r>
      <w:hyperlink r:id="rId38" w:history="1">
        <w:r>
          <w:rPr>
            <w:color w:val="0000FF"/>
          </w:rPr>
          <w:t>N 1224</w:t>
        </w:r>
      </w:hyperlink>
      <w:r>
        <w:t xml:space="preserve">, от 19.09.2015 </w:t>
      </w:r>
      <w:hyperlink r:id="rId39" w:history="1">
        <w:r>
          <w:rPr>
            <w:color w:val="0000FF"/>
          </w:rPr>
          <w:t>N 996</w:t>
        </w:r>
      </w:hyperlink>
      <w:r>
        <w:t>)</w:t>
      </w:r>
    </w:p>
    <w:p w:rsidR="00C95DBD" w:rsidRDefault="00C95DBD">
      <w:pPr>
        <w:pStyle w:val="ConsPlusNormal"/>
        <w:ind w:firstLine="540"/>
        <w:jc w:val="both"/>
      </w:pPr>
      <w:r>
        <w:t>В течение 2012 - 2014 годов планируется реализация следующих инвестиционных проектов:</w:t>
      </w:r>
    </w:p>
    <w:p w:rsidR="00C95DBD" w:rsidRDefault="00C95DBD">
      <w:pPr>
        <w:pStyle w:val="ConsPlusNormal"/>
        <w:ind w:firstLine="540"/>
        <w:jc w:val="both"/>
      </w:pPr>
      <w:r>
        <w:t>строительство Элистинского водохранилища на балке Гашун-Сала (Республика Калмыкия);</w:t>
      </w:r>
    </w:p>
    <w:p w:rsidR="00C95DBD" w:rsidRDefault="00C95DBD">
      <w:pPr>
        <w:pStyle w:val="ConsPlusNormal"/>
        <w:ind w:firstLine="540"/>
        <w:jc w:val="both"/>
      </w:pPr>
      <w:r>
        <w:t>строительство водохранилища на балке "Шурдере" в Сулейман-Стальском районе на землях Хивского района (Республика Дагестан);</w:t>
      </w:r>
    </w:p>
    <w:p w:rsidR="00C95DBD" w:rsidRDefault="00C95DBD">
      <w:pPr>
        <w:pStyle w:val="ConsPlusNormal"/>
        <w:ind w:firstLine="540"/>
        <w:jc w:val="both"/>
      </w:pPr>
      <w:r>
        <w:t>строительство тракта водоподачи части стока р. Уфы в р. Миасс, реконструкция Краснодарского водохранилища.</w:t>
      </w:r>
    </w:p>
    <w:p w:rsidR="00C95DBD" w:rsidRDefault="00C95DBD">
      <w:pPr>
        <w:pStyle w:val="ConsPlusNormal"/>
        <w:ind w:firstLine="540"/>
        <w:jc w:val="both"/>
      </w:pPr>
      <w:r>
        <w:t>В период с 2015 по 2020 год предусматривается реализация 9 аналогичных проектов, кроме того, в указанный период планируется ежегодно направлять бюджетные ассигнования на реконструкцию не менее 8 гидротехнических сооружений на действующих водохранилищах с целью повышения водоотдачи и обеспечения их работы на проектных мощностях.</w:t>
      </w:r>
    </w:p>
    <w:p w:rsidR="00C95DBD" w:rsidRDefault="00C95DBD">
      <w:pPr>
        <w:pStyle w:val="ConsPlusNormal"/>
        <w:ind w:firstLine="540"/>
        <w:jc w:val="both"/>
      </w:pPr>
      <w:r>
        <w:t>Для решения задач в области водообеспечения Программой предусматривается реализация 11 проектов по строительству и реконструкции систем водоподачи комплексного назначения, находящихся в ведении Министерства сельского хозяйства Российской Федерации и не включенных в проект федеральной целевой программы, касающейся развития мелиорации сельскохозяйственных земель России на период до 2020 года.</w:t>
      </w:r>
    </w:p>
    <w:p w:rsidR="00C95DBD" w:rsidRDefault="00C95DBD">
      <w:pPr>
        <w:pStyle w:val="ConsPlusNormal"/>
        <w:jc w:val="both"/>
      </w:pPr>
      <w:r>
        <w:t xml:space="preserve">(в ред. </w:t>
      </w:r>
      <w:hyperlink r:id="rId40" w:history="1">
        <w:r>
          <w:rPr>
            <w:color w:val="0000FF"/>
          </w:rPr>
          <w:t>Постановления</w:t>
        </w:r>
      </w:hyperlink>
      <w:r>
        <w:t xml:space="preserve"> Правительства РФ от 19.09.2015 N 996)</w:t>
      </w:r>
    </w:p>
    <w:p w:rsidR="00C95DBD" w:rsidRDefault="00C95DBD">
      <w:pPr>
        <w:pStyle w:val="ConsPlusNormal"/>
        <w:ind w:firstLine="540"/>
        <w:jc w:val="both"/>
      </w:pPr>
      <w:r>
        <w:t>Для улучшения экологического состояния водных объектов предполагается выполнение мероприятий по модернизации очистных сооружений организаций с учетом современных технологических достижений в области очистки сточных вод, а также проведение мониторинга (в том числе в бассейнах Ладожского и Онежского озер).</w:t>
      </w:r>
    </w:p>
    <w:p w:rsidR="00C95DBD" w:rsidRDefault="00C95DBD">
      <w:pPr>
        <w:pStyle w:val="ConsPlusNormal"/>
        <w:jc w:val="both"/>
      </w:pPr>
      <w:r>
        <w:t xml:space="preserve">(в ред. </w:t>
      </w:r>
      <w:hyperlink r:id="rId41" w:history="1">
        <w:r>
          <w:rPr>
            <w:color w:val="0000FF"/>
          </w:rPr>
          <w:t>Постановления</w:t>
        </w:r>
      </w:hyperlink>
      <w:r>
        <w:t xml:space="preserve"> Правительства РФ от 19.09.2015 N 996)</w:t>
      </w:r>
    </w:p>
    <w:p w:rsidR="00C95DBD" w:rsidRDefault="00C95DBD">
      <w:pPr>
        <w:pStyle w:val="ConsPlusNormal"/>
        <w:ind w:firstLine="540"/>
        <w:jc w:val="both"/>
      </w:pPr>
      <w:r>
        <w:t>В качестве меры экономического стимулирования привлечения частных инвестиций на реализацию указанных мероприятий предусмотрен механизм субсидирования процентных ставок по кредитам, привлекаемым для реализации инвестиционных проектов по строительству и реконструкции комплексов очистных сооружений и внедрению систем оборотного и повторно-</w:t>
      </w:r>
      <w:r>
        <w:lastRenderedPageBreak/>
        <w:t>последовательного водоснабжения.</w:t>
      </w:r>
    </w:p>
    <w:p w:rsidR="00C95DBD" w:rsidRDefault="00C95DBD">
      <w:pPr>
        <w:pStyle w:val="ConsPlusNormal"/>
        <w:ind w:firstLine="540"/>
        <w:jc w:val="both"/>
      </w:pPr>
      <w:r>
        <w:t xml:space="preserve">С учетом того, что объем сброса загрязненных сточных вод, приходящийся на 200 крупнейших российских предприятий, составляет около 80 процентов общего объема сброса загрязненных сточных вод на территории Российской Федерации, задача 2-кратного сокращения негативного воздействия на водные объекты, поставленная в Водной </w:t>
      </w:r>
      <w:hyperlink r:id="rId42" w:history="1">
        <w:r>
          <w:rPr>
            <w:color w:val="0000FF"/>
          </w:rPr>
          <w:t>стратегии</w:t>
        </w:r>
      </w:hyperlink>
      <w:r>
        <w:t xml:space="preserve"> Российской Федерации, может быть решена посредством реализации инвестиционных проектов по модернизации комплексов очистных сооружений указанных крупнейших предприятий. Значительное повышение рациональности водопользования может быть достигнуто за счет перехода крупных предприятий, прежде всего теплоэнергетики и добывающей промышленности, на использование систем оборотного водоснабжения.</w:t>
      </w:r>
    </w:p>
    <w:p w:rsidR="00C95DBD" w:rsidRDefault="00C95DBD">
      <w:pPr>
        <w:pStyle w:val="ConsPlusNormal"/>
        <w:ind w:firstLine="540"/>
        <w:jc w:val="both"/>
      </w:pPr>
      <w:r>
        <w:t>Финансовое обеспечение расходов по субсидированию процентных ставок по кредитам, привлекаемым организациями для осуществления инвестиций в проекты по строительству и модернизации комплексов очистных сооружений, а также по внедрению систем оборотного и повторно-последовательного водоснабжения, определено исходя из того, что за период реализации Программы планируется осуществить 191 проект.</w:t>
      </w:r>
    </w:p>
    <w:p w:rsidR="00C95DBD" w:rsidRDefault="00C95DBD">
      <w:pPr>
        <w:pStyle w:val="ConsPlusNormal"/>
        <w:jc w:val="both"/>
      </w:pPr>
      <w:r>
        <w:t xml:space="preserve">(в ред. Постановлений Правительства РФ от 30.11.2013 </w:t>
      </w:r>
      <w:hyperlink r:id="rId43" w:history="1">
        <w:r>
          <w:rPr>
            <w:color w:val="0000FF"/>
          </w:rPr>
          <w:t>N 1104</w:t>
        </w:r>
      </w:hyperlink>
      <w:r>
        <w:t xml:space="preserve">, от 19.11.2014 </w:t>
      </w:r>
      <w:hyperlink r:id="rId44" w:history="1">
        <w:r>
          <w:rPr>
            <w:color w:val="0000FF"/>
          </w:rPr>
          <w:t>N 1224</w:t>
        </w:r>
      </w:hyperlink>
      <w:r>
        <w:t xml:space="preserve">, от 19.09.2015 </w:t>
      </w:r>
      <w:hyperlink r:id="rId45" w:history="1">
        <w:r>
          <w:rPr>
            <w:color w:val="0000FF"/>
          </w:rPr>
          <w:t>N 996</w:t>
        </w:r>
      </w:hyperlink>
      <w:r>
        <w:t>)</w:t>
      </w:r>
    </w:p>
    <w:p w:rsidR="00C95DBD" w:rsidRDefault="00C95DBD">
      <w:pPr>
        <w:pStyle w:val="ConsPlusNormal"/>
        <w:pBdr>
          <w:top w:val="single" w:sz="6" w:space="0" w:color="auto"/>
        </w:pBdr>
        <w:spacing w:before="100" w:after="100"/>
        <w:jc w:val="both"/>
        <w:rPr>
          <w:sz w:val="2"/>
          <w:szCs w:val="2"/>
        </w:rPr>
      </w:pPr>
    </w:p>
    <w:p w:rsidR="00C95DBD" w:rsidRDefault="00C95DBD">
      <w:pPr>
        <w:pStyle w:val="ConsPlusNormal"/>
        <w:ind w:firstLine="540"/>
        <w:jc w:val="both"/>
      </w:pPr>
      <w:r>
        <w:rPr>
          <w:color w:val="0A2666"/>
        </w:rPr>
        <w:t>КонсультантПлюс: примечание.</w:t>
      </w:r>
    </w:p>
    <w:p w:rsidR="00C95DBD" w:rsidRDefault="00C95DBD">
      <w:pPr>
        <w:pStyle w:val="ConsPlusNormal"/>
        <w:ind w:firstLine="540"/>
        <w:jc w:val="both"/>
      </w:pPr>
      <w:r>
        <w:rPr>
          <w:color w:val="0A2666"/>
        </w:rPr>
        <w:t xml:space="preserve">В соответствии с </w:t>
      </w:r>
      <w:hyperlink r:id="rId46" w:history="1">
        <w:r>
          <w:rPr>
            <w:color w:val="0000FF"/>
          </w:rPr>
          <w:t>Постановлением</w:t>
        </w:r>
      </w:hyperlink>
      <w:r>
        <w:rPr>
          <w:color w:val="0A2666"/>
        </w:rPr>
        <w:t xml:space="preserve"> Правительства РФ от 08.12.2015 N 1340 к отношениям, регулируемым актами Правительства РФ, в которых используется </w:t>
      </w:r>
      <w:hyperlink r:id="rId47" w:history="1">
        <w:r>
          <w:rPr>
            <w:color w:val="0000FF"/>
          </w:rPr>
          <w:t>ставка рефинансирования</w:t>
        </w:r>
      </w:hyperlink>
      <w:r>
        <w:rPr>
          <w:color w:val="0A2666"/>
        </w:rPr>
        <w:t xml:space="preserve"> Банка России, с 1 января 2016 года вместо ставки рефинансирования применяется </w:t>
      </w:r>
      <w:hyperlink r:id="rId48" w:history="1">
        <w:r>
          <w:rPr>
            <w:color w:val="0000FF"/>
          </w:rPr>
          <w:t>ключевая ставка</w:t>
        </w:r>
      </w:hyperlink>
      <w:r>
        <w:rPr>
          <w:color w:val="0A2666"/>
        </w:rPr>
        <w:t xml:space="preserve"> Банка России.</w:t>
      </w:r>
    </w:p>
    <w:p w:rsidR="00C95DBD" w:rsidRDefault="00C95DBD">
      <w:pPr>
        <w:pStyle w:val="ConsPlusNormal"/>
        <w:pBdr>
          <w:top w:val="single" w:sz="6" w:space="0" w:color="auto"/>
        </w:pBdr>
        <w:spacing w:before="100" w:after="100"/>
        <w:jc w:val="both"/>
        <w:rPr>
          <w:sz w:val="2"/>
          <w:szCs w:val="2"/>
        </w:rPr>
      </w:pPr>
    </w:p>
    <w:p w:rsidR="00C95DBD" w:rsidRDefault="00C95DBD">
      <w:pPr>
        <w:pStyle w:val="ConsPlusNormal"/>
        <w:ind w:firstLine="540"/>
        <w:jc w:val="both"/>
      </w:pPr>
      <w:r>
        <w:t>Механизм субсидирования предполагает покрытие части платежей по процентам за пользование заемными средствами за счет бюджетных средств в объеме трех четвертых ставки рефинансирования, установленной Банком России.</w:t>
      </w:r>
    </w:p>
    <w:p w:rsidR="00C95DBD" w:rsidRDefault="00C95DBD">
      <w:pPr>
        <w:pStyle w:val="ConsPlusNormal"/>
        <w:ind w:firstLine="540"/>
        <w:jc w:val="both"/>
      </w:pPr>
      <w:r>
        <w:t>Помимо мероприятий, направленных на сокращение уровня негативного антропогенного воздействия, Программой предусмотрен комплекс водоохранных мер, направленных на экологическую реабилитацию водных объектов, в том числе малых рек, которые утратили способность к самоочищению.</w:t>
      </w:r>
    </w:p>
    <w:p w:rsidR="00C95DBD" w:rsidRDefault="00C95DBD">
      <w:pPr>
        <w:pStyle w:val="ConsPlusNormal"/>
        <w:ind w:firstLine="540"/>
        <w:jc w:val="both"/>
      </w:pPr>
      <w:r>
        <w:t>Общая протяженность водных объектов, нуждающихся в мероприятиях по экологической реабилитации, в том числе по расчистке русел рек, составляет 4,5 - 5 тыс. километров.</w:t>
      </w:r>
    </w:p>
    <w:p w:rsidR="00C95DBD" w:rsidRDefault="00C95DBD">
      <w:pPr>
        <w:pStyle w:val="ConsPlusNormal"/>
        <w:ind w:firstLine="540"/>
        <w:jc w:val="both"/>
      </w:pPr>
      <w:r>
        <w:t>В рамках решения задачи по экологической реабилитации водных объектов особое внимание будет уделено мерам по экологическому оздоровлению водных объектов Нижней Волги и бассейна р. Амура.</w:t>
      </w:r>
    </w:p>
    <w:p w:rsidR="00C95DBD" w:rsidRDefault="00C95DBD">
      <w:pPr>
        <w:pStyle w:val="ConsPlusNormal"/>
        <w:ind w:firstLine="540"/>
        <w:jc w:val="both"/>
      </w:pPr>
      <w:r>
        <w:t>Общая протяженность участков берегов водных объектов, нуждающихся в строительстве сооружений инженерной защиты от наводнений и другого негативного воздействия вод, составляет 19 - 21 тыс. километров. При этом протяженность построенных сооружений инженерной защиты от наводнений и другого негативного воздействия вод составляет около 10 тыс. километров. С учетом экономической целесообразности общая потребность в строительстве сооружений инженерной защиты оценивается на уровне 2 тыс. километров, что позволит в значительной степени решить задачу защиты населения и объектов экономики от негативного воздействия вод. Особое внимание уделяется реализации мероприятий по защите населения и объектов экономики от негативного воздействия вод на территориях субъектов Российской Федерации, относящихся к Дальневосточному федеральному округу.</w:t>
      </w:r>
    </w:p>
    <w:p w:rsidR="00C95DBD" w:rsidRDefault="00C95DBD">
      <w:pPr>
        <w:pStyle w:val="ConsPlusNormal"/>
        <w:jc w:val="both"/>
      </w:pPr>
      <w:r>
        <w:t xml:space="preserve">(в ред. </w:t>
      </w:r>
      <w:hyperlink r:id="rId49" w:history="1">
        <w:r>
          <w:rPr>
            <w:color w:val="0000FF"/>
          </w:rPr>
          <w:t>Постановления</w:t>
        </w:r>
      </w:hyperlink>
      <w:r>
        <w:t xml:space="preserve"> Правительства РФ от 19.09.2015 N 996)</w:t>
      </w:r>
    </w:p>
    <w:p w:rsidR="00C95DBD" w:rsidRDefault="00C95DBD">
      <w:pPr>
        <w:pStyle w:val="ConsPlusNormal"/>
        <w:ind w:firstLine="540"/>
        <w:jc w:val="both"/>
      </w:pPr>
      <w:r>
        <w:t>В рамках реализации Программы предполагается возведение (реконструкция) сооружений инженерной защиты в объеме 1360,6 километра.</w:t>
      </w:r>
    </w:p>
    <w:p w:rsidR="00C95DBD" w:rsidRDefault="00C95DBD">
      <w:pPr>
        <w:pStyle w:val="ConsPlusNormal"/>
        <w:jc w:val="both"/>
      </w:pPr>
      <w:r>
        <w:t xml:space="preserve">(в ред. Постановлений Правительства РФ от 01.12.2012 </w:t>
      </w:r>
      <w:hyperlink r:id="rId50" w:history="1">
        <w:r>
          <w:rPr>
            <w:color w:val="0000FF"/>
          </w:rPr>
          <w:t>N 1245</w:t>
        </w:r>
      </w:hyperlink>
      <w:r>
        <w:t xml:space="preserve">, от 30.12.2012 </w:t>
      </w:r>
      <w:hyperlink r:id="rId51" w:history="1">
        <w:r>
          <w:rPr>
            <w:color w:val="0000FF"/>
          </w:rPr>
          <w:t>N 1497</w:t>
        </w:r>
      </w:hyperlink>
      <w:r>
        <w:t xml:space="preserve">, от 30.11.2013 </w:t>
      </w:r>
      <w:hyperlink r:id="rId52" w:history="1">
        <w:r>
          <w:rPr>
            <w:color w:val="0000FF"/>
          </w:rPr>
          <w:t>N 1104</w:t>
        </w:r>
      </w:hyperlink>
      <w:r>
        <w:t xml:space="preserve">, от 19.11.2014 </w:t>
      </w:r>
      <w:hyperlink r:id="rId53" w:history="1">
        <w:r>
          <w:rPr>
            <w:color w:val="0000FF"/>
          </w:rPr>
          <w:t>N 1224</w:t>
        </w:r>
      </w:hyperlink>
      <w:r>
        <w:t xml:space="preserve">, от 19.09.2015 </w:t>
      </w:r>
      <w:hyperlink r:id="rId54" w:history="1">
        <w:r>
          <w:rPr>
            <w:color w:val="0000FF"/>
          </w:rPr>
          <w:t>N 996</w:t>
        </w:r>
      </w:hyperlink>
      <w:r>
        <w:t>)</w:t>
      </w:r>
    </w:p>
    <w:p w:rsidR="00C95DBD" w:rsidRDefault="00C95DBD">
      <w:pPr>
        <w:pStyle w:val="ConsPlusNormal"/>
        <w:ind w:firstLine="540"/>
        <w:jc w:val="both"/>
      </w:pPr>
      <w:r>
        <w:t xml:space="preserve">Важной задачей, требующей решения, является обеспечение безопасности гидротехнических сооружений. Согласно данным Федеральной службы по экологическому, технологическому и атомному надзору по состоянию на конец 2010 года более 1600 </w:t>
      </w:r>
      <w:r>
        <w:lastRenderedPageBreak/>
        <w:t>гидротехнических сооружений имеют неудовлетворительный и опасный уровень безопасности.</w:t>
      </w:r>
    </w:p>
    <w:p w:rsidR="00C95DBD" w:rsidRDefault="00C95DBD">
      <w:pPr>
        <w:pStyle w:val="ConsPlusNormal"/>
        <w:ind w:firstLine="540"/>
        <w:jc w:val="both"/>
      </w:pPr>
      <w:r>
        <w:t>С учетом естественного износа общее количество гидротехнических сооружений с неудовлетворительным и опасным уровнем безопасности к 2020 году может достигнуть 2,7 - 3 тысяч.</w:t>
      </w:r>
    </w:p>
    <w:p w:rsidR="00C95DBD" w:rsidRDefault="00C95DBD">
      <w:pPr>
        <w:pStyle w:val="ConsPlusNormal"/>
        <w:ind w:firstLine="540"/>
        <w:jc w:val="both"/>
      </w:pPr>
      <w:r>
        <w:t>На таких гидротехнических сооружениях высока вероятность возникновения аварий, которые могут привести к значительным ущербам и катастрофическим последствиям.</w:t>
      </w:r>
    </w:p>
    <w:p w:rsidR="00C95DBD" w:rsidRDefault="00C95DBD">
      <w:pPr>
        <w:pStyle w:val="ConsPlusNormal"/>
        <w:ind w:firstLine="540"/>
        <w:jc w:val="both"/>
      </w:pPr>
      <w:r>
        <w:t>Для решения проблемы приведения аварийных гидротехнических сооружений в безопасное состояние в рамках Программы предусмотрен капитальный ремонт 1876 гидротехнических сооружений.</w:t>
      </w:r>
    </w:p>
    <w:p w:rsidR="00C95DBD" w:rsidRDefault="00C95DBD">
      <w:pPr>
        <w:pStyle w:val="ConsPlusNormal"/>
        <w:jc w:val="both"/>
      </w:pPr>
      <w:r>
        <w:t xml:space="preserve">(в ред. Постановлений Правительства РФ от 30.11.2013 </w:t>
      </w:r>
      <w:hyperlink r:id="rId55" w:history="1">
        <w:r>
          <w:rPr>
            <w:color w:val="0000FF"/>
          </w:rPr>
          <w:t>N 1104</w:t>
        </w:r>
      </w:hyperlink>
      <w:r>
        <w:t xml:space="preserve">, от 19.11.2014 </w:t>
      </w:r>
      <w:hyperlink r:id="rId56" w:history="1">
        <w:r>
          <w:rPr>
            <w:color w:val="0000FF"/>
          </w:rPr>
          <w:t>N 1224</w:t>
        </w:r>
      </w:hyperlink>
      <w:r>
        <w:t xml:space="preserve">, от 19.09.2015 </w:t>
      </w:r>
      <w:hyperlink r:id="rId57" w:history="1">
        <w:r>
          <w:rPr>
            <w:color w:val="0000FF"/>
          </w:rPr>
          <w:t>N 996</w:t>
        </w:r>
      </w:hyperlink>
      <w:r>
        <w:t>)</w:t>
      </w:r>
    </w:p>
    <w:p w:rsidR="00C95DBD" w:rsidRDefault="00C95DBD">
      <w:pPr>
        <w:pStyle w:val="ConsPlusNormal"/>
        <w:ind w:firstLine="540"/>
        <w:jc w:val="both"/>
      </w:pPr>
      <w:r>
        <w:t>Одним из основных факторов, влияющих на качество гидрологических прогнозов, является обеспеченность данными наблюдений за гидрометеорологическими характеристиками окружающей среды.</w:t>
      </w:r>
    </w:p>
    <w:p w:rsidR="00C95DBD" w:rsidRDefault="00C95DBD">
      <w:pPr>
        <w:pStyle w:val="ConsPlusNormal"/>
        <w:ind w:firstLine="540"/>
        <w:jc w:val="both"/>
      </w:pPr>
      <w:r>
        <w:t>По состоянию на конец 2010 года общее количество пунктов гидрологических наблюдений государственной наблюдательной сети Федеральной службы по гидрометеорологии и мониторингу окружающей среды составляет около 3150 единиц, причем более 90 процентов из них требуют проведения модернизации, оснащения современными приборами и оборудованием.</w:t>
      </w:r>
    </w:p>
    <w:p w:rsidR="00C95DBD" w:rsidRDefault="00C95DBD">
      <w:pPr>
        <w:pStyle w:val="ConsPlusNormal"/>
        <w:ind w:firstLine="540"/>
        <w:jc w:val="both"/>
      </w:pPr>
      <w:r>
        <w:t>В соответствии с рекомендациями Всемирной метеорологической организации для обеспечения качественных гидрологических прогнозов плотность пунктов гидрологических наблюдений должна превышать сложившуюся в Российской Федерации как минимум в 3 раза, то есть количество пунктов наблюдений необходимо увеличить до 9 тысяч. Однако с учетом неравномерности социально-экономической освоенности территории Российской Федерации минимальное количество пунктов гидрологических наблюдений для нашей страны, по оценкам специалистов, составляет около 4300 - 4400 единиц.</w:t>
      </w:r>
    </w:p>
    <w:p w:rsidR="00C95DBD" w:rsidRDefault="00C95DBD">
      <w:pPr>
        <w:pStyle w:val="ConsPlusNormal"/>
        <w:ind w:firstLine="540"/>
        <w:jc w:val="both"/>
      </w:pPr>
      <w:r>
        <w:t>В рамках реализации мероприятий по развитию государственной наблюдательной сети Программой предусмотрено:</w:t>
      </w:r>
    </w:p>
    <w:p w:rsidR="00C95DBD" w:rsidRDefault="00C95DBD">
      <w:pPr>
        <w:pStyle w:val="ConsPlusNormal"/>
        <w:ind w:firstLine="540"/>
        <w:jc w:val="both"/>
      </w:pPr>
      <w:r>
        <w:t>увеличение количества пунктов гидрологических наблюдений - около 300 единиц;</w:t>
      </w:r>
    </w:p>
    <w:p w:rsidR="00C95DBD" w:rsidRDefault="00C95DBD">
      <w:pPr>
        <w:pStyle w:val="ConsPlusNormal"/>
        <w:jc w:val="both"/>
      </w:pPr>
      <w:r>
        <w:t xml:space="preserve">(в ред. </w:t>
      </w:r>
      <w:hyperlink r:id="rId58" w:history="1">
        <w:r>
          <w:rPr>
            <w:color w:val="0000FF"/>
          </w:rPr>
          <w:t>Постановления</w:t>
        </w:r>
      </w:hyperlink>
      <w:r>
        <w:t xml:space="preserve"> Правительства РФ от 19.09.2015 N 996)</w:t>
      </w:r>
    </w:p>
    <w:p w:rsidR="00C95DBD" w:rsidRDefault="00C95DBD">
      <w:pPr>
        <w:pStyle w:val="ConsPlusNormal"/>
        <w:ind w:firstLine="540"/>
        <w:jc w:val="both"/>
      </w:pPr>
      <w:r>
        <w:t>переоснащение действующих пунктов гидрологических наблюдений и лабораторий современным оборудованием и средствами измерений, обеспечивающими проведение наблюдений и передачу данных в прогностические центры в режиме реального времени, - 2153 единицы;</w:t>
      </w:r>
    </w:p>
    <w:p w:rsidR="00C95DBD" w:rsidRDefault="00C95DBD">
      <w:pPr>
        <w:pStyle w:val="ConsPlusNormal"/>
        <w:jc w:val="both"/>
      </w:pPr>
      <w:r>
        <w:t xml:space="preserve">(в ред. Постановлений Правительства РФ от 30.11.2013 </w:t>
      </w:r>
      <w:hyperlink r:id="rId59" w:history="1">
        <w:r>
          <w:rPr>
            <w:color w:val="0000FF"/>
          </w:rPr>
          <w:t>N 1104</w:t>
        </w:r>
      </w:hyperlink>
      <w:r>
        <w:t xml:space="preserve">, от 19.11.2014 </w:t>
      </w:r>
      <w:hyperlink r:id="rId60" w:history="1">
        <w:r>
          <w:rPr>
            <w:color w:val="0000FF"/>
          </w:rPr>
          <w:t>N 1224</w:t>
        </w:r>
      </w:hyperlink>
      <w:r>
        <w:t xml:space="preserve">, от 19.09.2015 </w:t>
      </w:r>
      <w:hyperlink r:id="rId61" w:history="1">
        <w:r>
          <w:rPr>
            <w:color w:val="0000FF"/>
          </w:rPr>
          <w:t>N 996</w:t>
        </w:r>
      </w:hyperlink>
      <w:r>
        <w:t>)</w:t>
      </w:r>
    </w:p>
    <w:p w:rsidR="00C95DBD" w:rsidRDefault="00C95DBD">
      <w:pPr>
        <w:pStyle w:val="ConsPlusNormal"/>
        <w:ind w:firstLine="540"/>
        <w:jc w:val="both"/>
      </w:pPr>
      <w:r>
        <w:t>переоснащение региональных центров по гидрометеорологии и мониторингу окружающей среды современным оборудованием.</w:t>
      </w:r>
    </w:p>
    <w:p w:rsidR="00C95DBD" w:rsidRDefault="00C95DBD">
      <w:pPr>
        <w:pStyle w:val="ConsPlusNormal"/>
        <w:ind w:firstLine="540"/>
        <w:jc w:val="both"/>
      </w:pPr>
      <w:r>
        <w:t>Задача просвещения и информирования населения по вопросам использования и охраны водных объектов осуществляется посредством реализации комплекса информационно-коммуникационных мероприятий с использованием доступных технологий по связям с общественностью и рекламе.</w:t>
      </w:r>
    </w:p>
    <w:p w:rsidR="00C95DBD" w:rsidRDefault="00C95DBD">
      <w:pPr>
        <w:pStyle w:val="ConsPlusNormal"/>
        <w:jc w:val="both"/>
      </w:pPr>
      <w:r>
        <w:t xml:space="preserve">(абзац введен </w:t>
      </w:r>
      <w:hyperlink r:id="rId62" w:history="1">
        <w:r>
          <w:rPr>
            <w:color w:val="0000FF"/>
          </w:rPr>
          <w:t>Постановлением</w:t>
        </w:r>
      </w:hyperlink>
      <w:r>
        <w:t xml:space="preserve"> Правительства РФ от 13.08.2016 N 794)</w:t>
      </w:r>
    </w:p>
    <w:p w:rsidR="00C95DBD" w:rsidRDefault="00C95DBD">
      <w:pPr>
        <w:pStyle w:val="ConsPlusNormal"/>
        <w:ind w:firstLine="540"/>
        <w:jc w:val="both"/>
      </w:pPr>
      <w:r>
        <w:t>В части просвещения населения в целях повышения уровня убежденности населения о необходимости рационального использования и охраны водных объектов, участия в мотивационных тематических мероприятиях необходимо использовать такие инструменты по связям с общественностью, как организация и проведение общественных акций, конференций, семинаров, круглых столов, пресс-мероприятий, пресс- и блог-туров, информационно-разъяснительных занятий в школах, выставок, конкурсов и презентаций, присуждение премий.</w:t>
      </w:r>
    </w:p>
    <w:p w:rsidR="00C95DBD" w:rsidRDefault="00C95DBD">
      <w:pPr>
        <w:pStyle w:val="ConsPlusNormal"/>
        <w:jc w:val="both"/>
      </w:pPr>
      <w:r>
        <w:t xml:space="preserve">(абзац введен </w:t>
      </w:r>
      <w:hyperlink r:id="rId63" w:history="1">
        <w:r>
          <w:rPr>
            <w:color w:val="0000FF"/>
          </w:rPr>
          <w:t>Постановлением</w:t>
        </w:r>
      </w:hyperlink>
      <w:r>
        <w:t xml:space="preserve"> Правительства РФ от 13.08.2016 N 794)</w:t>
      </w:r>
    </w:p>
    <w:p w:rsidR="00C95DBD" w:rsidRDefault="00C95DBD">
      <w:pPr>
        <w:pStyle w:val="ConsPlusNormal"/>
        <w:ind w:firstLine="540"/>
        <w:jc w:val="both"/>
      </w:pPr>
      <w:r>
        <w:t xml:space="preserve">В части информирования населения в целях повышения уровня знаний населения об основных принципах использования и охраны водных объектов и о ходе реализации Программы, основных ее направлениях, проблемах, на решение которых она направлена, необходимо использовать такие рекламные инструменты, как организация теле- и радиоэфиров, выпуск тематических статей в средствах массовой информации, подготовка и распространение </w:t>
      </w:r>
      <w:r>
        <w:lastRenderedPageBreak/>
        <w:t>видеороликов, тематической печатной продукции, информационных материалов, раздаточной продукции, проведение промоакций и других рекламных кампаний.</w:t>
      </w:r>
    </w:p>
    <w:p w:rsidR="00C95DBD" w:rsidRDefault="00C95DBD">
      <w:pPr>
        <w:pStyle w:val="ConsPlusNormal"/>
        <w:jc w:val="both"/>
      </w:pPr>
      <w:r>
        <w:t xml:space="preserve">(абзац введен </w:t>
      </w:r>
      <w:hyperlink r:id="rId64" w:history="1">
        <w:r>
          <w:rPr>
            <w:color w:val="0000FF"/>
          </w:rPr>
          <w:t>Постановлением</w:t>
        </w:r>
      </w:hyperlink>
      <w:r>
        <w:t xml:space="preserve"> Правительства РФ от 13.08.2016 N 794)</w:t>
      </w:r>
    </w:p>
    <w:p w:rsidR="00C95DBD" w:rsidRDefault="00C95DBD">
      <w:pPr>
        <w:pStyle w:val="ConsPlusNormal"/>
        <w:ind w:firstLine="540"/>
        <w:jc w:val="both"/>
      </w:pPr>
      <w:r>
        <w:t>Важной задачей в рамках такого направления является обеспечение полноты и доступности информации в сети Интернет.</w:t>
      </w:r>
    </w:p>
    <w:p w:rsidR="00C95DBD" w:rsidRDefault="00C95DBD">
      <w:pPr>
        <w:pStyle w:val="ConsPlusNormal"/>
        <w:jc w:val="both"/>
      </w:pPr>
      <w:r>
        <w:t xml:space="preserve">(абзац введен </w:t>
      </w:r>
      <w:hyperlink r:id="rId65" w:history="1">
        <w:r>
          <w:rPr>
            <w:color w:val="0000FF"/>
          </w:rPr>
          <w:t>Постановлением</w:t>
        </w:r>
      </w:hyperlink>
      <w:r>
        <w:t xml:space="preserve"> Правительства РФ от 13.08.2016 N 794)</w:t>
      </w:r>
    </w:p>
    <w:p w:rsidR="00C95DBD" w:rsidRDefault="00C95DBD">
      <w:pPr>
        <w:pStyle w:val="ConsPlusNormal"/>
        <w:ind w:firstLine="540"/>
        <w:jc w:val="both"/>
      </w:pPr>
      <w:r>
        <w:t>В целях совершенствования государственного управления в области использования и охраны водных объектов, реализации научно-технических решений, направленных на обеспечение развития водохозяйственного комплекса, информирования населения о целях и результатах реализации Программы в части решения задач улучшения качества окружающей среды и экологических условий жизни человека, просвещения и воспитания населения предусматривается следующий перечень мероприятий общесистемного характера:</w:t>
      </w:r>
    </w:p>
    <w:p w:rsidR="00C95DBD" w:rsidRDefault="00C95DBD">
      <w:pPr>
        <w:pStyle w:val="ConsPlusNormal"/>
        <w:ind w:firstLine="540"/>
        <w:jc w:val="both"/>
      </w:pPr>
      <w:r>
        <w:t>проведение научных исследований и выполнение опытно-конструкторских работ, соответствующих стратегическим потребностям развития водного хозяйства;</w:t>
      </w:r>
    </w:p>
    <w:p w:rsidR="00C95DBD" w:rsidRDefault="00C95DBD">
      <w:pPr>
        <w:pStyle w:val="ConsPlusNormal"/>
        <w:ind w:firstLine="540"/>
        <w:jc w:val="both"/>
      </w:pPr>
      <w:r>
        <w:t>формирование единой информационно-аналитической системы управления водохозяйственным комплексом Российской Федерации;</w:t>
      </w:r>
    </w:p>
    <w:p w:rsidR="00C95DBD" w:rsidRDefault="00C95DBD">
      <w:pPr>
        <w:pStyle w:val="ConsPlusNormal"/>
        <w:ind w:firstLine="540"/>
        <w:jc w:val="both"/>
      </w:pPr>
      <w:r>
        <w:t>осуществление мероприятий по экспертно-аналитическому, научно-методическому и информационному сопровождению реализации мероприятий Программы;</w:t>
      </w:r>
    </w:p>
    <w:p w:rsidR="00C95DBD" w:rsidRDefault="00C95DBD">
      <w:pPr>
        <w:pStyle w:val="ConsPlusNormal"/>
        <w:ind w:firstLine="540"/>
        <w:jc w:val="both"/>
      </w:pPr>
      <w:r>
        <w:t>осуществление мероприятий, направленных на просвещение и информирование населения по вопросам использования и охраны водных объектов.</w:t>
      </w:r>
    </w:p>
    <w:p w:rsidR="00C95DBD" w:rsidRDefault="00C95DBD">
      <w:pPr>
        <w:pStyle w:val="ConsPlusNormal"/>
        <w:ind w:firstLine="540"/>
        <w:jc w:val="both"/>
      </w:pPr>
      <w:r>
        <w:t xml:space="preserve">Перечень мероприятий Программы в части прикладных научных исследований и экспериментальных разработок, выполняемых по договорам на проведение научно-исследовательских, опытно-конструкторских и технологических работ и прочих нужд представлен в </w:t>
      </w:r>
      <w:hyperlink w:anchor="P740" w:history="1">
        <w:r>
          <w:rPr>
            <w:color w:val="0000FF"/>
          </w:rPr>
          <w:t>приложении N 3</w:t>
        </w:r>
      </w:hyperlink>
      <w:r>
        <w:t>.</w:t>
      </w:r>
    </w:p>
    <w:p w:rsidR="00C95DBD" w:rsidRDefault="00C95DBD">
      <w:pPr>
        <w:pStyle w:val="ConsPlusNormal"/>
        <w:jc w:val="both"/>
      </w:pPr>
      <w:r>
        <w:t xml:space="preserve">(в ред. </w:t>
      </w:r>
      <w:hyperlink r:id="rId66" w:history="1">
        <w:r>
          <w:rPr>
            <w:color w:val="0000FF"/>
          </w:rPr>
          <w:t>Постановления</w:t>
        </w:r>
      </w:hyperlink>
      <w:r>
        <w:t xml:space="preserve"> Правительства РФ от 19.11.2014 N 1224)</w:t>
      </w:r>
    </w:p>
    <w:p w:rsidR="00C95DBD" w:rsidRDefault="00C95DBD">
      <w:pPr>
        <w:pStyle w:val="ConsPlusNormal"/>
        <w:ind w:firstLine="540"/>
        <w:jc w:val="both"/>
      </w:pPr>
      <w:r>
        <w:t xml:space="preserve">Перечень мероприятий Программы в части капитальных вложений представлен в </w:t>
      </w:r>
      <w:hyperlink w:anchor="P1497" w:history="1">
        <w:r>
          <w:rPr>
            <w:color w:val="0000FF"/>
          </w:rPr>
          <w:t>приложении N 4</w:t>
        </w:r>
      </w:hyperlink>
      <w:r>
        <w:t>.</w:t>
      </w:r>
    </w:p>
    <w:p w:rsidR="00C95DBD" w:rsidRDefault="00C95DBD">
      <w:pPr>
        <w:pStyle w:val="ConsPlusNormal"/>
        <w:ind w:firstLine="540"/>
        <w:jc w:val="both"/>
      </w:pPr>
      <w:r>
        <w:t xml:space="preserve">Методика детализации укрупненных инвестиционных проектов, реализуемых Федеральным агентством водных ресурсов в рамках Программы в части капитальных вложений, приведена в </w:t>
      </w:r>
      <w:hyperlink w:anchor="P7624" w:history="1">
        <w:r>
          <w:rPr>
            <w:color w:val="0000FF"/>
          </w:rPr>
          <w:t>приложении N 5</w:t>
        </w:r>
      </w:hyperlink>
      <w:r>
        <w:t>.</w:t>
      </w:r>
    </w:p>
    <w:p w:rsidR="00C95DBD" w:rsidRDefault="00C95DBD">
      <w:pPr>
        <w:pStyle w:val="ConsPlusNormal"/>
        <w:ind w:firstLine="540"/>
        <w:jc w:val="both"/>
      </w:pPr>
      <w:r>
        <w:t xml:space="preserve">Методика детализации укрупненных инвестиционных проектов, реализуемых Федеральной службой по гидрометеорологии и мониторингу окружающей среды в рамках Программы в части капитальных вложений, приведена в </w:t>
      </w:r>
      <w:hyperlink w:anchor="P7699" w:history="1">
        <w:r>
          <w:rPr>
            <w:color w:val="0000FF"/>
          </w:rPr>
          <w:t>приложении N 6</w:t>
        </w:r>
      </w:hyperlink>
      <w:r>
        <w:t>.</w:t>
      </w:r>
    </w:p>
    <w:p w:rsidR="00C95DBD" w:rsidRDefault="00C95DBD">
      <w:pPr>
        <w:pStyle w:val="ConsPlusNormal"/>
        <w:ind w:firstLine="540"/>
        <w:jc w:val="both"/>
      </w:pPr>
    </w:p>
    <w:p w:rsidR="00C95DBD" w:rsidRDefault="00C95DBD">
      <w:pPr>
        <w:pStyle w:val="ConsPlusNormal"/>
        <w:jc w:val="center"/>
        <w:outlineLvl w:val="1"/>
      </w:pPr>
      <w:r>
        <w:t>IV. Обоснование ресурсного обеспечения Программы</w:t>
      </w:r>
    </w:p>
    <w:p w:rsidR="00C95DBD" w:rsidRDefault="00C95DBD">
      <w:pPr>
        <w:pStyle w:val="ConsPlusNormal"/>
        <w:ind w:firstLine="540"/>
        <w:jc w:val="both"/>
      </w:pPr>
    </w:p>
    <w:p w:rsidR="00C95DBD" w:rsidRDefault="00C95DBD">
      <w:pPr>
        <w:pStyle w:val="ConsPlusNormal"/>
        <w:ind w:firstLine="540"/>
        <w:jc w:val="both"/>
      </w:pPr>
      <w:r>
        <w:t>Расходы федерального бюджета на мероприятия по восстановлению и охране водных объектов, защите населения и экономики от негативного воздействия вод в 2009 году составили 10,3 млрд. рублей. Кроме того, за счет федерального бюджета осуществлялась поддержка соответствующих мероприятий субъектов Российской Федерации посредством предоставления бюджетам субъектов Российской Федерации субсидий:</w:t>
      </w:r>
    </w:p>
    <w:p w:rsidR="00C95DBD" w:rsidRDefault="00C95DBD">
      <w:pPr>
        <w:pStyle w:val="ConsPlusNormal"/>
        <w:ind w:firstLine="540"/>
        <w:jc w:val="both"/>
      </w:pPr>
      <w:r>
        <w:t>на осуществление капитального ремонта гидротехнических сооружений, находящихся в собственности субъектов Российской Федерации и муниципальной собственности, а также бесхозяйных гидротехнических сооружений - с объемом финансирования 1,8 млрд. рублей;</w:t>
      </w:r>
    </w:p>
    <w:p w:rsidR="00C95DBD" w:rsidRDefault="00C95DBD">
      <w:pPr>
        <w:pStyle w:val="ConsPlusNormal"/>
        <w:ind w:firstLine="540"/>
        <w:jc w:val="both"/>
      </w:pPr>
      <w:r>
        <w:t>на осуществление капитального строительства объектов государственной собственности субъектов Российской Федерации и муниципальной собственности в рамках принятых федеральных целевых программ и объектов, не вошедших в такие программы (непрограммные инвестиции), - с объемом финансирования 2,4 млрд. рублей.</w:t>
      </w:r>
    </w:p>
    <w:p w:rsidR="00C95DBD" w:rsidRDefault="00C95DBD">
      <w:pPr>
        <w:pStyle w:val="ConsPlusNormal"/>
        <w:ind w:firstLine="540"/>
        <w:jc w:val="both"/>
      </w:pPr>
      <w:r>
        <w:t>За счет бюджетных ассигнований бюджетов субъектов Российской Федерации и муниципальных образований осуществлялось финансовое обеспечение исполнения указанных расходных обязательств, однако величина этих расходов не превышала 15 - 20 процентов общей стоимости проводимых мероприятий.</w:t>
      </w:r>
    </w:p>
    <w:p w:rsidR="00C95DBD" w:rsidRDefault="00C95DBD">
      <w:pPr>
        <w:pStyle w:val="ConsPlusNormal"/>
        <w:ind w:firstLine="540"/>
        <w:jc w:val="both"/>
      </w:pPr>
      <w:r>
        <w:t xml:space="preserve">Расходы бюджетов субъектов Российской Федерации и муниципальных образований на осуществление мероприятий в сфере водных ресурсов в 2008 году составили 9,4 млрд. рублей, в </w:t>
      </w:r>
      <w:r>
        <w:lastRenderedPageBreak/>
        <w:t>2009 году - 9,9 млрд. рублей, в 2010 году - 8,1 млрд. рублей с учетом указанных субсидий, а также субвенций на осуществление переданных полномочий Российской Федерации в сфере водных отношений.</w:t>
      </w:r>
    </w:p>
    <w:p w:rsidR="00C95DBD" w:rsidRDefault="00C95DBD">
      <w:pPr>
        <w:pStyle w:val="ConsPlusNormal"/>
        <w:ind w:firstLine="540"/>
        <w:jc w:val="both"/>
      </w:pPr>
      <w:r>
        <w:t xml:space="preserve">В соответствии со </w:t>
      </w:r>
      <w:hyperlink r:id="rId67" w:history="1">
        <w:r>
          <w:rPr>
            <w:color w:val="0000FF"/>
          </w:rPr>
          <w:t>статьей 26</w:t>
        </w:r>
      </w:hyperlink>
      <w:r>
        <w:t xml:space="preserve"> Водного кодекса Российской Федерации органам государственной власти субъектов Российской Федерации передано исполнение отдельных полномочий Российской Федерации в сфере водных отношений с предоставлением субвенций из федерального бюджета. Объем бюджетных ассигнований на финансовое обеспечение исполнения переданных полномочий в 2009 году составил 3,2 млрд. рублей.</w:t>
      </w:r>
    </w:p>
    <w:p w:rsidR="00C95DBD" w:rsidRDefault="00C95DBD">
      <w:pPr>
        <w:pStyle w:val="ConsPlusNormal"/>
        <w:ind w:firstLine="540"/>
        <w:jc w:val="both"/>
      </w:pPr>
      <w:r>
        <w:t>Таким образом, происходит сокращение расходов консолидированных бюджетов субъектов Российской Федерации на водохозяйственные мероприятия.</w:t>
      </w:r>
    </w:p>
    <w:p w:rsidR="00C95DBD" w:rsidRDefault="00C95DBD">
      <w:pPr>
        <w:pStyle w:val="ConsPlusNormal"/>
        <w:ind w:firstLine="540"/>
        <w:jc w:val="both"/>
      </w:pPr>
      <w:r>
        <w:t>В 2010 году расходы федерального бюджета на мероприятия по восстановлению и охране водных объектов, а также по защите населения и экономики от негативного воздействия вод сократились более чем на 20 процентов. Бюджетные ассигнования в 2011 году в сопоставимых ценах также не превысили уровень 2009 года.</w:t>
      </w:r>
    </w:p>
    <w:p w:rsidR="00C95DBD" w:rsidRDefault="00C95DBD">
      <w:pPr>
        <w:pStyle w:val="ConsPlusNormal"/>
        <w:ind w:firstLine="540"/>
        <w:jc w:val="both"/>
      </w:pPr>
      <w:r>
        <w:t>Общий объем финансирования мероприятий Программы в ценах соответствующих лет составляет 396,2 млрд. рублей, в том числе средства федерального бюджета - 229,5 млрд. рублей, из них субсидии на осуществление капитальных вложений бюджетным учреждениям - 26,6 млрд. рублей, средства бюджетов субъектов Российской Федерации и местных бюджетов - 63,7 млрд. рублей, внебюджетных источников - 103 млрд. рублей.</w:t>
      </w:r>
    </w:p>
    <w:p w:rsidR="00C95DBD" w:rsidRDefault="00C95DBD">
      <w:pPr>
        <w:pStyle w:val="ConsPlusNormal"/>
        <w:jc w:val="both"/>
      </w:pPr>
      <w:r>
        <w:t xml:space="preserve">(в ред. </w:t>
      </w:r>
      <w:hyperlink r:id="rId68" w:history="1">
        <w:r>
          <w:rPr>
            <w:color w:val="0000FF"/>
          </w:rPr>
          <w:t>Постановления</w:t>
        </w:r>
      </w:hyperlink>
      <w:r>
        <w:t xml:space="preserve"> Правительства РФ от 19.09.2015 N 996)</w:t>
      </w:r>
    </w:p>
    <w:p w:rsidR="00C95DBD" w:rsidRDefault="00C95DBD">
      <w:pPr>
        <w:pStyle w:val="ConsPlusNormal"/>
        <w:ind w:firstLine="540"/>
        <w:jc w:val="both"/>
      </w:pPr>
      <w:r>
        <w:t>Определение объемов финансирования Программы осуществлялось с учетом обработки и содержательного анализа поступивших предложений федеральных органов исполнительной власти - государственных заказчиков Программы и органов исполнительной власти субъектов Российской Федерации, оценки действующих государственных программ (подпрограмм государственных программ) в области использования и охраны водных объектов, результатов проведенных аналитических исследований и экспертных оценок текущего и прогнозного состояния водохозяйственного комплекса.</w:t>
      </w:r>
    </w:p>
    <w:p w:rsidR="00C95DBD" w:rsidRDefault="00C95DBD">
      <w:pPr>
        <w:pStyle w:val="ConsPlusNormal"/>
        <w:jc w:val="both"/>
      </w:pPr>
      <w:r>
        <w:t xml:space="preserve">(в ред. </w:t>
      </w:r>
      <w:hyperlink r:id="rId69" w:history="1">
        <w:r>
          <w:rPr>
            <w:color w:val="0000FF"/>
          </w:rPr>
          <w:t>Постановления</w:t>
        </w:r>
      </w:hyperlink>
      <w:r>
        <w:t xml:space="preserve"> Правительства РФ от 13.08.2016 N 794)</w:t>
      </w:r>
    </w:p>
    <w:p w:rsidR="00C95DBD" w:rsidRDefault="00C95DBD">
      <w:pPr>
        <w:pStyle w:val="ConsPlusNormal"/>
        <w:ind w:firstLine="540"/>
        <w:jc w:val="both"/>
      </w:pPr>
      <w:r>
        <w:t>Привлечение средств бюджетов субъектов Российской Федерации на реализацию Программы осуществляется через механизм софинансирования государственных программ (подпрограмм государственных программ) в области использования и охраны водных объектов из средств бюджетов субъектов Российской Федерации на реализацию мероприятий, аналогичных мероприятиям Программы.</w:t>
      </w:r>
    </w:p>
    <w:p w:rsidR="00C95DBD" w:rsidRDefault="00C95DBD">
      <w:pPr>
        <w:pStyle w:val="ConsPlusNormal"/>
        <w:jc w:val="both"/>
      </w:pPr>
      <w:r>
        <w:t xml:space="preserve">(в ред. </w:t>
      </w:r>
      <w:hyperlink r:id="rId70" w:history="1">
        <w:r>
          <w:rPr>
            <w:color w:val="0000FF"/>
          </w:rPr>
          <w:t>Постановления</w:t>
        </w:r>
      </w:hyperlink>
      <w:r>
        <w:t xml:space="preserve"> Правительства РФ от 13.08.2016 N 794)</w:t>
      </w:r>
    </w:p>
    <w:p w:rsidR="00C95DBD" w:rsidRDefault="00C95DBD">
      <w:pPr>
        <w:pStyle w:val="ConsPlusNormal"/>
        <w:ind w:firstLine="540"/>
        <w:jc w:val="both"/>
      </w:pPr>
      <w:r>
        <w:t>Привлечение средств внебюджетных источников на реализацию Программы планируется осуществить в рамках реализации проектов по капитальному строительству и модернизации комплексов очистных сооружений и систем водосбережения.</w:t>
      </w:r>
    </w:p>
    <w:p w:rsidR="00C95DBD" w:rsidRDefault="00C95DBD">
      <w:pPr>
        <w:pStyle w:val="ConsPlusNormal"/>
        <w:ind w:firstLine="540"/>
        <w:jc w:val="both"/>
      </w:pPr>
      <w:r>
        <w:t>Программой не предусмотрено финансирование из средств федерального бюджета, средств бюджетов субъектов Российской Федерации и местных бюджетов мероприятий, финансирование которых осуществляется в рамках реализации действующих федеральных целевых программ.</w:t>
      </w:r>
    </w:p>
    <w:p w:rsidR="00C95DBD" w:rsidRDefault="00C95DBD">
      <w:pPr>
        <w:pStyle w:val="ConsPlusNormal"/>
        <w:ind w:firstLine="540"/>
        <w:jc w:val="both"/>
      </w:pPr>
      <w:r>
        <w:t xml:space="preserve">Объемы и источники финансирования Программы приведены в </w:t>
      </w:r>
      <w:hyperlink w:anchor="P7745" w:history="1">
        <w:r>
          <w:rPr>
            <w:color w:val="0000FF"/>
          </w:rPr>
          <w:t>приложении N 7</w:t>
        </w:r>
      </w:hyperlink>
      <w:r>
        <w:t>.</w:t>
      </w:r>
    </w:p>
    <w:p w:rsidR="00C95DBD" w:rsidRDefault="00C95DBD">
      <w:pPr>
        <w:pStyle w:val="ConsPlusNormal"/>
        <w:ind w:firstLine="540"/>
        <w:jc w:val="both"/>
      </w:pPr>
      <w:r>
        <w:t xml:space="preserve">Распределение объемов финансирования Программы между государственными заказчиками приведено в </w:t>
      </w:r>
      <w:hyperlink w:anchor="P7958" w:history="1">
        <w:r>
          <w:rPr>
            <w:color w:val="0000FF"/>
          </w:rPr>
          <w:t>приложении N 8</w:t>
        </w:r>
      </w:hyperlink>
      <w:r>
        <w:t>.</w:t>
      </w:r>
    </w:p>
    <w:p w:rsidR="00C95DBD" w:rsidRDefault="00C95DBD">
      <w:pPr>
        <w:pStyle w:val="ConsPlusNormal"/>
        <w:ind w:firstLine="540"/>
        <w:jc w:val="both"/>
      </w:pPr>
      <w:r>
        <w:t xml:space="preserve">Объемы финансирования Программы по основным направлениям реализации приведены в </w:t>
      </w:r>
      <w:hyperlink w:anchor="P8253" w:history="1">
        <w:r>
          <w:rPr>
            <w:color w:val="0000FF"/>
          </w:rPr>
          <w:t>приложении N 9</w:t>
        </w:r>
      </w:hyperlink>
      <w:r>
        <w:t>.</w:t>
      </w:r>
    </w:p>
    <w:p w:rsidR="00C95DBD" w:rsidRDefault="00C95DBD">
      <w:pPr>
        <w:pStyle w:val="ConsPlusNormal"/>
        <w:ind w:firstLine="540"/>
        <w:jc w:val="both"/>
      </w:pPr>
    </w:p>
    <w:p w:rsidR="00C95DBD" w:rsidRDefault="00C95DBD">
      <w:pPr>
        <w:pStyle w:val="ConsPlusNormal"/>
        <w:jc w:val="center"/>
        <w:outlineLvl w:val="1"/>
      </w:pPr>
      <w:r>
        <w:t>V. Механизм реализации Программы, включающий</w:t>
      </w:r>
    </w:p>
    <w:p w:rsidR="00C95DBD" w:rsidRDefault="00C95DBD">
      <w:pPr>
        <w:pStyle w:val="ConsPlusNormal"/>
        <w:jc w:val="center"/>
      </w:pPr>
      <w:r>
        <w:t>в себя механизм управления Программой, распределение сфер</w:t>
      </w:r>
    </w:p>
    <w:p w:rsidR="00C95DBD" w:rsidRDefault="00C95DBD">
      <w:pPr>
        <w:pStyle w:val="ConsPlusNormal"/>
        <w:jc w:val="center"/>
      </w:pPr>
      <w:r>
        <w:t>ответственности и механизм взаимодействия государственных</w:t>
      </w:r>
    </w:p>
    <w:p w:rsidR="00C95DBD" w:rsidRDefault="00C95DBD">
      <w:pPr>
        <w:pStyle w:val="ConsPlusNormal"/>
        <w:jc w:val="center"/>
      </w:pPr>
      <w:r>
        <w:t>заказчиков Программы</w:t>
      </w:r>
    </w:p>
    <w:p w:rsidR="00C95DBD" w:rsidRDefault="00C95DBD">
      <w:pPr>
        <w:pStyle w:val="ConsPlusNormal"/>
        <w:jc w:val="center"/>
      </w:pPr>
    </w:p>
    <w:p w:rsidR="00C95DBD" w:rsidRDefault="00C95DBD">
      <w:pPr>
        <w:pStyle w:val="ConsPlusNormal"/>
        <w:ind w:firstLine="540"/>
        <w:jc w:val="both"/>
      </w:pPr>
      <w:r>
        <w:t xml:space="preserve">Государственным заказчиком - координатором Программы является Министерство природных ресурсов и экологии Российской Федерации, государственными заказчиками Программы - Министерство сельского хозяйства Российской Федерации, Федеральное агентство </w:t>
      </w:r>
      <w:r>
        <w:lastRenderedPageBreak/>
        <w:t>водных ресурсов, Федеральная служба по гидрометеорологии и мониторингу окружающей среды, Федеральное агентство по рыболовству.</w:t>
      </w:r>
    </w:p>
    <w:p w:rsidR="00C95DBD" w:rsidRDefault="00C95DBD">
      <w:pPr>
        <w:pStyle w:val="ConsPlusNormal"/>
        <w:ind w:firstLine="540"/>
        <w:jc w:val="both"/>
      </w:pPr>
      <w:r>
        <w:t>Министерство природных ресурсов и экологии Российской Федерации как государственный заказчик - координатор Программы в ходе ее выполнения:</w:t>
      </w:r>
    </w:p>
    <w:p w:rsidR="00C95DBD" w:rsidRDefault="00C95DBD">
      <w:pPr>
        <w:pStyle w:val="ConsPlusNormal"/>
        <w:ind w:firstLine="540"/>
        <w:jc w:val="both"/>
      </w:pPr>
      <w:r>
        <w:t>осуществляет координацию деятельности государственных заказчиков Программы по эффективной реализации ее мероприятий участниками Программы, а также анализ эффективности использования средств федерального бюджета, средств бюджетов субъектов Российской Федерации и средств внебюджетных источников;</w:t>
      </w:r>
    </w:p>
    <w:p w:rsidR="00C95DBD" w:rsidRDefault="00C95DBD">
      <w:pPr>
        <w:pStyle w:val="ConsPlusNormal"/>
        <w:ind w:firstLine="540"/>
        <w:jc w:val="both"/>
      </w:pPr>
      <w:r>
        <w:t>обеспечивает координацию работы с органами государственной власти субъектов Российской Федерации, осуществляемой на условиях заключенных соглашений о предоставлении субсидий на реализацию аналогичных целевых программ, реализуемых за счет средств бюджетов субъектов Российской Федерации (местных бюджетов);</w:t>
      </w:r>
    </w:p>
    <w:p w:rsidR="00C95DBD" w:rsidRDefault="00C95DBD">
      <w:pPr>
        <w:pStyle w:val="ConsPlusNormal"/>
        <w:ind w:firstLine="540"/>
        <w:jc w:val="both"/>
      </w:pPr>
      <w:r>
        <w:t>подготавливает проекты решений Правительства Российской Федерации о внесении изменений в Программу и о досрочном ее прекращении, согласовывает их и представляет в Министерство экономического развития Российской Федерации для внесения в Правительство Российской Федерации;</w:t>
      </w:r>
    </w:p>
    <w:p w:rsidR="00C95DBD" w:rsidRDefault="00C95DBD">
      <w:pPr>
        <w:pStyle w:val="ConsPlusNormal"/>
        <w:ind w:firstLine="540"/>
        <w:jc w:val="both"/>
      </w:pPr>
      <w:r>
        <w:t>разрабатывает в пределах своих полномочий нормативные (индивидуальные) правовые акты (локальные акты), необходимые для выполнения Программы;</w:t>
      </w:r>
    </w:p>
    <w:p w:rsidR="00C95DBD" w:rsidRDefault="00C95DBD">
      <w:pPr>
        <w:pStyle w:val="ConsPlusNormal"/>
        <w:ind w:firstLine="540"/>
        <w:jc w:val="both"/>
      </w:pPr>
      <w:r>
        <w:t>подготавливает и направляет в Министерство экономического развития Российской Федерации ежеквартально и ежегодно доклады о ходе реализации Программы;</w:t>
      </w:r>
    </w:p>
    <w:p w:rsidR="00C95DBD" w:rsidRDefault="00C95DBD">
      <w:pPr>
        <w:pStyle w:val="ConsPlusNormal"/>
        <w:ind w:firstLine="540"/>
        <w:jc w:val="both"/>
      </w:pPr>
      <w:r>
        <w:t>подготавливает ежегодно (при необходимости) в установленном порядке предложения об уточнении мероприятий Программы на очередной финансовый год, уточняет затраты на реализацию мероприятий Программы, а также механизм ее выполнения;</w:t>
      </w:r>
    </w:p>
    <w:p w:rsidR="00C95DBD" w:rsidRDefault="00C95DBD">
      <w:pPr>
        <w:pStyle w:val="ConsPlusNormal"/>
        <w:ind w:firstLine="540"/>
        <w:jc w:val="both"/>
      </w:pPr>
      <w:r>
        <w:t>обеспечивает эффективное использование средств, выделяемых на реализацию Программы;</w:t>
      </w:r>
    </w:p>
    <w:p w:rsidR="00C95DBD" w:rsidRDefault="00C95DBD">
      <w:pPr>
        <w:pStyle w:val="ConsPlusNormal"/>
        <w:ind w:firstLine="540"/>
        <w:jc w:val="both"/>
      </w:pPr>
      <w:r>
        <w:t>организует внедрение информационных технологий в целях управления реализацией Программы и контроля за ходом выполнения ее мероприятий;</w:t>
      </w:r>
    </w:p>
    <w:p w:rsidR="00C95DBD" w:rsidRDefault="00C95DBD">
      <w:pPr>
        <w:pStyle w:val="ConsPlusNormal"/>
        <w:ind w:firstLine="540"/>
        <w:jc w:val="both"/>
      </w:pPr>
      <w:r>
        <w:t>организует размещение в средствах массовой информации (в том числе электронных) сведений о ходе и результатах реализации Программы, финансировании ее мероприятий, привлечении внебюджетных ресурсов, проведении конкурсов и торгов на участие в реализации Программы и порядке участия инвесторов;</w:t>
      </w:r>
    </w:p>
    <w:p w:rsidR="00C95DBD" w:rsidRDefault="00C95DBD">
      <w:pPr>
        <w:pStyle w:val="ConsPlusNormal"/>
        <w:ind w:firstLine="540"/>
        <w:jc w:val="both"/>
      </w:pPr>
      <w:r>
        <w:t>после завершения Программы представляет в Правительство Российской Федерации, Министерство экономического развития Российской Федерации и Министерство финансов Российской Федерации доклад о выполнении Программы и эффективности использования финансовых средств за весь период ее реализации.</w:t>
      </w:r>
    </w:p>
    <w:p w:rsidR="00C95DBD" w:rsidRDefault="00C95DBD">
      <w:pPr>
        <w:pStyle w:val="ConsPlusNormal"/>
        <w:ind w:firstLine="540"/>
        <w:jc w:val="both"/>
      </w:pPr>
      <w:r>
        <w:t>В ходе выполнения Программы государственные заказчики:</w:t>
      </w:r>
    </w:p>
    <w:p w:rsidR="00C95DBD" w:rsidRDefault="00C95DBD">
      <w:pPr>
        <w:pStyle w:val="ConsPlusNormal"/>
        <w:ind w:firstLine="540"/>
        <w:jc w:val="both"/>
      </w:pPr>
      <w:r>
        <w:t>вносят предложения и участвуют в уточнении целевых индикаторов и расходов на реализацию мероприятий Программы, а также в совершенствовании механизма реализации Программы;</w:t>
      </w:r>
    </w:p>
    <w:p w:rsidR="00C95DBD" w:rsidRDefault="00C95DBD">
      <w:pPr>
        <w:pStyle w:val="ConsPlusNormal"/>
        <w:ind w:firstLine="540"/>
        <w:jc w:val="both"/>
      </w:pPr>
      <w:r>
        <w:t>заключают соглашения с исполнительными органами государственной власти субъектов Российской Федерации о предоставлении субсидий из федерального бюджета на реализацию аналогичных государственных программ (подпрограмм государственных программ) субъектов Российской Федерации в области использования и охраны водных объектов, реализуемых за счет средств бюджетов субъектов Российской Федерации (местных бюджетов), по мероприятиям, расходы на которые включены в такие программы;</w:t>
      </w:r>
    </w:p>
    <w:p w:rsidR="00C95DBD" w:rsidRDefault="00C95DBD">
      <w:pPr>
        <w:pStyle w:val="ConsPlusNormal"/>
        <w:jc w:val="both"/>
      </w:pPr>
      <w:r>
        <w:t xml:space="preserve">(в ред. </w:t>
      </w:r>
      <w:hyperlink r:id="rId71" w:history="1">
        <w:r>
          <w:rPr>
            <w:color w:val="0000FF"/>
          </w:rPr>
          <w:t>Постановления</w:t>
        </w:r>
      </w:hyperlink>
      <w:r>
        <w:t xml:space="preserve"> Правительства РФ от 13.08.2016 N 794)</w:t>
      </w:r>
    </w:p>
    <w:p w:rsidR="00C95DBD" w:rsidRDefault="00C95DBD">
      <w:pPr>
        <w:pStyle w:val="ConsPlusNormal"/>
        <w:ind w:firstLine="540"/>
        <w:jc w:val="both"/>
      </w:pPr>
      <w:r>
        <w:t>обеспечивают эффективное использование средств, выделяемых на реализацию Программы;</w:t>
      </w:r>
    </w:p>
    <w:p w:rsidR="00C95DBD" w:rsidRDefault="00C95DBD">
      <w:pPr>
        <w:pStyle w:val="ConsPlusNormal"/>
        <w:ind w:firstLine="540"/>
        <w:jc w:val="both"/>
      </w:pPr>
      <w:r>
        <w:t>участвуют в составлении ежеквартальной отчетности о ходе реализации Программы;</w:t>
      </w:r>
    </w:p>
    <w:p w:rsidR="00C95DBD" w:rsidRDefault="00C95DBD">
      <w:pPr>
        <w:pStyle w:val="ConsPlusNormal"/>
        <w:ind w:firstLine="540"/>
        <w:jc w:val="both"/>
      </w:pPr>
      <w:r>
        <w:t>участвуют в организации плановых проверок хода реализации отдельных мероприятий Программы;</w:t>
      </w:r>
    </w:p>
    <w:p w:rsidR="00C95DBD" w:rsidRDefault="00C95DBD">
      <w:pPr>
        <w:pStyle w:val="ConsPlusNormal"/>
        <w:ind w:firstLine="540"/>
        <w:jc w:val="both"/>
      </w:pPr>
      <w:r>
        <w:t>осуществляют управление деятельностью исполнителей Программы в рамках выполнения ее мероприятий;</w:t>
      </w:r>
    </w:p>
    <w:p w:rsidR="00C95DBD" w:rsidRDefault="00C95DBD">
      <w:pPr>
        <w:pStyle w:val="ConsPlusNormal"/>
        <w:ind w:firstLine="540"/>
        <w:jc w:val="both"/>
      </w:pPr>
      <w:r>
        <w:t xml:space="preserve">представляют государственному заказчику - координатору Программы статистическую, </w:t>
      </w:r>
      <w:r>
        <w:lastRenderedPageBreak/>
        <w:t>справочную и аналитическую информацию о реализации мероприятий Программы;</w:t>
      </w:r>
    </w:p>
    <w:p w:rsidR="00C95DBD" w:rsidRDefault="00C95DBD">
      <w:pPr>
        <w:pStyle w:val="ConsPlusNormal"/>
        <w:ind w:firstLine="540"/>
        <w:jc w:val="both"/>
      </w:pPr>
      <w:r>
        <w:t>участвуют в подготовке доклада о ходе работ по реализации Программы, достигнутых результатах и эффективности использования финансовых средств.</w:t>
      </w:r>
    </w:p>
    <w:p w:rsidR="00C95DBD" w:rsidRDefault="00C95DBD">
      <w:pPr>
        <w:pStyle w:val="ConsPlusNormal"/>
        <w:ind w:firstLine="540"/>
        <w:jc w:val="both"/>
      </w:pPr>
      <w:r>
        <w:t>В целях обеспечения согласованных действий при реализации Программы государственным заказчиком - координатором Программы создается научно-координационный совет, формируемый из представителей государственных заказчиков, заинтересованных федеральных органов исполнительной власти, органов государственной власти субъектов Российской Федерации, научных организаций и независимых экспертов.</w:t>
      </w:r>
    </w:p>
    <w:p w:rsidR="00C95DBD" w:rsidRDefault="00C95DBD">
      <w:pPr>
        <w:pStyle w:val="ConsPlusNormal"/>
        <w:ind w:firstLine="540"/>
        <w:jc w:val="both"/>
      </w:pPr>
      <w:hyperlink r:id="rId72" w:history="1">
        <w:r>
          <w:rPr>
            <w:color w:val="0000FF"/>
          </w:rPr>
          <w:t>Положение</w:t>
        </w:r>
      </w:hyperlink>
      <w:r>
        <w:t xml:space="preserve"> о научно-координационном совете, его состав и регламент работы утверждаются Министерством природных ресурсов и экологии Российской Федерации.</w:t>
      </w:r>
    </w:p>
    <w:p w:rsidR="00C95DBD" w:rsidRDefault="00C95DBD">
      <w:pPr>
        <w:pStyle w:val="ConsPlusNormal"/>
        <w:ind w:firstLine="540"/>
        <w:jc w:val="both"/>
      </w:pPr>
      <w:r>
        <w:t>Основными задачами научно-координационного совета являются:</w:t>
      </w:r>
    </w:p>
    <w:p w:rsidR="00C95DBD" w:rsidRDefault="00C95DBD">
      <w:pPr>
        <w:pStyle w:val="ConsPlusNormal"/>
        <w:ind w:firstLine="540"/>
        <w:jc w:val="both"/>
      </w:pPr>
      <w:r>
        <w:t>рассмотрение материалов о ходе реализации мероприятий Программы и предоставление рекомендаций по их уточнению, а также рассмотрение итогов реализации Программы;</w:t>
      </w:r>
    </w:p>
    <w:p w:rsidR="00C95DBD" w:rsidRDefault="00C95DBD">
      <w:pPr>
        <w:pStyle w:val="ConsPlusNormal"/>
        <w:ind w:firstLine="540"/>
        <w:jc w:val="both"/>
      </w:pPr>
      <w:r>
        <w:t>выявление научных, технических и организационных проблем в ходе реализации Программы и разработка предложений по их решению.</w:t>
      </w:r>
    </w:p>
    <w:p w:rsidR="00C95DBD" w:rsidRDefault="00C95DBD">
      <w:pPr>
        <w:pStyle w:val="ConsPlusNormal"/>
        <w:ind w:firstLine="540"/>
        <w:jc w:val="both"/>
      </w:pPr>
      <w:r>
        <w:t>Организационное и методическое сопровождение деятельности научно-координационного совета осуществляет Министерство природных ресурсов и экологии Российской Федерации.</w:t>
      </w:r>
    </w:p>
    <w:p w:rsidR="00C95DBD" w:rsidRDefault="00C95DBD">
      <w:pPr>
        <w:pStyle w:val="ConsPlusNormal"/>
        <w:ind w:firstLine="540"/>
        <w:jc w:val="both"/>
      </w:pPr>
      <w:r>
        <w:t>Методическое, информационно-аналитическое и организационное сопровождение Программы будет осуществляться дирекцией по реализации федеральной целевой программы "Развитие водохозяйственного комплекса Российской Федерации в 2012 - 2020 годах" (далее - дирекция Программы). Функции дирекции Программы будут возложены на Федеральное государственное бюджетное учреждение "Информационно-аналитический центр развития водохозяйственного комплекса", подведомственное Министерству природных ресурсов и экологии Российской Федерации.</w:t>
      </w:r>
    </w:p>
    <w:p w:rsidR="00C95DBD" w:rsidRDefault="00C95DBD">
      <w:pPr>
        <w:pStyle w:val="ConsPlusNormal"/>
        <w:ind w:firstLine="540"/>
        <w:jc w:val="both"/>
      </w:pPr>
      <w:r>
        <w:t>Дирекция Программы выполняет следующие основные функции:</w:t>
      </w:r>
    </w:p>
    <w:p w:rsidR="00C95DBD" w:rsidRDefault="00C95DBD">
      <w:pPr>
        <w:pStyle w:val="ConsPlusNormal"/>
        <w:ind w:firstLine="540"/>
        <w:jc w:val="both"/>
      </w:pPr>
      <w:r>
        <w:t>собирает и систематизирует статистическую и аналитическую информацию о реализации мероприятий Программы;</w:t>
      </w:r>
    </w:p>
    <w:p w:rsidR="00C95DBD" w:rsidRDefault="00C95DBD">
      <w:pPr>
        <w:pStyle w:val="ConsPlusNormal"/>
        <w:ind w:firstLine="540"/>
        <w:jc w:val="both"/>
      </w:pPr>
      <w:r>
        <w:t>организует по поручению государственных заказчиков Программы оценку выполняемых проектов и государственных программ (подпрограмм государственных программ) субъектов Российской Федерации в области использования и охраны водных объектов;</w:t>
      </w:r>
    </w:p>
    <w:p w:rsidR="00C95DBD" w:rsidRDefault="00C95DBD">
      <w:pPr>
        <w:pStyle w:val="ConsPlusNormal"/>
        <w:jc w:val="both"/>
      </w:pPr>
      <w:r>
        <w:t xml:space="preserve">(в ред. </w:t>
      </w:r>
      <w:hyperlink r:id="rId73" w:history="1">
        <w:r>
          <w:rPr>
            <w:color w:val="0000FF"/>
          </w:rPr>
          <w:t>Постановления</w:t>
        </w:r>
      </w:hyperlink>
      <w:r>
        <w:t xml:space="preserve"> Правительства РФ от 13.08.2016 N 794)</w:t>
      </w:r>
    </w:p>
    <w:p w:rsidR="00C95DBD" w:rsidRDefault="00C95DBD">
      <w:pPr>
        <w:pStyle w:val="ConsPlusNormal"/>
        <w:ind w:firstLine="540"/>
        <w:jc w:val="both"/>
      </w:pPr>
      <w:r>
        <w:t>осуществляет мониторинг показателей результативности и эффективности мероприятий Программы, их соответствия целевым индикаторам и показателям;</w:t>
      </w:r>
    </w:p>
    <w:p w:rsidR="00C95DBD" w:rsidRDefault="00C95DBD">
      <w:pPr>
        <w:pStyle w:val="ConsPlusNormal"/>
        <w:ind w:firstLine="540"/>
        <w:jc w:val="both"/>
      </w:pPr>
      <w:r>
        <w:t>внедряет и обеспечивает применение информационных технологий в целях управления реализацией Программы и контроля за ходом ее выполнения, а также осуществляет информационное обеспечение специализированного сайта в сети Интернет;</w:t>
      </w:r>
    </w:p>
    <w:p w:rsidR="00C95DBD" w:rsidRDefault="00C95DBD">
      <w:pPr>
        <w:pStyle w:val="ConsPlusNormal"/>
        <w:ind w:firstLine="540"/>
        <w:jc w:val="both"/>
      </w:pPr>
      <w:r>
        <w:t xml:space="preserve">в соответствии с Федеральным </w:t>
      </w:r>
      <w:hyperlink r:id="rId74" w:history="1">
        <w:r>
          <w:rPr>
            <w:color w:val="0000FF"/>
          </w:rPr>
          <w:t>законом</w:t>
        </w:r>
      </w:hyperlink>
      <w:r>
        <w:t xml:space="preserve"> "О размещении заказов на поставки товаров, выполнение работ, оказание услуг для государственных и муниципальных нужд" выполняет функции государственного заказчика по мероприятиям Программы, закрепленным за Министерством природных ресурсов и экологии Российской Федерации, по проведению прикладных научных исследований и экспериментальных разработок, выполняемых по договорам на проведение научно-исследовательских, опытно-конструкторских и технологических работ, а также по мероприятиям, направленным на просвещение и информирование населения по вопросам использования и охраны водных объектов.</w:t>
      </w:r>
    </w:p>
    <w:p w:rsidR="00C95DBD" w:rsidRDefault="00C95DBD">
      <w:pPr>
        <w:pStyle w:val="ConsPlusNormal"/>
        <w:jc w:val="both"/>
      </w:pPr>
      <w:r>
        <w:t xml:space="preserve">(в ред. </w:t>
      </w:r>
      <w:hyperlink r:id="rId75" w:history="1">
        <w:r>
          <w:rPr>
            <w:color w:val="0000FF"/>
          </w:rPr>
          <w:t>Постановления</w:t>
        </w:r>
      </w:hyperlink>
      <w:r>
        <w:t xml:space="preserve"> Правительства РФ от 19.11.2014 N 1224)</w:t>
      </w:r>
    </w:p>
    <w:p w:rsidR="00C95DBD" w:rsidRDefault="00C95DBD">
      <w:pPr>
        <w:pStyle w:val="ConsPlusNormal"/>
        <w:ind w:firstLine="540"/>
        <w:jc w:val="both"/>
      </w:pPr>
      <w:r>
        <w:t>Создание дирекции Программы обусловлено высоким уровнем социально-экономической значимости результатов реализации программных мероприятий, их межотраслевым и межведомственным характером, масштабностью проводимых мероприятий, необходимостью координации деятельности и осуществления оперативного взаимодействия с органами государственной власти субъектов Российской Федерации на всей территории Российской Федерации, а также долгосрочным периодом реализации Программы.</w:t>
      </w:r>
    </w:p>
    <w:p w:rsidR="00C95DBD" w:rsidRDefault="00C95DBD">
      <w:pPr>
        <w:pStyle w:val="ConsPlusNormal"/>
        <w:ind w:firstLine="540"/>
        <w:jc w:val="both"/>
      </w:pPr>
      <w:r>
        <w:t>Финансирование деятельности дирекции Программы осуществляется Министерством природных ресурсов и экологии Российской Федерации за счет средств, предусмотренных на реализацию Программы.</w:t>
      </w:r>
    </w:p>
    <w:p w:rsidR="00C95DBD" w:rsidRDefault="00C95DBD">
      <w:pPr>
        <w:pStyle w:val="ConsPlusNormal"/>
        <w:ind w:firstLine="540"/>
        <w:jc w:val="both"/>
      </w:pPr>
      <w:r>
        <w:lastRenderedPageBreak/>
        <w:t>До начала реализации Программы Министерство природных ресурсов и экологии Российской Федерации утверждает положение об управлении реализацией Программы, определяющее в том числе:</w:t>
      </w:r>
    </w:p>
    <w:p w:rsidR="00C95DBD" w:rsidRDefault="00C95DBD">
      <w:pPr>
        <w:pStyle w:val="ConsPlusNormal"/>
        <w:ind w:firstLine="540"/>
        <w:jc w:val="both"/>
      </w:pPr>
      <w:r>
        <w:t>механизмы корректировки мероприятий Программы и их ресурсного обеспечения в ходе реализации Программы;</w:t>
      </w:r>
    </w:p>
    <w:p w:rsidR="00C95DBD" w:rsidRDefault="00C95DBD">
      <w:pPr>
        <w:pStyle w:val="ConsPlusNormal"/>
        <w:ind w:firstLine="540"/>
        <w:jc w:val="both"/>
      </w:pPr>
      <w:r>
        <w:t>процедуры обеспечения публичности (открытости) информации о значениях целевых индикаторов и показателей Программы, результатах мониторинга ее выполнения, об условиях участия в Программе исполнителей, а также о проводимых конкурсах на поставки товаров (работ, услуг) для государственных нужд и критериях определения победителей.</w:t>
      </w:r>
    </w:p>
    <w:p w:rsidR="00C95DBD" w:rsidRDefault="00C95DBD">
      <w:pPr>
        <w:pStyle w:val="ConsPlusNormal"/>
        <w:ind w:firstLine="540"/>
        <w:jc w:val="both"/>
      </w:pPr>
      <w:r>
        <w:t>Для решения региональных задач, связанных с гарантированным обеспечением водными ресурсами устойчивого социально-экономического развития Российской Федерации, сохранением и восстановлением водных объектов, обеспечением защищенности населения и объектов экономики от наводнений и иного негативного воздействия вод, предусматривается предоставление бюджетам субъектов Российской Федерации субсидий на софинансирование соответствующих расходных обязательств субъектов Российской Федерации и муниципальных образований по реализации мероприятий государственных программ (подпрограмм государственных программ), аналогичных Программе по целям и задачам.</w:t>
      </w:r>
    </w:p>
    <w:p w:rsidR="00C95DBD" w:rsidRDefault="00C95DBD">
      <w:pPr>
        <w:pStyle w:val="ConsPlusNormal"/>
        <w:jc w:val="both"/>
      </w:pPr>
      <w:r>
        <w:t xml:space="preserve">(в ред. </w:t>
      </w:r>
      <w:hyperlink r:id="rId76" w:history="1">
        <w:r>
          <w:rPr>
            <w:color w:val="0000FF"/>
          </w:rPr>
          <w:t>Постановления</w:t>
        </w:r>
      </w:hyperlink>
      <w:r>
        <w:t xml:space="preserve"> Правительства РФ от 13.08.2016 N 794)</w:t>
      </w:r>
    </w:p>
    <w:p w:rsidR="00C95DBD" w:rsidRDefault="00C95DBD">
      <w:pPr>
        <w:pStyle w:val="ConsPlusNormal"/>
        <w:ind w:firstLine="540"/>
        <w:jc w:val="both"/>
      </w:pPr>
      <w:r>
        <w:t xml:space="preserve">В 2012 году софинансирование строительства и реконструкции объектов капитального строительства, находящихся в государственной собственности субъектов Российской Федерации и муниципальной собственности, осуществляется в соответствии с </w:t>
      </w:r>
      <w:hyperlink r:id="rId77" w:history="1">
        <w:r>
          <w:rPr>
            <w:color w:val="0000FF"/>
          </w:rPr>
          <w:t>Правилами</w:t>
        </w:r>
      </w:hyperlink>
      <w:r>
        <w:t xml:space="preserve"> предоставления субсидий за счет бюджетных ассигнований федерального бюджета, в отношении которых главным распорядителем средств федерального бюджета является Федеральное агентство водных ресурсов, бюджетам субъектов Российской Федерации на софинансирование объектов капитального строительства государственной собственности субъектов Российской Федерации и (или) на предоставление соответствующих субсидий из бюджетов субъектов Российской Федерации местным бюджетам на софинансирование объектов капитального строительства муниципальной собственности, не включенных в долгосрочные (федеральные) целевые программы, утвержденными постановлением Правительства Российской Федерации от 29 июня 2011 г. N 522.</w:t>
      </w:r>
    </w:p>
    <w:p w:rsidR="00C95DBD" w:rsidRDefault="00C95DBD">
      <w:pPr>
        <w:pStyle w:val="ConsPlusNormal"/>
        <w:ind w:firstLine="540"/>
        <w:jc w:val="both"/>
      </w:pPr>
      <w:r>
        <w:t xml:space="preserve">Софинансирование капитального ремонта гидротехнических сооружений, находящихся в собственности субъектов Российской Федерации, муниципальной собственности, и бесхозяйных гидротехнических сооружений, а также ликвидации бесхозяйных гидротехнических сооружений в 2012 году осуществляется в соответствии с Правилами предоставления и распределения субсидий из федерального бюджета в 2012 году бюджетам субъектов Российской Федерации на осуществление капитального ремонта гидротехнических сооружений, находящихся в собственности субъектов Российской Федерации, муниципальной собственности, и бесхозяйных гидротехнических сооружений, а также на ликвидацию бесхозяйных гидротехнических сооружений в рамках реализации Программы согласно </w:t>
      </w:r>
      <w:hyperlink w:anchor="P8587" w:history="1">
        <w:r>
          <w:rPr>
            <w:color w:val="0000FF"/>
          </w:rPr>
          <w:t>приложению N 10</w:t>
        </w:r>
      </w:hyperlink>
      <w:r>
        <w:t>.</w:t>
      </w:r>
    </w:p>
    <w:p w:rsidR="00C95DBD" w:rsidRDefault="00C95DBD">
      <w:pPr>
        <w:pStyle w:val="ConsPlusNormal"/>
        <w:ind w:firstLine="540"/>
        <w:jc w:val="both"/>
      </w:pPr>
      <w:r>
        <w:t xml:space="preserve">С 2013 года предоставление субсидий из федерального бюджета на софинансирование государственных программ (подпрограмм государственных программ) в области использования и охраны водных объектов осуществляется в соответствии с Правилами предоставления и распределения субсидий из федерального бюджета бюджетам субъектов Российской Федерации на софинансирование государственных программ (подпрограмм государственных программ) в области использования и охраны водных объектов согласно </w:t>
      </w:r>
      <w:hyperlink w:anchor="P8782" w:history="1">
        <w:r>
          <w:rPr>
            <w:color w:val="0000FF"/>
          </w:rPr>
          <w:t>приложению N 11</w:t>
        </w:r>
      </w:hyperlink>
      <w:r>
        <w:t>.</w:t>
      </w:r>
    </w:p>
    <w:p w:rsidR="00C95DBD" w:rsidRDefault="00C95DBD">
      <w:pPr>
        <w:pStyle w:val="ConsPlusNormal"/>
        <w:jc w:val="both"/>
      </w:pPr>
      <w:r>
        <w:t xml:space="preserve">(в ред. </w:t>
      </w:r>
      <w:hyperlink r:id="rId78" w:history="1">
        <w:r>
          <w:rPr>
            <w:color w:val="0000FF"/>
          </w:rPr>
          <w:t>Постановления</w:t>
        </w:r>
      </w:hyperlink>
      <w:r>
        <w:t xml:space="preserve"> Правительства РФ от 13.08.2016 N 794)</w:t>
      </w:r>
    </w:p>
    <w:p w:rsidR="00C95DBD" w:rsidRDefault="00C95DBD">
      <w:pPr>
        <w:pStyle w:val="ConsPlusNormal"/>
        <w:ind w:firstLine="540"/>
        <w:jc w:val="both"/>
      </w:pPr>
      <w:r>
        <w:t xml:space="preserve">Правила предоставления из федерального бюджета российским организациям субсидий на возмещение части затрат на уплату процентов по кредитам, полученным в кредитных организациях на осуществление инвестиционных проектов по строительству, реконструкции и модернизации систем оборотного и повторно-последовательного водоснабжения и комплексов очистных сооружений в рамках реализации Программы приведены в </w:t>
      </w:r>
      <w:hyperlink w:anchor="P9149" w:history="1">
        <w:r>
          <w:rPr>
            <w:color w:val="0000FF"/>
          </w:rPr>
          <w:t>приложении N 12</w:t>
        </w:r>
      </w:hyperlink>
      <w:r>
        <w:t>.</w:t>
      </w:r>
    </w:p>
    <w:p w:rsidR="00C95DBD" w:rsidRDefault="00C95DBD">
      <w:pPr>
        <w:pStyle w:val="ConsPlusNormal"/>
        <w:ind w:firstLine="540"/>
        <w:jc w:val="both"/>
      </w:pPr>
      <w:r>
        <w:t xml:space="preserve">В случаях, предусмотренных законодательством Российской Федерации, капитальные вложения в строительство, реконструкцию, в том числе с элементами реставрации, и техническое перевооружение объектов капитального строительства государственной собственности </w:t>
      </w:r>
      <w:r>
        <w:lastRenderedPageBreak/>
        <w:t>Российской Федерации (включая разработку проектной документации, приобретение прав на использование типовой проектной документации, информация о которой включена в реестр типовой проектной документации, проведение инженерных изысканий, в том числе проведение государственной экспертизы проектной документации и результатов инженерных изысканий, а также проведение проверки достоверности определения сметной стоимости объектов капитального строительства) и (или) приобретение объектов недвижимого имущества в государственную собственность Российской Федерации могут осуществляться посредством предоставления субсидий федеральным бюджетным учреждениям.</w:t>
      </w:r>
    </w:p>
    <w:p w:rsidR="00C95DBD" w:rsidRDefault="00C95DBD">
      <w:pPr>
        <w:pStyle w:val="ConsPlusNormal"/>
        <w:jc w:val="both"/>
      </w:pPr>
      <w:r>
        <w:t xml:space="preserve">(в ред. </w:t>
      </w:r>
      <w:hyperlink r:id="rId79" w:history="1">
        <w:r>
          <w:rPr>
            <w:color w:val="0000FF"/>
          </w:rPr>
          <w:t>Постановления</w:t>
        </w:r>
      </w:hyperlink>
      <w:r>
        <w:t xml:space="preserve"> Правительства РФ от 19.11.2014 N 1224)</w:t>
      </w:r>
    </w:p>
    <w:p w:rsidR="00C95DBD" w:rsidRDefault="00C95DBD">
      <w:pPr>
        <w:pStyle w:val="ConsPlusNormal"/>
        <w:ind w:firstLine="540"/>
        <w:jc w:val="both"/>
      </w:pPr>
    </w:p>
    <w:p w:rsidR="00C95DBD" w:rsidRDefault="00C95DBD">
      <w:pPr>
        <w:pStyle w:val="ConsPlusNormal"/>
        <w:jc w:val="center"/>
        <w:outlineLvl w:val="1"/>
      </w:pPr>
      <w:r>
        <w:t>VI. Оценка социально-экономической эффективности Программы</w:t>
      </w:r>
    </w:p>
    <w:p w:rsidR="00C95DBD" w:rsidRDefault="00C95DBD">
      <w:pPr>
        <w:pStyle w:val="ConsPlusNormal"/>
        <w:ind w:firstLine="540"/>
        <w:jc w:val="both"/>
      </w:pPr>
    </w:p>
    <w:p w:rsidR="00C95DBD" w:rsidRDefault="00C95DBD">
      <w:pPr>
        <w:pStyle w:val="ConsPlusNormal"/>
        <w:ind w:firstLine="540"/>
        <w:jc w:val="both"/>
      </w:pPr>
      <w:r>
        <w:t>Эффективность Программы будет обеспечена за счет реализации мер адресной поддержки проектов, осуществляемых на федеральном, региональном и местном уровнях, внедрения экономических инструментов стимулирования частных инвестиций в водоохранную деятельность и модернизацию водохозяйственной инфраструктуры, создания условий для реализации региональных программ в области использования и охраны водных объектов, а также применения программно-целевого метода управления Программой.</w:t>
      </w:r>
    </w:p>
    <w:p w:rsidR="00C95DBD" w:rsidRDefault="00C95DBD">
      <w:pPr>
        <w:pStyle w:val="ConsPlusNormal"/>
        <w:ind w:firstLine="540"/>
        <w:jc w:val="both"/>
      </w:pPr>
      <w:r>
        <w:t>При этом важнейшими результатами реализации Программы будут являться гарантированное обеспечение водными ресурсами свыше 5,6 млн. человек, проживающих в районах, испытывающих локальные вододефициты, создание надежных водоресурсных условий для развития промышленности, энергетики, внутреннего водного транспорта и сельского хозяйства, сокращение в 2 раза доли сброса загрязненных сточных вод в поверхностные водные объекты, а также повышение доли защищенного населения (до 83,2 процента), проживающего на подверженных негативному воздействию вод территориях, и снижение ущербов от опасных гидрологических явлений.</w:t>
      </w:r>
    </w:p>
    <w:p w:rsidR="00C95DBD" w:rsidRDefault="00C95DBD">
      <w:pPr>
        <w:pStyle w:val="ConsPlusNormal"/>
        <w:jc w:val="both"/>
      </w:pPr>
      <w:r>
        <w:t xml:space="preserve">(в ред. Постановлений Правительства РФ от 19.11.2014 </w:t>
      </w:r>
      <w:hyperlink r:id="rId80" w:history="1">
        <w:r>
          <w:rPr>
            <w:color w:val="0000FF"/>
          </w:rPr>
          <w:t>N 1224</w:t>
        </w:r>
      </w:hyperlink>
      <w:r>
        <w:t xml:space="preserve">, от 19.09.2015 </w:t>
      </w:r>
      <w:hyperlink r:id="rId81" w:history="1">
        <w:r>
          <w:rPr>
            <w:color w:val="0000FF"/>
          </w:rPr>
          <w:t>N 996</w:t>
        </w:r>
      </w:hyperlink>
      <w:r>
        <w:t>)</w:t>
      </w:r>
    </w:p>
    <w:p w:rsidR="00C95DBD" w:rsidRDefault="00C95DBD">
      <w:pPr>
        <w:pStyle w:val="ConsPlusNormal"/>
        <w:ind w:firstLine="540"/>
        <w:jc w:val="both"/>
      </w:pPr>
      <w:r>
        <w:t>В результате выполнения Программы в целях развития водохозяйственного комплекса Российской Федерации будет обеспечено:</w:t>
      </w:r>
    </w:p>
    <w:p w:rsidR="00C95DBD" w:rsidRDefault="00C95DBD">
      <w:pPr>
        <w:pStyle w:val="ConsPlusNormal"/>
        <w:ind w:firstLine="540"/>
        <w:jc w:val="both"/>
      </w:pPr>
      <w:r>
        <w:t>строительство новых водохранилищ и реконструкция гидроузлов на действующих водохранилищах комплексного назначения - 62 единицы;</w:t>
      </w:r>
    </w:p>
    <w:p w:rsidR="00C95DBD" w:rsidRDefault="00C95DBD">
      <w:pPr>
        <w:pStyle w:val="ConsPlusNormal"/>
        <w:jc w:val="both"/>
      </w:pPr>
      <w:r>
        <w:t xml:space="preserve">(в ред. Постановлений Правительства РФ от 30.11.2013 </w:t>
      </w:r>
      <w:hyperlink r:id="rId82" w:history="1">
        <w:r>
          <w:rPr>
            <w:color w:val="0000FF"/>
          </w:rPr>
          <w:t>N 1104</w:t>
        </w:r>
      </w:hyperlink>
      <w:r>
        <w:t xml:space="preserve">, от 19.11.2014 </w:t>
      </w:r>
      <w:hyperlink r:id="rId83" w:history="1">
        <w:r>
          <w:rPr>
            <w:color w:val="0000FF"/>
          </w:rPr>
          <w:t>N 1224</w:t>
        </w:r>
      </w:hyperlink>
      <w:r>
        <w:t xml:space="preserve">, от 19.09.2015 </w:t>
      </w:r>
      <w:hyperlink r:id="rId84" w:history="1">
        <w:r>
          <w:rPr>
            <w:color w:val="0000FF"/>
          </w:rPr>
          <w:t>N 996</w:t>
        </w:r>
      </w:hyperlink>
      <w:r>
        <w:t>)</w:t>
      </w:r>
    </w:p>
    <w:p w:rsidR="00C95DBD" w:rsidRDefault="00C95DBD">
      <w:pPr>
        <w:pStyle w:val="ConsPlusNormal"/>
        <w:ind w:firstLine="540"/>
        <w:jc w:val="both"/>
      </w:pPr>
      <w:r>
        <w:t>строительство и реконструкция сооружений инженерной защиты и берегоукрепления протяженностью около 1,4 тыс. километров;</w:t>
      </w:r>
    </w:p>
    <w:p w:rsidR="00C95DBD" w:rsidRDefault="00C95DBD">
      <w:pPr>
        <w:pStyle w:val="ConsPlusNormal"/>
        <w:jc w:val="both"/>
      </w:pPr>
      <w:r>
        <w:t xml:space="preserve">(в ред. Постановлений Правительства РФ от 30.11.2013 </w:t>
      </w:r>
      <w:hyperlink r:id="rId85" w:history="1">
        <w:r>
          <w:rPr>
            <w:color w:val="0000FF"/>
          </w:rPr>
          <w:t>N 1104</w:t>
        </w:r>
      </w:hyperlink>
      <w:r>
        <w:t xml:space="preserve">, от 19.11.2014 </w:t>
      </w:r>
      <w:hyperlink r:id="rId86" w:history="1">
        <w:r>
          <w:rPr>
            <w:color w:val="0000FF"/>
          </w:rPr>
          <w:t>N 1224</w:t>
        </w:r>
      </w:hyperlink>
      <w:r>
        <w:t xml:space="preserve">, от 19.09.2015 </w:t>
      </w:r>
      <w:hyperlink r:id="rId87" w:history="1">
        <w:r>
          <w:rPr>
            <w:color w:val="0000FF"/>
          </w:rPr>
          <w:t>N 996</w:t>
        </w:r>
      </w:hyperlink>
      <w:r>
        <w:t>)</w:t>
      </w:r>
    </w:p>
    <w:p w:rsidR="00C95DBD" w:rsidRDefault="00C95DBD">
      <w:pPr>
        <w:pStyle w:val="ConsPlusNormal"/>
        <w:ind w:firstLine="540"/>
        <w:jc w:val="both"/>
      </w:pPr>
      <w:r>
        <w:t>строительство и реконструкция объектов по очистке сточных вод и водосбережения - 191 единица;</w:t>
      </w:r>
    </w:p>
    <w:p w:rsidR="00C95DBD" w:rsidRDefault="00C95DBD">
      <w:pPr>
        <w:pStyle w:val="ConsPlusNormal"/>
        <w:jc w:val="both"/>
      </w:pPr>
      <w:r>
        <w:t xml:space="preserve">(в ред. Постановлений Правительства РФ от 19.11.2014 </w:t>
      </w:r>
      <w:hyperlink r:id="rId88" w:history="1">
        <w:r>
          <w:rPr>
            <w:color w:val="0000FF"/>
          </w:rPr>
          <w:t>N 1224</w:t>
        </w:r>
      </w:hyperlink>
      <w:r>
        <w:t xml:space="preserve">, от 19.09.2015 </w:t>
      </w:r>
      <w:hyperlink r:id="rId89" w:history="1">
        <w:r>
          <w:rPr>
            <w:color w:val="0000FF"/>
          </w:rPr>
          <w:t>N 996</w:t>
        </w:r>
      </w:hyperlink>
      <w:r>
        <w:t>)</w:t>
      </w:r>
    </w:p>
    <w:p w:rsidR="00C95DBD" w:rsidRDefault="00C95DBD">
      <w:pPr>
        <w:pStyle w:val="ConsPlusNormal"/>
        <w:ind w:firstLine="540"/>
        <w:jc w:val="both"/>
      </w:pPr>
      <w:r>
        <w:t>экологическая реабилитация водных объектов, включая санитарные расчистки русел рек, - 2,6 тыс. километров;</w:t>
      </w:r>
    </w:p>
    <w:p w:rsidR="00C95DBD" w:rsidRDefault="00C95DBD">
      <w:pPr>
        <w:pStyle w:val="ConsPlusNormal"/>
        <w:jc w:val="both"/>
      </w:pPr>
      <w:r>
        <w:t xml:space="preserve">(в ред. Постановлений Правительства РФ от 30.11.2013 </w:t>
      </w:r>
      <w:hyperlink r:id="rId90" w:history="1">
        <w:r>
          <w:rPr>
            <w:color w:val="0000FF"/>
          </w:rPr>
          <w:t>N 1104</w:t>
        </w:r>
      </w:hyperlink>
      <w:r>
        <w:t xml:space="preserve">, от 19.11.2014 </w:t>
      </w:r>
      <w:hyperlink r:id="rId91" w:history="1">
        <w:r>
          <w:rPr>
            <w:color w:val="0000FF"/>
          </w:rPr>
          <w:t>N 1224</w:t>
        </w:r>
      </w:hyperlink>
      <w:r>
        <w:t xml:space="preserve">, от 19.09.2015 </w:t>
      </w:r>
      <w:hyperlink r:id="rId92" w:history="1">
        <w:r>
          <w:rPr>
            <w:color w:val="0000FF"/>
          </w:rPr>
          <w:t>N 996</w:t>
        </w:r>
      </w:hyperlink>
      <w:r>
        <w:t>)</w:t>
      </w:r>
    </w:p>
    <w:p w:rsidR="00C95DBD" w:rsidRDefault="00C95DBD">
      <w:pPr>
        <w:pStyle w:val="ConsPlusNormal"/>
        <w:ind w:firstLine="540"/>
        <w:jc w:val="both"/>
      </w:pPr>
      <w:r>
        <w:t>приведение в безопасное техническое состояние гидротехнических сооружений с неудовлетворительным и опасным уровнем безопасности - 1,8 тыс. единиц;</w:t>
      </w:r>
    </w:p>
    <w:p w:rsidR="00C95DBD" w:rsidRDefault="00C95DBD">
      <w:pPr>
        <w:pStyle w:val="ConsPlusNormal"/>
        <w:jc w:val="both"/>
      </w:pPr>
      <w:r>
        <w:t xml:space="preserve">(в ред. Постановлений Правительства РФ от 30.11.2013 </w:t>
      </w:r>
      <w:hyperlink r:id="rId93" w:history="1">
        <w:r>
          <w:rPr>
            <w:color w:val="0000FF"/>
          </w:rPr>
          <w:t>N 1104</w:t>
        </w:r>
      </w:hyperlink>
      <w:r>
        <w:t xml:space="preserve">, от 19.11.2014 </w:t>
      </w:r>
      <w:hyperlink r:id="rId94" w:history="1">
        <w:r>
          <w:rPr>
            <w:color w:val="0000FF"/>
          </w:rPr>
          <w:t>N 1224</w:t>
        </w:r>
      </w:hyperlink>
      <w:r>
        <w:t xml:space="preserve">, от 19.09.2015 </w:t>
      </w:r>
      <w:hyperlink r:id="rId95" w:history="1">
        <w:r>
          <w:rPr>
            <w:color w:val="0000FF"/>
          </w:rPr>
          <w:t>N 996</w:t>
        </w:r>
      </w:hyperlink>
      <w:r>
        <w:t>)</w:t>
      </w:r>
    </w:p>
    <w:p w:rsidR="00C95DBD" w:rsidRDefault="00C95DBD">
      <w:pPr>
        <w:pStyle w:val="ConsPlusNormal"/>
        <w:ind w:firstLine="540"/>
        <w:jc w:val="both"/>
      </w:pPr>
      <w:r>
        <w:t>открытие новых и модернизация существующих гидрологических постов и лабораторий, входящих в состав государственной наблюдательной сети, - 2,2 тыс. единиц;</w:t>
      </w:r>
    </w:p>
    <w:p w:rsidR="00C95DBD" w:rsidRDefault="00C95DBD">
      <w:pPr>
        <w:pStyle w:val="ConsPlusNormal"/>
        <w:jc w:val="both"/>
      </w:pPr>
      <w:r>
        <w:t xml:space="preserve">(в ред. Постановлений Правительства РФ от 30.11.2013 </w:t>
      </w:r>
      <w:hyperlink r:id="rId96" w:history="1">
        <w:r>
          <w:rPr>
            <w:color w:val="0000FF"/>
          </w:rPr>
          <w:t>N 1104</w:t>
        </w:r>
      </w:hyperlink>
      <w:r>
        <w:t xml:space="preserve">, от 19.11.2014 </w:t>
      </w:r>
      <w:hyperlink r:id="rId97" w:history="1">
        <w:r>
          <w:rPr>
            <w:color w:val="0000FF"/>
          </w:rPr>
          <w:t>N 1224</w:t>
        </w:r>
      </w:hyperlink>
      <w:r>
        <w:t xml:space="preserve">, от 19.09.2015 </w:t>
      </w:r>
      <w:hyperlink r:id="rId98" w:history="1">
        <w:r>
          <w:rPr>
            <w:color w:val="0000FF"/>
          </w:rPr>
          <w:t>N 996</w:t>
        </w:r>
      </w:hyperlink>
      <w:r>
        <w:t>)</w:t>
      </w:r>
    </w:p>
    <w:p w:rsidR="00C95DBD" w:rsidRDefault="00C95DBD">
      <w:pPr>
        <w:pStyle w:val="ConsPlusNormal"/>
        <w:ind w:firstLine="540"/>
        <w:jc w:val="both"/>
      </w:pPr>
      <w:r>
        <w:t xml:space="preserve">повышение уровня информированности и просвещения населения по вопросам использования и охраны водных объектов. Оценка эффективности осуществляется на основании </w:t>
      </w:r>
      <w:r>
        <w:lastRenderedPageBreak/>
        <w:t>данных ежегодных независимых социологических исследований.</w:t>
      </w:r>
    </w:p>
    <w:p w:rsidR="00C95DBD" w:rsidRDefault="00C95DBD">
      <w:pPr>
        <w:pStyle w:val="ConsPlusNormal"/>
        <w:jc w:val="both"/>
      </w:pPr>
      <w:r>
        <w:t xml:space="preserve">(абзац введен </w:t>
      </w:r>
      <w:hyperlink r:id="rId99" w:history="1">
        <w:r>
          <w:rPr>
            <w:color w:val="0000FF"/>
          </w:rPr>
          <w:t>Постановлением</w:t>
        </w:r>
      </w:hyperlink>
      <w:r>
        <w:t xml:space="preserve"> Правительства РФ от 13.08.2016 N 794)</w:t>
      </w:r>
    </w:p>
    <w:p w:rsidR="00C95DBD" w:rsidRDefault="00C95DBD">
      <w:pPr>
        <w:pStyle w:val="ConsPlusNormal"/>
        <w:ind w:firstLine="540"/>
        <w:jc w:val="both"/>
      </w:pPr>
      <w:r>
        <w:t>Реализация мероприятий, предусмотренных Программой, будет способствовать достижению следующих социально-экономических результатов:</w:t>
      </w:r>
    </w:p>
    <w:p w:rsidR="00C95DBD" w:rsidRDefault="00C95DBD">
      <w:pPr>
        <w:pStyle w:val="ConsPlusNormal"/>
        <w:ind w:firstLine="540"/>
        <w:jc w:val="both"/>
      </w:pPr>
      <w:r>
        <w:t>обеспечение благоприятных экологических условий для жизни населения, развитие сферы услуг в области водного туризма и рекреации за счет значительного сокращения уровня негативного антропогенного воздействия на водные объекты, повышения качества водных ресурсов, обеспечения комфортной среды обитания водных биологических ресурсов и сохранения видового биоразнообразия;</w:t>
      </w:r>
    </w:p>
    <w:p w:rsidR="00C95DBD" w:rsidRDefault="00C95DBD">
      <w:pPr>
        <w:pStyle w:val="ConsPlusNormal"/>
        <w:ind w:firstLine="540"/>
        <w:jc w:val="both"/>
      </w:pPr>
      <w:r>
        <w:t>рост объемов производства российских предприятий машиностроения на 30 - 40 млрд. рублей и строительной отрасли - на 100 - 110 млрд. рублей за счет увеличения природоохранной инвестиционной активности в жилищно-коммунальном хозяйстве и промышленности;</w:t>
      </w:r>
    </w:p>
    <w:p w:rsidR="00C95DBD" w:rsidRDefault="00C95DBD">
      <w:pPr>
        <w:pStyle w:val="ConsPlusNormal"/>
        <w:ind w:firstLine="540"/>
        <w:jc w:val="both"/>
      </w:pPr>
      <w:r>
        <w:t>повышение энергоэффективности российской экономики за счет сокращения водоемкости производства и снижения непроизводительных потерь водных ресурсов. Экономия затрат на электроэнергию, потребляемую для доставки водных ресурсов до конечного потребителя, составит до 15 - 20 млрд. рублей в год;</w:t>
      </w:r>
    </w:p>
    <w:p w:rsidR="00C95DBD" w:rsidRDefault="00C95DBD">
      <w:pPr>
        <w:pStyle w:val="ConsPlusNormal"/>
        <w:ind w:firstLine="540"/>
        <w:jc w:val="both"/>
      </w:pPr>
      <w:r>
        <w:t>повышение защищенности населения и объектов экономики от наводнений и другого негативного воздействия вод за счет реализации комплексных мероприятий по приведению аварийных гидротехнических сооружений к технически безопасному уровню, обеспечения населенных пунктов и объектов экономики сооружениями инженерной защиты, а также за счет повышения качества гидрологических прогнозов в результате модернизации и технического переоснащения государственной наблюдательной сети. Предотвращаемый вероятный ущерб от наводнений и иного негативного воздействия вод оценивается в 960 млрд. рублей.</w:t>
      </w:r>
    </w:p>
    <w:p w:rsidR="00C95DBD" w:rsidRDefault="00C95DBD">
      <w:pPr>
        <w:pStyle w:val="ConsPlusNormal"/>
        <w:ind w:firstLine="540"/>
        <w:jc w:val="both"/>
      </w:pPr>
      <w:r>
        <w:t xml:space="preserve">Методика оценки социально-экономической эффективности хода реализации Программы приведена в </w:t>
      </w:r>
      <w:hyperlink w:anchor="P9867" w:history="1">
        <w:r>
          <w:rPr>
            <w:color w:val="0000FF"/>
          </w:rPr>
          <w:t>приложении N 13</w:t>
        </w:r>
      </w:hyperlink>
      <w:r>
        <w:t>.</w:t>
      </w:r>
    </w:p>
    <w:p w:rsidR="00C95DBD" w:rsidRDefault="00C95DBD">
      <w:pPr>
        <w:pStyle w:val="ConsPlusNormal"/>
        <w:ind w:firstLine="540"/>
        <w:jc w:val="both"/>
      </w:pPr>
    </w:p>
    <w:p w:rsidR="00C95DBD" w:rsidRDefault="00C95DBD">
      <w:pPr>
        <w:pStyle w:val="ConsPlusNormal"/>
        <w:ind w:firstLine="540"/>
        <w:jc w:val="both"/>
      </w:pPr>
    </w:p>
    <w:p w:rsidR="00C95DBD" w:rsidRDefault="00C95DBD">
      <w:pPr>
        <w:pStyle w:val="ConsPlusNormal"/>
        <w:ind w:firstLine="540"/>
        <w:jc w:val="both"/>
      </w:pPr>
    </w:p>
    <w:p w:rsidR="00C95DBD" w:rsidRDefault="00C95DBD">
      <w:pPr>
        <w:pStyle w:val="ConsPlusNormal"/>
        <w:ind w:firstLine="540"/>
        <w:jc w:val="both"/>
      </w:pPr>
    </w:p>
    <w:p w:rsidR="00C95DBD" w:rsidRDefault="00C95DBD">
      <w:pPr>
        <w:pStyle w:val="ConsPlusNormal"/>
        <w:ind w:firstLine="540"/>
        <w:jc w:val="both"/>
      </w:pPr>
    </w:p>
    <w:p w:rsidR="00C95DBD" w:rsidRDefault="00C95DBD">
      <w:pPr>
        <w:sectPr w:rsidR="00C95DBD" w:rsidSect="00122168">
          <w:pgSz w:w="11906" w:h="16838"/>
          <w:pgMar w:top="1134" w:right="850" w:bottom="1134" w:left="1701" w:header="708" w:footer="708" w:gutter="0"/>
          <w:cols w:space="708"/>
          <w:docGrid w:linePitch="360"/>
        </w:sectPr>
      </w:pPr>
    </w:p>
    <w:p w:rsidR="00C95DBD" w:rsidRDefault="00C95DBD">
      <w:pPr>
        <w:pStyle w:val="ConsPlusNormal"/>
        <w:jc w:val="right"/>
        <w:outlineLvl w:val="1"/>
      </w:pPr>
      <w:r>
        <w:lastRenderedPageBreak/>
        <w:t>Приложение N 1</w:t>
      </w:r>
    </w:p>
    <w:p w:rsidR="00C95DBD" w:rsidRDefault="00C95DBD">
      <w:pPr>
        <w:pStyle w:val="ConsPlusNormal"/>
        <w:jc w:val="right"/>
      </w:pPr>
      <w:r>
        <w:t>к федеральной целевой программе</w:t>
      </w:r>
    </w:p>
    <w:p w:rsidR="00C95DBD" w:rsidRDefault="00C95DBD">
      <w:pPr>
        <w:pStyle w:val="ConsPlusNormal"/>
        <w:jc w:val="right"/>
      </w:pPr>
      <w:r>
        <w:t>"Развитие водохозяйственного</w:t>
      </w:r>
    </w:p>
    <w:p w:rsidR="00C95DBD" w:rsidRDefault="00C95DBD">
      <w:pPr>
        <w:pStyle w:val="ConsPlusNormal"/>
        <w:jc w:val="right"/>
      </w:pPr>
      <w:r>
        <w:t>комплекса Российской Федерации</w:t>
      </w:r>
    </w:p>
    <w:p w:rsidR="00C95DBD" w:rsidRDefault="00C95DBD">
      <w:pPr>
        <w:pStyle w:val="ConsPlusNormal"/>
        <w:jc w:val="right"/>
      </w:pPr>
      <w:r>
        <w:t>в 2012 - 2020 годах"</w:t>
      </w:r>
    </w:p>
    <w:p w:rsidR="00C95DBD" w:rsidRDefault="00C95DBD">
      <w:pPr>
        <w:pStyle w:val="ConsPlusNormal"/>
        <w:ind w:firstLine="540"/>
        <w:jc w:val="both"/>
      </w:pPr>
    </w:p>
    <w:p w:rsidR="00C95DBD" w:rsidRDefault="00C95DBD">
      <w:pPr>
        <w:pStyle w:val="ConsPlusNormal"/>
        <w:jc w:val="center"/>
      </w:pPr>
      <w:bookmarkStart w:id="2" w:name="P491"/>
      <w:bookmarkEnd w:id="2"/>
      <w:r>
        <w:t>ЦЕЛЕВЫЕ ИНДИКАТОРЫ И ПОКАЗАТЕЛИ</w:t>
      </w:r>
    </w:p>
    <w:p w:rsidR="00C95DBD" w:rsidRDefault="00C95DBD">
      <w:pPr>
        <w:pStyle w:val="ConsPlusNormal"/>
        <w:jc w:val="center"/>
      </w:pPr>
      <w:r>
        <w:t>РЕАЛИЗАЦИИ ФЕДЕРАЛЬНОЙ ЦЕЛЕВОЙ ПРОГРАММЫ "РАЗВИТИЕ</w:t>
      </w:r>
    </w:p>
    <w:p w:rsidR="00C95DBD" w:rsidRDefault="00C95DBD">
      <w:pPr>
        <w:pStyle w:val="ConsPlusNormal"/>
        <w:jc w:val="center"/>
      </w:pPr>
      <w:r>
        <w:t>ВОДОХОЗЯЙСТВЕННОГО КОМПЛЕКСА РОССИЙСКОЙ ФЕДЕРАЦИИ</w:t>
      </w:r>
    </w:p>
    <w:p w:rsidR="00C95DBD" w:rsidRDefault="00C95DBD">
      <w:pPr>
        <w:pStyle w:val="ConsPlusNormal"/>
        <w:jc w:val="center"/>
      </w:pPr>
      <w:r>
        <w:t>В 2012 - 2020 ГОДАХ"</w:t>
      </w:r>
    </w:p>
    <w:p w:rsidR="00C95DBD" w:rsidRDefault="00C95DBD">
      <w:pPr>
        <w:pStyle w:val="ConsPlusNormal"/>
        <w:jc w:val="center"/>
      </w:pPr>
      <w:r>
        <w:t>Список изменяющих документов</w:t>
      </w:r>
    </w:p>
    <w:p w:rsidR="00C95DBD" w:rsidRDefault="00C95DBD">
      <w:pPr>
        <w:pStyle w:val="ConsPlusNormal"/>
        <w:jc w:val="center"/>
      </w:pPr>
      <w:r>
        <w:t xml:space="preserve">(в ред. Постановлений Правительства РФ от 19.09.2015 </w:t>
      </w:r>
      <w:hyperlink r:id="rId100" w:history="1">
        <w:r>
          <w:rPr>
            <w:color w:val="0000FF"/>
          </w:rPr>
          <w:t>N 996</w:t>
        </w:r>
      </w:hyperlink>
      <w:r>
        <w:t>,</w:t>
      </w:r>
    </w:p>
    <w:p w:rsidR="00C95DBD" w:rsidRDefault="00C95DBD">
      <w:pPr>
        <w:pStyle w:val="ConsPlusNormal"/>
        <w:jc w:val="center"/>
      </w:pPr>
      <w:r>
        <w:t xml:space="preserve">от 13.08.2016 </w:t>
      </w:r>
      <w:hyperlink r:id="rId101" w:history="1">
        <w:r>
          <w:rPr>
            <w:color w:val="0000FF"/>
          </w:rPr>
          <w:t>N 794</w:t>
        </w:r>
      </w:hyperlink>
      <w:r>
        <w:t>)</w:t>
      </w:r>
    </w:p>
    <w:p w:rsidR="00C95DBD" w:rsidRDefault="00C95DBD">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65"/>
        <w:gridCol w:w="850"/>
        <w:gridCol w:w="907"/>
        <w:gridCol w:w="1020"/>
        <w:gridCol w:w="848"/>
        <w:gridCol w:w="848"/>
        <w:gridCol w:w="848"/>
        <w:gridCol w:w="848"/>
        <w:gridCol w:w="849"/>
        <w:gridCol w:w="848"/>
        <w:gridCol w:w="848"/>
        <w:gridCol w:w="848"/>
        <w:gridCol w:w="849"/>
      </w:tblGrid>
      <w:tr w:rsidR="00C95DBD">
        <w:tc>
          <w:tcPr>
            <w:tcW w:w="2665" w:type="dxa"/>
            <w:vMerge w:val="restart"/>
            <w:tcBorders>
              <w:top w:val="single" w:sz="4" w:space="0" w:color="auto"/>
              <w:left w:val="nil"/>
              <w:bottom w:val="single" w:sz="4" w:space="0" w:color="auto"/>
            </w:tcBorders>
          </w:tcPr>
          <w:p w:rsidR="00C95DBD" w:rsidRDefault="00C95DBD">
            <w:pPr>
              <w:pStyle w:val="ConsPlusNormal"/>
              <w:jc w:val="center"/>
            </w:pPr>
            <w:r>
              <w:t>Целевые показатели</w:t>
            </w:r>
          </w:p>
        </w:tc>
        <w:tc>
          <w:tcPr>
            <w:tcW w:w="850" w:type="dxa"/>
            <w:vMerge w:val="restart"/>
            <w:tcBorders>
              <w:top w:val="single" w:sz="4" w:space="0" w:color="auto"/>
              <w:bottom w:val="single" w:sz="4" w:space="0" w:color="auto"/>
            </w:tcBorders>
          </w:tcPr>
          <w:p w:rsidR="00C95DBD" w:rsidRDefault="00C95DBD">
            <w:pPr>
              <w:pStyle w:val="ConsPlusNormal"/>
              <w:jc w:val="center"/>
            </w:pPr>
            <w:r>
              <w:t>Единица измерения</w:t>
            </w:r>
          </w:p>
        </w:tc>
        <w:tc>
          <w:tcPr>
            <w:tcW w:w="907" w:type="dxa"/>
            <w:vMerge w:val="restart"/>
            <w:tcBorders>
              <w:top w:val="single" w:sz="4" w:space="0" w:color="auto"/>
              <w:bottom w:val="single" w:sz="4" w:space="0" w:color="auto"/>
            </w:tcBorders>
          </w:tcPr>
          <w:p w:rsidR="00C95DBD" w:rsidRDefault="00C95DBD">
            <w:pPr>
              <w:pStyle w:val="ConsPlusNormal"/>
              <w:jc w:val="center"/>
            </w:pPr>
            <w:r>
              <w:t>2010 год (базовый)</w:t>
            </w:r>
          </w:p>
        </w:tc>
        <w:tc>
          <w:tcPr>
            <w:tcW w:w="1020" w:type="dxa"/>
            <w:vMerge w:val="restart"/>
            <w:tcBorders>
              <w:top w:val="single" w:sz="4" w:space="0" w:color="auto"/>
              <w:bottom w:val="single" w:sz="4" w:space="0" w:color="auto"/>
            </w:tcBorders>
          </w:tcPr>
          <w:p w:rsidR="00C95DBD" w:rsidRDefault="00C95DBD">
            <w:pPr>
              <w:pStyle w:val="ConsPlusNormal"/>
              <w:jc w:val="center"/>
            </w:pPr>
            <w:r>
              <w:t>2012 - 2020 годы - всего</w:t>
            </w:r>
          </w:p>
        </w:tc>
        <w:tc>
          <w:tcPr>
            <w:tcW w:w="7634" w:type="dxa"/>
            <w:gridSpan w:val="9"/>
            <w:tcBorders>
              <w:top w:val="single" w:sz="4" w:space="0" w:color="auto"/>
              <w:bottom w:val="single" w:sz="4" w:space="0" w:color="auto"/>
              <w:right w:val="nil"/>
            </w:tcBorders>
          </w:tcPr>
          <w:p w:rsidR="00C95DBD" w:rsidRDefault="00C95DBD">
            <w:pPr>
              <w:pStyle w:val="ConsPlusNormal"/>
              <w:jc w:val="center"/>
            </w:pPr>
            <w:r>
              <w:t>В том числе</w:t>
            </w:r>
          </w:p>
        </w:tc>
      </w:tr>
      <w:tr w:rsidR="00C95DBD">
        <w:tc>
          <w:tcPr>
            <w:tcW w:w="2665" w:type="dxa"/>
            <w:vMerge/>
            <w:tcBorders>
              <w:top w:val="single" w:sz="4" w:space="0" w:color="auto"/>
              <w:left w:val="nil"/>
              <w:bottom w:val="single" w:sz="4" w:space="0" w:color="auto"/>
            </w:tcBorders>
          </w:tcPr>
          <w:p w:rsidR="00C95DBD" w:rsidRDefault="00C95DBD"/>
        </w:tc>
        <w:tc>
          <w:tcPr>
            <w:tcW w:w="850" w:type="dxa"/>
            <w:vMerge/>
            <w:tcBorders>
              <w:top w:val="single" w:sz="4" w:space="0" w:color="auto"/>
              <w:bottom w:val="single" w:sz="4" w:space="0" w:color="auto"/>
            </w:tcBorders>
          </w:tcPr>
          <w:p w:rsidR="00C95DBD" w:rsidRDefault="00C95DBD"/>
        </w:tc>
        <w:tc>
          <w:tcPr>
            <w:tcW w:w="907" w:type="dxa"/>
            <w:vMerge/>
            <w:tcBorders>
              <w:top w:val="single" w:sz="4" w:space="0" w:color="auto"/>
              <w:bottom w:val="single" w:sz="4" w:space="0" w:color="auto"/>
            </w:tcBorders>
          </w:tcPr>
          <w:p w:rsidR="00C95DBD" w:rsidRDefault="00C95DBD"/>
        </w:tc>
        <w:tc>
          <w:tcPr>
            <w:tcW w:w="1020" w:type="dxa"/>
            <w:vMerge/>
            <w:tcBorders>
              <w:top w:val="single" w:sz="4" w:space="0" w:color="auto"/>
              <w:bottom w:val="single" w:sz="4" w:space="0" w:color="auto"/>
            </w:tcBorders>
          </w:tcPr>
          <w:p w:rsidR="00C95DBD" w:rsidRDefault="00C95DBD"/>
        </w:tc>
        <w:tc>
          <w:tcPr>
            <w:tcW w:w="848" w:type="dxa"/>
            <w:tcBorders>
              <w:top w:val="single" w:sz="4" w:space="0" w:color="auto"/>
              <w:bottom w:val="single" w:sz="4" w:space="0" w:color="auto"/>
            </w:tcBorders>
          </w:tcPr>
          <w:p w:rsidR="00C95DBD" w:rsidRDefault="00C95DBD">
            <w:pPr>
              <w:pStyle w:val="ConsPlusNormal"/>
              <w:jc w:val="center"/>
            </w:pPr>
            <w:r>
              <w:t>2012 год</w:t>
            </w:r>
          </w:p>
        </w:tc>
        <w:tc>
          <w:tcPr>
            <w:tcW w:w="848" w:type="dxa"/>
            <w:tcBorders>
              <w:top w:val="single" w:sz="4" w:space="0" w:color="auto"/>
              <w:bottom w:val="single" w:sz="4" w:space="0" w:color="auto"/>
            </w:tcBorders>
          </w:tcPr>
          <w:p w:rsidR="00C95DBD" w:rsidRDefault="00C95DBD">
            <w:pPr>
              <w:pStyle w:val="ConsPlusNormal"/>
              <w:jc w:val="center"/>
            </w:pPr>
            <w:r>
              <w:t>2013 год</w:t>
            </w:r>
          </w:p>
        </w:tc>
        <w:tc>
          <w:tcPr>
            <w:tcW w:w="848" w:type="dxa"/>
            <w:tcBorders>
              <w:top w:val="single" w:sz="4" w:space="0" w:color="auto"/>
              <w:bottom w:val="single" w:sz="4" w:space="0" w:color="auto"/>
            </w:tcBorders>
          </w:tcPr>
          <w:p w:rsidR="00C95DBD" w:rsidRDefault="00C95DBD">
            <w:pPr>
              <w:pStyle w:val="ConsPlusNormal"/>
              <w:jc w:val="center"/>
            </w:pPr>
            <w:r>
              <w:t>2014 год</w:t>
            </w:r>
          </w:p>
        </w:tc>
        <w:tc>
          <w:tcPr>
            <w:tcW w:w="848" w:type="dxa"/>
            <w:tcBorders>
              <w:top w:val="single" w:sz="4" w:space="0" w:color="auto"/>
              <w:bottom w:val="single" w:sz="4" w:space="0" w:color="auto"/>
            </w:tcBorders>
          </w:tcPr>
          <w:p w:rsidR="00C95DBD" w:rsidRDefault="00C95DBD">
            <w:pPr>
              <w:pStyle w:val="ConsPlusNormal"/>
              <w:jc w:val="center"/>
            </w:pPr>
            <w:r>
              <w:t>2015 год</w:t>
            </w:r>
          </w:p>
        </w:tc>
        <w:tc>
          <w:tcPr>
            <w:tcW w:w="849" w:type="dxa"/>
            <w:tcBorders>
              <w:top w:val="single" w:sz="4" w:space="0" w:color="auto"/>
              <w:bottom w:val="single" w:sz="4" w:space="0" w:color="auto"/>
            </w:tcBorders>
          </w:tcPr>
          <w:p w:rsidR="00C95DBD" w:rsidRDefault="00C95DBD">
            <w:pPr>
              <w:pStyle w:val="ConsPlusNormal"/>
              <w:jc w:val="center"/>
            </w:pPr>
            <w:r>
              <w:t>2016 год</w:t>
            </w:r>
          </w:p>
        </w:tc>
        <w:tc>
          <w:tcPr>
            <w:tcW w:w="848" w:type="dxa"/>
            <w:tcBorders>
              <w:top w:val="single" w:sz="4" w:space="0" w:color="auto"/>
              <w:bottom w:val="single" w:sz="4" w:space="0" w:color="auto"/>
            </w:tcBorders>
          </w:tcPr>
          <w:p w:rsidR="00C95DBD" w:rsidRDefault="00C95DBD">
            <w:pPr>
              <w:pStyle w:val="ConsPlusNormal"/>
              <w:jc w:val="center"/>
            </w:pPr>
            <w:r>
              <w:t>2017 год</w:t>
            </w:r>
          </w:p>
        </w:tc>
        <w:tc>
          <w:tcPr>
            <w:tcW w:w="848" w:type="dxa"/>
            <w:tcBorders>
              <w:top w:val="single" w:sz="4" w:space="0" w:color="auto"/>
              <w:bottom w:val="single" w:sz="4" w:space="0" w:color="auto"/>
            </w:tcBorders>
          </w:tcPr>
          <w:p w:rsidR="00C95DBD" w:rsidRDefault="00C95DBD">
            <w:pPr>
              <w:pStyle w:val="ConsPlusNormal"/>
              <w:jc w:val="center"/>
            </w:pPr>
            <w:r>
              <w:t>2018 год</w:t>
            </w:r>
          </w:p>
        </w:tc>
        <w:tc>
          <w:tcPr>
            <w:tcW w:w="848" w:type="dxa"/>
            <w:tcBorders>
              <w:top w:val="single" w:sz="4" w:space="0" w:color="auto"/>
              <w:bottom w:val="single" w:sz="4" w:space="0" w:color="auto"/>
            </w:tcBorders>
          </w:tcPr>
          <w:p w:rsidR="00C95DBD" w:rsidRDefault="00C95DBD">
            <w:pPr>
              <w:pStyle w:val="ConsPlusNormal"/>
              <w:jc w:val="center"/>
            </w:pPr>
            <w:r>
              <w:t>2019 год</w:t>
            </w:r>
          </w:p>
        </w:tc>
        <w:tc>
          <w:tcPr>
            <w:tcW w:w="849" w:type="dxa"/>
            <w:tcBorders>
              <w:top w:val="single" w:sz="4" w:space="0" w:color="auto"/>
              <w:bottom w:val="single" w:sz="4" w:space="0" w:color="auto"/>
              <w:right w:val="nil"/>
            </w:tcBorders>
          </w:tcPr>
          <w:p w:rsidR="00C95DBD" w:rsidRDefault="00C95DBD">
            <w:pPr>
              <w:pStyle w:val="ConsPlusNormal"/>
              <w:jc w:val="center"/>
            </w:pPr>
            <w:r>
              <w:t>2020 год</w:t>
            </w:r>
          </w:p>
        </w:tc>
      </w:tr>
      <w:tr w:rsidR="00C95DBD">
        <w:tblPrEx>
          <w:tblBorders>
            <w:insideH w:val="none" w:sz="0" w:space="0" w:color="auto"/>
            <w:insideV w:val="none" w:sz="0" w:space="0" w:color="auto"/>
          </w:tblBorders>
        </w:tblPrEx>
        <w:tc>
          <w:tcPr>
            <w:tcW w:w="2665" w:type="dxa"/>
            <w:tcBorders>
              <w:top w:val="single" w:sz="4" w:space="0" w:color="auto"/>
              <w:left w:val="nil"/>
              <w:bottom w:val="nil"/>
              <w:right w:val="nil"/>
            </w:tcBorders>
          </w:tcPr>
          <w:p w:rsidR="00C95DBD" w:rsidRDefault="00C95DBD">
            <w:pPr>
              <w:pStyle w:val="ConsPlusNormal"/>
            </w:pPr>
            <w:r>
              <w:t>Численность населения, проживающего в районах возникновения локальных вододефицитов, надежность обеспечения водными ресурсами которого повышена</w:t>
            </w:r>
          </w:p>
        </w:tc>
        <w:tc>
          <w:tcPr>
            <w:tcW w:w="850" w:type="dxa"/>
            <w:tcBorders>
              <w:top w:val="single" w:sz="4" w:space="0" w:color="auto"/>
              <w:left w:val="nil"/>
              <w:bottom w:val="nil"/>
              <w:right w:val="nil"/>
            </w:tcBorders>
          </w:tcPr>
          <w:p w:rsidR="00C95DBD" w:rsidRDefault="00C95DBD">
            <w:pPr>
              <w:pStyle w:val="ConsPlusNormal"/>
              <w:jc w:val="center"/>
            </w:pPr>
            <w:r>
              <w:t>млн. человек</w:t>
            </w:r>
          </w:p>
        </w:tc>
        <w:tc>
          <w:tcPr>
            <w:tcW w:w="907" w:type="dxa"/>
            <w:tcBorders>
              <w:top w:val="single" w:sz="4" w:space="0" w:color="auto"/>
              <w:left w:val="nil"/>
              <w:bottom w:val="nil"/>
              <w:right w:val="nil"/>
            </w:tcBorders>
          </w:tcPr>
          <w:p w:rsidR="00C95DBD" w:rsidRDefault="00C95DBD">
            <w:pPr>
              <w:pStyle w:val="ConsPlusNormal"/>
              <w:jc w:val="center"/>
            </w:pPr>
            <w:r>
              <w:t>0,3</w:t>
            </w:r>
          </w:p>
        </w:tc>
        <w:tc>
          <w:tcPr>
            <w:tcW w:w="1020" w:type="dxa"/>
            <w:tcBorders>
              <w:top w:val="single" w:sz="4" w:space="0" w:color="auto"/>
              <w:left w:val="nil"/>
              <w:bottom w:val="nil"/>
              <w:right w:val="nil"/>
            </w:tcBorders>
          </w:tcPr>
          <w:p w:rsidR="00C95DBD" w:rsidRDefault="00C95DBD">
            <w:pPr>
              <w:pStyle w:val="ConsPlusNormal"/>
              <w:jc w:val="center"/>
            </w:pPr>
            <w:r>
              <w:t>5,6</w:t>
            </w:r>
          </w:p>
        </w:tc>
        <w:tc>
          <w:tcPr>
            <w:tcW w:w="848" w:type="dxa"/>
            <w:tcBorders>
              <w:top w:val="single" w:sz="4" w:space="0" w:color="auto"/>
              <w:left w:val="nil"/>
              <w:bottom w:val="nil"/>
              <w:right w:val="nil"/>
            </w:tcBorders>
          </w:tcPr>
          <w:p w:rsidR="00C95DBD" w:rsidRDefault="00C95DBD">
            <w:pPr>
              <w:pStyle w:val="ConsPlusNormal"/>
              <w:jc w:val="center"/>
            </w:pPr>
            <w:r>
              <w:t>0,3</w:t>
            </w:r>
          </w:p>
        </w:tc>
        <w:tc>
          <w:tcPr>
            <w:tcW w:w="848" w:type="dxa"/>
            <w:tcBorders>
              <w:top w:val="single" w:sz="4" w:space="0" w:color="auto"/>
              <w:left w:val="nil"/>
              <w:bottom w:val="nil"/>
              <w:right w:val="nil"/>
            </w:tcBorders>
          </w:tcPr>
          <w:p w:rsidR="00C95DBD" w:rsidRDefault="00C95DBD">
            <w:pPr>
              <w:pStyle w:val="ConsPlusNormal"/>
              <w:jc w:val="center"/>
            </w:pPr>
            <w:r>
              <w:t>0,3</w:t>
            </w:r>
          </w:p>
        </w:tc>
        <w:tc>
          <w:tcPr>
            <w:tcW w:w="848" w:type="dxa"/>
            <w:tcBorders>
              <w:top w:val="single" w:sz="4" w:space="0" w:color="auto"/>
              <w:left w:val="nil"/>
              <w:bottom w:val="nil"/>
              <w:right w:val="nil"/>
            </w:tcBorders>
          </w:tcPr>
          <w:p w:rsidR="00C95DBD" w:rsidRDefault="00C95DBD">
            <w:pPr>
              <w:pStyle w:val="ConsPlusNormal"/>
              <w:jc w:val="center"/>
            </w:pPr>
            <w:r>
              <w:t>0,2</w:t>
            </w:r>
          </w:p>
        </w:tc>
        <w:tc>
          <w:tcPr>
            <w:tcW w:w="848" w:type="dxa"/>
            <w:tcBorders>
              <w:top w:val="single" w:sz="4" w:space="0" w:color="auto"/>
              <w:left w:val="nil"/>
              <w:bottom w:val="nil"/>
              <w:right w:val="nil"/>
            </w:tcBorders>
          </w:tcPr>
          <w:p w:rsidR="00C95DBD" w:rsidRDefault="00C95DBD">
            <w:pPr>
              <w:pStyle w:val="ConsPlusNormal"/>
              <w:jc w:val="center"/>
            </w:pPr>
            <w:r>
              <w:t>0,3</w:t>
            </w:r>
          </w:p>
        </w:tc>
        <w:tc>
          <w:tcPr>
            <w:tcW w:w="849" w:type="dxa"/>
            <w:tcBorders>
              <w:top w:val="single" w:sz="4" w:space="0" w:color="auto"/>
              <w:left w:val="nil"/>
              <w:bottom w:val="nil"/>
              <w:right w:val="nil"/>
            </w:tcBorders>
          </w:tcPr>
          <w:p w:rsidR="00C95DBD" w:rsidRDefault="00C95DBD">
            <w:pPr>
              <w:pStyle w:val="ConsPlusNormal"/>
              <w:jc w:val="center"/>
            </w:pPr>
            <w:r>
              <w:t>1,2</w:t>
            </w:r>
          </w:p>
        </w:tc>
        <w:tc>
          <w:tcPr>
            <w:tcW w:w="848" w:type="dxa"/>
            <w:tcBorders>
              <w:top w:val="single" w:sz="4" w:space="0" w:color="auto"/>
              <w:left w:val="nil"/>
              <w:bottom w:val="nil"/>
              <w:right w:val="nil"/>
            </w:tcBorders>
          </w:tcPr>
          <w:p w:rsidR="00C95DBD" w:rsidRDefault="00C95DBD">
            <w:pPr>
              <w:pStyle w:val="ConsPlusNormal"/>
              <w:jc w:val="center"/>
            </w:pPr>
            <w:r>
              <w:t>0,6</w:t>
            </w:r>
          </w:p>
        </w:tc>
        <w:tc>
          <w:tcPr>
            <w:tcW w:w="848" w:type="dxa"/>
            <w:tcBorders>
              <w:top w:val="single" w:sz="4" w:space="0" w:color="auto"/>
              <w:left w:val="nil"/>
              <w:bottom w:val="nil"/>
              <w:right w:val="nil"/>
            </w:tcBorders>
          </w:tcPr>
          <w:p w:rsidR="00C95DBD" w:rsidRDefault="00C95DBD">
            <w:pPr>
              <w:pStyle w:val="ConsPlusNormal"/>
              <w:jc w:val="center"/>
            </w:pPr>
            <w:r>
              <w:t>0,8</w:t>
            </w:r>
          </w:p>
        </w:tc>
        <w:tc>
          <w:tcPr>
            <w:tcW w:w="848" w:type="dxa"/>
            <w:tcBorders>
              <w:top w:val="single" w:sz="4" w:space="0" w:color="auto"/>
              <w:left w:val="nil"/>
              <w:bottom w:val="nil"/>
              <w:right w:val="nil"/>
            </w:tcBorders>
          </w:tcPr>
          <w:p w:rsidR="00C95DBD" w:rsidRDefault="00C95DBD">
            <w:pPr>
              <w:pStyle w:val="ConsPlusNormal"/>
              <w:jc w:val="center"/>
            </w:pPr>
            <w:r>
              <w:t>0,9</w:t>
            </w:r>
          </w:p>
        </w:tc>
        <w:tc>
          <w:tcPr>
            <w:tcW w:w="849" w:type="dxa"/>
            <w:tcBorders>
              <w:top w:val="single" w:sz="4" w:space="0" w:color="auto"/>
              <w:left w:val="nil"/>
              <w:bottom w:val="nil"/>
              <w:right w:val="nil"/>
            </w:tcBorders>
          </w:tcPr>
          <w:p w:rsidR="00C95DBD" w:rsidRDefault="00C95DBD">
            <w:pPr>
              <w:pStyle w:val="ConsPlusNormal"/>
              <w:jc w:val="center"/>
            </w:pPr>
            <w:r>
              <w:t>1</w:t>
            </w:r>
          </w:p>
        </w:tc>
      </w:tr>
      <w:tr w:rsidR="00C95DBD">
        <w:tblPrEx>
          <w:tblBorders>
            <w:insideH w:val="none" w:sz="0" w:space="0" w:color="auto"/>
            <w:insideV w:val="none" w:sz="0" w:space="0" w:color="auto"/>
          </w:tblBorders>
        </w:tblPrEx>
        <w:tc>
          <w:tcPr>
            <w:tcW w:w="2665" w:type="dxa"/>
            <w:tcBorders>
              <w:top w:val="nil"/>
              <w:left w:val="nil"/>
              <w:bottom w:val="nil"/>
              <w:right w:val="nil"/>
            </w:tcBorders>
          </w:tcPr>
          <w:p w:rsidR="00C95DBD" w:rsidRDefault="00C95DBD">
            <w:pPr>
              <w:pStyle w:val="ConsPlusNormal"/>
            </w:pPr>
            <w:r>
              <w:t>Доля загрязненных сточных вод в общем объеме сброса в поверхностные водные объекты сточных вод, подлежащих очистке</w:t>
            </w:r>
          </w:p>
        </w:tc>
        <w:tc>
          <w:tcPr>
            <w:tcW w:w="850" w:type="dxa"/>
            <w:tcBorders>
              <w:top w:val="nil"/>
              <w:left w:val="nil"/>
              <w:bottom w:val="nil"/>
              <w:right w:val="nil"/>
            </w:tcBorders>
          </w:tcPr>
          <w:p w:rsidR="00C95DBD" w:rsidRDefault="00C95DBD">
            <w:pPr>
              <w:pStyle w:val="ConsPlusNormal"/>
              <w:jc w:val="center"/>
            </w:pPr>
            <w:r>
              <w:t>процентов</w:t>
            </w:r>
          </w:p>
        </w:tc>
        <w:tc>
          <w:tcPr>
            <w:tcW w:w="907" w:type="dxa"/>
            <w:tcBorders>
              <w:top w:val="nil"/>
              <w:left w:val="nil"/>
              <w:bottom w:val="nil"/>
              <w:right w:val="nil"/>
            </w:tcBorders>
          </w:tcPr>
          <w:p w:rsidR="00C95DBD" w:rsidRDefault="00C95DBD">
            <w:pPr>
              <w:pStyle w:val="ConsPlusNormal"/>
              <w:jc w:val="center"/>
            </w:pPr>
            <w:r>
              <w:t>88,6</w:t>
            </w:r>
          </w:p>
        </w:tc>
        <w:tc>
          <w:tcPr>
            <w:tcW w:w="1020" w:type="dxa"/>
            <w:tcBorders>
              <w:top w:val="nil"/>
              <w:left w:val="nil"/>
              <w:bottom w:val="nil"/>
              <w:right w:val="nil"/>
            </w:tcBorders>
          </w:tcPr>
          <w:p w:rsidR="00C95DBD" w:rsidRDefault="00C95DBD">
            <w:pPr>
              <w:pStyle w:val="ConsPlusNormal"/>
              <w:jc w:val="center"/>
            </w:pPr>
            <w:r>
              <w:t>сокращение в 1,4 раза</w:t>
            </w:r>
          </w:p>
        </w:tc>
        <w:tc>
          <w:tcPr>
            <w:tcW w:w="848" w:type="dxa"/>
            <w:tcBorders>
              <w:top w:val="nil"/>
              <w:left w:val="nil"/>
              <w:bottom w:val="nil"/>
              <w:right w:val="nil"/>
            </w:tcBorders>
          </w:tcPr>
          <w:p w:rsidR="00C95DBD" w:rsidRDefault="00C95DBD">
            <w:pPr>
              <w:pStyle w:val="ConsPlusNormal"/>
              <w:jc w:val="center"/>
            </w:pPr>
            <w:r>
              <w:t>88,6</w:t>
            </w:r>
          </w:p>
        </w:tc>
        <w:tc>
          <w:tcPr>
            <w:tcW w:w="848" w:type="dxa"/>
            <w:tcBorders>
              <w:top w:val="nil"/>
              <w:left w:val="nil"/>
              <w:bottom w:val="nil"/>
              <w:right w:val="nil"/>
            </w:tcBorders>
          </w:tcPr>
          <w:p w:rsidR="00C95DBD" w:rsidRDefault="00C95DBD">
            <w:pPr>
              <w:pStyle w:val="ConsPlusNormal"/>
              <w:jc w:val="center"/>
            </w:pPr>
            <w:r>
              <w:t>87,7</w:t>
            </w:r>
          </w:p>
        </w:tc>
        <w:tc>
          <w:tcPr>
            <w:tcW w:w="848" w:type="dxa"/>
            <w:tcBorders>
              <w:top w:val="nil"/>
              <w:left w:val="nil"/>
              <w:bottom w:val="nil"/>
              <w:right w:val="nil"/>
            </w:tcBorders>
          </w:tcPr>
          <w:p w:rsidR="00C95DBD" w:rsidRDefault="00C95DBD">
            <w:pPr>
              <w:pStyle w:val="ConsPlusNormal"/>
              <w:jc w:val="center"/>
            </w:pPr>
            <w:r>
              <w:t>86,9</w:t>
            </w:r>
          </w:p>
        </w:tc>
        <w:tc>
          <w:tcPr>
            <w:tcW w:w="848" w:type="dxa"/>
            <w:tcBorders>
              <w:top w:val="nil"/>
              <w:left w:val="nil"/>
              <w:bottom w:val="nil"/>
              <w:right w:val="nil"/>
            </w:tcBorders>
          </w:tcPr>
          <w:p w:rsidR="00C95DBD" w:rsidRDefault="00C95DBD">
            <w:pPr>
              <w:pStyle w:val="ConsPlusNormal"/>
              <w:jc w:val="center"/>
            </w:pPr>
            <w:r>
              <w:t>85</w:t>
            </w:r>
          </w:p>
        </w:tc>
        <w:tc>
          <w:tcPr>
            <w:tcW w:w="849" w:type="dxa"/>
            <w:tcBorders>
              <w:top w:val="nil"/>
              <w:left w:val="nil"/>
              <w:bottom w:val="nil"/>
              <w:right w:val="nil"/>
            </w:tcBorders>
          </w:tcPr>
          <w:p w:rsidR="00C95DBD" w:rsidRDefault="00C95DBD">
            <w:pPr>
              <w:pStyle w:val="ConsPlusNormal"/>
              <w:jc w:val="center"/>
            </w:pPr>
            <w:r>
              <w:t>83,5</w:t>
            </w:r>
          </w:p>
        </w:tc>
        <w:tc>
          <w:tcPr>
            <w:tcW w:w="848" w:type="dxa"/>
            <w:tcBorders>
              <w:top w:val="nil"/>
              <w:left w:val="nil"/>
              <w:bottom w:val="nil"/>
              <w:right w:val="nil"/>
            </w:tcBorders>
          </w:tcPr>
          <w:p w:rsidR="00C95DBD" w:rsidRDefault="00C95DBD">
            <w:pPr>
              <w:pStyle w:val="ConsPlusNormal"/>
              <w:jc w:val="center"/>
            </w:pPr>
            <w:r>
              <w:t>75,1</w:t>
            </w:r>
          </w:p>
        </w:tc>
        <w:tc>
          <w:tcPr>
            <w:tcW w:w="848" w:type="dxa"/>
            <w:tcBorders>
              <w:top w:val="nil"/>
              <w:left w:val="nil"/>
              <w:bottom w:val="nil"/>
              <w:right w:val="nil"/>
            </w:tcBorders>
          </w:tcPr>
          <w:p w:rsidR="00C95DBD" w:rsidRDefault="00C95DBD">
            <w:pPr>
              <w:pStyle w:val="ConsPlusNormal"/>
              <w:jc w:val="center"/>
            </w:pPr>
            <w:r>
              <w:t>67,3</w:t>
            </w:r>
          </w:p>
        </w:tc>
        <w:tc>
          <w:tcPr>
            <w:tcW w:w="848" w:type="dxa"/>
            <w:tcBorders>
              <w:top w:val="nil"/>
              <w:left w:val="nil"/>
              <w:bottom w:val="nil"/>
              <w:right w:val="nil"/>
            </w:tcBorders>
          </w:tcPr>
          <w:p w:rsidR="00C95DBD" w:rsidRDefault="00C95DBD">
            <w:pPr>
              <w:pStyle w:val="ConsPlusNormal"/>
              <w:jc w:val="center"/>
            </w:pPr>
            <w:r>
              <w:t>65,9</w:t>
            </w:r>
          </w:p>
        </w:tc>
        <w:tc>
          <w:tcPr>
            <w:tcW w:w="849" w:type="dxa"/>
            <w:tcBorders>
              <w:top w:val="nil"/>
              <w:left w:val="nil"/>
              <w:bottom w:val="nil"/>
              <w:right w:val="nil"/>
            </w:tcBorders>
          </w:tcPr>
          <w:p w:rsidR="00C95DBD" w:rsidRDefault="00C95DBD">
            <w:pPr>
              <w:pStyle w:val="ConsPlusNormal"/>
              <w:jc w:val="center"/>
            </w:pPr>
            <w:r>
              <w:t>62,1</w:t>
            </w:r>
          </w:p>
        </w:tc>
      </w:tr>
      <w:tr w:rsidR="00C95DBD">
        <w:tblPrEx>
          <w:tblBorders>
            <w:insideH w:val="none" w:sz="0" w:space="0" w:color="auto"/>
            <w:insideV w:val="none" w:sz="0" w:space="0" w:color="auto"/>
          </w:tblBorders>
        </w:tblPrEx>
        <w:tc>
          <w:tcPr>
            <w:tcW w:w="2665" w:type="dxa"/>
            <w:tcBorders>
              <w:top w:val="nil"/>
              <w:left w:val="nil"/>
              <w:bottom w:val="nil"/>
              <w:right w:val="nil"/>
            </w:tcBorders>
          </w:tcPr>
          <w:p w:rsidR="00C95DBD" w:rsidRDefault="00C95DBD">
            <w:pPr>
              <w:pStyle w:val="ConsPlusNormal"/>
            </w:pPr>
            <w:r>
              <w:lastRenderedPageBreak/>
              <w:t>Доля населения, проживающего на подверженных негативному воздействию вод территориях, защищенного в результате проведения мероприятий по повышению защищенности от негативного воздействия вод, в общем количестве населения, проживающего на таких территориях</w:t>
            </w:r>
          </w:p>
        </w:tc>
        <w:tc>
          <w:tcPr>
            <w:tcW w:w="850" w:type="dxa"/>
            <w:tcBorders>
              <w:top w:val="nil"/>
              <w:left w:val="nil"/>
              <w:bottom w:val="nil"/>
              <w:right w:val="nil"/>
            </w:tcBorders>
          </w:tcPr>
          <w:p w:rsidR="00C95DBD" w:rsidRDefault="00C95DBD">
            <w:pPr>
              <w:pStyle w:val="ConsPlusNormal"/>
              <w:jc w:val="center"/>
            </w:pPr>
            <w:r>
              <w:t>процентов</w:t>
            </w:r>
          </w:p>
        </w:tc>
        <w:tc>
          <w:tcPr>
            <w:tcW w:w="907" w:type="dxa"/>
            <w:tcBorders>
              <w:top w:val="nil"/>
              <w:left w:val="nil"/>
              <w:bottom w:val="nil"/>
              <w:right w:val="nil"/>
            </w:tcBorders>
          </w:tcPr>
          <w:p w:rsidR="00C95DBD" w:rsidRDefault="00C95DBD">
            <w:pPr>
              <w:pStyle w:val="ConsPlusNormal"/>
              <w:jc w:val="center"/>
            </w:pPr>
            <w:r>
              <w:t>64,9</w:t>
            </w:r>
          </w:p>
        </w:tc>
        <w:tc>
          <w:tcPr>
            <w:tcW w:w="1020" w:type="dxa"/>
            <w:tcBorders>
              <w:top w:val="nil"/>
              <w:left w:val="nil"/>
              <w:bottom w:val="nil"/>
              <w:right w:val="nil"/>
            </w:tcBorders>
          </w:tcPr>
          <w:p w:rsidR="00C95DBD" w:rsidRDefault="00C95DBD">
            <w:pPr>
              <w:pStyle w:val="ConsPlusNormal"/>
              <w:jc w:val="center"/>
            </w:pPr>
            <w:r>
              <w:t>увеличение на 18 процентов</w:t>
            </w:r>
          </w:p>
        </w:tc>
        <w:tc>
          <w:tcPr>
            <w:tcW w:w="848" w:type="dxa"/>
            <w:tcBorders>
              <w:top w:val="nil"/>
              <w:left w:val="nil"/>
              <w:bottom w:val="nil"/>
              <w:right w:val="nil"/>
            </w:tcBorders>
          </w:tcPr>
          <w:p w:rsidR="00C95DBD" w:rsidRDefault="00C95DBD">
            <w:pPr>
              <w:pStyle w:val="ConsPlusNormal"/>
              <w:jc w:val="center"/>
            </w:pPr>
            <w:r>
              <w:t>68,3</w:t>
            </w:r>
          </w:p>
        </w:tc>
        <w:tc>
          <w:tcPr>
            <w:tcW w:w="848" w:type="dxa"/>
            <w:tcBorders>
              <w:top w:val="nil"/>
              <w:left w:val="nil"/>
              <w:bottom w:val="nil"/>
              <w:right w:val="nil"/>
            </w:tcBorders>
          </w:tcPr>
          <w:p w:rsidR="00C95DBD" w:rsidRDefault="00C95DBD">
            <w:pPr>
              <w:pStyle w:val="ConsPlusNormal"/>
              <w:jc w:val="center"/>
            </w:pPr>
            <w:r>
              <w:t>70,1</w:t>
            </w:r>
          </w:p>
        </w:tc>
        <w:tc>
          <w:tcPr>
            <w:tcW w:w="848" w:type="dxa"/>
            <w:tcBorders>
              <w:top w:val="nil"/>
              <w:left w:val="nil"/>
              <w:bottom w:val="nil"/>
              <w:right w:val="nil"/>
            </w:tcBorders>
          </w:tcPr>
          <w:p w:rsidR="00C95DBD" w:rsidRDefault="00C95DBD">
            <w:pPr>
              <w:pStyle w:val="ConsPlusNormal"/>
              <w:jc w:val="center"/>
            </w:pPr>
            <w:r>
              <w:t>71,9</w:t>
            </w:r>
          </w:p>
        </w:tc>
        <w:tc>
          <w:tcPr>
            <w:tcW w:w="848" w:type="dxa"/>
            <w:tcBorders>
              <w:top w:val="nil"/>
              <w:left w:val="nil"/>
              <w:bottom w:val="nil"/>
              <w:right w:val="nil"/>
            </w:tcBorders>
          </w:tcPr>
          <w:p w:rsidR="00C95DBD" w:rsidRDefault="00C95DBD">
            <w:pPr>
              <w:pStyle w:val="ConsPlusNormal"/>
              <w:jc w:val="center"/>
            </w:pPr>
            <w:r>
              <w:t>73,7</w:t>
            </w:r>
          </w:p>
        </w:tc>
        <w:tc>
          <w:tcPr>
            <w:tcW w:w="849" w:type="dxa"/>
            <w:tcBorders>
              <w:top w:val="nil"/>
              <w:left w:val="nil"/>
              <w:bottom w:val="nil"/>
              <w:right w:val="nil"/>
            </w:tcBorders>
          </w:tcPr>
          <w:p w:rsidR="00C95DBD" w:rsidRDefault="00C95DBD">
            <w:pPr>
              <w:pStyle w:val="ConsPlusNormal"/>
              <w:jc w:val="center"/>
            </w:pPr>
            <w:r>
              <w:t>74</w:t>
            </w:r>
          </w:p>
        </w:tc>
        <w:tc>
          <w:tcPr>
            <w:tcW w:w="848" w:type="dxa"/>
            <w:tcBorders>
              <w:top w:val="nil"/>
              <w:left w:val="nil"/>
              <w:bottom w:val="nil"/>
              <w:right w:val="nil"/>
            </w:tcBorders>
          </w:tcPr>
          <w:p w:rsidR="00C95DBD" w:rsidRDefault="00C95DBD">
            <w:pPr>
              <w:pStyle w:val="ConsPlusNormal"/>
              <w:jc w:val="center"/>
            </w:pPr>
            <w:r>
              <w:t>77,2</w:t>
            </w:r>
          </w:p>
        </w:tc>
        <w:tc>
          <w:tcPr>
            <w:tcW w:w="848" w:type="dxa"/>
            <w:tcBorders>
              <w:top w:val="nil"/>
              <w:left w:val="nil"/>
              <w:bottom w:val="nil"/>
              <w:right w:val="nil"/>
            </w:tcBorders>
          </w:tcPr>
          <w:p w:rsidR="00C95DBD" w:rsidRDefault="00C95DBD">
            <w:pPr>
              <w:pStyle w:val="ConsPlusNormal"/>
              <w:jc w:val="center"/>
            </w:pPr>
            <w:r>
              <w:t>80,2</w:t>
            </w:r>
          </w:p>
        </w:tc>
        <w:tc>
          <w:tcPr>
            <w:tcW w:w="848" w:type="dxa"/>
            <w:tcBorders>
              <w:top w:val="nil"/>
              <w:left w:val="nil"/>
              <w:bottom w:val="nil"/>
              <w:right w:val="nil"/>
            </w:tcBorders>
          </w:tcPr>
          <w:p w:rsidR="00C95DBD" w:rsidRDefault="00C95DBD">
            <w:pPr>
              <w:pStyle w:val="ConsPlusNormal"/>
              <w:jc w:val="center"/>
            </w:pPr>
            <w:r>
              <w:t>81,2</w:t>
            </w:r>
          </w:p>
        </w:tc>
        <w:tc>
          <w:tcPr>
            <w:tcW w:w="849" w:type="dxa"/>
            <w:tcBorders>
              <w:top w:val="nil"/>
              <w:left w:val="nil"/>
              <w:bottom w:val="nil"/>
              <w:right w:val="nil"/>
            </w:tcBorders>
          </w:tcPr>
          <w:p w:rsidR="00C95DBD" w:rsidRDefault="00C95DBD">
            <w:pPr>
              <w:pStyle w:val="ConsPlusNormal"/>
              <w:jc w:val="center"/>
            </w:pPr>
            <w:r>
              <w:t>83,2</w:t>
            </w:r>
          </w:p>
        </w:tc>
      </w:tr>
      <w:tr w:rsidR="00C95DBD">
        <w:tblPrEx>
          <w:tblBorders>
            <w:insideH w:val="none" w:sz="0" w:space="0" w:color="auto"/>
            <w:insideV w:val="none" w:sz="0" w:space="0" w:color="auto"/>
          </w:tblBorders>
        </w:tblPrEx>
        <w:tc>
          <w:tcPr>
            <w:tcW w:w="2665" w:type="dxa"/>
            <w:tcBorders>
              <w:top w:val="nil"/>
              <w:left w:val="nil"/>
              <w:bottom w:val="nil"/>
              <w:right w:val="nil"/>
            </w:tcBorders>
          </w:tcPr>
          <w:p w:rsidR="00C95DBD" w:rsidRDefault="00C95DBD">
            <w:pPr>
              <w:pStyle w:val="ConsPlusNormal"/>
            </w:pPr>
            <w:r>
              <w:t>Доля гидротехнических сооружений с неудовлетворительным и опасным уровнем безопасности, приведенных в безопасное техническое состояние</w:t>
            </w:r>
          </w:p>
        </w:tc>
        <w:tc>
          <w:tcPr>
            <w:tcW w:w="850" w:type="dxa"/>
            <w:tcBorders>
              <w:top w:val="nil"/>
              <w:left w:val="nil"/>
              <w:bottom w:val="nil"/>
              <w:right w:val="nil"/>
            </w:tcBorders>
          </w:tcPr>
          <w:p w:rsidR="00C95DBD" w:rsidRDefault="00C95DBD">
            <w:pPr>
              <w:pStyle w:val="ConsPlusNormal"/>
              <w:jc w:val="center"/>
            </w:pPr>
            <w:r>
              <w:t>процентов</w:t>
            </w:r>
          </w:p>
        </w:tc>
        <w:tc>
          <w:tcPr>
            <w:tcW w:w="907" w:type="dxa"/>
            <w:tcBorders>
              <w:top w:val="nil"/>
              <w:left w:val="nil"/>
              <w:bottom w:val="nil"/>
              <w:right w:val="nil"/>
            </w:tcBorders>
          </w:tcPr>
          <w:p w:rsidR="00C95DBD" w:rsidRDefault="00C95DBD">
            <w:pPr>
              <w:pStyle w:val="ConsPlusNormal"/>
              <w:jc w:val="center"/>
            </w:pPr>
            <w:r>
              <w:t>5,7</w:t>
            </w:r>
          </w:p>
        </w:tc>
        <w:tc>
          <w:tcPr>
            <w:tcW w:w="1020" w:type="dxa"/>
            <w:tcBorders>
              <w:top w:val="nil"/>
              <w:left w:val="nil"/>
              <w:bottom w:val="nil"/>
              <w:right w:val="nil"/>
            </w:tcBorders>
          </w:tcPr>
          <w:p w:rsidR="00C95DBD" w:rsidRDefault="00C95DBD">
            <w:pPr>
              <w:pStyle w:val="ConsPlusNormal"/>
              <w:jc w:val="center"/>
            </w:pPr>
            <w:r>
              <w:t>увеличение в 4,2 раза</w:t>
            </w:r>
          </w:p>
        </w:tc>
        <w:tc>
          <w:tcPr>
            <w:tcW w:w="848" w:type="dxa"/>
            <w:tcBorders>
              <w:top w:val="nil"/>
              <w:left w:val="nil"/>
              <w:bottom w:val="nil"/>
              <w:right w:val="nil"/>
            </w:tcBorders>
          </w:tcPr>
          <w:p w:rsidR="00C95DBD" w:rsidRDefault="00C95DBD">
            <w:pPr>
              <w:pStyle w:val="ConsPlusNormal"/>
              <w:jc w:val="center"/>
            </w:pPr>
            <w:r>
              <w:t>17,6</w:t>
            </w:r>
          </w:p>
        </w:tc>
        <w:tc>
          <w:tcPr>
            <w:tcW w:w="848" w:type="dxa"/>
            <w:tcBorders>
              <w:top w:val="nil"/>
              <w:left w:val="nil"/>
              <w:bottom w:val="nil"/>
              <w:right w:val="nil"/>
            </w:tcBorders>
          </w:tcPr>
          <w:p w:rsidR="00C95DBD" w:rsidRDefault="00C95DBD">
            <w:pPr>
              <w:pStyle w:val="ConsPlusNormal"/>
              <w:jc w:val="center"/>
            </w:pPr>
            <w:r>
              <w:t>23,5</w:t>
            </w:r>
          </w:p>
        </w:tc>
        <w:tc>
          <w:tcPr>
            <w:tcW w:w="848" w:type="dxa"/>
            <w:tcBorders>
              <w:top w:val="nil"/>
              <w:left w:val="nil"/>
              <w:bottom w:val="nil"/>
              <w:right w:val="nil"/>
            </w:tcBorders>
          </w:tcPr>
          <w:p w:rsidR="00C95DBD" w:rsidRDefault="00C95DBD">
            <w:pPr>
              <w:pStyle w:val="ConsPlusNormal"/>
              <w:jc w:val="center"/>
            </w:pPr>
            <w:r>
              <w:t>29,4</w:t>
            </w:r>
          </w:p>
        </w:tc>
        <w:tc>
          <w:tcPr>
            <w:tcW w:w="848" w:type="dxa"/>
            <w:tcBorders>
              <w:top w:val="nil"/>
              <w:left w:val="nil"/>
              <w:bottom w:val="nil"/>
              <w:right w:val="nil"/>
            </w:tcBorders>
          </w:tcPr>
          <w:p w:rsidR="00C95DBD" w:rsidRDefault="00C95DBD">
            <w:pPr>
              <w:pStyle w:val="ConsPlusNormal"/>
              <w:jc w:val="center"/>
            </w:pPr>
            <w:r>
              <w:t>34,8</w:t>
            </w:r>
          </w:p>
        </w:tc>
        <w:tc>
          <w:tcPr>
            <w:tcW w:w="849" w:type="dxa"/>
            <w:tcBorders>
              <w:top w:val="nil"/>
              <w:left w:val="nil"/>
              <w:bottom w:val="nil"/>
              <w:right w:val="nil"/>
            </w:tcBorders>
          </w:tcPr>
          <w:p w:rsidR="00C95DBD" w:rsidRDefault="00C95DBD">
            <w:pPr>
              <w:pStyle w:val="ConsPlusNormal"/>
              <w:jc w:val="center"/>
            </w:pPr>
            <w:r>
              <w:t>39,1</w:t>
            </w:r>
          </w:p>
        </w:tc>
        <w:tc>
          <w:tcPr>
            <w:tcW w:w="848" w:type="dxa"/>
            <w:tcBorders>
              <w:top w:val="nil"/>
              <w:left w:val="nil"/>
              <w:bottom w:val="nil"/>
              <w:right w:val="nil"/>
            </w:tcBorders>
          </w:tcPr>
          <w:p w:rsidR="00C95DBD" w:rsidRDefault="00C95DBD">
            <w:pPr>
              <w:pStyle w:val="ConsPlusNormal"/>
              <w:jc w:val="center"/>
            </w:pPr>
            <w:r>
              <w:t>46,1</w:t>
            </w:r>
          </w:p>
        </w:tc>
        <w:tc>
          <w:tcPr>
            <w:tcW w:w="848" w:type="dxa"/>
            <w:tcBorders>
              <w:top w:val="nil"/>
              <w:left w:val="nil"/>
              <w:bottom w:val="nil"/>
              <w:right w:val="nil"/>
            </w:tcBorders>
          </w:tcPr>
          <w:p w:rsidR="00C95DBD" w:rsidRDefault="00C95DBD">
            <w:pPr>
              <w:pStyle w:val="ConsPlusNormal"/>
              <w:jc w:val="center"/>
            </w:pPr>
            <w:r>
              <w:t>54,2</w:t>
            </w:r>
          </w:p>
        </w:tc>
        <w:tc>
          <w:tcPr>
            <w:tcW w:w="848" w:type="dxa"/>
            <w:tcBorders>
              <w:top w:val="nil"/>
              <w:left w:val="nil"/>
              <w:bottom w:val="nil"/>
              <w:right w:val="nil"/>
            </w:tcBorders>
          </w:tcPr>
          <w:p w:rsidR="00C95DBD" w:rsidRDefault="00C95DBD">
            <w:pPr>
              <w:pStyle w:val="ConsPlusNormal"/>
              <w:jc w:val="center"/>
            </w:pPr>
            <w:r>
              <w:t>65,2</w:t>
            </w:r>
          </w:p>
        </w:tc>
        <w:tc>
          <w:tcPr>
            <w:tcW w:w="849" w:type="dxa"/>
            <w:tcBorders>
              <w:top w:val="nil"/>
              <w:left w:val="nil"/>
              <w:bottom w:val="nil"/>
              <w:right w:val="nil"/>
            </w:tcBorders>
          </w:tcPr>
          <w:p w:rsidR="00C95DBD" w:rsidRDefault="00C95DBD">
            <w:pPr>
              <w:pStyle w:val="ConsPlusNormal"/>
              <w:jc w:val="center"/>
            </w:pPr>
            <w:r>
              <w:t>74,1</w:t>
            </w:r>
          </w:p>
        </w:tc>
      </w:tr>
      <w:tr w:rsidR="00C95DBD">
        <w:tblPrEx>
          <w:tblBorders>
            <w:insideH w:val="none" w:sz="0" w:space="0" w:color="auto"/>
            <w:insideV w:val="none" w:sz="0" w:space="0" w:color="auto"/>
          </w:tblBorders>
        </w:tblPrEx>
        <w:tc>
          <w:tcPr>
            <w:tcW w:w="2665" w:type="dxa"/>
            <w:tcBorders>
              <w:top w:val="nil"/>
              <w:left w:val="nil"/>
              <w:bottom w:val="nil"/>
              <w:right w:val="nil"/>
            </w:tcBorders>
          </w:tcPr>
          <w:p w:rsidR="00C95DBD" w:rsidRDefault="00C95DBD">
            <w:pPr>
              <w:pStyle w:val="ConsPlusNormal"/>
            </w:pPr>
            <w:r>
              <w:t xml:space="preserve">Доля модернизированных и новых гидрологических постов и лабораторий, входящих в состав государственной наблюдательной сети Федеральной службы по гидрометеорологии и мониторингу окружающей среды, в общей </w:t>
            </w:r>
            <w:r>
              <w:lastRenderedPageBreak/>
              <w:t>потребности в гидрологических постах и лабораториях</w:t>
            </w:r>
          </w:p>
        </w:tc>
        <w:tc>
          <w:tcPr>
            <w:tcW w:w="850" w:type="dxa"/>
            <w:tcBorders>
              <w:top w:val="nil"/>
              <w:left w:val="nil"/>
              <w:bottom w:val="nil"/>
              <w:right w:val="nil"/>
            </w:tcBorders>
          </w:tcPr>
          <w:p w:rsidR="00C95DBD" w:rsidRDefault="00C95DBD">
            <w:pPr>
              <w:pStyle w:val="ConsPlusNormal"/>
              <w:jc w:val="center"/>
            </w:pPr>
            <w:r>
              <w:lastRenderedPageBreak/>
              <w:t>процентов</w:t>
            </w:r>
          </w:p>
        </w:tc>
        <w:tc>
          <w:tcPr>
            <w:tcW w:w="907" w:type="dxa"/>
            <w:tcBorders>
              <w:top w:val="nil"/>
              <w:left w:val="nil"/>
              <w:bottom w:val="nil"/>
              <w:right w:val="nil"/>
            </w:tcBorders>
          </w:tcPr>
          <w:p w:rsidR="00C95DBD" w:rsidRDefault="00C95DBD">
            <w:pPr>
              <w:pStyle w:val="ConsPlusNormal"/>
              <w:jc w:val="center"/>
            </w:pPr>
            <w:r>
              <w:t>5</w:t>
            </w:r>
          </w:p>
        </w:tc>
        <w:tc>
          <w:tcPr>
            <w:tcW w:w="1020" w:type="dxa"/>
            <w:tcBorders>
              <w:top w:val="nil"/>
              <w:left w:val="nil"/>
              <w:bottom w:val="nil"/>
              <w:right w:val="nil"/>
            </w:tcBorders>
          </w:tcPr>
          <w:p w:rsidR="00C95DBD" w:rsidRDefault="00C95DBD">
            <w:pPr>
              <w:pStyle w:val="ConsPlusNormal"/>
              <w:jc w:val="center"/>
            </w:pPr>
            <w:r>
              <w:t>увеличение в 19 раз</w:t>
            </w:r>
          </w:p>
        </w:tc>
        <w:tc>
          <w:tcPr>
            <w:tcW w:w="848" w:type="dxa"/>
            <w:tcBorders>
              <w:top w:val="nil"/>
              <w:left w:val="nil"/>
              <w:bottom w:val="nil"/>
              <w:right w:val="nil"/>
            </w:tcBorders>
          </w:tcPr>
          <w:p w:rsidR="00C95DBD" w:rsidRDefault="00C95DBD">
            <w:pPr>
              <w:pStyle w:val="ConsPlusNormal"/>
              <w:jc w:val="center"/>
            </w:pPr>
            <w:r>
              <w:t>7</w:t>
            </w:r>
          </w:p>
        </w:tc>
        <w:tc>
          <w:tcPr>
            <w:tcW w:w="848" w:type="dxa"/>
            <w:tcBorders>
              <w:top w:val="nil"/>
              <w:left w:val="nil"/>
              <w:bottom w:val="nil"/>
              <w:right w:val="nil"/>
            </w:tcBorders>
          </w:tcPr>
          <w:p w:rsidR="00C95DBD" w:rsidRDefault="00C95DBD">
            <w:pPr>
              <w:pStyle w:val="ConsPlusNormal"/>
              <w:jc w:val="center"/>
            </w:pPr>
            <w:r>
              <w:t>7,8</w:t>
            </w:r>
          </w:p>
        </w:tc>
        <w:tc>
          <w:tcPr>
            <w:tcW w:w="848" w:type="dxa"/>
            <w:tcBorders>
              <w:top w:val="nil"/>
              <w:left w:val="nil"/>
              <w:bottom w:val="nil"/>
              <w:right w:val="nil"/>
            </w:tcBorders>
          </w:tcPr>
          <w:p w:rsidR="00C95DBD" w:rsidRDefault="00C95DBD">
            <w:pPr>
              <w:pStyle w:val="ConsPlusNormal"/>
              <w:jc w:val="center"/>
            </w:pPr>
            <w:r>
              <w:t>7,8</w:t>
            </w:r>
          </w:p>
        </w:tc>
        <w:tc>
          <w:tcPr>
            <w:tcW w:w="848" w:type="dxa"/>
            <w:tcBorders>
              <w:top w:val="nil"/>
              <w:left w:val="nil"/>
              <w:bottom w:val="nil"/>
              <w:right w:val="nil"/>
            </w:tcBorders>
          </w:tcPr>
          <w:p w:rsidR="00C95DBD" w:rsidRDefault="00C95DBD">
            <w:pPr>
              <w:pStyle w:val="ConsPlusNormal"/>
              <w:jc w:val="center"/>
            </w:pPr>
            <w:r>
              <w:t>25,4</w:t>
            </w:r>
          </w:p>
        </w:tc>
        <w:tc>
          <w:tcPr>
            <w:tcW w:w="849" w:type="dxa"/>
            <w:tcBorders>
              <w:top w:val="nil"/>
              <w:left w:val="nil"/>
              <w:bottom w:val="nil"/>
              <w:right w:val="nil"/>
            </w:tcBorders>
          </w:tcPr>
          <w:p w:rsidR="00C95DBD" w:rsidRDefault="00C95DBD">
            <w:pPr>
              <w:pStyle w:val="ConsPlusNormal"/>
              <w:jc w:val="center"/>
            </w:pPr>
            <w:r>
              <w:t>38,9</w:t>
            </w:r>
          </w:p>
        </w:tc>
        <w:tc>
          <w:tcPr>
            <w:tcW w:w="848" w:type="dxa"/>
            <w:tcBorders>
              <w:top w:val="nil"/>
              <w:left w:val="nil"/>
              <w:bottom w:val="nil"/>
              <w:right w:val="nil"/>
            </w:tcBorders>
          </w:tcPr>
          <w:p w:rsidR="00C95DBD" w:rsidRDefault="00C95DBD">
            <w:pPr>
              <w:pStyle w:val="ConsPlusNormal"/>
              <w:jc w:val="center"/>
            </w:pPr>
            <w:r>
              <w:t>43,3</w:t>
            </w:r>
          </w:p>
        </w:tc>
        <w:tc>
          <w:tcPr>
            <w:tcW w:w="848" w:type="dxa"/>
            <w:tcBorders>
              <w:top w:val="nil"/>
              <w:left w:val="nil"/>
              <w:bottom w:val="nil"/>
              <w:right w:val="nil"/>
            </w:tcBorders>
          </w:tcPr>
          <w:p w:rsidR="00C95DBD" w:rsidRDefault="00C95DBD">
            <w:pPr>
              <w:pStyle w:val="ConsPlusNormal"/>
              <w:jc w:val="center"/>
            </w:pPr>
            <w:r>
              <w:t>63,4</w:t>
            </w:r>
          </w:p>
        </w:tc>
        <w:tc>
          <w:tcPr>
            <w:tcW w:w="848" w:type="dxa"/>
            <w:tcBorders>
              <w:top w:val="nil"/>
              <w:left w:val="nil"/>
              <w:bottom w:val="nil"/>
              <w:right w:val="nil"/>
            </w:tcBorders>
          </w:tcPr>
          <w:p w:rsidR="00C95DBD" w:rsidRDefault="00C95DBD">
            <w:pPr>
              <w:pStyle w:val="ConsPlusNormal"/>
              <w:jc w:val="center"/>
            </w:pPr>
            <w:r>
              <w:t>79,8</w:t>
            </w:r>
          </w:p>
        </w:tc>
        <w:tc>
          <w:tcPr>
            <w:tcW w:w="849" w:type="dxa"/>
            <w:tcBorders>
              <w:top w:val="nil"/>
              <w:left w:val="nil"/>
              <w:bottom w:val="nil"/>
              <w:right w:val="nil"/>
            </w:tcBorders>
          </w:tcPr>
          <w:p w:rsidR="00C95DBD" w:rsidRDefault="00C95DBD">
            <w:pPr>
              <w:pStyle w:val="ConsPlusNormal"/>
              <w:jc w:val="center"/>
            </w:pPr>
            <w:r>
              <w:t>97,3</w:t>
            </w:r>
          </w:p>
        </w:tc>
      </w:tr>
      <w:tr w:rsidR="00C95DBD">
        <w:tblPrEx>
          <w:tblBorders>
            <w:insideH w:val="none" w:sz="0" w:space="0" w:color="auto"/>
            <w:insideV w:val="none" w:sz="0" w:space="0" w:color="auto"/>
          </w:tblBorders>
        </w:tblPrEx>
        <w:tc>
          <w:tcPr>
            <w:tcW w:w="2665" w:type="dxa"/>
            <w:tcBorders>
              <w:top w:val="nil"/>
              <w:left w:val="nil"/>
              <w:bottom w:val="nil"/>
              <w:right w:val="nil"/>
            </w:tcBorders>
          </w:tcPr>
          <w:p w:rsidR="00C95DBD" w:rsidRDefault="00C95DBD">
            <w:pPr>
              <w:pStyle w:val="ConsPlusNormal"/>
            </w:pPr>
            <w:r>
              <w:lastRenderedPageBreak/>
              <w:t>Количество вновь созданных водохранилищ и реконструированных гидроузлов на действующих водохранилищах комплексного назначения, а также магистральных каналов и трактов водоподачи для повышения их водоотдачи</w:t>
            </w:r>
          </w:p>
        </w:tc>
        <w:tc>
          <w:tcPr>
            <w:tcW w:w="850" w:type="dxa"/>
            <w:tcBorders>
              <w:top w:val="nil"/>
              <w:left w:val="nil"/>
              <w:bottom w:val="nil"/>
              <w:right w:val="nil"/>
            </w:tcBorders>
          </w:tcPr>
          <w:p w:rsidR="00C95DBD" w:rsidRDefault="00C95DBD">
            <w:pPr>
              <w:pStyle w:val="ConsPlusNormal"/>
              <w:jc w:val="center"/>
            </w:pPr>
            <w:r>
              <w:t>единиц</w:t>
            </w:r>
          </w:p>
        </w:tc>
        <w:tc>
          <w:tcPr>
            <w:tcW w:w="90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59</w:t>
            </w:r>
          </w:p>
        </w:tc>
        <w:tc>
          <w:tcPr>
            <w:tcW w:w="848" w:type="dxa"/>
            <w:tcBorders>
              <w:top w:val="nil"/>
              <w:left w:val="nil"/>
              <w:bottom w:val="nil"/>
              <w:right w:val="nil"/>
            </w:tcBorders>
          </w:tcPr>
          <w:p w:rsidR="00C95DBD" w:rsidRDefault="00C95DBD">
            <w:pPr>
              <w:pStyle w:val="ConsPlusNormal"/>
              <w:jc w:val="center"/>
            </w:pPr>
            <w:r>
              <w:t>4</w:t>
            </w:r>
          </w:p>
        </w:tc>
        <w:tc>
          <w:tcPr>
            <w:tcW w:w="848" w:type="dxa"/>
            <w:tcBorders>
              <w:top w:val="nil"/>
              <w:left w:val="nil"/>
              <w:bottom w:val="nil"/>
              <w:right w:val="nil"/>
            </w:tcBorders>
          </w:tcPr>
          <w:p w:rsidR="00C95DBD" w:rsidRDefault="00C95DBD">
            <w:pPr>
              <w:pStyle w:val="ConsPlusNormal"/>
              <w:jc w:val="center"/>
            </w:pPr>
            <w:r>
              <w:t>5</w:t>
            </w:r>
          </w:p>
        </w:tc>
        <w:tc>
          <w:tcPr>
            <w:tcW w:w="848" w:type="dxa"/>
            <w:tcBorders>
              <w:top w:val="nil"/>
              <w:left w:val="nil"/>
              <w:bottom w:val="nil"/>
              <w:right w:val="nil"/>
            </w:tcBorders>
          </w:tcPr>
          <w:p w:rsidR="00C95DBD" w:rsidRDefault="00C95DBD">
            <w:pPr>
              <w:pStyle w:val="ConsPlusNormal"/>
              <w:jc w:val="center"/>
            </w:pPr>
            <w:r>
              <w:t>2</w:t>
            </w:r>
          </w:p>
        </w:tc>
        <w:tc>
          <w:tcPr>
            <w:tcW w:w="848" w:type="dxa"/>
            <w:tcBorders>
              <w:top w:val="nil"/>
              <w:left w:val="nil"/>
              <w:bottom w:val="nil"/>
              <w:right w:val="nil"/>
            </w:tcBorders>
          </w:tcPr>
          <w:p w:rsidR="00C95DBD" w:rsidRDefault="00C95DBD">
            <w:pPr>
              <w:pStyle w:val="ConsPlusNormal"/>
              <w:jc w:val="center"/>
            </w:pPr>
            <w:r>
              <w:t>3</w:t>
            </w:r>
          </w:p>
        </w:tc>
        <w:tc>
          <w:tcPr>
            <w:tcW w:w="849" w:type="dxa"/>
            <w:tcBorders>
              <w:top w:val="nil"/>
              <w:left w:val="nil"/>
              <w:bottom w:val="nil"/>
              <w:right w:val="nil"/>
            </w:tcBorders>
          </w:tcPr>
          <w:p w:rsidR="00C95DBD" w:rsidRDefault="00C95DBD">
            <w:pPr>
              <w:pStyle w:val="ConsPlusNormal"/>
              <w:jc w:val="center"/>
            </w:pPr>
            <w:r>
              <w:t>4</w:t>
            </w:r>
          </w:p>
        </w:tc>
        <w:tc>
          <w:tcPr>
            <w:tcW w:w="848" w:type="dxa"/>
            <w:tcBorders>
              <w:top w:val="nil"/>
              <w:left w:val="nil"/>
              <w:bottom w:val="nil"/>
              <w:right w:val="nil"/>
            </w:tcBorders>
          </w:tcPr>
          <w:p w:rsidR="00C95DBD" w:rsidRDefault="00C95DBD">
            <w:pPr>
              <w:pStyle w:val="ConsPlusNormal"/>
              <w:jc w:val="center"/>
            </w:pPr>
            <w:r>
              <w:t>8</w:t>
            </w:r>
          </w:p>
        </w:tc>
        <w:tc>
          <w:tcPr>
            <w:tcW w:w="848" w:type="dxa"/>
            <w:tcBorders>
              <w:top w:val="nil"/>
              <w:left w:val="nil"/>
              <w:bottom w:val="nil"/>
              <w:right w:val="nil"/>
            </w:tcBorders>
          </w:tcPr>
          <w:p w:rsidR="00C95DBD" w:rsidRDefault="00C95DBD">
            <w:pPr>
              <w:pStyle w:val="ConsPlusNormal"/>
              <w:jc w:val="center"/>
            </w:pPr>
            <w:r>
              <w:t>7</w:t>
            </w:r>
          </w:p>
        </w:tc>
        <w:tc>
          <w:tcPr>
            <w:tcW w:w="848" w:type="dxa"/>
            <w:tcBorders>
              <w:top w:val="nil"/>
              <w:left w:val="nil"/>
              <w:bottom w:val="nil"/>
              <w:right w:val="nil"/>
            </w:tcBorders>
          </w:tcPr>
          <w:p w:rsidR="00C95DBD" w:rsidRDefault="00C95DBD">
            <w:pPr>
              <w:pStyle w:val="ConsPlusNormal"/>
              <w:jc w:val="center"/>
            </w:pPr>
            <w:r>
              <w:t>8</w:t>
            </w:r>
          </w:p>
        </w:tc>
        <w:tc>
          <w:tcPr>
            <w:tcW w:w="849" w:type="dxa"/>
            <w:tcBorders>
              <w:top w:val="nil"/>
              <w:left w:val="nil"/>
              <w:bottom w:val="nil"/>
              <w:right w:val="nil"/>
            </w:tcBorders>
          </w:tcPr>
          <w:p w:rsidR="00C95DBD" w:rsidRDefault="00C95DBD">
            <w:pPr>
              <w:pStyle w:val="ConsPlusNormal"/>
              <w:jc w:val="center"/>
            </w:pPr>
            <w:r>
              <w:t>18</w:t>
            </w:r>
          </w:p>
        </w:tc>
      </w:tr>
      <w:tr w:rsidR="00C95DBD">
        <w:tblPrEx>
          <w:tblBorders>
            <w:insideH w:val="none" w:sz="0" w:space="0" w:color="auto"/>
            <w:insideV w:val="none" w:sz="0" w:space="0" w:color="auto"/>
          </w:tblBorders>
        </w:tblPrEx>
        <w:tc>
          <w:tcPr>
            <w:tcW w:w="2665" w:type="dxa"/>
            <w:tcBorders>
              <w:top w:val="nil"/>
              <w:left w:val="nil"/>
              <w:bottom w:val="nil"/>
              <w:right w:val="nil"/>
            </w:tcBorders>
          </w:tcPr>
          <w:p w:rsidR="00C95DBD" w:rsidRDefault="00C95DBD">
            <w:pPr>
              <w:pStyle w:val="ConsPlusNormal"/>
            </w:pPr>
            <w:r>
              <w:t>Восстановление и экологическая реабилитация водных объектов</w:t>
            </w:r>
          </w:p>
        </w:tc>
        <w:tc>
          <w:tcPr>
            <w:tcW w:w="850" w:type="dxa"/>
            <w:tcBorders>
              <w:top w:val="nil"/>
              <w:left w:val="nil"/>
              <w:bottom w:val="nil"/>
              <w:right w:val="nil"/>
            </w:tcBorders>
          </w:tcPr>
          <w:p w:rsidR="00C95DBD" w:rsidRDefault="00C95DBD">
            <w:pPr>
              <w:pStyle w:val="ConsPlusNormal"/>
              <w:jc w:val="center"/>
            </w:pPr>
            <w:r>
              <w:t>километров</w:t>
            </w:r>
          </w:p>
        </w:tc>
        <w:tc>
          <w:tcPr>
            <w:tcW w:w="907" w:type="dxa"/>
            <w:tcBorders>
              <w:top w:val="nil"/>
              <w:left w:val="nil"/>
              <w:bottom w:val="nil"/>
              <w:right w:val="nil"/>
            </w:tcBorders>
          </w:tcPr>
          <w:p w:rsidR="00C95DBD" w:rsidRDefault="00C95DBD">
            <w:pPr>
              <w:pStyle w:val="ConsPlusNormal"/>
              <w:jc w:val="center"/>
            </w:pPr>
            <w:r>
              <w:t>26</w:t>
            </w:r>
          </w:p>
        </w:tc>
        <w:tc>
          <w:tcPr>
            <w:tcW w:w="1020" w:type="dxa"/>
            <w:tcBorders>
              <w:top w:val="nil"/>
              <w:left w:val="nil"/>
              <w:bottom w:val="nil"/>
              <w:right w:val="nil"/>
            </w:tcBorders>
          </w:tcPr>
          <w:p w:rsidR="00C95DBD" w:rsidRDefault="00C95DBD">
            <w:pPr>
              <w:pStyle w:val="ConsPlusNormal"/>
              <w:jc w:val="center"/>
            </w:pPr>
            <w:r>
              <w:t>2523</w:t>
            </w:r>
          </w:p>
        </w:tc>
        <w:tc>
          <w:tcPr>
            <w:tcW w:w="848" w:type="dxa"/>
            <w:tcBorders>
              <w:top w:val="nil"/>
              <w:left w:val="nil"/>
              <w:bottom w:val="nil"/>
              <w:right w:val="nil"/>
            </w:tcBorders>
          </w:tcPr>
          <w:p w:rsidR="00C95DBD" w:rsidRDefault="00C95DBD">
            <w:pPr>
              <w:pStyle w:val="ConsPlusNormal"/>
              <w:jc w:val="center"/>
            </w:pPr>
            <w:r>
              <w:t>-</w:t>
            </w:r>
          </w:p>
        </w:tc>
        <w:tc>
          <w:tcPr>
            <w:tcW w:w="848" w:type="dxa"/>
            <w:tcBorders>
              <w:top w:val="nil"/>
              <w:left w:val="nil"/>
              <w:bottom w:val="nil"/>
              <w:right w:val="nil"/>
            </w:tcBorders>
          </w:tcPr>
          <w:p w:rsidR="00C95DBD" w:rsidRDefault="00C95DBD">
            <w:pPr>
              <w:pStyle w:val="ConsPlusNormal"/>
              <w:jc w:val="center"/>
            </w:pPr>
            <w:r>
              <w:t>-</w:t>
            </w:r>
          </w:p>
        </w:tc>
        <w:tc>
          <w:tcPr>
            <w:tcW w:w="848" w:type="dxa"/>
            <w:tcBorders>
              <w:top w:val="nil"/>
              <w:left w:val="nil"/>
              <w:bottom w:val="nil"/>
              <w:right w:val="nil"/>
            </w:tcBorders>
          </w:tcPr>
          <w:p w:rsidR="00C95DBD" w:rsidRDefault="00C95DBD">
            <w:pPr>
              <w:pStyle w:val="ConsPlusNormal"/>
              <w:jc w:val="center"/>
            </w:pPr>
            <w:r>
              <w:t>220</w:t>
            </w:r>
          </w:p>
        </w:tc>
        <w:tc>
          <w:tcPr>
            <w:tcW w:w="848" w:type="dxa"/>
            <w:tcBorders>
              <w:top w:val="nil"/>
              <w:left w:val="nil"/>
              <w:bottom w:val="nil"/>
              <w:right w:val="nil"/>
            </w:tcBorders>
          </w:tcPr>
          <w:p w:rsidR="00C95DBD" w:rsidRDefault="00C95DBD">
            <w:pPr>
              <w:pStyle w:val="ConsPlusNormal"/>
              <w:jc w:val="both"/>
            </w:pPr>
            <w:r>
              <w:t>184</w:t>
            </w:r>
          </w:p>
        </w:tc>
        <w:tc>
          <w:tcPr>
            <w:tcW w:w="849" w:type="dxa"/>
            <w:tcBorders>
              <w:top w:val="nil"/>
              <w:left w:val="nil"/>
              <w:bottom w:val="nil"/>
              <w:right w:val="nil"/>
            </w:tcBorders>
          </w:tcPr>
          <w:p w:rsidR="00C95DBD" w:rsidRDefault="00C95DBD">
            <w:pPr>
              <w:pStyle w:val="ConsPlusNormal"/>
              <w:jc w:val="center"/>
            </w:pPr>
            <w:r>
              <w:t>200</w:t>
            </w:r>
          </w:p>
        </w:tc>
        <w:tc>
          <w:tcPr>
            <w:tcW w:w="848" w:type="dxa"/>
            <w:tcBorders>
              <w:top w:val="nil"/>
              <w:left w:val="nil"/>
              <w:bottom w:val="nil"/>
              <w:right w:val="nil"/>
            </w:tcBorders>
          </w:tcPr>
          <w:p w:rsidR="00C95DBD" w:rsidRDefault="00C95DBD">
            <w:pPr>
              <w:pStyle w:val="ConsPlusNormal"/>
              <w:jc w:val="center"/>
            </w:pPr>
            <w:r>
              <w:t>460</w:t>
            </w:r>
          </w:p>
        </w:tc>
        <w:tc>
          <w:tcPr>
            <w:tcW w:w="848" w:type="dxa"/>
            <w:tcBorders>
              <w:top w:val="nil"/>
              <w:left w:val="nil"/>
              <w:bottom w:val="nil"/>
              <w:right w:val="nil"/>
            </w:tcBorders>
          </w:tcPr>
          <w:p w:rsidR="00C95DBD" w:rsidRDefault="00C95DBD">
            <w:pPr>
              <w:pStyle w:val="ConsPlusNormal"/>
              <w:jc w:val="center"/>
            </w:pPr>
            <w:r>
              <w:t>459</w:t>
            </w:r>
          </w:p>
        </w:tc>
        <w:tc>
          <w:tcPr>
            <w:tcW w:w="848" w:type="dxa"/>
            <w:tcBorders>
              <w:top w:val="nil"/>
              <w:left w:val="nil"/>
              <w:bottom w:val="nil"/>
              <w:right w:val="nil"/>
            </w:tcBorders>
          </w:tcPr>
          <w:p w:rsidR="00C95DBD" w:rsidRDefault="00C95DBD">
            <w:pPr>
              <w:pStyle w:val="ConsPlusNormal"/>
              <w:jc w:val="center"/>
            </w:pPr>
            <w:r>
              <w:t>500</w:t>
            </w:r>
          </w:p>
        </w:tc>
        <w:tc>
          <w:tcPr>
            <w:tcW w:w="849" w:type="dxa"/>
            <w:tcBorders>
              <w:top w:val="nil"/>
              <w:left w:val="nil"/>
              <w:bottom w:val="nil"/>
              <w:right w:val="nil"/>
            </w:tcBorders>
          </w:tcPr>
          <w:p w:rsidR="00C95DBD" w:rsidRDefault="00C95DBD">
            <w:pPr>
              <w:pStyle w:val="ConsPlusNormal"/>
              <w:jc w:val="center"/>
            </w:pPr>
            <w:r>
              <w:t>500</w:t>
            </w:r>
          </w:p>
        </w:tc>
      </w:tr>
      <w:tr w:rsidR="00C95DBD">
        <w:tblPrEx>
          <w:tblBorders>
            <w:insideH w:val="none" w:sz="0" w:space="0" w:color="auto"/>
            <w:insideV w:val="none" w:sz="0" w:space="0" w:color="auto"/>
          </w:tblBorders>
        </w:tblPrEx>
        <w:tc>
          <w:tcPr>
            <w:tcW w:w="2665" w:type="dxa"/>
            <w:tcBorders>
              <w:top w:val="nil"/>
              <w:left w:val="nil"/>
              <w:bottom w:val="nil"/>
              <w:right w:val="nil"/>
            </w:tcBorders>
            <w:vAlign w:val="center"/>
          </w:tcPr>
          <w:p w:rsidR="00C95DBD" w:rsidRDefault="00C95DBD">
            <w:pPr>
              <w:pStyle w:val="ConsPlusNormal"/>
            </w:pPr>
            <w:r>
              <w:t>Протяженность новых и реконструированных сооружений инженерной защиты и берегоукрепления</w:t>
            </w:r>
          </w:p>
        </w:tc>
        <w:tc>
          <w:tcPr>
            <w:tcW w:w="850" w:type="dxa"/>
            <w:tcBorders>
              <w:top w:val="nil"/>
              <w:left w:val="nil"/>
              <w:bottom w:val="nil"/>
              <w:right w:val="nil"/>
            </w:tcBorders>
          </w:tcPr>
          <w:p w:rsidR="00C95DBD" w:rsidRDefault="00C95DBD">
            <w:pPr>
              <w:pStyle w:val="ConsPlusNormal"/>
              <w:jc w:val="center"/>
            </w:pPr>
            <w:r>
              <w:t>километров</w:t>
            </w:r>
          </w:p>
        </w:tc>
        <w:tc>
          <w:tcPr>
            <w:tcW w:w="907" w:type="dxa"/>
            <w:tcBorders>
              <w:top w:val="nil"/>
              <w:left w:val="nil"/>
              <w:bottom w:val="nil"/>
              <w:right w:val="nil"/>
            </w:tcBorders>
          </w:tcPr>
          <w:p w:rsidR="00C95DBD" w:rsidRDefault="00C95DBD">
            <w:pPr>
              <w:pStyle w:val="ConsPlusNormal"/>
              <w:jc w:val="center"/>
            </w:pPr>
            <w:r>
              <w:t>90</w:t>
            </w:r>
          </w:p>
        </w:tc>
        <w:tc>
          <w:tcPr>
            <w:tcW w:w="1020" w:type="dxa"/>
            <w:tcBorders>
              <w:top w:val="nil"/>
              <w:left w:val="nil"/>
              <w:bottom w:val="nil"/>
              <w:right w:val="nil"/>
            </w:tcBorders>
          </w:tcPr>
          <w:p w:rsidR="00C95DBD" w:rsidRDefault="00C95DBD">
            <w:pPr>
              <w:pStyle w:val="ConsPlusNormal"/>
              <w:jc w:val="center"/>
            </w:pPr>
            <w:r>
              <w:t>1360,6</w:t>
            </w:r>
          </w:p>
        </w:tc>
        <w:tc>
          <w:tcPr>
            <w:tcW w:w="848" w:type="dxa"/>
            <w:tcBorders>
              <w:top w:val="nil"/>
              <w:left w:val="nil"/>
              <w:bottom w:val="nil"/>
              <w:right w:val="nil"/>
            </w:tcBorders>
          </w:tcPr>
          <w:p w:rsidR="00C95DBD" w:rsidRDefault="00C95DBD">
            <w:pPr>
              <w:pStyle w:val="ConsPlusNormal"/>
              <w:jc w:val="center"/>
            </w:pPr>
            <w:r>
              <w:t>31,5</w:t>
            </w:r>
          </w:p>
        </w:tc>
        <w:tc>
          <w:tcPr>
            <w:tcW w:w="848" w:type="dxa"/>
            <w:tcBorders>
              <w:top w:val="nil"/>
              <w:left w:val="nil"/>
              <w:bottom w:val="nil"/>
              <w:right w:val="nil"/>
            </w:tcBorders>
          </w:tcPr>
          <w:p w:rsidR="00C95DBD" w:rsidRDefault="00C95DBD">
            <w:pPr>
              <w:pStyle w:val="ConsPlusNormal"/>
              <w:jc w:val="center"/>
            </w:pPr>
            <w:r>
              <w:t>184,4</w:t>
            </w:r>
          </w:p>
        </w:tc>
        <w:tc>
          <w:tcPr>
            <w:tcW w:w="848" w:type="dxa"/>
            <w:tcBorders>
              <w:top w:val="nil"/>
              <w:left w:val="nil"/>
              <w:bottom w:val="nil"/>
              <w:right w:val="nil"/>
            </w:tcBorders>
          </w:tcPr>
          <w:p w:rsidR="00C95DBD" w:rsidRDefault="00C95DBD">
            <w:pPr>
              <w:pStyle w:val="ConsPlusNormal"/>
              <w:jc w:val="center"/>
            </w:pPr>
            <w:r>
              <w:t>70,6</w:t>
            </w:r>
          </w:p>
        </w:tc>
        <w:tc>
          <w:tcPr>
            <w:tcW w:w="848" w:type="dxa"/>
            <w:tcBorders>
              <w:top w:val="nil"/>
              <w:left w:val="nil"/>
              <w:bottom w:val="nil"/>
              <w:right w:val="nil"/>
            </w:tcBorders>
          </w:tcPr>
          <w:p w:rsidR="00C95DBD" w:rsidRDefault="00C95DBD">
            <w:pPr>
              <w:pStyle w:val="ConsPlusNormal"/>
              <w:jc w:val="center"/>
            </w:pPr>
            <w:r>
              <w:t>90,8</w:t>
            </w:r>
          </w:p>
        </w:tc>
        <w:tc>
          <w:tcPr>
            <w:tcW w:w="849" w:type="dxa"/>
            <w:tcBorders>
              <w:top w:val="nil"/>
              <w:left w:val="nil"/>
              <w:bottom w:val="nil"/>
              <w:right w:val="nil"/>
            </w:tcBorders>
          </w:tcPr>
          <w:p w:rsidR="00C95DBD" w:rsidRDefault="00C95DBD">
            <w:pPr>
              <w:pStyle w:val="ConsPlusNormal"/>
              <w:jc w:val="center"/>
            </w:pPr>
            <w:r>
              <w:t>63,7</w:t>
            </w:r>
          </w:p>
        </w:tc>
        <w:tc>
          <w:tcPr>
            <w:tcW w:w="848" w:type="dxa"/>
            <w:tcBorders>
              <w:top w:val="nil"/>
              <w:left w:val="nil"/>
              <w:bottom w:val="nil"/>
              <w:right w:val="nil"/>
            </w:tcBorders>
          </w:tcPr>
          <w:p w:rsidR="00C95DBD" w:rsidRDefault="00C95DBD">
            <w:pPr>
              <w:pStyle w:val="ConsPlusNormal"/>
              <w:jc w:val="center"/>
            </w:pPr>
            <w:r>
              <w:t>139,6</w:t>
            </w:r>
          </w:p>
        </w:tc>
        <w:tc>
          <w:tcPr>
            <w:tcW w:w="848" w:type="dxa"/>
            <w:tcBorders>
              <w:top w:val="nil"/>
              <w:left w:val="nil"/>
              <w:bottom w:val="nil"/>
              <w:right w:val="nil"/>
            </w:tcBorders>
          </w:tcPr>
          <w:p w:rsidR="00C95DBD" w:rsidRDefault="00C95DBD">
            <w:pPr>
              <w:pStyle w:val="ConsPlusNormal"/>
              <w:jc w:val="center"/>
            </w:pPr>
            <w:r>
              <w:t>225</w:t>
            </w:r>
          </w:p>
        </w:tc>
        <w:tc>
          <w:tcPr>
            <w:tcW w:w="848" w:type="dxa"/>
            <w:tcBorders>
              <w:top w:val="nil"/>
              <w:left w:val="nil"/>
              <w:bottom w:val="nil"/>
              <w:right w:val="nil"/>
            </w:tcBorders>
          </w:tcPr>
          <w:p w:rsidR="00C95DBD" w:rsidRDefault="00C95DBD">
            <w:pPr>
              <w:pStyle w:val="ConsPlusNormal"/>
              <w:jc w:val="center"/>
            </w:pPr>
            <w:r>
              <w:t>225</w:t>
            </w:r>
          </w:p>
        </w:tc>
        <w:tc>
          <w:tcPr>
            <w:tcW w:w="849" w:type="dxa"/>
            <w:tcBorders>
              <w:top w:val="nil"/>
              <w:left w:val="nil"/>
              <w:bottom w:val="nil"/>
              <w:right w:val="nil"/>
            </w:tcBorders>
          </w:tcPr>
          <w:p w:rsidR="00C95DBD" w:rsidRDefault="00C95DBD">
            <w:pPr>
              <w:pStyle w:val="ConsPlusNormal"/>
              <w:jc w:val="center"/>
            </w:pPr>
            <w:r>
              <w:t>330</w:t>
            </w:r>
          </w:p>
        </w:tc>
      </w:tr>
      <w:tr w:rsidR="00C95DBD">
        <w:tblPrEx>
          <w:tblBorders>
            <w:insideH w:val="none" w:sz="0" w:space="0" w:color="auto"/>
            <w:insideV w:val="none" w:sz="0" w:space="0" w:color="auto"/>
          </w:tblBorders>
        </w:tblPrEx>
        <w:tc>
          <w:tcPr>
            <w:tcW w:w="2665" w:type="dxa"/>
            <w:tcBorders>
              <w:top w:val="nil"/>
              <w:left w:val="nil"/>
              <w:bottom w:val="nil"/>
              <w:right w:val="nil"/>
            </w:tcBorders>
          </w:tcPr>
          <w:p w:rsidR="00C95DBD" w:rsidRDefault="00C95DBD">
            <w:pPr>
              <w:pStyle w:val="ConsPlusNormal"/>
            </w:pPr>
            <w:r>
              <w:t xml:space="preserve">Количество гидротехнических сооружений с неудовлетворительным и опасным уровнем безопасности, приведенных в безопасное техническое </w:t>
            </w:r>
            <w:r>
              <w:lastRenderedPageBreak/>
              <w:t>состояние</w:t>
            </w:r>
          </w:p>
        </w:tc>
        <w:tc>
          <w:tcPr>
            <w:tcW w:w="850" w:type="dxa"/>
            <w:tcBorders>
              <w:top w:val="nil"/>
              <w:left w:val="nil"/>
              <w:bottom w:val="nil"/>
              <w:right w:val="nil"/>
            </w:tcBorders>
          </w:tcPr>
          <w:p w:rsidR="00C95DBD" w:rsidRDefault="00C95DBD">
            <w:pPr>
              <w:pStyle w:val="ConsPlusNormal"/>
              <w:jc w:val="center"/>
            </w:pPr>
            <w:r>
              <w:lastRenderedPageBreak/>
              <w:t>единиц</w:t>
            </w:r>
          </w:p>
        </w:tc>
        <w:tc>
          <w:tcPr>
            <w:tcW w:w="907" w:type="dxa"/>
            <w:tcBorders>
              <w:top w:val="nil"/>
              <w:left w:val="nil"/>
              <w:bottom w:val="nil"/>
              <w:right w:val="nil"/>
            </w:tcBorders>
          </w:tcPr>
          <w:p w:rsidR="00C95DBD" w:rsidRDefault="00C95DBD">
            <w:pPr>
              <w:pStyle w:val="ConsPlusNormal"/>
              <w:jc w:val="center"/>
            </w:pPr>
            <w:r>
              <w:t>160</w:t>
            </w:r>
          </w:p>
        </w:tc>
        <w:tc>
          <w:tcPr>
            <w:tcW w:w="1020" w:type="dxa"/>
            <w:tcBorders>
              <w:top w:val="nil"/>
              <w:left w:val="nil"/>
              <w:bottom w:val="nil"/>
              <w:right w:val="nil"/>
            </w:tcBorders>
          </w:tcPr>
          <w:p w:rsidR="00C95DBD" w:rsidRDefault="00C95DBD">
            <w:pPr>
              <w:pStyle w:val="ConsPlusNormal"/>
              <w:jc w:val="center"/>
            </w:pPr>
            <w:r>
              <w:t>1876</w:t>
            </w:r>
          </w:p>
        </w:tc>
        <w:tc>
          <w:tcPr>
            <w:tcW w:w="848" w:type="dxa"/>
            <w:tcBorders>
              <w:top w:val="nil"/>
              <w:left w:val="nil"/>
              <w:bottom w:val="nil"/>
              <w:right w:val="nil"/>
            </w:tcBorders>
          </w:tcPr>
          <w:p w:rsidR="00C95DBD" w:rsidRDefault="00C95DBD">
            <w:pPr>
              <w:pStyle w:val="ConsPlusNormal"/>
              <w:jc w:val="center"/>
            </w:pPr>
            <w:r>
              <w:t>165</w:t>
            </w:r>
          </w:p>
        </w:tc>
        <w:tc>
          <w:tcPr>
            <w:tcW w:w="848" w:type="dxa"/>
            <w:tcBorders>
              <w:top w:val="nil"/>
              <w:left w:val="nil"/>
              <w:bottom w:val="nil"/>
              <w:right w:val="nil"/>
            </w:tcBorders>
          </w:tcPr>
          <w:p w:rsidR="00C95DBD" w:rsidRDefault="00C95DBD">
            <w:pPr>
              <w:pStyle w:val="ConsPlusNormal"/>
              <w:jc w:val="center"/>
            </w:pPr>
            <w:r>
              <w:t>165</w:t>
            </w:r>
          </w:p>
        </w:tc>
        <w:tc>
          <w:tcPr>
            <w:tcW w:w="848" w:type="dxa"/>
            <w:tcBorders>
              <w:top w:val="nil"/>
              <w:left w:val="nil"/>
              <w:bottom w:val="nil"/>
              <w:right w:val="nil"/>
            </w:tcBorders>
          </w:tcPr>
          <w:p w:rsidR="00C95DBD" w:rsidRDefault="00C95DBD">
            <w:pPr>
              <w:pStyle w:val="ConsPlusNormal"/>
              <w:jc w:val="center"/>
            </w:pPr>
            <w:r>
              <w:t>148</w:t>
            </w:r>
          </w:p>
        </w:tc>
        <w:tc>
          <w:tcPr>
            <w:tcW w:w="848" w:type="dxa"/>
            <w:tcBorders>
              <w:top w:val="nil"/>
              <w:left w:val="nil"/>
              <w:bottom w:val="nil"/>
              <w:right w:val="nil"/>
            </w:tcBorders>
          </w:tcPr>
          <w:p w:rsidR="00C95DBD" w:rsidRDefault="00C95DBD">
            <w:pPr>
              <w:pStyle w:val="ConsPlusNormal"/>
              <w:jc w:val="center"/>
            </w:pPr>
            <w:r>
              <w:t>124</w:t>
            </w:r>
          </w:p>
        </w:tc>
        <w:tc>
          <w:tcPr>
            <w:tcW w:w="849" w:type="dxa"/>
            <w:tcBorders>
              <w:top w:val="nil"/>
              <w:left w:val="nil"/>
              <w:bottom w:val="nil"/>
              <w:right w:val="nil"/>
            </w:tcBorders>
          </w:tcPr>
          <w:p w:rsidR="00C95DBD" w:rsidRDefault="00C95DBD">
            <w:pPr>
              <w:pStyle w:val="ConsPlusNormal"/>
              <w:jc w:val="center"/>
            </w:pPr>
            <w:r>
              <w:t>188</w:t>
            </w:r>
          </w:p>
        </w:tc>
        <w:tc>
          <w:tcPr>
            <w:tcW w:w="848" w:type="dxa"/>
            <w:tcBorders>
              <w:top w:val="nil"/>
              <w:left w:val="nil"/>
              <w:bottom w:val="nil"/>
              <w:right w:val="nil"/>
            </w:tcBorders>
          </w:tcPr>
          <w:p w:rsidR="00C95DBD" w:rsidRDefault="00C95DBD">
            <w:pPr>
              <w:pStyle w:val="ConsPlusNormal"/>
              <w:jc w:val="center"/>
            </w:pPr>
            <w:r>
              <w:t>186</w:t>
            </w:r>
          </w:p>
        </w:tc>
        <w:tc>
          <w:tcPr>
            <w:tcW w:w="848" w:type="dxa"/>
            <w:tcBorders>
              <w:top w:val="nil"/>
              <w:left w:val="nil"/>
              <w:bottom w:val="nil"/>
              <w:right w:val="nil"/>
            </w:tcBorders>
          </w:tcPr>
          <w:p w:rsidR="00C95DBD" w:rsidRDefault="00C95DBD">
            <w:pPr>
              <w:pStyle w:val="ConsPlusNormal"/>
              <w:jc w:val="center"/>
            </w:pPr>
            <w:r>
              <w:t>300</w:t>
            </w:r>
          </w:p>
        </w:tc>
        <w:tc>
          <w:tcPr>
            <w:tcW w:w="848" w:type="dxa"/>
            <w:tcBorders>
              <w:top w:val="nil"/>
              <w:left w:val="nil"/>
              <w:bottom w:val="nil"/>
              <w:right w:val="nil"/>
            </w:tcBorders>
          </w:tcPr>
          <w:p w:rsidR="00C95DBD" w:rsidRDefault="00C95DBD">
            <w:pPr>
              <w:pStyle w:val="ConsPlusNormal"/>
              <w:jc w:val="center"/>
            </w:pPr>
            <w:r>
              <w:t>300</w:t>
            </w:r>
          </w:p>
        </w:tc>
        <w:tc>
          <w:tcPr>
            <w:tcW w:w="849" w:type="dxa"/>
            <w:tcBorders>
              <w:top w:val="nil"/>
              <w:left w:val="nil"/>
              <w:bottom w:val="nil"/>
              <w:right w:val="nil"/>
            </w:tcBorders>
          </w:tcPr>
          <w:p w:rsidR="00C95DBD" w:rsidRDefault="00C95DBD">
            <w:pPr>
              <w:pStyle w:val="ConsPlusNormal"/>
              <w:jc w:val="center"/>
            </w:pPr>
            <w:r>
              <w:t>300</w:t>
            </w:r>
          </w:p>
        </w:tc>
      </w:tr>
      <w:tr w:rsidR="00C95DBD">
        <w:tblPrEx>
          <w:tblBorders>
            <w:insideH w:val="none" w:sz="0" w:space="0" w:color="auto"/>
            <w:insideV w:val="none" w:sz="0" w:space="0" w:color="auto"/>
          </w:tblBorders>
        </w:tblPrEx>
        <w:tc>
          <w:tcPr>
            <w:tcW w:w="2665" w:type="dxa"/>
            <w:tcBorders>
              <w:top w:val="nil"/>
              <w:left w:val="nil"/>
              <w:bottom w:val="nil"/>
              <w:right w:val="nil"/>
            </w:tcBorders>
          </w:tcPr>
          <w:p w:rsidR="00C95DBD" w:rsidRDefault="00C95DBD">
            <w:pPr>
              <w:pStyle w:val="ConsPlusNormal"/>
            </w:pPr>
            <w:r>
              <w:lastRenderedPageBreak/>
              <w:t>Количество модернизированных и вновь открытых гидрологических постов и лабораторий, входящих в состав государственной наблюдательной сети</w:t>
            </w:r>
          </w:p>
        </w:tc>
        <w:tc>
          <w:tcPr>
            <w:tcW w:w="850" w:type="dxa"/>
            <w:tcBorders>
              <w:top w:val="nil"/>
              <w:left w:val="nil"/>
              <w:bottom w:val="nil"/>
              <w:right w:val="nil"/>
            </w:tcBorders>
          </w:tcPr>
          <w:p w:rsidR="00C95DBD" w:rsidRDefault="00C95DBD">
            <w:pPr>
              <w:pStyle w:val="ConsPlusNormal"/>
              <w:jc w:val="center"/>
            </w:pPr>
            <w:r>
              <w:t>единиц</w:t>
            </w:r>
          </w:p>
        </w:tc>
        <w:tc>
          <w:tcPr>
            <w:tcW w:w="907" w:type="dxa"/>
            <w:tcBorders>
              <w:top w:val="nil"/>
              <w:left w:val="nil"/>
              <w:bottom w:val="nil"/>
              <w:right w:val="nil"/>
            </w:tcBorders>
          </w:tcPr>
          <w:p w:rsidR="00C95DBD" w:rsidRDefault="00C95DBD">
            <w:pPr>
              <w:pStyle w:val="ConsPlusNormal"/>
              <w:jc w:val="center"/>
            </w:pPr>
            <w:r>
              <w:t>225</w:t>
            </w:r>
          </w:p>
        </w:tc>
        <w:tc>
          <w:tcPr>
            <w:tcW w:w="1020" w:type="dxa"/>
            <w:tcBorders>
              <w:top w:val="nil"/>
              <w:left w:val="nil"/>
              <w:bottom w:val="nil"/>
              <w:right w:val="nil"/>
            </w:tcBorders>
          </w:tcPr>
          <w:p w:rsidR="00C95DBD" w:rsidRDefault="00C95DBD">
            <w:pPr>
              <w:pStyle w:val="ConsPlusNormal"/>
              <w:jc w:val="center"/>
            </w:pPr>
            <w:r>
              <w:t>2453</w:t>
            </w:r>
          </w:p>
        </w:tc>
        <w:tc>
          <w:tcPr>
            <w:tcW w:w="848" w:type="dxa"/>
            <w:tcBorders>
              <w:top w:val="nil"/>
              <w:left w:val="nil"/>
              <w:bottom w:val="nil"/>
              <w:right w:val="nil"/>
            </w:tcBorders>
          </w:tcPr>
          <w:p w:rsidR="00C95DBD" w:rsidRDefault="00C95DBD">
            <w:pPr>
              <w:pStyle w:val="ConsPlusNormal"/>
              <w:jc w:val="center"/>
            </w:pPr>
            <w:r>
              <w:t>90</w:t>
            </w:r>
          </w:p>
        </w:tc>
        <w:tc>
          <w:tcPr>
            <w:tcW w:w="848" w:type="dxa"/>
            <w:tcBorders>
              <w:top w:val="nil"/>
              <w:left w:val="nil"/>
              <w:bottom w:val="nil"/>
              <w:right w:val="nil"/>
            </w:tcBorders>
          </w:tcPr>
          <w:p w:rsidR="00C95DBD" w:rsidRDefault="00C95DBD">
            <w:pPr>
              <w:pStyle w:val="ConsPlusNormal"/>
              <w:jc w:val="center"/>
            </w:pPr>
            <w:r>
              <w:t>27</w:t>
            </w:r>
          </w:p>
        </w:tc>
        <w:tc>
          <w:tcPr>
            <w:tcW w:w="848" w:type="dxa"/>
            <w:tcBorders>
              <w:top w:val="nil"/>
              <w:left w:val="nil"/>
              <w:bottom w:val="nil"/>
              <w:right w:val="nil"/>
            </w:tcBorders>
          </w:tcPr>
          <w:p w:rsidR="00C95DBD" w:rsidRDefault="00C95DBD">
            <w:pPr>
              <w:pStyle w:val="ConsPlusNormal"/>
              <w:jc w:val="center"/>
            </w:pPr>
            <w:r>
              <w:t>23</w:t>
            </w:r>
          </w:p>
        </w:tc>
        <w:tc>
          <w:tcPr>
            <w:tcW w:w="848" w:type="dxa"/>
            <w:tcBorders>
              <w:top w:val="nil"/>
              <w:left w:val="nil"/>
              <w:bottom w:val="nil"/>
              <w:right w:val="nil"/>
            </w:tcBorders>
          </w:tcPr>
          <w:p w:rsidR="00C95DBD" w:rsidRDefault="00C95DBD">
            <w:pPr>
              <w:pStyle w:val="ConsPlusNormal"/>
              <w:jc w:val="center"/>
            </w:pPr>
            <w:r>
              <w:t>335</w:t>
            </w:r>
          </w:p>
        </w:tc>
        <w:tc>
          <w:tcPr>
            <w:tcW w:w="849" w:type="dxa"/>
            <w:tcBorders>
              <w:top w:val="nil"/>
              <w:left w:val="nil"/>
              <w:bottom w:val="nil"/>
              <w:right w:val="nil"/>
            </w:tcBorders>
          </w:tcPr>
          <w:p w:rsidR="00C95DBD" w:rsidRDefault="00C95DBD">
            <w:pPr>
              <w:pStyle w:val="ConsPlusNormal"/>
              <w:jc w:val="center"/>
            </w:pPr>
            <w:r>
              <w:t>372</w:t>
            </w:r>
          </w:p>
        </w:tc>
        <w:tc>
          <w:tcPr>
            <w:tcW w:w="848" w:type="dxa"/>
            <w:tcBorders>
              <w:top w:val="nil"/>
              <w:left w:val="nil"/>
              <w:bottom w:val="nil"/>
              <w:right w:val="nil"/>
            </w:tcBorders>
          </w:tcPr>
          <w:p w:rsidR="00C95DBD" w:rsidRDefault="00C95DBD">
            <w:pPr>
              <w:pStyle w:val="ConsPlusNormal"/>
              <w:jc w:val="center"/>
            </w:pPr>
            <w:r>
              <w:t>121</w:t>
            </w:r>
          </w:p>
        </w:tc>
        <w:tc>
          <w:tcPr>
            <w:tcW w:w="848" w:type="dxa"/>
            <w:tcBorders>
              <w:top w:val="nil"/>
              <w:left w:val="nil"/>
              <w:bottom w:val="nil"/>
              <w:right w:val="nil"/>
            </w:tcBorders>
          </w:tcPr>
          <w:p w:rsidR="00C95DBD" w:rsidRDefault="00C95DBD">
            <w:pPr>
              <w:pStyle w:val="ConsPlusNormal"/>
              <w:jc w:val="center"/>
            </w:pPr>
            <w:r>
              <w:t>552</w:t>
            </w:r>
          </w:p>
        </w:tc>
        <w:tc>
          <w:tcPr>
            <w:tcW w:w="848" w:type="dxa"/>
            <w:tcBorders>
              <w:top w:val="nil"/>
              <w:left w:val="nil"/>
              <w:bottom w:val="nil"/>
              <w:right w:val="nil"/>
            </w:tcBorders>
          </w:tcPr>
          <w:p w:rsidR="00C95DBD" w:rsidRDefault="00C95DBD">
            <w:pPr>
              <w:pStyle w:val="ConsPlusNormal"/>
              <w:jc w:val="center"/>
            </w:pPr>
            <w:r>
              <w:t>451</w:t>
            </w:r>
          </w:p>
        </w:tc>
        <w:tc>
          <w:tcPr>
            <w:tcW w:w="849" w:type="dxa"/>
            <w:tcBorders>
              <w:top w:val="nil"/>
              <w:left w:val="nil"/>
              <w:bottom w:val="nil"/>
              <w:right w:val="nil"/>
            </w:tcBorders>
          </w:tcPr>
          <w:p w:rsidR="00C95DBD" w:rsidRDefault="00C95DBD">
            <w:pPr>
              <w:pStyle w:val="ConsPlusNormal"/>
              <w:jc w:val="center"/>
            </w:pPr>
            <w:r>
              <w:t>482</w:t>
            </w:r>
          </w:p>
        </w:tc>
      </w:tr>
      <w:tr w:rsidR="00C95DBD">
        <w:tblPrEx>
          <w:tblBorders>
            <w:insideH w:val="none" w:sz="0" w:space="0" w:color="auto"/>
            <w:insideV w:val="none" w:sz="0" w:space="0" w:color="auto"/>
          </w:tblBorders>
        </w:tblPrEx>
        <w:tc>
          <w:tcPr>
            <w:tcW w:w="2665" w:type="dxa"/>
            <w:tcBorders>
              <w:top w:val="nil"/>
              <w:left w:val="nil"/>
              <w:bottom w:val="nil"/>
              <w:right w:val="nil"/>
            </w:tcBorders>
          </w:tcPr>
          <w:p w:rsidR="00C95DBD" w:rsidRDefault="00C95DBD">
            <w:pPr>
              <w:pStyle w:val="ConsPlusNormal"/>
            </w:pPr>
            <w:r>
              <w:t>Количество проектов по строительству (реконструкции) комплексов очистных сооружений и систем оборотного и повторно-последовательного водоснабжения, реализованных с помощью механизма субсидирования процентных ставок по кредитам</w:t>
            </w:r>
          </w:p>
        </w:tc>
        <w:tc>
          <w:tcPr>
            <w:tcW w:w="850" w:type="dxa"/>
            <w:tcBorders>
              <w:top w:val="nil"/>
              <w:left w:val="nil"/>
              <w:bottom w:val="nil"/>
              <w:right w:val="nil"/>
            </w:tcBorders>
          </w:tcPr>
          <w:p w:rsidR="00C95DBD" w:rsidRDefault="00C95DBD">
            <w:pPr>
              <w:pStyle w:val="ConsPlusNormal"/>
              <w:jc w:val="center"/>
            </w:pPr>
            <w:r>
              <w:t>единиц</w:t>
            </w:r>
          </w:p>
        </w:tc>
        <w:tc>
          <w:tcPr>
            <w:tcW w:w="90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191</w:t>
            </w:r>
          </w:p>
        </w:tc>
        <w:tc>
          <w:tcPr>
            <w:tcW w:w="848" w:type="dxa"/>
            <w:tcBorders>
              <w:top w:val="nil"/>
              <w:left w:val="nil"/>
              <w:bottom w:val="nil"/>
              <w:right w:val="nil"/>
            </w:tcBorders>
          </w:tcPr>
          <w:p w:rsidR="00C95DBD" w:rsidRDefault="00C95DBD">
            <w:pPr>
              <w:pStyle w:val="ConsPlusNormal"/>
              <w:jc w:val="center"/>
            </w:pPr>
            <w:r>
              <w:t>-</w:t>
            </w:r>
          </w:p>
        </w:tc>
        <w:tc>
          <w:tcPr>
            <w:tcW w:w="848" w:type="dxa"/>
            <w:tcBorders>
              <w:top w:val="nil"/>
              <w:left w:val="nil"/>
              <w:bottom w:val="nil"/>
              <w:right w:val="nil"/>
            </w:tcBorders>
          </w:tcPr>
          <w:p w:rsidR="00C95DBD" w:rsidRDefault="00C95DBD">
            <w:pPr>
              <w:pStyle w:val="ConsPlusNormal"/>
              <w:jc w:val="center"/>
            </w:pPr>
            <w:r>
              <w:t>-</w:t>
            </w:r>
          </w:p>
        </w:tc>
        <w:tc>
          <w:tcPr>
            <w:tcW w:w="848" w:type="dxa"/>
            <w:tcBorders>
              <w:top w:val="nil"/>
              <w:left w:val="nil"/>
              <w:bottom w:val="nil"/>
              <w:right w:val="nil"/>
            </w:tcBorders>
          </w:tcPr>
          <w:p w:rsidR="00C95DBD" w:rsidRDefault="00C95DBD">
            <w:pPr>
              <w:pStyle w:val="ConsPlusNormal"/>
              <w:jc w:val="center"/>
            </w:pPr>
            <w:r>
              <w:t>19</w:t>
            </w:r>
          </w:p>
        </w:tc>
        <w:tc>
          <w:tcPr>
            <w:tcW w:w="848" w:type="dxa"/>
            <w:tcBorders>
              <w:top w:val="nil"/>
              <w:left w:val="nil"/>
              <w:bottom w:val="nil"/>
              <w:right w:val="nil"/>
            </w:tcBorders>
          </w:tcPr>
          <w:p w:rsidR="00C95DBD" w:rsidRDefault="00C95DBD">
            <w:pPr>
              <w:pStyle w:val="ConsPlusNormal"/>
              <w:jc w:val="center"/>
            </w:pPr>
            <w:r>
              <w:t>18</w:t>
            </w:r>
          </w:p>
        </w:tc>
        <w:tc>
          <w:tcPr>
            <w:tcW w:w="849" w:type="dxa"/>
            <w:tcBorders>
              <w:top w:val="nil"/>
              <w:left w:val="nil"/>
              <w:bottom w:val="nil"/>
              <w:right w:val="nil"/>
            </w:tcBorders>
          </w:tcPr>
          <w:p w:rsidR="00C95DBD" w:rsidRDefault="00C95DBD">
            <w:pPr>
              <w:pStyle w:val="ConsPlusNormal"/>
              <w:jc w:val="center"/>
            </w:pPr>
            <w:r>
              <w:t>19</w:t>
            </w:r>
          </w:p>
        </w:tc>
        <w:tc>
          <w:tcPr>
            <w:tcW w:w="848" w:type="dxa"/>
            <w:tcBorders>
              <w:top w:val="nil"/>
              <w:left w:val="nil"/>
              <w:bottom w:val="nil"/>
              <w:right w:val="nil"/>
            </w:tcBorders>
          </w:tcPr>
          <w:p w:rsidR="00C95DBD" w:rsidRDefault="00C95DBD">
            <w:pPr>
              <w:pStyle w:val="ConsPlusNormal"/>
              <w:jc w:val="center"/>
            </w:pPr>
            <w:r>
              <w:t>30</w:t>
            </w:r>
          </w:p>
        </w:tc>
        <w:tc>
          <w:tcPr>
            <w:tcW w:w="848" w:type="dxa"/>
            <w:tcBorders>
              <w:top w:val="nil"/>
              <w:left w:val="nil"/>
              <w:bottom w:val="nil"/>
              <w:right w:val="nil"/>
            </w:tcBorders>
          </w:tcPr>
          <w:p w:rsidR="00C95DBD" w:rsidRDefault="00C95DBD">
            <w:pPr>
              <w:pStyle w:val="ConsPlusNormal"/>
              <w:jc w:val="center"/>
            </w:pPr>
            <w:r>
              <w:t>35</w:t>
            </w:r>
          </w:p>
        </w:tc>
        <w:tc>
          <w:tcPr>
            <w:tcW w:w="848" w:type="dxa"/>
            <w:tcBorders>
              <w:top w:val="nil"/>
              <w:left w:val="nil"/>
              <w:bottom w:val="nil"/>
              <w:right w:val="nil"/>
            </w:tcBorders>
          </w:tcPr>
          <w:p w:rsidR="00C95DBD" w:rsidRDefault="00C95DBD">
            <w:pPr>
              <w:pStyle w:val="ConsPlusNormal"/>
              <w:jc w:val="center"/>
            </w:pPr>
            <w:r>
              <w:t>35</w:t>
            </w:r>
          </w:p>
        </w:tc>
        <w:tc>
          <w:tcPr>
            <w:tcW w:w="849" w:type="dxa"/>
            <w:tcBorders>
              <w:top w:val="nil"/>
              <w:left w:val="nil"/>
              <w:bottom w:val="nil"/>
              <w:right w:val="nil"/>
            </w:tcBorders>
          </w:tcPr>
          <w:p w:rsidR="00C95DBD" w:rsidRDefault="00C95DBD">
            <w:pPr>
              <w:pStyle w:val="ConsPlusNormal"/>
              <w:jc w:val="center"/>
            </w:pPr>
            <w:r>
              <w:t>35</w:t>
            </w:r>
          </w:p>
        </w:tc>
      </w:tr>
      <w:tr w:rsidR="00C95DBD">
        <w:tblPrEx>
          <w:tblBorders>
            <w:insideH w:val="none" w:sz="0" w:space="0" w:color="auto"/>
            <w:insideV w:val="none" w:sz="0" w:space="0" w:color="auto"/>
          </w:tblBorders>
        </w:tblPrEx>
        <w:tc>
          <w:tcPr>
            <w:tcW w:w="2665" w:type="dxa"/>
            <w:tcBorders>
              <w:top w:val="nil"/>
              <w:left w:val="nil"/>
              <w:bottom w:val="nil"/>
              <w:right w:val="nil"/>
            </w:tcBorders>
          </w:tcPr>
          <w:p w:rsidR="00C95DBD" w:rsidRDefault="00C95DBD">
            <w:pPr>
              <w:pStyle w:val="ConsPlusNormal"/>
            </w:pPr>
            <w:r>
              <w:t>Доля просвещенного и информированного населения по вопросам использования и охраны водных объектов в общем количестве опрошенного населения</w:t>
            </w:r>
          </w:p>
        </w:tc>
        <w:tc>
          <w:tcPr>
            <w:tcW w:w="850" w:type="dxa"/>
            <w:tcBorders>
              <w:top w:val="nil"/>
              <w:left w:val="nil"/>
              <w:bottom w:val="nil"/>
              <w:right w:val="nil"/>
            </w:tcBorders>
          </w:tcPr>
          <w:p w:rsidR="00C95DBD" w:rsidRDefault="00C95DBD">
            <w:pPr>
              <w:pStyle w:val="ConsPlusNormal"/>
              <w:jc w:val="center"/>
            </w:pPr>
            <w:r>
              <w:t>процентов</w:t>
            </w:r>
          </w:p>
        </w:tc>
        <w:tc>
          <w:tcPr>
            <w:tcW w:w="907" w:type="dxa"/>
            <w:tcBorders>
              <w:top w:val="nil"/>
              <w:left w:val="nil"/>
              <w:bottom w:val="nil"/>
              <w:right w:val="nil"/>
            </w:tcBorders>
          </w:tcPr>
          <w:p w:rsidR="00C95DBD" w:rsidRDefault="00C95DBD">
            <w:pPr>
              <w:pStyle w:val="ConsPlusNormal"/>
              <w:jc w:val="center"/>
            </w:pPr>
            <w:r>
              <w:t>34</w:t>
            </w:r>
          </w:p>
        </w:tc>
        <w:tc>
          <w:tcPr>
            <w:tcW w:w="1020" w:type="dxa"/>
            <w:tcBorders>
              <w:top w:val="nil"/>
              <w:left w:val="nil"/>
              <w:bottom w:val="nil"/>
              <w:right w:val="nil"/>
            </w:tcBorders>
          </w:tcPr>
          <w:p w:rsidR="00C95DBD" w:rsidRDefault="00C95DBD">
            <w:pPr>
              <w:pStyle w:val="ConsPlusNormal"/>
              <w:jc w:val="center"/>
            </w:pPr>
            <w:r>
              <w:t>увеличение в 1,6 раза</w:t>
            </w:r>
          </w:p>
        </w:tc>
        <w:tc>
          <w:tcPr>
            <w:tcW w:w="848" w:type="dxa"/>
            <w:tcBorders>
              <w:top w:val="nil"/>
              <w:left w:val="nil"/>
              <w:bottom w:val="nil"/>
              <w:right w:val="nil"/>
            </w:tcBorders>
          </w:tcPr>
          <w:p w:rsidR="00C95DBD" w:rsidRDefault="00C95DBD">
            <w:pPr>
              <w:pStyle w:val="ConsPlusNormal"/>
              <w:jc w:val="center"/>
            </w:pPr>
            <w:r>
              <w:t>-</w:t>
            </w:r>
          </w:p>
        </w:tc>
        <w:tc>
          <w:tcPr>
            <w:tcW w:w="848" w:type="dxa"/>
            <w:tcBorders>
              <w:top w:val="nil"/>
              <w:left w:val="nil"/>
              <w:bottom w:val="nil"/>
              <w:right w:val="nil"/>
            </w:tcBorders>
          </w:tcPr>
          <w:p w:rsidR="00C95DBD" w:rsidRDefault="00C95DBD">
            <w:pPr>
              <w:pStyle w:val="ConsPlusNormal"/>
              <w:jc w:val="center"/>
            </w:pPr>
            <w:r>
              <w:t>34</w:t>
            </w:r>
          </w:p>
        </w:tc>
        <w:tc>
          <w:tcPr>
            <w:tcW w:w="848" w:type="dxa"/>
            <w:tcBorders>
              <w:top w:val="nil"/>
              <w:left w:val="nil"/>
              <w:bottom w:val="nil"/>
              <w:right w:val="nil"/>
            </w:tcBorders>
          </w:tcPr>
          <w:p w:rsidR="00C95DBD" w:rsidRDefault="00C95DBD">
            <w:pPr>
              <w:pStyle w:val="ConsPlusNormal"/>
              <w:jc w:val="center"/>
            </w:pPr>
            <w:r>
              <w:t>37</w:t>
            </w:r>
          </w:p>
        </w:tc>
        <w:tc>
          <w:tcPr>
            <w:tcW w:w="848" w:type="dxa"/>
            <w:tcBorders>
              <w:top w:val="nil"/>
              <w:left w:val="nil"/>
              <w:bottom w:val="nil"/>
              <w:right w:val="nil"/>
            </w:tcBorders>
          </w:tcPr>
          <w:p w:rsidR="00C95DBD" w:rsidRDefault="00C95DBD">
            <w:pPr>
              <w:pStyle w:val="ConsPlusNormal"/>
              <w:jc w:val="center"/>
            </w:pPr>
            <w:r>
              <w:t>40</w:t>
            </w:r>
          </w:p>
        </w:tc>
        <w:tc>
          <w:tcPr>
            <w:tcW w:w="849" w:type="dxa"/>
            <w:tcBorders>
              <w:top w:val="nil"/>
              <w:left w:val="nil"/>
              <w:bottom w:val="nil"/>
              <w:right w:val="nil"/>
            </w:tcBorders>
          </w:tcPr>
          <w:p w:rsidR="00C95DBD" w:rsidRDefault="00C95DBD">
            <w:pPr>
              <w:pStyle w:val="ConsPlusNormal"/>
              <w:jc w:val="center"/>
            </w:pPr>
            <w:r>
              <w:t>43</w:t>
            </w:r>
          </w:p>
        </w:tc>
        <w:tc>
          <w:tcPr>
            <w:tcW w:w="848" w:type="dxa"/>
            <w:tcBorders>
              <w:top w:val="nil"/>
              <w:left w:val="nil"/>
              <w:bottom w:val="nil"/>
              <w:right w:val="nil"/>
            </w:tcBorders>
          </w:tcPr>
          <w:p w:rsidR="00C95DBD" w:rsidRDefault="00C95DBD">
            <w:pPr>
              <w:pStyle w:val="ConsPlusNormal"/>
              <w:jc w:val="center"/>
            </w:pPr>
            <w:r>
              <w:t>46</w:t>
            </w:r>
          </w:p>
        </w:tc>
        <w:tc>
          <w:tcPr>
            <w:tcW w:w="848" w:type="dxa"/>
            <w:tcBorders>
              <w:top w:val="nil"/>
              <w:left w:val="nil"/>
              <w:bottom w:val="nil"/>
              <w:right w:val="nil"/>
            </w:tcBorders>
          </w:tcPr>
          <w:p w:rsidR="00C95DBD" w:rsidRDefault="00C95DBD">
            <w:pPr>
              <w:pStyle w:val="ConsPlusNormal"/>
              <w:jc w:val="center"/>
            </w:pPr>
            <w:r>
              <w:t>49</w:t>
            </w:r>
          </w:p>
        </w:tc>
        <w:tc>
          <w:tcPr>
            <w:tcW w:w="848" w:type="dxa"/>
            <w:tcBorders>
              <w:top w:val="nil"/>
              <w:left w:val="nil"/>
              <w:bottom w:val="nil"/>
              <w:right w:val="nil"/>
            </w:tcBorders>
          </w:tcPr>
          <w:p w:rsidR="00C95DBD" w:rsidRDefault="00C95DBD">
            <w:pPr>
              <w:pStyle w:val="ConsPlusNormal"/>
              <w:jc w:val="center"/>
            </w:pPr>
            <w:r>
              <w:t>52</w:t>
            </w:r>
          </w:p>
        </w:tc>
        <w:tc>
          <w:tcPr>
            <w:tcW w:w="849" w:type="dxa"/>
            <w:tcBorders>
              <w:top w:val="nil"/>
              <w:left w:val="nil"/>
              <w:bottom w:val="nil"/>
              <w:right w:val="nil"/>
            </w:tcBorders>
          </w:tcPr>
          <w:p w:rsidR="00C95DBD" w:rsidRDefault="00C95DBD">
            <w:pPr>
              <w:pStyle w:val="ConsPlusNormal"/>
              <w:jc w:val="center"/>
            </w:pPr>
            <w:r>
              <w:t>55</w:t>
            </w:r>
          </w:p>
        </w:tc>
      </w:tr>
      <w:tr w:rsidR="00C95DBD">
        <w:tblPrEx>
          <w:tblBorders>
            <w:insideH w:val="none" w:sz="0" w:space="0" w:color="auto"/>
            <w:insideV w:val="none" w:sz="0" w:space="0" w:color="auto"/>
          </w:tblBorders>
        </w:tblPrEx>
        <w:tc>
          <w:tcPr>
            <w:tcW w:w="13076" w:type="dxa"/>
            <w:gridSpan w:val="13"/>
            <w:tcBorders>
              <w:top w:val="nil"/>
              <w:left w:val="nil"/>
              <w:bottom w:val="single" w:sz="4" w:space="0" w:color="auto"/>
              <w:right w:val="nil"/>
            </w:tcBorders>
          </w:tcPr>
          <w:p w:rsidR="00C95DBD" w:rsidRDefault="00C95DBD">
            <w:pPr>
              <w:pStyle w:val="ConsPlusNormal"/>
              <w:jc w:val="both"/>
            </w:pPr>
            <w:r>
              <w:t xml:space="preserve">(введено </w:t>
            </w:r>
            <w:hyperlink r:id="rId102" w:history="1">
              <w:r>
                <w:rPr>
                  <w:color w:val="0000FF"/>
                </w:rPr>
                <w:t>Постановлением</w:t>
              </w:r>
            </w:hyperlink>
            <w:r>
              <w:t xml:space="preserve"> Правительства РФ от 13.08.2016 N 794)</w:t>
            </w:r>
          </w:p>
        </w:tc>
      </w:tr>
    </w:tbl>
    <w:p w:rsidR="00C95DBD" w:rsidRDefault="00C95DBD">
      <w:pPr>
        <w:sectPr w:rsidR="00C95DBD">
          <w:pgSz w:w="16838" w:h="11905" w:orient="landscape"/>
          <w:pgMar w:top="1701" w:right="1134" w:bottom="850" w:left="1134" w:header="0" w:footer="0" w:gutter="0"/>
          <w:cols w:space="720"/>
        </w:sectPr>
      </w:pPr>
    </w:p>
    <w:p w:rsidR="00C95DBD" w:rsidRDefault="00C95DBD">
      <w:pPr>
        <w:pStyle w:val="ConsPlusNormal"/>
        <w:jc w:val="center"/>
      </w:pPr>
    </w:p>
    <w:p w:rsidR="00C95DBD" w:rsidRDefault="00C95DBD">
      <w:pPr>
        <w:pStyle w:val="ConsPlusNormal"/>
        <w:ind w:firstLine="540"/>
        <w:jc w:val="both"/>
      </w:pPr>
    </w:p>
    <w:p w:rsidR="00C95DBD" w:rsidRDefault="00C95DBD">
      <w:pPr>
        <w:pStyle w:val="ConsPlusNormal"/>
        <w:ind w:firstLine="540"/>
        <w:jc w:val="both"/>
      </w:pPr>
    </w:p>
    <w:p w:rsidR="00C95DBD" w:rsidRDefault="00C95DBD">
      <w:pPr>
        <w:pStyle w:val="ConsPlusNormal"/>
        <w:ind w:firstLine="540"/>
        <w:jc w:val="both"/>
      </w:pPr>
    </w:p>
    <w:p w:rsidR="00C95DBD" w:rsidRDefault="00C95DBD">
      <w:pPr>
        <w:pStyle w:val="ConsPlusNormal"/>
        <w:ind w:firstLine="540"/>
        <w:jc w:val="both"/>
      </w:pPr>
    </w:p>
    <w:p w:rsidR="00C95DBD" w:rsidRDefault="00C95DBD">
      <w:pPr>
        <w:pStyle w:val="ConsPlusNormal"/>
        <w:jc w:val="right"/>
        <w:outlineLvl w:val="1"/>
      </w:pPr>
      <w:r>
        <w:t>Приложение N 2</w:t>
      </w:r>
    </w:p>
    <w:p w:rsidR="00C95DBD" w:rsidRDefault="00C95DBD">
      <w:pPr>
        <w:pStyle w:val="ConsPlusNormal"/>
        <w:jc w:val="right"/>
      </w:pPr>
      <w:r>
        <w:t>к федеральной целевой программе</w:t>
      </w:r>
    </w:p>
    <w:p w:rsidR="00C95DBD" w:rsidRDefault="00C95DBD">
      <w:pPr>
        <w:pStyle w:val="ConsPlusNormal"/>
        <w:jc w:val="right"/>
      </w:pPr>
      <w:r>
        <w:t>"Развитие водохозяйственного</w:t>
      </w:r>
    </w:p>
    <w:p w:rsidR="00C95DBD" w:rsidRDefault="00C95DBD">
      <w:pPr>
        <w:pStyle w:val="ConsPlusNormal"/>
        <w:jc w:val="right"/>
      </w:pPr>
      <w:r>
        <w:t>комплекса Российской Федерации</w:t>
      </w:r>
    </w:p>
    <w:p w:rsidR="00C95DBD" w:rsidRDefault="00C95DBD">
      <w:pPr>
        <w:pStyle w:val="ConsPlusNormal"/>
        <w:jc w:val="right"/>
      </w:pPr>
      <w:r>
        <w:t>в 2012 - 2020 годах"</w:t>
      </w:r>
    </w:p>
    <w:p w:rsidR="00C95DBD" w:rsidRDefault="00C95DBD">
      <w:pPr>
        <w:pStyle w:val="ConsPlusNormal"/>
        <w:jc w:val="right"/>
      </w:pPr>
    </w:p>
    <w:p w:rsidR="00C95DBD" w:rsidRDefault="00C95DBD">
      <w:pPr>
        <w:pStyle w:val="ConsPlusNormal"/>
        <w:jc w:val="center"/>
      </w:pPr>
      <w:bookmarkStart w:id="3" w:name="P681"/>
      <w:bookmarkEnd w:id="3"/>
      <w:r>
        <w:t>МЕТОДИКА</w:t>
      </w:r>
    </w:p>
    <w:p w:rsidR="00C95DBD" w:rsidRDefault="00C95DBD">
      <w:pPr>
        <w:pStyle w:val="ConsPlusNormal"/>
        <w:jc w:val="center"/>
      </w:pPr>
      <w:r>
        <w:t>РАСЧЕТА ОСНОВНЫХ ИНДИКАТОРОВ И ПОКАЗАТЕЛЕЙ ФЕДЕРАЛЬНОЙ</w:t>
      </w:r>
    </w:p>
    <w:p w:rsidR="00C95DBD" w:rsidRDefault="00C95DBD">
      <w:pPr>
        <w:pStyle w:val="ConsPlusNormal"/>
        <w:jc w:val="center"/>
      </w:pPr>
      <w:r>
        <w:t>ЦЕЛЕВОЙ ПРОГРАММЫ "РАЗВИТИЕ ВОДОХОЗЯЙСТВЕННОГО КОМПЛЕКСА</w:t>
      </w:r>
    </w:p>
    <w:p w:rsidR="00C95DBD" w:rsidRDefault="00C95DBD">
      <w:pPr>
        <w:pStyle w:val="ConsPlusNormal"/>
        <w:jc w:val="center"/>
      </w:pPr>
      <w:r>
        <w:t>РОССИЙСКОЙ ФЕДЕРАЦИИ В 2012 - 2020 ГОДАХ"</w:t>
      </w:r>
    </w:p>
    <w:p w:rsidR="00C95DBD" w:rsidRDefault="00C95DBD">
      <w:pPr>
        <w:pStyle w:val="ConsPlusNormal"/>
        <w:jc w:val="center"/>
      </w:pPr>
      <w:r>
        <w:t>Список изменяющих документов</w:t>
      </w:r>
    </w:p>
    <w:p w:rsidR="00C95DBD" w:rsidRDefault="00C95DBD">
      <w:pPr>
        <w:pStyle w:val="ConsPlusNormal"/>
        <w:jc w:val="center"/>
      </w:pPr>
      <w:r>
        <w:t xml:space="preserve">(в ред. </w:t>
      </w:r>
      <w:hyperlink r:id="rId103" w:history="1">
        <w:r>
          <w:rPr>
            <w:color w:val="0000FF"/>
          </w:rPr>
          <w:t>Постановления</w:t>
        </w:r>
      </w:hyperlink>
      <w:r>
        <w:t xml:space="preserve"> Правительства РФ от 13.08.2016 N 794)</w:t>
      </w:r>
    </w:p>
    <w:p w:rsidR="00C95DBD" w:rsidRDefault="00C95DBD">
      <w:pPr>
        <w:pStyle w:val="ConsPlusNormal"/>
        <w:ind w:firstLine="540"/>
        <w:jc w:val="both"/>
      </w:pPr>
    </w:p>
    <w:p w:rsidR="00C95DBD" w:rsidRDefault="00C95DBD">
      <w:pPr>
        <w:pStyle w:val="ConsPlusNormal"/>
        <w:ind w:firstLine="540"/>
        <w:jc w:val="both"/>
      </w:pPr>
      <w:r>
        <w:t>1. Показатель "Численность населения, проживающего в районах возникновения локальных вододефицитов, надежность обеспечения водными ресурсами которого повышена" рассчитывается как сумма проектных параметров введенных в эксплуатацию и реконструированных в отчетном году водохранилищ комплексного назначения и систем водоподачи.</w:t>
      </w:r>
    </w:p>
    <w:p w:rsidR="00C95DBD" w:rsidRDefault="00C95DBD">
      <w:pPr>
        <w:pStyle w:val="ConsPlusNormal"/>
        <w:ind w:firstLine="540"/>
        <w:jc w:val="both"/>
      </w:pPr>
      <w:r>
        <w:t>2. Показатель "Доля загрязненных сточных вод в общем объеме сброса в поверхностные водные объекты сточных вод, подлежащих очистке" отражает отношение количества загрязненных сточных вод, сбрасываемых в поверхностные водные объекты, к общему количеству сточных вод, подлежащих очистке.</w:t>
      </w:r>
    </w:p>
    <w:p w:rsidR="00C95DBD" w:rsidRDefault="00C95DBD">
      <w:pPr>
        <w:pStyle w:val="ConsPlusNormal"/>
        <w:ind w:firstLine="540"/>
        <w:jc w:val="both"/>
      </w:pPr>
      <w:r>
        <w:t>Этот показатель рассчитывается по формуле:</w:t>
      </w:r>
    </w:p>
    <w:p w:rsidR="00C95DBD" w:rsidRDefault="00C95DBD">
      <w:pPr>
        <w:pStyle w:val="ConsPlusNormal"/>
        <w:ind w:firstLine="540"/>
        <w:jc w:val="both"/>
      </w:pPr>
    </w:p>
    <w:p w:rsidR="00C95DBD" w:rsidRDefault="00C95DBD">
      <w:pPr>
        <w:pStyle w:val="ConsPlusNormal"/>
        <w:jc w:val="center"/>
      </w:pPr>
      <w:r>
        <w:t>А / Б x 100%,</w:t>
      </w:r>
    </w:p>
    <w:p w:rsidR="00C95DBD" w:rsidRDefault="00C95DBD">
      <w:pPr>
        <w:pStyle w:val="ConsPlusNormal"/>
        <w:ind w:firstLine="540"/>
        <w:jc w:val="both"/>
      </w:pPr>
    </w:p>
    <w:p w:rsidR="00C95DBD" w:rsidRDefault="00C95DBD">
      <w:pPr>
        <w:pStyle w:val="ConsPlusNormal"/>
        <w:ind w:firstLine="540"/>
        <w:jc w:val="both"/>
      </w:pPr>
      <w:r>
        <w:t>где:</w:t>
      </w:r>
    </w:p>
    <w:p w:rsidR="00C95DBD" w:rsidRDefault="00C95DBD">
      <w:pPr>
        <w:pStyle w:val="ConsPlusNormal"/>
        <w:ind w:firstLine="540"/>
        <w:jc w:val="both"/>
      </w:pPr>
      <w:r>
        <w:t>А - количество загрязненных сточных вод, сбрасываемых в поверхностные водные объекты;</w:t>
      </w:r>
    </w:p>
    <w:p w:rsidR="00C95DBD" w:rsidRDefault="00C95DBD">
      <w:pPr>
        <w:pStyle w:val="ConsPlusNormal"/>
        <w:ind w:firstLine="540"/>
        <w:jc w:val="both"/>
      </w:pPr>
      <w:r>
        <w:t>Б - общее количество сточных вод, подлежащих очистке.</w:t>
      </w:r>
    </w:p>
    <w:p w:rsidR="00C95DBD" w:rsidRDefault="00C95DBD">
      <w:pPr>
        <w:pStyle w:val="ConsPlusNormal"/>
        <w:ind w:firstLine="540"/>
        <w:jc w:val="both"/>
      </w:pPr>
      <w:r>
        <w:t>3. Показатель "Доля населения, проживающего на подверженных негативному воздействию вод территориях, защищенного в результате проведения мероприятий по повышению защищенности от негативного воздействия вод, в общем количестве населения, проживающего на таких территориях" рассчитывается нарастающим итогом по формуле:</w:t>
      </w:r>
    </w:p>
    <w:p w:rsidR="00C95DBD" w:rsidRDefault="00C95DBD">
      <w:pPr>
        <w:pStyle w:val="ConsPlusNormal"/>
        <w:ind w:firstLine="540"/>
        <w:jc w:val="both"/>
      </w:pPr>
    </w:p>
    <w:p w:rsidR="00C95DBD" w:rsidRDefault="00C95DBD">
      <w:pPr>
        <w:pStyle w:val="ConsPlusNormal"/>
        <w:jc w:val="center"/>
      </w:pPr>
      <w:r>
        <w:t>(В + Г) / Д x 100%,</w:t>
      </w:r>
    </w:p>
    <w:p w:rsidR="00C95DBD" w:rsidRDefault="00C95DBD">
      <w:pPr>
        <w:pStyle w:val="ConsPlusNormal"/>
        <w:ind w:firstLine="540"/>
        <w:jc w:val="both"/>
      </w:pPr>
    </w:p>
    <w:p w:rsidR="00C95DBD" w:rsidRDefault="00C95DBD">
      <w:pPr>
        <w:pStyle w:val="ConsPlusNormal"/>
        <w:ind w:firstLine="540"/>
        <w:jc w:val="both"/>
      </w:pPr>
      <w:r>
        <w:t>где:</w:t>
      </w:r>
    </w:p>
    <w:p w:rsidR="00C95DBD" w:rsidRDefault="00C95DBD">
      <w:pPr>
        <w:pStyle w:val="ConsPlusNormal"/>
        <w:ind w:firstLine="540"/>
        <w:jc w:val="both"/>
      </w:pPr>
      <w:r>
        <w:t>В - численность населения, проживающего на подверженных негативному воздействию вод территориях, защищенного в результате проведения мероприятий по повышению защищенности от негативного воздействия вод по состоянию на конец периода, предшествующего отчетному;</w:t>
      </w:r>
    </w:p>
    <w:p w:rsidR="00C95DBD" w:rsidRDefault="00C95DBD">
      <w:pPr>
        <w:pStyle w:val="ConsPlusNormal"/>
        <w:ind w:firstLine="540"/>
        <w:jc w:val="both"/>
      </w:pPr>
      <w:r>
        <w:t>Г - численность населения, проживающего на подверженных негативному воздействию вод территориях, защищенного в результате проведения мероприятий по повышению защищенности от негативного воздействия вод в отчетном периоде;</w:t>
      </w:r>
    </w:p>
    <w:p w:rsidR="00C95DBD" w:rsidRDefault="00C95DBD">
      <w:pPr>
        <w:pStyle w:val="ConsPlusNormal"/>
        <w:ind w:firstLine="540"/>
        <w:jc w:val="both"/>
      </w:pPr>
      <w:r>
        <w:t>Д - численность населения, проживающего на подверженных негативному воздействию вод территориях.</w:t>
      </w:r>
    </w:p>
    <w:p w:rsidR="00C95DBD" w:rsidRDefault="00C95DBD">
      <w:pPr>
        <w:pStyle w:val="ConsPlusNormal"/>
        <w:ind w:firstLine="540"/>
        <w:jc w:val="both"/>
      </w:pPr>
      <w:r>
        <w:t xml:space="preserve">4. Показатель "Доля гидротехнических сооружений с неудовлетворительным и опасным уровнем безопасности, приведенных в безопасное техническое состояние" рассчитывается нарастающим итогом и отражает отношение количества потенциально опасных гидротехнических сооружений, находящихся в федеральной собственности, в собственности субъектов Российской </w:t>
      </w:r>
      <w:r>
        <w:lastRenderedPageBreak/>
        <w:t>Федерации и муниципальной собственности, а также бесхозяйных гидротехнических сооружений, приведенных в безопасное техническое состояние, к общему количеству потенциально опасных гидротехнических сооружений, находящихся в федеральной собственности, в собственности субъектов Российской Федерации и муниципальной собственности, а также бесхозяйных гидротехнических сооружений с неудовлетворительным и опасным уровнем безопасности.</w:t>
      </w:r>
    </w:p>
    <w:p w:rsidR="00C95DBD" w:rsidRDefault="00C95DBD">
      <w:pPr>
        <w:pStyle w:val="ConsPlusNormal"/>
        <w:ind w:firstLine="540"/>
        <w:jc w:val="both"/>
      </w:pPr>
      <w:r>
        <w:t>Этот показатель рассчитывается по формуле:</w:t>
      </w:r>
    </w:p>
    <w:p w:rsidR="00C95DBD" w:rsidRDefault="00C95DBD">
      <w:pPr>
        <w:pStyle w:val="ConsPlusNormal"/>
        <w:ind w:firstLine="540"/>
        <w:jc w:val="both"/>
      </w:pPr>
    </w:p>
    <w:p w:rsidR="00C95DBD" w:rsidRDefault="00C95DBD">
      <w:pPr>
        <w:pStyle w:val="ConsPlusNormal"/>
        <w:jc w:val="center"/>
      </w:pPr>
      <w:r>
        <w:t>Е/Ж x 100%,</w:t>
      </w:r>
    </w:p>
    <w:p w:rsidR="00C95DBD" w:rsidRDefault="00C95DBD">
      <w:pPr>
        <w:pStyle w:val="ConsPlusNormal"/>
        <w:jc w:val="center"/>
      </w:pPr>
    </w:p>
    <w:p w:rsidR="00C95DBD" w:rsidRDefault="00C95DBD">
      <w:pPr>
        <w:pStyle w:val="ConsPlusNormal"/>
        <w:ind w:firstLine="540"/>
        <w:jc w:val="both"/>
      </w:pPr>
      <w:r>
        <w:t>где:</w:t>
      </w:r>
    </w:p>
    <w:p w:rsidR="00C95DBD" w:rsidRDefault="00C95DBD">
      <w:pPr>
        <w:pStyle w:val="ConsPlusNormal"/>
        <w:ind w:firstLine="540"/>
        <w:jc w:val="both"/>
      </w:pPr>
      <w:r>
        <w:t>Е - количество реконструированных и отремонтированных потенциально опасных гидротехнических сооружений, находящихся в федеральной собственности, в собственности субъектов Российской Федерации и муниципальной собственности, а также бесхозяйных гидротехнических сооружений, нарастающим итогом начиная с 2010 года (базовый период) до конца отчетного периода;</w:t>
      </w:r>
    </w:p>
    <w:p w:rsidR="00C95DBD" w:rsidRDefault="00C95DBD">
      <w:pPr>
        <w:pStyle w:val="ConsPlusNormal"/>
        <w:ind w:firstLine="540"/>
        <w:jc w:val="both"/>
      </w:pPr>
      <w:r>
        <w:t>Ж - общее количество потенциально опасных гидротехнических сооружений, находящихся в федеральной собственности, в собственности субъектов Российской Федерации и муниципальной собственности, а также бесхозяйных гидротехнических сооружений с неудовлетворительным и опасным уровнем безопасности.</w:t>
      </w:r>
    </w:p>
    <w:p w:rsidR="00C95DBD" w:rsidRDefault="00C95DBD">
      <w:pPr>
        <w:pStyle w:val="ConsPlusNormal"/>
        <w:ind w:firstLine="540"/>
        <w:jc w:val="both"/>
      </w:pPr>
      <w:r>
        <w:t>5. Показатель "Доля модернизированных и новых гидрологических постов и лабораторий, входящих в состав государственной наблюдательной сети Федеральной службы по гидрометеорологии и мониторингу окружающей среды, в общей потребности в гидрологических постах и лабораториях" рассчитывается нарастающим итогом и представляет собой отношение модернизированных и новых гидрологических постов и лабораторий, входящих в состав государственной наблюдательной сети Федеральной службы по гидрометеорологии и мониторингу окружающей среды, к общей потребности, определяется по формуле:</w:t>
      </w:r>
    </w:p>
    <w:p w:rsidR="00C95DBD" w:rsidRDefault="00C95DBD">
      <w:pPr>
        <w:pStyle w:val="ConsPlusNormal"/>
        <w:ind w:firstLine="540"/>
        <w:jc w:val="both"/>
      </w:pPr>
    </w:p>
    <w:p w:rsidR="00C95DBD" w:rsidRDefault="00C95DBD">
      <w:pPr>
        <w:pStyle w:val="ConsPlusNormal"/>
        <w:jc w:val="center"/>
      </w:pPr>
      <w:r>
        <w:t>З/(И+К) x 100%,</w:t>
      </w:r>
    </w:p>
    <w:p w:rsidR="00C95DBD" w:rsidRDefault="00C95DBD">
      <w:pPr>
        <w:pStyle w:val="ConsPlusNormal"/>
        <w:ind w:firstLine="540"/>
        <w:jc w:val="both"/>
      </w:pPr>
    </w:p>
    <w:p w:rsidR="00C95DBD" w:rsidRDefault="00C95DBD">
      <w:pPr>
        <w:pStyle w:val="ConsPlusNormal"/>
        <w:ind w:firstLine="540"/>
        <w:jc w:val="both"/>
      </w:pPr>
      <w:r>
        <w:t>где:</w:t>
      </w:r>
    </w:p>
    <w:p w:rsidR="00C95DBD" w:rsidRDefault="00C95DBD">
      <w:pPr>
        <w:pStyle w:val="ConsPlusNormal"/>
        <w:ind w:firstLine="540"/>
        <w:jc w:val="both"/>
      </w:pPr>
      <w:r>
        <w:t>З - количество модернизированных и новых гидрологических постов и лабораторий, входящих в состав государственной наблюдательной сети Федеральной службы по гидрометеорологии и мониторингу окружающей среды, нарастающим итогом начиная с 2010 года (базовый период) до конца отчетного периода;</w:t>
      </w:r>
    </w:p>
    <w:p w:rsidR="00C95DBD" w:rsidRDefault="00C95DBD">
      <w:pPr>
        <w:pStyle w:val="ConsPlusNormal"/>
        <w:ind w:firstLine="540"/>
        <w:jc w:val="both"/>
      </w:pPr>
      <w:r>
        <w:t>И - общая потребность государственной наблюдательной сети Федеральной службы по гидрометеорологии и мониторингу окружающей среды в новых гидрологических постах и лабораториях для достижения минимально необходимого количества пунктов наблюдательной сети;</w:t>
      </w:r>
    </w:p>
    <w:p w:rsidR="00C95DBD" w:rsidRDefault="00C95DBD">
      <w:pPr>
        <w:pStyle w:val="ConsPlusNormal"/>
        <w:ind w:firstLine="540"/>
        <w:jc w:val="both"/>
      </w:pPr>
      <w:r>
        <w:t>К - общая потребность государственной наблюдательной сети Федеральной службы по гидрометеорологии и мониторингу окружающей среды в модернизации гидрологических постов и лабораторий.</w:t>
      </w:r>
    </w:p>
    <w:p w:rsidR="00C95DBD" w:rsidRDefault="00C95DBD">
      <w:pPr>
        <w:pStyle w:val="ConsPlusNormal"/>
        <w:ind w:firstLine="540"/>
        <w:jc w:val="both"/>
      </w:pPr>
      <w:r>
        <w:t>6. Показатель "Доля просвещенного и информированного населения по вопросам использования и охраны водных объектов в общем количестве опрошенного населения" рассчитывается нарастающим итогом всероссийского опроса общественного мнения на основании репрезентативной выборки при количестве опрошенных, составляющих не менее 1500 человек, представляет собой отношение информированного и просвещенного населения по вопросам использования и охраны водных объектов к общему количеству опрошенного населения и рассчитывается по формуле:</w:t>
      </w:r>
    </w:p>
    <w:p w:rsidR="00C95DBD" w:rsidRDefault="00C95DBD">
      <w:pPr>
        <w:pStyle w:val="ConsPlusNormal"/>
        <w:jc w:val="both"/>
      </w:pPr>
    </w:p>
    <w:p w:rsidR="00C95DBD" w:rsidRDefault="00C95DBD">
      <w:pPr>
        <w:pStyle w:val="ConsPlusNormal"/>
        <w:jc w:val="center"/>
      </w:pPr>
      <w:r w:rsidRPr="00607308">
        <w:rPr>
          <w:position w:val="-10"/>
        </w:rPr>
        <w:pict>
          <v:shape id="_x0000_i1025" style="width:72.85pt;height:17.6pt" coordsize="" o:spt="100" adj="0,,0" path="" filled="f" stroked="f">
            <v:stroke joinstyle="miter"/>
            <v:imagedata r:id="rId104" o:title="base_1_203499_158"/>
            <v:formulas/>
            <v:path o:connecttype="segments"/>
          </v:shape>
        </w:pict>
      </w:r>
      <w:r>
        <w:t>,</w:t>
      </w:r>
    </w:p>
    <w:p w:rsidR="00C95DBD" w:rsidRDefault="00C95DBD">
      <w:pPr>
        <w:pStyle w:val="ConsPlusNormal"/>
        <w:jc w:val="both"/>
      </w:pPr>
    </w:p>
    <w:p w:rsidR="00C95DBD" w:rsidRDefault="00C95DBD">
      <w:pPr>
        <w:pStyle w:val="ConsPlusNormal"/>
        <w:ind w:firstLine="540"/>
        <w:jc w:val="both"/>
      </w:pPr>
      <w:r>
        <w:t>где:</w:t>
      </w:r>
    </w:p>
    <w:p w:rsidR="00C95DBD" w:rsidRDefault="00C95DBD">
      <w:pPr>
        <w:pStyle w:val="ConsPlusNormal"/>
        <w:ind w:firstLine="540"/>
        <w:jc w:val="both"/>
      </w:pPr>
      <w:r>
        <w:t xml:space="preserve">Л - количество информированного и просвещенного населения по вопросам использования </w:t>
      </w:r>
      <w:r>
        <w:lastRenderedPageBreak/>
        <w:t>и охраны водных объектов;</w:t>
      </w:r>
    </w:p>
    <w:p w:rsidR="00C95DBD" w:rsidRDefault="00C95DBD">
      <w:pPr>
        <w:pStyle w:val="ConsPlusNormal"/>
        <w:ind w:firstLine="540"/>
        <w:jc w:val="both"/>
      </w:pPr>
      <w:r>
        <w:t>М - общее количество опрошенного населения.</w:t>
      </w:r>
    </w:p>
    <w:p w:rsidR="00C95DBD" w:rsidRDefault="00C95DBD">
      <w:pPr>
        <w:pStyle w:val="ConsPlusNormal"/>
        <w:jc w:val="both"/>
      </w:pPr>
      <w:r>
        <w:t xml:space="preserve">(п. 6 введен </w:t>
      </w:r>
      <w:hyperlink r:id="rId105" w:history="1">
        <w:r>
          <w:rPr>
            <w:color w:val="0000FF"/>
          </w:rPr>
          <w:t>Постановлением</w:t>
        </w:r>
      </w:hyperlink>
      <w:r>
        <w:t xml:space="preserve"> Правительства РФ от 13.08.2016 N 794)</w:t>
      </w:r>
    </w:p>
    <w:p w:rsidR="00C95DBD" w:rsidRDefault="00C95DBD">
      <w:pPr>
        <w:pStyle w:val="ConsPlusNormal"/>
        <w:ind w:firstLine="540"/>
        <w:jc w:val="both"/>
      </w:pPr>
    </w:p>
    <w:p w:rsidR="00C95DBD" w:rsidRDefault="00C95DBD">
      <w:pPr>
        <w:pStyle w:val="ConsPlusNormal"/>
        <w:ind w:firstLine="540"/>
        <w:jc w:val="both"/>
      </w:pPr>
    </w:p>
    <w:p w:rsidR="00C95DBD" w:rsidRDefault="00C95DBD">
      <w:pPr>
        <w:pStyle w:val="ConsPlusNormal"/>
        <w:ind w:firstLine="540"/>
        <w:jc w:val="both"/>
      </w:pPr>
    </w:p>
    <w:p w:rsidR="00C95DBD" w:rsidRDefault="00C95DBD">
      <w:pPr>
        <w:pStyle w:val="ConsPlusNormal"/>
        <w:ind w:firstLine="540"/>
        <w:jc w:val="both"/>
      </w:pPr>
    </w:p>
    <w:p w:rsidR="00C95DBD" w:rsidRDefault="00C95DBD">
      <w:pPr>
        <w:pStyle w:val="ConsPlusNormal"/>
        <w:ind w:firstLine="540"/>
        <w:jc w:val="both"/>
      </w:pPr>
    </w:p>
    <w:p w:rsidR="00C95DBD" w:rsidRDefault="00C95DBD">
      <w:pPr>
        <w:sectPr w:rsidR="00C95DBD">
          <w:pgSz w:w="11905" w:h="16838"/>
          <w:pgMar w:top="1134" w:right="850" w:bottom="1134" w:left="1701" w:header="0" w:footer="0" w:gutter="0"/>
          <w:cols w:space="720"/>
        </w:sectPr>
      </w:pPr>
    </w:p>
    <w:p w:rsidR="00C95DBD" w:rsidRDefault="00C95DBD">
      <w:pPr>
        <w:pStyle w:val="ConsPlusNormal"/>
        <w:jc w:val="right"/>
        <w:outlineLvl w:val="1"/>
      </w:pPr>
      <w:r>
        <w:lastRenderedPageBreak/>
        <w:t>Приложение N 3</w:t>
      </w:r>
    </w:p>
    <w:p w:rsidR="00C95DBD" w:rsidRDefault="00C95DBD">
      <w:pPr>
        <w:pStyle w:val="ConsPlusNormal"/>
        <w:jc w:val="right"/>
      </w:pPr>
      <w:r>
        <w:t>к федеральной целевой программе</w:t>
      </w:r>
    </w:p>
    <w:p w:rsidR="00C95DBD" w:rsidRDefault="00C95DBD">
      <w:pPr>
        <w:pStyle w:val="ConsPlusNormal"/>
        <w:jc w:val="right"/>
      </w:pPr>
      <w:r>
        <w:t>"Развитие водохозяйственного</w:t>
      </w:r>
    </w:p>
    <w:p w:rsidR="00C95DBD" w:rsidRDefault="00C95DBD">
      <w:pPr>
        <w:pStyle w:val="ConsPlusNormal"/>
        <w:jc w:val="right"/>
      </w:pPr>
      <w:r>
        <w:t>комплекса Российской Федерации</w:t>
      </w:r>
    </w:p>
    <w:p w:rsidR="00C95DBD" w:rsidRDefault="00C95DBD">
      <w:pPr>
        <w:pStyle w:val="ConsPlusNormal"/>
        <w:jc w:val="right"/>
      </w:pPr>
      <w:r>
        <w:t>в 2012 - 2020 годах"</w:t>
      </w:r>
    </w:p>
    <w:p w:rsidR="00C95DBD" w:rsidRDefault="00C95DBD">
      <w:pPr>
        <w:pStyle w:val="ConsPlusNormal"/>
        <w:ind w:firstLine="540"/>
        <w:jc w:val="both"/>
      </w:pPr>
    </w:p>
    <w:p w:rsidR="00C95DBD" w:rsidRDefault="00C95DBD">
      <w:pPr>
        <w:pStyle w:val="ConsPlusNormal"/>
        <w:jc w:val="center"/>
      </w:pPr>
      <w:bookmarkStart w:id="4" w:name="P740"/>
      <w:bookmarkEnd w:id="4"/>
      <w:r>
        <w:t>ПЕРЕЧЕНЬ</w:t>
      </w:r>
    </w:p>
    <w:p w:rsidR="00C95DBD" w:rsidRDefault="00C95DBD">
      <w:pPr>
        <w:pStyle w:val="ConsPlusNormal"/>
        <w:jc w:val="center"/>
      </w:pPr>
      <w:r>
        <w:t>МЕРОПРИЯТИЙ ФЕДЕРАЛЬНОЙ ЦЕЛЕВОЙ ПРОГРАММЫ</w:t>
      </w:r>
    </w:p>
    <w:p w:rsidR="00C95DBD" w:rsidRDefault="00C95DBD">
      <w:pPr>
        <w:pStyle w:val="ConsPlusNormal"/>
        <w:jc w:val="center"/>
      </w:pPr>
      <w:r>
        <w:t>"РАЗВИТИЕ ВОДОХОЗЯЙСТВЕННОГО КОМПЛЕКСА РОССИЙСКОЙ</w:t>
      </w:r>
    </w:p>
    <w:p w:rsidR="00C95DBD" w:rsidRDefault="00C95DBD">
      <w:pPr>
        <w:pStyle w:val="ConsPlusNormal"/>
        <w:jc w:val="center"/>
      </w:pPr>
      <w:r>
        <w:t>ФЕДЕРАЦИИ В 2012 - 2020 ГОДАХ" В ЧАСТИ ПРИКЛАДНЫХ НАУЧНЫХ</w:t>
      </w:r>
    </w:p>
    <w:p w:rsidR="00C95DBD" w:rsidRDefault="00C95DBD">
      <w:pPr>
        <w:pStyle w:val="ConsPlusNormal"/>
        <w:jc w:val="center"/>
      </w:pPr>
      <w:r>
        <w:t>ИССЛЕДОВАНИЙ И ЭКСПЕРИМЕНТАЛЬНЫХ РАЗРАБОТОК, ВЫПОЛНЯЕМЫХ</w:t>
      </w:r>
    </w:p>
    <w:p w:rsidR="00C95DBD" w:rsidRDefault="00C95DBD">
      <w:pPr>
        <w:pStyle w:val="ConsPlusNormal"/>
        <w:jc w:val="center"/>
      </w:pPr>
      <w:r>
        <w:t>ПО ДОГОВОРАМ НА ПРОВЕДЕНИЕ НАУЧНО-ИССЛЕДОВАТЕЛЬСКИХ,</w:t>
      </w:r>
    </w:p>
    <w:p w:rsidR="00C95DBD" w:rsidRDefault="00C95DBD">
      <w:pPr>
        <w:pStyle w:val="ConsPlusNormal"/>
        <w:jc w:val="center"/>
      </w:pPr>
      <w:r>
        <w:t>ОПЫТНО-КОНСТРУКТОРСКИХ И ТЕХНОЛОГИЧЕСКИХ</w:t>
      </w:r>
    </w:p>
    <w:p w:rsidR="00C95DBD" w:rsidRDefault="00C95DBD">
      <w:pPr>
        <w:pStyle w:val="ConsPlusNormal"/>
        <w:jc w:val="center"/>
      </w:pPr>
      <w:r>
        <w:t>РАБОТ И ПРОЧИХ НУЖД</w:t>
      </w:r>
    </w:p>
    <w:p w:rsidR="00C95DBD" w:rsidRDefault="00C95DBD">
      <w:pPr>
        <w:pStyle w:val="ConsPlusNormal"/>
        <w:jc w:val="center"/>
      </w:pPr>
      <w:r>
        <w:t>Список изменяющих документов</w:t>
      </w:r>
    </w:p>
    <w:p w:rsidR="00C95DBD" w:rsidRDefault="00C95DBD">
      <w:pPr>
        <w:pStyle w:val="ConsPlusNormal"/>
        <w:jc w:val="center"/>
      </w:pPr>
      <w:r>
        <w:t xml:space="preserve">(в ред. Постановлений Правительства РФ от 19.09.2015 </w:t>
      </w:r>
      <w:hyperlink r:id="rId106" w:history="1">
        <w:r>
          <w:rPr>
            <w:color w:val="0000FF"/>
          </w:rPr>
          <w:t>N 996</w:t>
        </w:r>
      </w:hyperlink>
      <w:r>
        <w:t>,</w:t>
      </w:r>
    </w:p>
    <w:p w:rsidR="00C95DBD" w:rsidRDefault="00C95DBD">
      <w:pPr>
        <w:pStyle w:val="ConsPlusNormal"/>
        <w:jc w:val="center"/>
      </w:pPr>
      <w:r>
        <w:t xml:space="preserve">от 13.08.2016 </w:t>
      </w:r>
      <w:hyperlink r:id="rId107" w:history="1">
        <w:r>
          <w:rPr>
            <w:color w:val="0000FF"/>
          </w:rPr>
          <w:t>N 794</w:t>
        </w:r>
      </w:hyperlink>
      <w:r>
        <w:t>)</w:t>
      </w:r>
    </w:p>
    <w:p w:rsidR="00C95DBD" w:rsidRDefault="00C95DBD">
      <w:pPr>
        <w:pStyle w:val="ConsPlusNormal"/>
        <w:jc w:val="both"/>
      </w:pPr>
    </w:p>
    <w:p w:rsidR="00C95DBD" w:rsidRDefault="00C95DBD">
      <w:pPr>
        <w:pStyle w:val="ConsPlusNormal"/>
        <w:jc w:val="right"/>
      </w:pPr>
      <w:r>
        <w:t>(млн. рублей, в ценах соответствующих лет)</w:t>
      </w: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17"/>
        <w:gridCol w:w="2721"/>
        <w:gridCol w:w="1260"/>
        <w:gridCol w:w="840"/>
        <w:gridCol w:w="840"/>
        <w:gridCol w:w="840"/>
        <w:gridCol w:w="840"/>
        <w:gridCol w:w="840"/>
        <w:gridCol w:w="1020"/>
        <w:gridCol w:w="964"/>
        <w:gridCol w:w="964"/>
        <w:gridCol w:w="1077"/>
        <w:gridCol w:w="2324"/>
      </w:tblGrid>
      <w:tr w:rsidR="00C95DBD">
        <w:tc>
          <w:tcPr>
            <w:tcW w:w="3338" w:type="dxa"/>
            <w:gridSpan w:val="2"/>
            <w:vMerge w:val="restart"/>
            <w:tcBorders>
              <w:top w:val="single" w:sz="4" w:space="0" w:color="auto"/>
              <w:left w:val="nil"/>
              <w:bottom w:val="single" w:sz="4" w:space="0" w:color="auto"/>
            </w:tcBorders>
          </w:tcPr>
          <w:p w:rsidR="00C95DBD" w:rsidRDefault="00C95DBD">
            <w:pPr>
              <w:pStyle w:val="ConsPlusNormal"/>
              <w:jc w:val="center"/>
            </w:pPr>
            <w:r>
              <w:t>Мероприятие Программы, государственный заказчик</w:t>
            </w:r>
          </w:p>
        </w:tc>
        <w:tc>
          <w:tcPr>
            <w:tcW w:w="1260" w:type="dxa"/>
            <w:vMerge w:val="restart"/>
            <w:tcBorders>
              <w:top w:val="single" w:sz="4" w:space="0" w:color="auto"/>
              <w:bottom w:val="single" w:sz="4" w:space="0" w:color="auto"/>
            </w:tcBorders>
          </w:tcPr>
          <w:p w:rsidR="00C95DBD" w:rsidRDefault="00C95DBD">
            <w:pPr>
              <w:pStyle w:val="ConsPlusNormal"/>
              <w:jc w:val="center"/>
            </w:pPr>
            <w:r>
              <w:t>2012 - 2020 годы - всего</w:t>
            </w:r>
          </w:p>
        </w:tc>
        <w:tc>
          <w:tcPr>
            <w:tcW w:w="8225" w:type="dxa"/>
            <w:gridSpan w:val="9"/>
            <w:tcBorders>
              <w:top w:val="single" w:sz="4" w:space="0" w:color="auto"/>
              <w:bottom w:val="single" w:sz="4" w:space="0" w:color="auto"/>
            </w:tcBorders>
          </w:tcPr>
          <w:p w:rsidR="00C95DBD" w:rsidRDefault="00C95DBD">
            <w:pPr>
              <w:pStyle w:val="ConsPlusNormal"/>
              <w:jc w:val="center"/>
            </w:pPr>
            <w:r>
              <w:t>В том числе</w:t>
            </w:r>
          </w:p>
        </w:tc>
        <w:tc>
          <w:tcPr>
            <w:tcW w:w="2324" w:type="dxa"/>
            <w:vMerge w:val="restart"/>
            <w:tcBorders>
              <w:top w:val="single" w:sz="4" w:space="0" w:color="auto"/>
              <w:bottom w:val="single" w:sz="4" w:space="0" w:color="auto"/>
              <w:right w:val="nil"/>
            </w:tcBorders>
          </w:tcPr>
          <w:p w:rsidR="00C95DBD" w:rsidRDefault="00C95DBD">
            <w:pPr>
              <w:pStyle w:val="ConsPlusNormal"/>
              <w:jc w:val="center"/>
            </w:pPr>
            <w:r>
              <w:t>Ожидаемый результат</w:t>
            </w:r>
          </w:p>
        </w:tc>
      </w:tr>
      <w:tr w:rsidR="00C95DBD">
        <w:tc>
          <w:tcPr>
            <w:tcW w:w="3338" w:type="dxa"/>
            <w:gridSpan w:val="2"/>
            <w:vMerge/>
            <w:tcBorders>
              <w:top w:val="single" w:sz="4" w:space="0" w:color="auto"/>
              <w:left w:val="nil"/>
              <w:bottom w:val="single" w:sz="4" w:space="0" w:color="auto"/>
            </w:tcBorders>
          </w:tcPr>
          <w:p w:rsidR="00C95DBD" w:rsidRDefault="00C95DBD"/>
        </w:tc>
        <w:tc>
          <w:tcPr>
            <w:tcW w:w="1260" w:type="dxa"/>
            <w:vMerge/>
            <w:tcBorders>
              <w:top w:val="single" w:sz="4" w:space="0" w:color="auto"/>
              <w:bottom w:val="single" w:sz="4" w:space="0" w:color="auto"/>
            </w:tcBorders>
          </w:tcPr>
          <w:p w:rsidR="00C95DBD" w:rsidRDefault="00C95DBD"/>
        </w:tc>
        <w:tc>
          <w:tcPr>
            <w:tcW w:w="840" w:type="dxa"/>
            <w:tcBorders>
              <w:top w:val="single" w:sz="4" w:space="0" w:color="auto"/>
              <w:bottom w:val="single" w:sz="4" w:space="0" w:color="auto"/>
            </w:tcBorders>
          </w:tcPr>
          <w:p w:rsidR="00C95DBD" w:rsidRDefault="00C95DBD">
            <w:pPr>
              <w:pStyle w:val="ConsPlusNormal"/>
              <w:jc w:val="center"/>
            </w:pPr>
            <w:r>
              <w:t>2012 год</w:t>
            </w:r>
          </w:p>
        </w:tc>
        <w:tc>
          <w:tcPr>
            <w:tcW w:w="840" w:type="dxa"/>
            <w:tcBorders>
              <w:top w:val="single" w:sz="4" w:space="0" w:color="auto"/>
              <w:bottom w:val="single" w:sz="4" w:space="0" w:color="auto"/>
            </w:tcBorders>
          </w:tcPr>
          <w:p w:rsidR="00C95DBD" w:rsidRDefault="00C95DBD">
            <w:pPr>
              <w:pStyle w:val="ConsPlusNormal"/>
              <w:jc w:val="center"/>
            </w:pPr>
            <w:r>
              <w:t>2013 год</w:t>
            </w:r>
          </w:p>
        </w:tc>
        <w:tc>
          <w:tcPr>
            <w:tcW w:w="840" w:type="dxa"/>
            <w:tcBorders>
              <w:top w:val="single" w:sz="4" w:space="0" w:color="auto"/>
              <w:bottom w:val="single" w:sz="4" w:space="0" w:color="auto"/>
            </w:tcBorders>
          </w:tcPr>
          <w:p w:rsidR="00C95DBD" w:rsidRDefault="00C95DBD">
            <w:pPr>
              <w:pStyle w:val="ConsPlusNormal"/>
              <w:jc w:val="center"/>
            </w:pPr>
            <w:r>
              <w:t>2014 год</w:t>
            </w:r>
          </w:p>
        </w:tc>
        <w:tc>
          <w:tcPr>
            <w:tcW w:w="840" w:type="dxa"/>
            <w:tcBorders>
              <w:top w:val="single" w:sz="4" w:space="0" w:color="auto"/>
              <w:bottom w:val="single" w:sz="4" w:space="0" w:color="auto"/>
            </w:tcBorders>
          </w:tcPr>
          <w:p w:rsidR="00C95DBD" w:rsidRDefault="00C95DBD">
            <w:pPr>
              <w:pStyle w:val="ConsPlusNormal"/>
              <w:jc w:val="center"/>
            </w:pPr>
            <w:r>
              <w:t>2015 год</w:t>
            </w:r>
          </w:p>
        </w:tc>
        <w:tc>
          <w:tcPr>
            <w:tcW w:w="840" w:type="dxa"/>
            <w:tcBorders>
              <w:top w:val="single" w:sz="4" w:space="0" w:color="auto"/>
              <w:bottom w:val="single" w:sz="4" w:space="0" w:color="auto"/>
            </w:tcBorders>
          </w:tcPr>
          <w:p w:rsidR="00C95DBD" w:rsidRDefault="00C95DBD">
            <w:pPr>
              <w:pStyle w:val="ConsPlusNormal"/>
              <w:jc w:val="center"/>
            </w:pPr>
            <w:r>
              <w:t>2016 год</w:t>
            </w:r>
          </w:p>
        </w:tc>
        <w:tc>
          <w:tcPr>
            <w:tcW w:w="1020" w:type="dxa"/>
            <w:tcBorders>
              <w:top w:val="single" w:sz="4" w:space="0" w:color="auto"/>
              <w:bottom w:val="single" w:sz="4" w:space="0" w:color="auto"/>
            </w:tcBorders>
          </w:tcPr>
          <w:p w:rsidR="00C95DBD" w:rsidRDefault="00C95DBD">
            <w:pPr>
              <w:pStyle w:val="ConsPlusNormal"/>
              <w:jc w:val="center"/>
            </w:pPr>
            <w:r>
              <w:t>2017 год</w:t>
            </w:r>
          </w:p>
        </w:tc>
        <w:tc>
          <w:tcPr>
            <w:tcW w:w="964" w:type="dxa"/>
            <w:tcBorders>
              <w:top w:val="single" w:sz="4" w:space="0" w:color="auto"/>
              <w:bottom w:val="single" w:sz="4" w:space="0" w:color="auto"/>
            </w:tcBorders>
          </w:tcPr>
          <w:p w:rsidR="00C95DBD" w:rsidRDefault="00C95DBD">
            <w:pPr>
              <w:pStyle w:val="ConsPlusNormal"/>
              <w:jc w:val="center"/>
            </w:pPr>
            <w:r>
              <w:t>2018 год</w:t>
            </w:r>
          </w:p>
        </w:tc>
        <w:tc>
          <w:tcPr>
            <w:tcW w:w="964" w:type="dxa"/>
            <w:tcBorders>
              <w:top w:val="single" w:sz="4" w:space="0" w:color="auto"/>
              <w:bottom w:val="single" w:sz="4" w:space="0" w:color="auto"/>
            </w:tcBorders>
          </w:tcPr>
          <w:p w:rsidR="00C95DBD" w:rsidRDefault="00C95DBD">
            <w:pPr>
              <w:pStyle w:val="ConsPlusNormal"/>
              <w:jc w:val="center"/>
            </w:pPr>
            <w:r>
              <w:t>2019 год</w:t>
            </w:r>
          </w:p>
        </w:tc>
        <w:tc>
          <w:tcPr>
            <w:tcW w:w="1077" w:type="dxa"/>
            <w:tcBorders>
              <w:top w:val="single" w:sz="4" w:space="0" w:color="auto"/>
              <w:bottom w:val="single" w:sz="4" w:space="0" w:color="auto"/>
            </w:tcBorders>
          </w:tcPr>
          <w:p w:rsidR="00C95DBD" w:rsidRDefault="00C95DBD">
            <w:pPr>
              <w:pStyle w:val="ConsPlusNormal"/>
              <w:jc w:val="center"/>
            </w:pPr>
            <w:r>
              <w:t>2020 год</w:t>
            </w:r>
          </w:p>
        </w:tc>
        <w:tc>
          <w:tcPr>
            <w:tcW w:w="2324" w:type="dxa"/>
            <w:vMerge/>
            <w:tcBorders>
              <w:top w:val="single" w:sz="4" w:space="0" w:color="auto"/>
              <w:bottom w:val="single" w:sz="4" w:space="0" w:color="auto"/>
              <w:right w:val="nil"/>
            </w:tcBorders>
          </w:tcPr>
          <w:p w:rsidR="00C95DBD" w:rsidRDefault="00C95DBD"/>
        </w:tc>
      </w:tr>
      <w:tr w:rsidR="00C95DBD">
        <w:tblPrEx>
          <w:tblBorders>
            <w:insideH w:val="none" w:sz="0" w:space="0" w:color="auto"/>
            <w:insideV w:val="none" w:sz="0" w:space="0" w:color="auto"/>
          </w:tblBorders>
        </w:tblPrEx>
        <w:tc>
          <w:tcPr>
            <w:tcW w:w="617" w:type="dxa"/>
            <w:tcBorders>
              <w:top w:val="single" w:sz="4" w:space="0" w:color="auto"/>
              <w:left w:val="nil"/>
              <w:bottom w:val="nil"/>
              <w:right w:val="nil"/>
            </w:tcBorders>
          </w:tcPr>
          <w:p w:rsidR="00C95DBD" w:rsidRDefault="00C95DBD">
            <w:pPr>
              <w:pStyle w:val="ConsPlusNormal"/>
            </w:pPr>
          </w:p>
        </w:tc>
        <w:tc>
          <w:tcPr>
            <w:tcW w:w="14530" w:type="dxa"/>
            <w:gridSpan w:val="12"/>
            <w:tcBorders>
              <w:top w:val="single" w:sz="4" w:space="0" w:color="auto"/>
              <w:left w:val="nil"/>
              <w:bottom w:val="nil"/>
              <w:right w:val="nil"/>
            </w:tcBorders>
          </w:tcPr>
          <w:p w:rsidR="00C95DBD" w:rsidRDefault="00C95DBD">
            <w:pPr>
              <w:pStyle w:val="ConsPlusNormal"/>
              <w:jc w:val="center"/>
              <w:outlineLvl w:val="2"/>
            </w:pPr>
            <w:r>
              <w:t>I. Прикладные научные исследования и экспериментальные разработки, выполняемые по договорам на проведение научно-исследовательских, опытно-конструкторских и технологических работ</w:t>
            </w:r>
          </w:p>
        </w:tc>
      </w:tr>
      <w:tr w:rsidR="00C95DBD">
        <w:tblPrEx>
          <w:tblBorders>
            <w:insideH w:val="none" w:sz="0" w:space="0" w:color="auto"/>
            <w:insideV w:val="none" w:sz="0" w:space="0" w:color="auto"/>
          </w:tblBorders>
        </w:tblPrEx>
        <w:tc>
          <w:tcPr>
            <w:tcW w:w="617" w:type="dxa"/>
            <w:tcBorders>
              <w:top w:val="nil"/>
              <w:left w:val="nil"/>
              <w:bottom w:val="nil"/>
              <w:right w:val="nil"/>
            </w:tcBorders>
          </w:tcPr>
          <w:p w:rsidR="00C95DBD" w:rsidRDefault="00C95DBD">
            <w:pPr>
              <w:pStyle w:val="ConsPlusNormal"/>
              <w:jc w:val="center"/>
            </w:pPr>
            <w:r>
              <w:t>1.</w:t>
            </w:r>
          </w:p>
        </w:tc>
        <w:tc>
          <w:tcPr>
            <w:tcW w:w="2721" w:type="dxa"/>
            <w:tcBorders>
              <w:top w:val="nil"/>
              <w:left w:val="nil"/>
              <w:bottom w:val="nil"/>
              <w:right w:val="nil"/>
            </w:tcBorders>
          </w:tcPr>
          <w:p w:rsidR="00C95DBD" w:rsidRDefault="00C95DBD">
            <w:pPr>
              <w:pStyle w:val="ConsPlusNormal"/>
            </w:pPr>
            <w:r>
              <w:t xml:space="preserve">Научные исследования и экспериментальные разработки, выполняемые по договорам на проведение научно-исследовательских, опытно конструкторских и </w:t>
            </w:r>
            <w:r>
              <w:lastRenderedPageBreak/>
              <w:t>технологических работ (государственный заказчик - Минприроды России (федеральное государственное бюджетное учреждение "Информационно-аналитический центр развития водохозяйственного комплекса")</w:t>
            </w:r>
          </w:p>
        </w:tc>
        <w:tc>
          <w:tcPr>
            <w:tcW w:w="1260" w:type="dxa"/>
            <w:tcBorders>
              <w:top w:val="nil"/>
              <w:left w:val="nil"/>
              <w:bottom w:val="nil"/>
              <w:right w:val="nil"/>
            </w:tcBorders>
          </w:tcPr>
          <w:p w:rsidR="00C95DBD" w:rsidRDefault="00C95DBD">
            <w:pPr>
              <w:pStyle w:val="ConsPlusNormal"/>
              <w:jc w:val="center"/>
            </w:pPr>
            <w:r>
              <w:lastRenderedPageBreak/>
              <w:t>2679,2</w:t>
            </w:r>
          </w:p>
        </w:tc>
        <w:tc>
          <w:tcPr>
            <w:tcW w:w="840" w:type="dxa"/>
            <w:tcBorders>
              <w:top w:val="nil"/>
              <w:left w:val="nil"/>
              <w:bottom w:val="nil"/>
              <w:right w:val="nil"/>
            </w:tcBorders>
          </w:tcPr>
          <w:p w:rsidR="00C95DBD" w:rsidRDefault="00C95DBD">
            <w:pPr>
              <w:pStyle w:val="ConsPlusNormal"/>
              <w:jc w:val="center"/>
            </w:pPr>
            <w:r>
              <w:t>260</w:t>
            </w:r>
          </w:p>
        </w:tc>
        <w:tc>
          <w:tcPr>
            <w:tcW w:w="840" w:type="dxa"/>
            <w:tcBorders>
              <w:top w:val="nil"/>
              <w:left w:val="nil"/>
              <w:bottom w:val="nil"/>
              <w:right w:val="nil"/>
            </w:tcBorders>
          </w:tcPr>
          <w:p w:rsidR="00C95DBD" w:rsidRDefault="00C95DBD">
            <w:pPr>
              <w:pStyle w:val="ConsPlusNormal"/>
              <w:jc w:val="center"/>
            </w:pPr>
            <w:r>
              <w:t>262,2</w:t>
            </w:r>
          </w:p>
        </w:tc>
        <w:tc>
          <w:tcPr>
            <w:tcW w:w="840" w:type="dxa"/>
            <w:tcBorders>
              <w:top w:val="nil"/>
              <w:left w:val="nil"/>
              <w:bottom w:val="nil"/>
              <w:right w:val="nil"/>
            </w:tcBorders>
          </w:tcPr>
          <w:p w:rsidR="00C95DBD" w:rsidRDefault="00C95DBD">
            <w:pPr>
              <w:pStyle w:val="ConsPlusNormal"/>
              <w:jc w:val="center"/>
            </w:pPr>
            <w:r>
              <w:t>235</w:t>
            </w:r>
          </w:p>
        </w:tc>
        <w:tc>
          <w:tcPr>
            <w:tcW w:w="840" w:type="dxa"/>
            <w:tcBorders>
              <w:top w:val="nil"/>
              <w:left w:val="nil"/>
              <w:bottom w:val="nil"/>
              <w:right w:val="nil"/>
            </w:tcBorders>
          </w:tcPr>
          <w:p w:rsidR="00C95DBD" w:rsidRDefault="00C95DBD">
            <w:pPr>
              <w:pStyle w:val="ConsPlusNormal"/>
              <w:jc w:val="center"/>
            </w:pPr>
            <w:r>
              <w:t>201,5</w:t>
            </w:r>
          </w:p>
        </w:tc>
        <w:tc>
          <w:tcPr>
            <w:tcW w:w="840" w:type="dxa"/>
            <w:tcBorders>
              <w:top w:val="nil"/>
              <w:left w:val="nil"/>
              <w:bottom w:val="nil"/>
              <w:right w:val="nil"/>
            </w:tcBorders>
          </w:tcPr>
          <w:p w:rsidR="00C95DBD" w:rsidRDefault="00C95DBD">
            <w:pPr>
              <w:pStyle w:val="ConsPlusNormal"/>
              <w:jc w:val="center"/>
            </w:pPr>
            <w:r>
              <w:t>279,8</w:t>
            </w:r>
          </w:p>
        </w:tc>
        <w:tc>
          <w:tcPr>
            <w:tcW w:w="1020" w:type="dxa"/>
            <w:tcBorders>
              <w:top w:val="nil"/>
              <w:left w:val="nil"/>
              <w:bottom w:val="nil"/>
              <w:right w:val="nil"/>
            </w:tcBorders>
          </w:tcPr>
          <w:p w:rsidR="00C95DBD" w:rsidRDefault="00C95DBD">
            <w:pPr>
              <w:pStyle w:val="ConsPlusNormal"/>
              <w:jc w:val="center"/>
            </w:pPr>
            <w:r>
              <w:t>291,9</w:t>
            </w:r>
          </w:p>
        </w:tc>
        <w:tc>
          <w:tcPr>
            <w:tcW w:w="964" w:type="dxa"/>
            <w:tcBorders>
              <w:top w:val="nil"/>
              <w:left w:val="nil"/>
              <w:bottom w:val="nil"/>
              <w:right w:val="nil"/>
            </w:tcBorders>
          </w:tcPr>
          <w:p w:rsidR="00C95DBD" w:rsidRDefault="00C95DBD">
            <w:pPr>
              <w:pStyle w:val="ConsPlusNormal"/>
              <w:jc w:val="center"/>
            </w:pPr>
            <w:r>
              <w:t>367,8</w:t>
            </w:r>
          </w:p>
        </w:tc>
        <w:tc>
          <w:tcPr>
            <w:tcW w:w="964" w:type="dxa"/>
            <w:tcBorders>
              <w:top w:val="nil"/>
              <w:left w:val="nil"/>
              <w:bottom w:val="nil"/>
              <w:right w:val="nil"/>
            </w:tcBorders>
          </w:tcPr>
          <w:p w:rsidR="00C95DBD" w:rsidRDefault="00C95DBD">
            <w:pPr>
              <w:pStyle w:val="ConsPlusNormal"/>
              <w:jc w:val="center"/>
            </w:pPr>
            <w:r>
              <w:t>380,9</w:t>
            </w:r>
          </w:p>
        </w:tc>
        <w:tc>
          <w:tcPr>
            <w:tcW w:w="1077" w:type="dxa"/>
            <w:tcBorders>
              <w:top w:val="nil"/>
              <w:left w:val="nil"/>
              <w:bottom w:val="nil"/>
              <w:right w:val="nil"/>
            </w:tcBorders>
          </w:tcPr>
          <w:p w:rsidR="00C95DBD" w:rsidRDefault="00C95DBD">
            <w:pPr>
              <w:pStyle w:val="ConsPlusNormal"/>
              <w:jc w:val="center"/>
            </w:pPr>
            <w:r>
              <w:t>400,1</w:t>
            </w:r>
          </w:p>
        </w:tc>
        <w:tc>
          <w:tcPr>
            <w:tcW w:w="2324" w:type="dxa"/>
            <w:tcBorders>
              <w:top w:val="nil"/>
              <w:left w:val="nil"/>
              <w:bottom w:val="nil"/>
              <w:right w:val="nil"/>
            </w:tcBorders>
          </w:tcPr>
          <w:p w:rsidR="00C95DBD" w:rsidRDefault="00C95DBD">
            <w:pPr>
              <w:pStyle w:val="ConsPlusNormal"/>
            </w:pPr>
            <w:r>
              <w:t xml:space="preserve">оценка и прогноз изменений состояния водных объектов (их ресурсов), в том числе количественных и качественных показателей состояния </w:t>
            </w:r>
            <w:r>
              <w:lastRenderedPageBreak/>
              <w:t>водных ресурсов, а также режима использования водоохранных зон Российской Федерации в границах бассейновых округов с учетом особенностей режима водных объектов, их физико-географических, морфометрических и других особенностей. Выработка мероприятий, направленных на сокращение негативного антропогенного воздействия на водные объекты, восстановление и экологическую реабилитацию водных объектов.</w:t>
            </w:r>
          </w:p>
        </w:tc>
      </w:tr>
      <w:tr w:rsidR="00C95DBD">
        <w:tblPrEx>
          <w:tblBorders>
            <w:insideH w:val="none" w:sz="0" w:space="0" w:color="auto"/>
            <w:insideV w:val="none" w:sz="0" w:space="0" w:color="auto"/>
          </w:tblBorders>
        </w:tblPrEx>
        <w:tc>
          <w:tcPr>
            <w:tcW w:w="617" w:type="dxa"/>
            <w:tcBorders>
              <w:top w:val="nil"/>
              <w:left w:val="nil"/>
              <w:bottom w:val="nil"/>
              <w:right w:val="nil"/>
            </w:tcBorders>
          </w:tcPr>
          <w:p w:rsidR="00C95DBD" w:rsidRDefault="00C95DBD">
            <w:pPr>
              <w:pStyle w:val="ConsPlusNormal"/>
            </w:pPr>
          </w:p>
        </w:tc>
        <w:tc>
          <w:tcPr>
            <w:tcW w:w="2721" w:type="dxa"/>
            <w:tcBorders>
              <w:top w:val="nil"/>
              <w:left w:val="nil"/>
              <w:bottom w:val="nil"/>
              <w:right w:val="nil"/>
            </w:tcBorders>
          </w:tcPr>
          <w:p w:rsidR="00C95DBD" w:rsidRDefault="00C95DBD">
            <w:pPr>
              <w:pStyle w:val="ConsPlusNormal"/>
            </w:pPr>
          </w:p>
        </w:tc>
        <w:tc>
          <w:tcPr>
            <w:tcW w:w="1260" w:type="dxa"/>
            <w:tcBorders>
              <w:top w:val="nil"/>
              <w:left w:val="nil"/>
              <w:bottom w:val="nil"/>
              <w:right w:val="nil"/>
            </w:tcBorders>
          </w:tcPr>
          <w:p w:rsidR="00C95DBD" w:rsidRDefault="00C95DBD">
            <w:pPr>
              <w:pStyle w:val="ConsPlusNormal"/>
            </w:pPr>
          </w:p>
        </w:tc>
        <w:tc>
          <w:tcPr>
            <w:tcW w:w="840" w:type="dxa"/>
            <w:tcBorders>
              <w:top w:val="nil"/>
              <w:left w:val="nil"/>
              <w:bottom w:val="nil"/>
              <w:right w:val="nil"/>
            </w:tcBorders>
          </w:tcPr>
          <w:p w:rsidR="00C95DBD" w:rsidRDefault="00C95DBD">
            <w:pPr>
              <w:pStyle w:val="ConsPlusNormal"/>
            </w:pPr>
          </w:p>
        </w:tc>
        <w:tc>
          <w:tcPr>
            <w:tcW w:w="840" w:type="dxa"/>
            <w:tcBorders>
              <w:top w:val="nil"/>
              <w:left w:val="nil"/>
              <w:bottom w:val="nil"/>
              <w:right w:val="nil"/>
            </w:tcBorders>
          </w:tcPr>
          <w:p w:rsidR="00C95DBD" w:rsidRDefault="00C95DBD">
            <w:pPr>
              <w:pStyle w:val="ConsPlusNormal"/>
            </w:pPr>
          </w:p>
        </w:tc>
        <w:tc>
          <w:tcPr>
            <w:tcW w:w="840" w:type="dxa"/>
            <w:tcBorders>
              <w:top w:val="nil"/>
              <w:left w:val="nil"/>
              <w:bottom w:val="nil"/>
              <w:right w:val="nil"/>
            </w:tcBorders>
          </w:tcPr>
          <w:p w:rsidR="00C95DBD" w:rsidRDefault="00C95DBD">
            <w:pPr>
              <w:pStyle w:val="ConsPlusNormal"/>
            </w:pPr>
          </w:p>
        </w:tc>
        <w:tc>
          <w:tcPr>
            <w:tcW w:w="840" w:type="dxa"/>
            <w:tcBorders>
              <w:top w:val="nil"/>
              <w:left w:val="nil"/>
              <w:bottom w:val="nil"/>
              <w:right w:val="nil"/>
            </w:tcBorders>
          </w:tcPr>
          <w:p w:rsidR="00C95DBD" w:rsidRDefault="00C95DBD">
            <w:pPr>
              <w:pStyle w:val="ConsPlusNormal"/>
            </w:pPr>
          </w:p>
        </w:tc>
        <w:tc>
          <w:tcPr>
            <w:tcW w:w="840" w:type="dxa"/>
            <w:tcBorders>
              <w:top w:val="nil"/>
              <w:left w:val="nil"/>
              <w:bottom w:val="nil"/>
              <w:right w:val="nil"/>
            </w:tcBorders>
          </w:tcPr>
          <w:p w:rsidR="00C95DBD" w:rsidRDefault="00C95DBD">
            <w:pPr>
              <w:pStyle w:val="ConsPlusNormal"/>
            </w:pPr>
          </w:p>
        </w:tc>
        <w:tc>
          <w:tcPr>
            <w:tcW w:w="1020" w:type="dxa"/>
            <w:tcBorders>
              <w:top w:val="nil"/>
              <w:left w:val="nil"/>
              <w:bottom w:val="nil"/>
              <w:right w:val="nil"/>
            </w:tcBorders>
          </w:tcPr>
          <w:p w:rsidR="00C95DBD" w:rsidRDefault="00C95DBD">
            <w:pPr>
              <w:pStyle w:val="ConsPlusNormal"/>
            </w:pPr>
          </w:p>
        </w:tc>
        <w:tc>
          <w:tcPr>
            <w:tcW w:w="964" w:type="dxa"/>
            <w:tcBorders>
              <w:top w:val="nil"/>
              <w:left w:val="nil"/>
              <w:bottom w:val="nil"/>
              <w:right w:val="nil"/>
            </w:tcBorders>
          </w:tcPr>
          <w:p w:rsidR="00C95DBD" w:rsidRDefault="00C95DBD">
            <w:pPr>
              <w:pStyle w:val="ConsPlusNormal"/>
            </w:pPr>
          </w:p>
        </w:tc>
        <w:tc>
          <w:tcPr>
            <w:tcW w:w="964" w:type="dxa"/>
            <w:tcBorders>
              <w:top w:val="nil"/>
              <w:left w:val="nil"/>
              <w:bottom w:val="nil"/>
              <w:right w:val="nil"/>
            </w:tcBorders>
          </w:tcPr>
          <w:p w:rsidR="00C95DBD" w:rsidRDefault="00C95DBD">
            <w:pPr>
              <w:pStyle w:val="ConsPlusNormal"/>
            </w:pPr>
          </w:p>
        </w:tc>
        <w:tc>
          <w:tcPr>
            <w:tcW w:w="1077" w:type="dxa"/>
            <w:tcBorders>
              <w:top w:val="nil"/>
              <w:left w:val="nil"/>
              <w:bottom w:val="nil"/>
              <w:right w:val="nil"/>
            </w:tcBorders>
          </w:tcPr>
          <w:p w:rsidR="00C95DBD" w:rsidRDefault="00C95DBD">
            <w:pPr>
              <w:pStyle w:val="ConsPlusNormal"/>
            </w:pPr>
          </w:p>
        </w:tc>
        <w:tc>
          <w:tcPr>
            <w:tcW w:w="2324" w:type="dxa"/>
            <w:tcBorders>
              <w:top w:val="nil"/>
              <w:left w:val="nil"/>
              <w:bottom w:val="nil"/>
              <w:right w:val="nil"/>
            </w:tcBorders>
          </w:tcPr>
          <w:p w:rsidR="00C95DBD" w:rsidRDefault="00C95DBD">
            <w:pPr>
              <w:pStyle w:val="ConsPlusNormal"/>
            </w:pPr>
            <w:r>
              <w:t xml:space="preserve">Оценка и прогноз изменений использования водных объектов, в том числе водопотребление и сброс сточных вод в водные объекты. Выработка </w:t>
            </w:r>
            <w:r>
              <w:lastRenderedPageBreak/>
              <w:t>мероприятий, направленных на ликвидацию локальных дефицитов водных ресурсов в вододефицитных регионах Российской Федерации, повышение рациональности использования водных ресурсов. Методы оперативного гидрологического прогноза на современной информационной и технологической основе, гарантирующей заблаговременность и достоверность прогнозов, обеспечивающих водными ресурсами устойчивое функционирование отраслей экономики, население питьевой водой в достаточном количестве и нормативного качества.</w:t>
            </w:r>
          </w:p>
        </w:tc>
      </w:tr>
      <w:tr w:rsidR="00C95DBD">
        <w:tblPrEx>
          <w:tblBorders>
            <w:insideH w:val="none" w:sz="0" w:space="0" w:color="auto"/>
            <w:insideV w:val="none" w:sz="0" w:space="0" w:color="auto"/>
          </w:tblBorders>
        </w:tblPrEx>
        <w:tc>
          <w:tcPr>
            <w:tcW w:w="617" w:type="dxa"/>
            <w:tcBorders>
              <w:top w:val="nil"/>
              <w:left w:val="nil"/>
              <w:bottom w:val="nil"/>
              <w:right w:val="nil"/>
            </w:tcBorders>
          </w:tcPr>
          <w:p w:rsidR="00C95DBD" w:rsidRDefault="00C95DBD">
            <w:pPr>
              <w:pStyle w:val="ConsPlusNormal"/>
            </w:pPr>
          </w:p>
        </w:tc>
        <w:tc>
          <w:tcPr>
            <w:tcW w:w="2721" w:type="dxa"/>
            <w:tcBorders>
              <w:top w:val="nil"/>
              <w:left w:val="nil"/>
              <w:bottom w:val="nil"/>
              <w:right w:val="nil"/>
            </w:tcBorders>
          </w:tcPr>
          <w:p w:rsidR="00C95DBD" w:rsidRDefault="00C95DBD">
            <w:pPr>
              <w:pStyle w:val="ConsPlusNormal"/>
            </w:pPr>
          </w:p>
        </w:tc>
        <w:tc>
          <w:tcPr>
            <w:tcW w:w="1260" w:type="dxa"/>
            <w:tcBorders>
              <w:top w:val="nil"/>
              <w:left w:val="nil"/>
              <w:bottom w:val="nil"/>
              <w:right w:val="nil"/>
            </w:tcBorders>
          </w:tcPr>
          <w:p w:rsidR="00C95DBD" w:rsidRDefault="00C95DBD">
            <w:pPr>
              <w:pStyle w:val="ConsPlusNormal"/>
            </w:pPr>
          </w:p>
        </w:tc>
        <w:tc>
          <w:tcPr>
            <w:tcW w:w="840" w:type="dxa"/>
            <w:tcBorders>
              <w:top w:val="nil"/>
              <w:left w:val="nil"/>
              <w:bottom w:val="nil"/>
              <w:right w:val="nil"/>
            </w:tcBorders>
          </w:tcPr>
          <w:p w:rsidR="00C95DBD" w:rsidRDefault="00C95DBD">
            <w:pPr>
              <w:pStyle w:val="ConsPlusNormal"/>
            </w:pPr>
          </w:p>
        </w:tc>
        <w:tc>
          <w:tcPr>
            <w:tcW w:w="840" w:type="dxa"/>
            <w:tcBorders>
              <w:top w:val="nil"/>
              <w:left w:val="nil"/>
              <w:bottom w:val="nil"/>
              <w:right w:val="nil"/>
            </w:tcBorders>
          </w:tcPr>
          <w:p w:rsidR="00C95DBD" w:rsidRDefault="00C95DBD">
            <w:pPr>
              <w:pStyle w:val="ConsPlusNormal"/>
            </w:pPr>
          </w:p>
        </w:tc>
        <w:tc>
          <w:tcPr>
            <w:tcW w:w="840" w:type="dxa"/>
            <w:tcBorders>
              <w:top w:val="nil"/>
              <w:left w:val="nil"/>
              <w:bottom w:val="nil"/>
              <w:right w:val="nil"/>
            </w:tcBorders>
          </w:tcPr>
          <w:p w:rsidR="00C95DBD" w:rsidRDefault="00C95DBD">
            <w:pPr>
              <w:pStyle w:val="ConsPlusNormal"/>
            </w:pPr>
          </w:p>
        </w:tc>
        <w:tc>
          <w:tcPr>
            <w:tcW w:w="840" w:type="dxa"/>
            <w:tcBorders>
              <w:top w:val="nil"/>
              <w:left w:val="nil"/>
              <w:bottom w:val="nil"/>
              <w:right w:val="nil"/>
            </w:tcBorders>
          </w:tcPr>
          <w:p w:rsidR="00C95DBD" w:rsidRDefault="00C95DBD">
            <w:pPr>
              <w:pStyle w:val="ConsPlusNormal"/>
            </w:pPr>
          </w:p>
        </w:tc>
        <w:tc>
          <w:tcPr>
            <w:tcW w:w="840" w:type="dxa"/>
            <w:tcBorders>
              <w:top w:val="nil"/>
              <w:left w:val="nil"/>
              <w:bottom w:val="nil"/>
              <w:right w:val="nil"/>
            </w:tcBorders>
          </w:tcPr>
          <w:p w:rsidR="00C95DBD" w:rsidRDefault="00C95DBD">
            <w:pPr>
              <w:pStyle w:val="ConsPlusNormal"/>
            </w:pPr>
          </w:p>
        </w:tc>
        <w:tc>
          <w:tcPr>
            <w:tcW w:w="1020" w:type="dxa"/>
            <w:tcBorders>
              <w:top w:val="nil"/>
              <w:left w:val="nil"/>
              <w:bottom w:val="nil"/>
              <w:right w:val="nil"/>
            </w:tcBorders>
          </w:tcPr>
          <w:p w:rsidR="00C95DBD" w:rsidRDefault="00C95DBD">
            <w:pPr>
              <w:pStyle w:val="ConsPlusNormal"/>
            </w:pPr>
          </w:p>
        </w:tc>
        <w:tc>
          <w:tcPr>
            <w:tcW w:w="964" w:type="dxa"/>
            <w:tcBorders>
              <w:top w:val="nil"/>
              <w:left w:val="nil"/>
              <w:bottom w:val="nil"/>
              <w:right w:val="nil"/>
            </w:tcBorders>
          </w:tcPr>
          <w:p w:rsidR="00C95DBD" w:rsidRDefault="00C95DBD">
            <w:pPr>
              <w:pStyle w:val="ConsPlusNormal"/>
            </w:pPr>
          </w:p>
        </w:tc>
        <w:tc>
          <w:tcPr>
            <w:tcW w:w="964" w:type="dxa"/>
            <w:tcBorders>
              <w:top w:val="nil"/>
              <w:left w:val="nil"/>
              <w:bottom w:val="nil"/>
              <w:right w:val="nil"/>
            </w:tcBorders>
          </w:tcPr>
          <w:p w:rsidR="00C95DBD" w:rsidRDefault="00C95DBD">
            <w:pPr>
              <w:pStyle w:val="ConsPlusNormal"/>
            </w:pPr>
          </w:p>
        </w:tc>
        <w:tc>
          <w:tcPr>
            <w:tcW w:w="1077" w:type="dxa"/>
            <w:tcBorders>
              <w:top w:val="nil"/>
              <w:left w:val="nil"/>
              <w:bottom w:val="nil"/>
              <w:right w:val="nil"/>
            </w:tcBorders>
          </w:tcPr>
          <w:p w:rsidR="00C95DBD" w:rsidRDefault="00C95DBD">
            <w:pPr>
              <w:pStyle w:val="ConsPlusNormal"/>
            </w:pPr>
          </w:p>
        </w:tc>
        <w:tc>
          <w:tcPr>
            <w:tcW w:w="2324" w:type="dxa"/>
            <w:tcBorders>
              <w:top w:val="nil"/>
              <w:left w:val="nil"/>
              <w:bottom w:val="nil"/>
              <w:right w:val="nil"/>
            </w:tcBorders>
          </w:tcPr>
          <w:p w:rsidR="00C95DBD" w:rsidRDefault="00C95DBD">
            <w:pPr>
              <w:pStyle w:val="ConsPlusNormal"/>
            </w:pPr>
            <w:r>
              <w:t xml:space="preserve">Анализ правоприменительной практики и разработка проектов законодательных и нормативных правовых актов, направленных на совершенствование правового регулирования в сфере водных отношений Российской Федерации, методическое обеспечение внедрения экономических механизмов стимулирования рационального водопользования, базирующихся на применении принципов наилучших существующих технологий, современных национальных стандартов и сводах правил в сфере водного хозяйства, разработка предложений по </w:t>
            </w:r>
            <w:r>
              <w:lastRenderedPageBreak/>
              <w:t xml:space="preserve">формированию водного рынка, научно-методическое обеспечение решения информационно-аналитических задач в рамках ведения государственного водного реестра, анализ состояния международной правовой базы, подготовка предложений по совершенствованию международной правовой базы совместного использования и охраны трансграничных водных объектов, рекомендации по взаимодействию Российской Федерации с государствами, расположенными в вододефицитных трансграничных бассейнах, анализ механизмов международных рынков воды в связи с </w:t>
            </w:r>
            <w:r>
              <w:lastRenderedPageBreak/>
              <w:t>инициированием проектов переброски стока, обоснование принципов справедливого вододеления на трансграничных водных объектах с учетом национальных интересов Российской Федерации.</w:t>
            </w:r>
          </w:p>
        </w:tc>
      </w:tr>
      <w:tr w:rsidR="00C95DBD">
        <w:tblPrEx>
          <w:tblBorders>
            <w:insideH w:val="none" w:sz="0" w:space="0" w:color="auto"/>
            <w:insideV w:val="none" w:sz="0" w:space="0" w:color="auto"/>
          </w:tblBorders>
        </w:tblPrEx>
        <w:tc>
          <w:tcPr>
            <w:tcW w:w="617" w:type="dxa"/>
            <w:tcBorders>
              <w:top w:val="nil"/>
              <w:left w:val="nil"/>
              <w:bottom w:val="nil"/>
              <w:right w:val="nil"/>
            </w:tcBorders>
          </w:tcPr>
          <w:p w:rsidR="00C95DBD" w:rsidRDefault="00C95DBD">
            <w:pPr>
              <w:pStyle w:val="ConsPlusNormal"/>
            </w:pPr>
          </w:p>
        </w:tc>
        <w:tc>
          <w:tcPr>
            <w:tcW w:w="2721" w:type="dxa"/>
            <w:tcBorders>
              <w:top w:val="nil"/>
              <w:left w:val="nil"/>
              <w:bottom w:val="nil"/>
              <w:right w:val="nil"/>
            </w:tcBorders>
          </w:tcPr>
          <w:p w:rsidR="00C95DBD" w:rsidRDefault="00C95DBD">
            <w:pPr>
              <w:pStyle w:val="ConsPlusNormal"/>
            </w:pPr>
          </w:p>
        </w:tc>
        <w:tc>
          <w:tcPr>
            <w:tcW w:w="1260" w:type="dxa"/>
            <w:tcBorders>
              <w:top w:val="nil"/>
              <w:left w:val="nil"/>
              <w:bottom w:val="nil"/>
              <w:right w:val="nil"/>
            </w:tcBorders>
          </w:tcPr>
          <w:p w:rsidR="00C95DBD" w:rsidRDefault="00C95DBD">
            <w:pPr>
              <w:pStyle w:val="ConsPlusNormal"/>
            </w:pPr>
          </w:p>
        </w:tc>
        <w:tc>
          <w:tcPr>
            <w:tcW w:w="840" w:type="dxa"/>
            <w:tcBorders>
              <w:top w:val="nil"/>
              <w:left w:val="nil"/>
              <w:bottom w:val="nil"/>
              <w:right w:val="nil"/>
            </w:tcBorders>
          </w:tcPr>
          <w:p w:rsidR="00C95DBD" w:rsidRDefault="00C95DBD">
            <w:pPr>
              <w:pStyle w:val="ConsPlusNormal"/>
            </w:pPr>
          </w:p>
        </w:tc>
        <w:tc>
          <w:tcPr>
            <w:tcW w:w="840" w:type="dxa"/>
            <w:tcBorders>
              <w:top w:val="nil"/>
              <w:left w:val="nil"/>
              <w:bottom w:val="nil"/>
              <w:right w:val="nil"/>
            </w:tcBorders>
          </w:tcPr>
          <w:p w:rsidR="00C95DBD" w:rsidRDefault="00C95DBD">
            <w:pPr>
              <w:pStyle w:val="ConsPlusNormal"/>
            </w:pPr>
          </w:p>
        </w:tc>
        <w:tc>
          <w:tcPr>
            <w:tcW w:w="840" w:type="dxa"/>
            <w:tcBorders>
              <w:top w:val="nil"/>
              <w:left w:val="nil"/>
              <w:bottom w:val="nil"/>
              <w:right w:val="nil"/>
            </w:tcBorders>
          </w:tcPr>
          <w:p w:rsidR="00C95DBD" w:rsidRDefault="00C95DBD">
            <w:pPr>
              <w:pStyle w:val="ConsPlusNormal"/>
            </w:pPr>
          </w:p>
        </w:tc>
        <w:tc>
          <w:tcPr>
            <w:tcW w:w="840" w:type="dxa"/>
            <w:tcBorders>
              <w:top w:val="nil"/>
              <w:left w:val="nil"/>
              <w:bottom w:val="nil"/>
              <w:right w:val="nil"/>
            </w:tcBorders>
          </w:tcPr>
          <w:p w:rsidR="00C95DBD" w:rsidRDefault="00C95DBD">
            <w:pPr>
              <w:pStyle w:val="ConsPlusNormal"/>
            </w:pPr>
          </w:p>
        </w:tc>
        <w:tc>
          <w:tcPr>
            <w:tcW w:w="840" w:type="dxa"/>
            <w:tcBorders>
              <w:top w:val="nil"/>
              <w:left w:val="nil"/>
              <w:bottom w:val="nil"/>
              <w:right w:val="nil"/>
            </w:tcBorders>
          </w:tcPr>
          <w:p w:rsidR="00C95DBD" w:rsidRDefault="00C95DBD">
            <w:pPr>
              <w:pStyle w:val="ConsPlusNormal"/>
            </w:pPr>
          </w:p>
        </w:tc>
        <w:tc>
          <w:tcPr>
            <w:tcW w:w="1020" w:type="dxa"/>
            <w:tcBorders>
              <w:top w:val="nil"/>
              <w:left w:val="nil"/>
              <w:bottom w:val="nil"/>
              <w:right w:val="nil"/>
            </w:tcBorders>
          </w:tcPr>
          <w:p w:rsidR="00C95DBD" w:rsidRDefault="00C95DBD">
            <w:pPr>
              <w:pStyle w:val="ConsPlusNormal"/>
            </w:pPr>
          </w:p>
        </w:tc>
        <w:tc>
          <w:tcPr>
            <w:tcW w:w="964" w:type="dxa"/>
            <w:tcBorders>
              <w:top w:val="nil"/>
              <w:left w:val="nil"/>
              <w:bottom w:val="nil"/>
              <w:right w:val="nil"/>
            </w:tcBorders>
          </w:tcPr>
          <w:p w:rsidR="00C95DBD" w:rsidRDefault="00C95DBD">
            <w:pPr>
              <w:pStyle w:val="ConsPlusNormal"/>
            </w:pPr>
          </w:p>
        </w:tc>
        <w:tc>
          <w:tcPr>
            <w:tcW w:w="964" w:type="dxa"/>
            <w:tcBorders>
              <w:top w:val="nil"/>
              <w:left w:val="nil"/>
              <w:bottom w:val="nil"/>
              <w:right w:val="nil"/>
            </w:tcBorders>
          </w:tcPr>
          <w:p w:rsidR="00C95DBD" w:rsidRDefault="00C95DBD">
            <w:pPr>
              <w:pStyle w:val="ConsPlusNormal"/>
            </w:pPr>
          </w:p>
        </w:tc>
        <w:tc>
          <w:tcPr>
            <w:tcW w:w="1077" w:type="dxa"/>
            <w:tcBorders>
              <w:top w:val="nil"/>
              <w:left w:val="nil"/>
              <w:bottom w:val="nil"/>
              <w:right w:val="nil"/>
            </w:tcBorders>
          </w:tcPr>
          <w:p w:rsidR="00C95DBD" w:rsidRDefault="00C95DBD">
            <w:pPr>
              <w:pStyle w:val="ConsPlusNormal"/>
            </w:pPr>
          </w:p>
        </w:tc>
        <w:tc>
          <w:tcPr>
            <w:tcW w:w="2324" w:type="dxa"/>
            <w:tcBorders>
              <w:top w:val="nil"/>
              <w:left w:val="nil"/>
              <w:bottom w:val="nil"/>
              <w:right w:val="nil"/>
            </w:tcBorders>
          </w:tcPr>
          <w:p w:rsidR="00C95DBD" w:rsidRDefault="00C95DBD">
            <w:pPr>
              <w:pStyle w:val="ConsPlusNormal"/>
            </w:pPr>
            <w:r>
              <w:t xml:space="preserve">Методы управления водохозяйственными системами, обеспечивающие требуемый уровень надежности водоснабжения, минимизацию экологических последствий, рациональное использование водных ресурсов отраслями экономики (питьевое и хозяйственно-бытовое водоснабжение населения, промышленность, энергетика, транспорт, сельское и рыбное хозяйство, рекреация и др.), в том числе </w:t>
            </w:r>
            <w:r>
              <w:lastRenderedPageBreak/>
              <w:t>посредством научно-методических рекомендаций по разработке правил использования водохранилищ комплексного назначения, обеспечивающих комплексное оптимальное использование водных ресурсов и технических возможностей водохозяйственных систем.</w:t>
            </w:r>
          </w:p>
        </w:tc>
      </w:tr>
      <w:tr w:rsidR="00C95DBD">
        <w:tblPrEx>
          <w:tblBorders>
            <w:insideH w:val="none" w:sz="0" w:space="0" w:color="auto"/>
            <w:insideV w:val="none" w:sz="0" w:space="0" w:color="auto"/>
          </w:tblBorders>
        </w:tblPrEx>
        <w:tc>
          <w:tcPr>
            <w:tcW w:w="617" w:type="dxa"/>
            <w:tcBorders>
              <w:top w:val="nil"/>
              <w:left w:val="nil"/>
              <w:bottom w:val="nil"/>
              <w:right w:val="nil"/>
            </w:tcBorders>
          </w:tcPr>
          <w:p w:rsidR="00C95DBD" w:rsidRDefault="00C95DBD">
            <w:pPr>
              <w:pStyle w:val="ConsPlusNormal"/>
            </w:pPr>
          </w:p>
        </w:tc>
        <w:tc>
          <w:tcPr>
            <w:tcW w:w="2721" w:type="dxa"/>
            <w:tcBorders>
              <w:top w:val="nil"/>
              <w:left w:val="nil"/>
              <w:bottom w:val="nil"/>
              <w:right w:val="nil"/>
            </w:tcBorders>
          </w:tcPr>
          <w:p w:rsidR="00C95DBD" w:rsidRDefault="00C95DBD">
            <w:pPr>
              <w:pStyle w:val="ConsPlusNormal"/>
            </w:pPr>
          </w:p>
        </w:tc>
        <w:tc>
          <w:tcPr>
            <w:tcW w:w="1260" w:type="dxa"/>
            <w:tcBorders>
              <w:top w:val="nil"/>
              <w:left w:val="nil"/>
              <w:bottom w:val="nil"/>
              <w:right w:val="nil"/>
            </w:tcBorders>
          </w:tcPr>
          <w:p w:rsidR="00C95DBD" w:rsidRDefault="00C95DBD">
            <w:pPr>
              <w:pStyle w:val="ConsPlusNormal"/>
            </w:pPr>
          </w:p>
        </w:tc>
        <w:tc>
          <w:tcPr>
            <w:tcW w:w="840" w:type="dxa"/>
            <w:tcBorders>
              <w:top w:val="nil"/>
              <w:left w:val="nil"/>
              <w:bottom w:val="nil"/>
              <w:right w:val="nil"/>
            </w:tcBorders>
          </w:tcPr>
          <w:p w:rsidR="00C95DBD" w:rsidRDefault="00C95DBD">
            <w:pPr>
              <w:pStyle w:val="ConsPlusNormal"/>
            </w:pPr>
          </w:p>
        </w:tc>
        <w:tc>
          <w:tcPr>
            <w:tcW w:w="840" w:type="dxa"/>
            <w:tcBorders>
              <w:top w:val="nil"/>
              <w:left w:val="nil"/>
              <w:bottom w:val="nil"/>
              <w:right w:val="nil"/>
            </w:tcBorders>
          </w:tcPr>
          <w:p w:rsidR="00C95DBD" w:rsidRDefault="00C95DBD">
            <w:pPr>
              <w:pStyle w:val="ConsPlusNormal"/>
            </w:pPr>
          </w:p>
        </w:tc>
        <w:tc>
          <w:tcPr>
            <w:tcW w:w="840" w:type="dxa"/>
            <w:tcBorders>
              <w:top w:val="nil"/>
              <w:left w:val="nil"/>
              <w:bottom w:val="nil"/>
              <w:right w:val="nil"/>
            </w:tcBorders>
          </w:tcPr>
          <w:p w:rsidR="00C95DBD" w:rsidRDefault="00C95DBD">
            <w:pPr>
              <w:pStyle w:val="ConsPlusNormal"/>
            </w:pPr>
          </w:p>
        </w:tc>
        <w:tc>
          <w:tcPr>
            <w:tcW w:w="840" w:type="dxa"/>
            <w:tcBorders>
              <w:top w:val="nil"/>
              <w:left w:val="nil"/>
              <w:bottom w:val="nil"/>
              <w:right w:val="nil"/>
            </w:tcBorders>
          </w:tcPr>
          <w:p w:rsidR="00C95DBD" w:rsidRDefault="00C95DBD">
            <w:pPr>
              <w:pStyle w:val="ConsPlusNormal"/>
            </w:pPr>
          </w:p>
        </w:tc>
        <w:tc>
          <w:tcPr>
            <w:tcW w:w="840" w:type="dxa"/>
            <w:tcBorders>
              <w:top w:val="nil"/>
              <w:left w:val="nil"/>
              <w:bottom w:val="nil"/>
              <w:right w:val="nil"/>
            </w:tcBorders>
          </w:tcPr>
          <w:p w:rsidR="00C95DBD" w:rsidRDefault="00C95DBD">
            <w:pPr>
              <w:pStyle w:val="ConsPlusNormal"/>
            </w:pPr>
          </w:p>
        </w:tc>
        <w:tc>
          <w:tcPr>
            <w:tcW w:w="1020" w:type="dxa"/>
            <w:tcBorders>
              <w:top w:val="nil"/>
              <w:left w:val="nil"/>
              <w:bottom w:val="nil"/>
              <w:right w:val="nil"/>
            </w:tcBorders>
          </w:tcPr>
          <w:p w:rsidR="00C95DBD" w:rsidRDefault="00C95DBD">
            <w:pPr>
              <w:pStyle w:val="ConsPlusNormal"/>
            </w:pPr>
          </w:p>
        </w:tc>
        <w:tc>
          <w:tcPr>
            <w:tcW w:w="964" w:type="dxa"/>
            <w:tcBorders>
              <w:top w:val="nil"/>
              <w:left w:val="nil"/>
              <w:bottom w:val="nil"/>
              <w:right w:val="nil"/>
            </w:tcBorders>
          </w:tcPr>
          <w:p w:rsidR="00C95DBD" w:rsidRDefault="00C95DBD">
            <w:pPr>
              <w:pStyle w:val="ConsPlusNormal"/>
            </w:pPr>
          </w:p>
        </w:tc>
        <w:tc>
          <w:tcPr>
            <w:tcW w:w="964" w:type="dxa"/>
            <w:tcBorders>
              <w:top w:val="nil"/>
              <w:left w:val="nil"/>
              <w:bottom w:val="nil"/>
              <w:right w:val="nil"/>
            </w:tcBorders>
          </w:tcPr>
          <w:p w:rsidR="00C95DBD" w:rsidRDefault="00C95DBD">
            <w:pPr>
              <w:pStyle w:val="ConsPlusNormal"/>
            </w:pPr>
          </w:p>
        </w:tc>
        <w:tc>
          <w:tcPr>
            <w:tcW w:w="1077" w:type="dxa"/>
            <w:tcBorders>
              <w:top w:val="nil"/>
              <w:left w:val="nil"/>
              <w:bottom w:val="nil"/>
              <w:right w:val="nil"/>
            </w:tcBorders>
          </w:tcPr>
          <w:p w:rsidR="00C95DBD" w:rsidRDefault="00C95DBD">
            <w:pPr>
              <w:pStyle w:val="ConsPlusNormal"/>
            </w:pPr>
          </w:p>
        </w:tc>
        <w:tc>
          <w:tcPr>
            <w:tcW w:w="2324" w:type="dxa"/>
            <w:tcBorders>
              <w:top w:val="nil"/>
              <w:left w:val="nil"/>
              <w:bottom w:val="nil"/>
              <w:right w:val="nil"/>
            </w:tcBorders>
          </w:tcPr>
          <w:p w:rsidR="00C95DBD" w:rsidRDefault="00C95DBD">
            <w:pPr>
              <w:pStyle w:val="ConsPlusNormal"/>
            </w:pPr>
            <w:r>
              <w:t xml:space="preserve">Нормативно-методическое обеспечение решения задач управления водохозяйственными системами с учетом обеспечения качества вод и сохранения экологических систем, достижения целевых показателей качества вод, установленных с учетом подходов к решению медико-экологических факторов </w:t>
            </w:r>
            <w:r>
              <w:lastRenderedPageBreak/>
              <w:t>неконтролируемых источников загрязнения, возможных изменений климата, научно-методическое обеспечение решения задач определения нормативов допустимого воздействия на водные объекты, позволяющее выполнять комплексную экологическую оценку состояния водных объектов и исчислять обоснованные значения нормативов допустимого воздействия на водные объекты.</w:t>
            </w:r>
          </w:p>
        </w:tc>
      </w:tr>
      <w:tr w:rsidR="00C95DBD">
        <w:tblPrEx>
          <w:tblBorders>
            <w:insideH w:val="none" w:sz="0" w:space="0" w:color="auto"/>
            <w:insideV w:val="none" w:sz="0" w:space="0" w:color="auto"/>
          </w:tblBorders>
        </w:tblPrEx>
        <w:tc>
          <w:tcPr>
            <w:tcW w:w="617" w:type="dxa"/>
            <w:tcBorders>
              <w:top w:val="nil"/>
              <w:left w:val="nil"/>
              <w:bottom w:val="nil"/>
              <w:right w:val="nil"/>
            </w:tcBorders>
          </w:tcPr>
          <w:p w:rsidR="00C95DBD" w:rsidRDefault="00C95DBD">
            <w:pPr>
              <w:pStyle w:val="ConsPlusNormal"/>
            </w:pPr>
          </w:p>
        </w:tc>
        <w:tc>
          <w:tcPr>
            <w:tcW w:w="2721" w:type="dxa"/>
            <w:tcBorders>
              <w:top w:val="nil"/>
              <w:left w:val="nil"/>
              <w:bottom w:val="nil"/>
              <w:right w:val="nil"/>
            </w:tcBorders>
          </w:tcPr>
          <w:p w:rsidR="00C95DBD" w:rsidRDefault="00C95DBD">
            <w:pPr>
              <w:pStyle w:val="ConsPlusNormal"/>
            </w:pPr>
          </w:p>
        </w:tc>
        <w:tc>
          <w:tcPr>
            <w:tcW w:w="1260" w:type="dxa"/>
            <w:tcBorders>
              <w:top w:val="nil"/>
              <w:left w:val="nil"/>
              <w:bottom w:val="nil"/>
              <w:right w:val="nil"/>
            </w:tcBorders>
          </w:tcPr>
          <w:p w:rsidR="00C95DBD" w:rsidRDefault="00C95DBD">
            <w:pPr>
              <w:pStyle w:val="ConsPlusNormal"/>
            </w:pPr>
          </w:p>
        </w:tc>
        <w:tc>
          <w:tcPr>
            <w:tcW w:w="840" w:type="dxa"/>
            <w:tcBorders>
              <w:top w:val="nil"/>
              <w:left w:val="nil"/>
              <w:bottom w:val="nil"/>
              <w:right w:val="nil"/>
            </w:tcBorders>
          </w:tcPr>
          <w:p w:rsidR="00C95DBD" w:rsidRDefault="00C95DBD">
            <w:pPr>
              <w:pStyle w:val="ConsPlusNormal"/>
            </w:pPr>
          </w:p>
        </w:tc>
        <w:tc>
          <w:tcPr>
            <w:tcW w:w="840" w:type="dxa"/>
            <w:tcBorders>
              <w:top w:val="nil"/>
              <w:left w:val="nil"/>
              <w:bottom w:val="nil"/>
              <w:right w:val="nil"/>
            </w:tcBorders>
          </w:tcPr>
          <w:p w:rsidR="00C95DBD" w:rsidRDefault="00C95DBD">
            <w:pPr>
              <w:pStyle w:val="ConsPlusNormal"/>
            </w:pPr>
          </w:p>
        </w:tc>
        <w:tc>
          <w:tcPr>
            <w:tcW w:w="840" w:type="dxa"/>
            <w:tcBorders>
              <w:top w:val="nil"/>
              <w:left w:val="nil"/>
              <w:bottom w:val="nil"/>
              <w:right w:val="nil"/>
            </w:tcBorders>
          </w:tcPr>
          <w:p w:rsidR="00C95DBD" w:rsidRDefault="00C95DBD">
            <w:pPr>
              <w:pStyle w:val="ConsPlusNormal"/>
            </w:pPr>
          </w:p>
        </w:tc>
        <w:tc>
          <w:tcPr>
            <w:tcW w:w="840" w:type="dxa"/>
            <w:tcBorders>
              <w:top w:val="nil"/>
              <w:left w:val="nil"/>
              <w:bottom w:val="nil"/>
              <w:right w:val="nil"/>
            </w:tcBorders>
          </w:tcPr>
          <w:p w:rsidR="00C95DBD" w:rsidRDefault="00C95DBD">
            <w:pPr>
              <w:pStyle w:val="ConsPlusNormal"/>
            </w:pPr>
          </w:p>
        </w:tc>
        <w:tc>
          <w:tcPr>
            <w:tcW w:w="840" w:type="dxa"/>
            <w:tcBorders>
              <w:top w:val="nil"/>
              <w:left w:val="nil"/>
              <w:bottom w:val="nil"/>
              <w:right w:val="nil"/>
            </w:tcBorders>
          </w:tcPr>
          <w:p w:rsidR="00C95DBD" w:rsidRDefault="00C95DBD">
            <w:pPr>
              <w:pStyle w:val="ConsPlusNormal"/>
            </w:pPr>
          </w:p>
        </w:tc>
        <w:tc>
          <w:tcPr>
            <w:tcW w:w="1020" w:type="dxa"/>
            <w:tcBorders>
              <w:top w:val="nil"/>
              <w:left w:val="nil"/>
              <w:bottom w:val="nil"/>
              <w:right w:val="nil"/>
            </w:tcBorders>
          </w:tcPr>
          <w:p w:rsidR="00C95DBD" w:rsidRDefault="00C95DBD">
            <w:pPr>
              <w:pStyle w:val="ConsPlusNormal"/>
            </w:pPr>
          </w:p>
        </w:tc>
        <w:tc>
          <w:tcPr>
            <w:tcW w:w="964" w:type="dxa"/>
            <w:tcBorders>
              <w:top w:val="nil"/>
              <w:left w:val="nil"/>
              <w:bottom w:val="nil"/>
              <w:right w:val="nil"/>
            </w:tcBorders>
          </w:tcPr>
          <w:p w:rsidR="00C95DBD" w:rsidRDefault="00C95DBD">
            <w:pPr>
              <w:pStyle w:val="ConsPlusNormal"/>
            </w:pPr>
          </w:p>
        </w:tc>
        <w:tc>
          <w:tcPr>
            <w:tcW w:w="964" w:type="dxa"/>
            <w:tcBorders>
              <w:top w:val="nil"/>
              <w:left w:val="nil"/>
              <w:bottom w:val="nil"/>
              <w:right w:val="nil"/>
            </w:tcBorders>
          </w:tcPr>
          <w:p w:rsidR="00C95DBD" w:rsidRDefault="00C95DBD">
            <w:pPr>
              <w:pStyle w:val="ConsPlusNormal"/>
            </w:pPr>
          </w:p>
        </w:tc>
        <w:tc>
          <w:tcPr>
            <w:tcW w:w="1077" w:type="dxa"/>
            <w:tcBorders>
              <w:top w:val="nil"/>
              <w:left w:val="nil"/>
              <w:bottom w:val="nil"/>
              <w:right w:val="nil"/>
            </w:tcBorders>
          </w:tcPr>
          <w:p w:rsidR="00C95DBD" w:rsidRDefault="00C95DBD">
            <w:pPr>
              <w:pStyle w:val="ConsPlusNormal"/>
            </w:pPr>
          </w:p>
        </w:tc>
        <w:tc>
          <w:tcPr>
            <w:tcW w:w="2324" w:type="dxa"/>
            <w:tcBorders>
              <w:top w:val="nil"/>
              <w:left w:val="nil"/>
              <w:bottom w:val="nil"/>
              <w:right w:val="nil"/>
            </w:tcBorders>
          </w:tcPr>
          <w:p w:rsidR="00C95DBD" w:rsidRDefault="00C95DBD">
            <w:pPr>
              <w:pStyle w:val="ConsPlusNormal"/>
            </w:pPr>
            <w:r>
              <w:t xml:space="preserve">Выявление основных видов рисков, связанных с водным фактором, для функционирования отраслей экономики и обеспечения безопасности населения на территории </w:t>
            </w:r>
            <w:r>
              <w:lastRenderedPageBreak/>
              <w:t xml:space="preserve">Российской Федерации, методы количественной оценки рисков возникновения экстремальных гидрологических событий и связанных с ними негативных последствий (наводнения, включая зимние, затяжные маловодья и др.) для принятия управленческих решений, направленных на их минимизацию. Оценка водопользования и состояния водных ресурсов на наиболее сложных водохозяйственных участках, региональные модели функционирования водохозяйственных систем на проблемных участках и научно обоснованные рекомендации по мероприятиям и проектным решениям, обеспечивающим их </w:t>
            </w:r>
            <w:r>
              <w:lastRenderedPageBreak/>
              <w:t>устойчивое функционирование</w:t>
            </w:r>
          </w:p>
        </w:tc>
      </w:tr>
      <w:tr w:rsidR="00C95DBD">
        <w:tblPrEx>
          <w:tblBorders>
            <w:insideH w:val="none" w:sz="0" w:space="0" w:color="auto"/>
            <w:insideV w:val="none" w:sz="0" w:space="0" w:color="auto"/>
          </w:tblBorders>
        </w:tblPrEx>
        <w:tc>
          <w:tcPr>
            <w:tcW w:w="617" w:type="dxa"/>
            <w:tcBorders>
              <w:top w:val="nil"/>
              <w:left w:val="nil"/>
              <w:bottom w:val="nil"/>
              <w:right w:val="nil"/>
            </w:tcBorders>
          </w:tcPr>
          <w:p w:rsidR="00C95DBD" w:rsidRDefault="00C95DBD">
            <w:pPr>
              <w:pStyle w:val="ConsPlusNormal"/>
              <w:jc w:val="center"/>
            </w:pPr>
            <w:r>
              <w:lastRenderedPageBreak/>
              <w:t>2.</w:t>
            </w:r>
          </w:p>
        </w:tc>
        <w:tc>
          <w:tcPr>
            <w:tcW w:w="2721" w:type="dxa"/>
            <w:tcBorders>
              <w:top w:val="nil"/>
              <w:left w:val="nil"/>
              <w:bottom w:val="nil"/>
              <w:right w:val="nil"/>
            </w:tcBorders>
          </w:tcPr>
          <w:p w:rsidR="00C95DBD" w:rsidRDefault="00C95DBD">
            <w:pPr>
              <w:pStyle w:val="ConsPlusNormal"/>
            </w:pPr>
            <w:r>
              <w:t>Научные исследования, направленные на изучение и разработку мер по предотвращению негативного воздействия вод и ликвидации его последствий в отношении водных объектов, находящихся в федеральной собственности и расположенных на территориях 2 и более субъектов Российской Федерации (государственный заказчик - Росводресурсы)</w:t>
            </w:r>
          </w:p>
        </w:tc>
        <w:tc>
          <w:tcPr>
            <w:tcW w:w="1260" w:type="dxa"/>
            <w:tcBorders>
              <w:top w:val="nil"/>
              <w:left w:val="nil"/>
              <w:bottom w:val="nil"/>
              <w:right w:val="nil"/>
            </w:tcBorders>
          </w:tcPr>
          <w:p w:rsidR="00C95DBD" w:rsidRDefault="00C95DBD">
            <w:pPr>
              <w:pStyle w:val="ConsPlusNormal"/>
              <w:jc w:val="center"/>
            </w:pPr>
            <w:r>
              <w:t>108,7</w:t>
            </w:r>
          </w:p>
        </w:tc>
        <w:tc>
          <w:tcPr>
            <w:tcW w:w="840" w:type="dxa"/>
            <w:tcBorders>
              <w:top w:val="nil"/>
              <w:left w:val="nil"/>
              <w:bottom w:val="nil"/>
              <w:right w:val="nil"/>
            </w:tcBorders>
          </w:tcPr>
          <w:p w:rsidR="00C95DBD" w:rsidRDefault="00C95DBD">
            <w:pPr>
              <w:pStyle w:val="ConsPlusNormal"/>
              <w:jc w:val="center"/>
            </w:pPr>
            <w:r>
              <w:t>12,5</w:t>
            </w:r>
          </w:p>
        </w:tc>
        <w:tc>
          <w:tcPr>
            <w:tcW w:w="840" w:type="dxa"/>
            <w:tcBorders>
              <w:top w:val="nil"/>
              <w:left w:val="nil"/>
              <w:bottom w:val="nil"/>
              <w:right w:val="nil"/>
            </w:tcBorders>
          </w:tcPr>
          <w:p w:rsidR="00C95DBD" w:rsidRDefault="00C95DBD">
            <w:pPr>
              <w:pStyle w:val="ConsPlusNormal"/>
              <w:jc w:val="center"/>
            </w:pPr>
            <w:r>
              <w:t>12,6</w:t>
            </w:r>
          </w:p>
        </w:tc>
        <w:tc>
          <w:tcPr>
            <w:tcW w:w="840" w:type="dxa"/>
            <w:tcBorders>
              <w:top w:val="nil"/>
              <w:left w:val="nil"/>
              <w:bottom w:val="nil"/>
              <w:right w:val="nil"/>
            </w:tcBorders>
          </w:tcPr>
          <w:p w:rsidR="00C95DBD" w:rsidRDefault="00C95DBD">
            <w:pPr>
              <w:pStyle w:val="ConsPlusNormal"/>
              <w:jc w:val="center"/>
            </w:pPr>
            <w:r>
              <w:t>12,4</w:t>
            </w:r>
          </w:p>
        </w:tc>
        <w:tc>
          <w:tcPr>
            <w:tcW w:w="840" w:type="dxa"/>
            <w:tcBorders>
              <w:top w:val="nil"/>
              <w:left w:val="nil"/>
              <w:bottom w:val="nil"/>
              <w:right w:val="nil"/>
            </w:tcBorders>
          </w:tcPr>
          <w:p w:rsidR="00C95DBD" w:rsidRDefault="00C95DBD">
            <w:pPr>
              <w:pStyle w:val="ConsPlusNormal"/>
              <w:jc w:val="center"/>
            </w:pPr>
            <w:r>
              <w:t>11</w:t>
            </w:r>
          </w:p>
        </w:tc>
        <w:tc>
          <w:tcPr>
            <w:tcW w:w="840" w:type="dxa"/>
            <w:tcBorders>
              <w:top w:val="nil"/>
              <w:left w:val="nil"/>
              <w:bottom w:val="nil"/>
              <w:right w:val="nil"/>
            </w:tcBorders>
          </w:tcPr>
          <w:p w:rsidR="00C95DBD" w:rsidRDefault="00C95DBD">
            <w:pPr>
              <w:pStyle w:val="ConsPlusNormal"/>
              <w:jc w:val="center"/>
            </w:pPr>
            <w:r>
              <w:t>12,4</w:t>
            </w:r>
          </w:p>
        </w:tc>
        <w:tc>
          <w:tcPr>
            <w:tcW w:w="1020" w:type="dxa"/>
            <w:tcBorders>
              <w:top w:val="nil"/>
              <w:left w:val="nil"/>
              <w:bottom w:val="nil"/>
              <w:right w:val="nil"/>
            </w:tcBorders>
          </w:tcPr>
          <w:p w:rsidR="00C95DBD" w:rsidRDefault="00C95DBD">
            <w:pPr>
              <w:pStyle w:val="ConsPlusNormal"/>
              <w:jc w:val="center"/>
            </w:pPr>
            <w:r>
              <w:t>12,6</w:t>
            </w:r>
          </w:p>
        </w:tc>
        <w:tc>
          <w:tcPr>
            <w:tcW w:w="964" w:type="dxa"/>
            <w:tcBorders>
              <w:top w:val="nil"/>
              <w:left w:val="nil"/>
              <w:bottom w:val="nil"/>
              <w:right w:val="nil"/>
            </w:tcBorders>
          </w:tcPr>
          <w:p w:rsidR="00C95DBD" w:rsidRDefault="00C95DBD">
            <w:pPr>
              <w:pStyle w:val="ConsPlusNormal"/>
              <w:jc w:val="center"/>
            </w:pPr>
            <w:r>
              <w:t>12</w:t>
            </w:r>
          </w:p>
        </w:tc>
        <w:tc>
          <w:tcPr>
            <w:tcW w:w="964" w:type="dxa"/>
            <w:tcBorders>
              <w:top w:val="nil"/>
              <w:left w:val="nil"/>
              <w:bottom w:val="nil"/>
              <w:right w:val="nil"/>
            </w:tcBorders>
          </w:tcPr>
          <w:p w:rsidR="00C95DBD" w:rsidRDefault="00C95DBD">
            <w:pPr>
              <w:pStyle w:val="ConsPlusNormal"/>
              <w:jc w:val="center"/>
            </w:pPr>
            <w:r>
              <w:t>11,6</w:t>
            </w:r>
          </w:p>
        </w:tc>
        <w:tc>
          <w:tcPr>
            <w:tcW w:w="1077" w:type="dxa"/>
            <w:tcBorders>
              <w:top w:val="nil"/>
              <w:left w:val="nil"/>
              <w:bottom w:val="nil"/>
              <w:right w:val="nil"/>
            </w:tcBorders>
          </w:tcPr>
          <w:p w:rsidR="00C95DBD" w:rsidRDefault="00C95DBD">
            <w:pPr>
              <w:pStyle w:val="ConsPlusNormal"/>
              <w:jc w:val="center"/>
            </w:pPr>
            <w:r>
              <w:t>11,6</w:t>
            </w:r>
          </w:p>
        </w:tc>
        <w:tc>
          <w:tcPr>
            <w:tcW w:w="2324" w:type="dxa"/>
            <w:tcBorders>
              <w:top w:val="nil"/>
              <w:left w:val="nil"/>
              <w:bottom w:val="nil"/>
              <w:right w:val="nil"/>
            </w:tcBorders>
          </w:tcPr>
          <w:p w:rsidR="00C95DBD" w:rsidRDefault="00C95DBD">
            <w:pPr>
              <w:pStyle w:val="ConsPlusNormal"/>
            </w:pPr>
            <w:r>
              <w:t>научно обоснованные рекомендации по составу мероприятий и проектным решениям, направленные на изучение и разработку мер по предотвращению негативного воздействия вод и ликвидации его последствий в отношении водных объектов, находящихся в федеральной собственности и расположенных на территориях 2 и более субъектов Российской Федерации</w:t>
            </w:r>
          </w:p>
        </w:tc>
      </w:tr>
      <w:tr w:rsidR="00C95DBD">
        <w:tblPrEx>
          <w:tblBorders>
            <w:insideH w:val="none" w:sz="0" w:space="0" w:color="auto"/>
            <w:insideV w:val="none" w:sz="0" w:space="0" w:color="auto"/>
          </w:tblBorders>
        </w:tblPrEx>
        <w:tc>
          <w:tcPr>
            <w:tcW w:w="617" w:type="dxa"/>
            <w:tcBorders>
              <w:top w:val="nil"/>
              <w:left w:val="nil"/>
              <w:bottom w:val="nil"/>
              <w:right w:val="nil"/>
            </w:tcBorders>
          </w:tcPr>
          <w:p w:rsidR="00C95DBD" w:rsidRDefault="00C95DBD">
            <w:pPr>
              <w:pStyle w:val="ConsPlusNormal"/>
              <w:jc w:val="center"/>
            </w:pPr>
            <w:r>
              <w:t>3.</w:t>
            </w:r>
          </w:p>
        </w:tc>
        <w:tc>
          <w:tcPr>
            <w:tcW w:w="2721" w:type="dxa"/>
            <w:tcBorders>
              <w:top w:val="nil"/>
              <w:left w:val="nil"/>
              <w:bottom w:val="nil"/>
              <w:right w:val="nil"/>
            </w:tcBorders>
          </w:tcPr>
          <w:p w:rsidR="00C95DBD" w:rsidRDefault="00C95DBD">
            <w:pPr>
              <w:pStyle w:val="ConsPlusNormal"/>
            </w:pPr>
            <w:r>
              <w:t>Научные исследования, направленные на изучение и разработку мер по обеспечению качества водных ресурсов (государственный заказчик - Росводресурсы)</w:t>
            </w:r>
          </w:p>
        </w:tc>
        <w:tc>
          <w:tcPr>
            <w:tcW w:w="1260" w:type="dxa"/>
            <w:tcBorders>
              <w:top w:val="nil"/>
              <w:left w:val="nil"/>
              <w:bottom w:val="nil"/>
              <w:right w:val="nil"/>
            </w:tcBorders>
          </w:tcPr>
          <w:p w:rsidR="00C95DBD" w:rsidRDefault="00C95DBD">
            <w:pPr>
              <w:pStyle w:val="ConsPlusNormal"/>
              <w:jc w:val="center"/>
            </w:pPr>
            <w:r>
              <w:t>69,1</w:t>
            </w:r>
          </w:p>
        </w:tc>
        <w:tc>
          <w:tcPr>
            <w:tcW w:w="840" w:type="dxa"/>
            <w:tcBorders>
              <w:top w:val="nil"/>
              <w:left w:val="nil"/>
              <w:bottom w:val="nil"/>
              <w:right w:val="nil"/>
            </w:tcBorders>
          </w:tcPr>
          <w:p w:rsidR="00C95DBD" w:rsidRDefault="00C95DBD">
            <w:pPr>
              <w:pStyle w:val="ConsPlusNormal"/>
              <w:jc w:val="center"/>
            </w:pPr>
            <w:r>
              <w:t>2,5</w:t>
            </w:r>
          </w:p>
        </w:tc>
        <w:tc>
          <w:tcPr>
            <w:tcW w:w="840" w:type="dxa"/>
            <w:tcBorders>
              <w:top w:val="nil"/>
              <w:left w:val="nil"/>
              <w:bottom w:val="nil"/>
              <w:right w:val="nil"/>
            </w:tcBorders>
          </w:tcPr>
          <w:p w:rsidR="00C95DBD" w:rsidRDefault="00C95DBD">
            <w:pPr>
              <w:pStyle w:val="ConsPlusNormal"/>
              <w:jc w:val="center"/>
            </w:pPr>
            <w:r>
              <w:t>8,5</w:t>
            </w:r>
          </w:p>
        </w:tc>
        <w:tc>
          <w:tcPr>
            <w:tcW w:w="840" w:type="dxa"/>
            <w:tcBorders>
              <w:top w:val="nil"/>
              <w:left w:val="nil"/>
              <w:bottom w:val="nil"/>
              <w:right w:val="nil"/>
            </w:tcBorders>
          </w:tcPr>
          <w:p w:rsidR="00C95DBD" w:rsidRDefault="00C95DBD">
            <w:pPr>
              <w:pStyle w:val="ConsPlusNormal"/>
              <w:jc w:val="center"/>
            </w:pPr>
            <w:r>
              <w:t>9,5</w:t>
            </w:r>
          </w:p>
        </w:tc>
        <w:tc>
          <w:tcPr>
            <w:tcW w:w="840" w:type="dxa"/>
            <w:tcBorders>
              <w:top w:val="nil"/>
              <w:left w:val="nil"/>
              <w:bottom w:val="nil"/>
              <w:right w:val="nil"/>
            </w:tcBorders>
          </w:tcPr>
          <w:p w:rsidR="00C95DBD" w:rsidRDefault="00C95DBD">
            <w:pPr>
              <w:pStyle w:val="ConsPlusNormal"/>
              <w:jc w:val="center"/>
            </w:pPr>
            <w:r>
              <w:t>7,7</w:t>
            </w:r>
          </w:p>
        </w:tc>
        <w:tc>
          <w:tcPr>
            <w:tcW w:w="840" w:type="dxa"/>
            <w:tcBorders>
              <w:top w:val="nil"/>
              <w:left w:val="nil"/>
              <w:bottom w:val="nil"/>
              <w:right w:val="nil"/>
            </w:tcBorders>
          </w:tcPr>
          <w:p w:rsidR="00C95DBD" w:rsidRDefault="00C95DBD">
            <w:pPr>
              <w:pStyle w:val="ConsPlusNormal"/>
              <w:jc w:val="center"/>
            </w:pPr>
            <w:r>
              <w:t>7,5</w:t>
            </w:r>
          </w:p>
        </w:tc>
        <w:tc>
          <w:tcPr>
            <w:tcW w:w="1020" w:type="dxa"/>
            <w:tcBorders>
              <w:top w:val="nil"/>
              <w:left w:val="nil"/>
              <w:bottom w:val="nil"/>
              <w:right w:val="nil"/>
            </w:tcBorders>
          </w:tcPr>
          <w:p w:rsidR="00C95DBD" w:rsidRDefault="00C95DBD">
            <w:pPr>
              <w:pStyle w:val="ConsPlusNormal"/>
              <w:jc w:val="center"/>
            </w:pPr>
            <w:r>
              <w:t>8,5</w:t>
            </w:r>
          </w:p>
        </w:tc>
        <w:tc>
          <w:tcPr>
            <w:tcW w:w="964" w:type="dxa"/>
            <w:tcBorders>
              <w:top w:val="nil"/>
              <w:left w:val="nil"/>
              <w:bottom w:val="nil"/>
              <w:right w:val="nil"/>
            </w:tcBorders>
          </w:tcPr>
          <w:p w:rsidR="00C95DBD" w:rsidRDefault="00C95DBD">
            <w:pPr>
              <w:pStyle w:val="ConsPlusNormal"/>
              <w:jc w:val="center"/>
            </w:pPr>
            <w:r>
              <w:t>8,5</w:t>
            </w:r>
          </w:p>
        </w:tc>
        <w:tc>
          <w:tcPr>
            <w:tcW w:w="964" w:type="dxa"/>
            <w:tcBorders>
              <w:top w:val="nil"/>
              <w:left w:val="nil"/>
              <w:bottom w:val="nil"/>
              <w:right w:val="nil"/>
            </w:tcBorders>
          </w:tcPr>
          <w:p w:rsidR="00C95DBD" w:rsidRDefault="00C95DBD">
            <w:pPr>
              <w:pStyle w:val="ConsPlusNormal"/>
              <w:jc w:val="center"/>
            </w:pPr>
            <w:r>
              <w:t>8</w:t>
            </w:r>
          </w:p>
        </w:tc>
        <w:tc>
          <w:tcPr>
            <w:tcW w:w="1077" w:type="dxa"/>
            <w:tcBorders>
              <w:top w:val="nil"/>
              <w:left w:val="nil"/>
              <w:bottom w:val="nil"/>
              <w:right w:val="nil"/>
            </w:tcBorders>
          </w:tcPr>
          <w:p w:rsidR="00C95DBD" w:rsidRDefault="00C95DBD">
            <w:pPr>
              <w:pStyle w:val="ConsPlusNormal"/>
              <w:jc w:val="center"/>
            </w:pPr>
            <w:r>
              <w:t>8,4</w:t>
            </w:r>
          </w:p>
        </w:tc>
        <w:tc>
          <w:tcPr>
            <w:tcW w:w="2324" w:type="dxa"/>
            <w:tcBorders>
              <w:top w:val="nil"/>
              <w:left w:val="nil"/>
              <w:bottom w:val="nil"/>
              <w:right w:val="nil"/>
            </w:tcBorders>
          </w:tcPr>
          <w:p w:rsidR="00C95DBD" w:rsidRDefault="00C95DBD">
            <w:pPr>
              <w:pStyle w:val="ConsPlusNormal"/>
            </w:pPr>
            <w:r>
              <w:t xml:space="preserve">региональные оценки качества вод и механизмов его формирования и научно обоснованные рекомендации по составу мероприятий для обеспечения качества водных </w:t>
            </w:r>
            <w:r>
              <w:lastRenderedPageBreak/>
              <w:t>ресурсов на основных проблемных водохозяйственных участках</w:t>
            </w:r>
          </w:p>
        </w:tc>
      </w:tr>
      <w:tr w:rsidR="00C95DBD">
        <w:tblPrEx>
          <w:tblBorders>
            <w:insideH w:val="none" w:sz="0" w:space="0" w:color="auto"/>
            <w:insideV w:val="none" w:sz="0" w:space="0" w:color="auto"/>
          </w:tblBorders>
        </w:tblPrEx>
        <w:tc>
          <w:tcPr>
            <w:tcW w:w="617" w:type="dxa"/>
            <w:tcBorders>
              <w:top w:val="nil"/>
              <w:left w:val="nil"/>
              <w:bottom w:val="nil"/>
              <w:right w:val="nil"/>
            </w:tcBorders>
          </w:tcPr>
          <w:p w:rsidR="00C95DBD" w:rsidRDefault="00C95DBD">
            <w:pPr>
              <w:pStyle w:val="ConsPlusNormal"/>
              <w:jc w:val="center"/>
            </w:pPr>
            <w:r>
              <w:lastRenderedPageBreak/>
              <w:t>4.</w:t>
            </w:r>
          </w:p>
        </w:tc>
        <w:tc>
          <w:tcPr>
            <w:tcW w:w="2721" w:type="dxa"/>
            <w:tcBorders>
              <w:top w:val="nil"/>
              <w:left w:val="nil"/>
              <w:bottom w:val="nil"/>
              <w:right w:val="nil"/>
            </w:tcBorders>
          </w:tcPr>
          <w:p w:rsidR="00C95DBD" w:rsidRDefault="00C95DBD">
            <w:pPr>
              <w:pStyle w:val="ConsPlusNormal"/>
            </w:pPr>
            <w:r>
              <w:t>Научные исследования, направленные на изучение трансграничных водных объектов и выполнение обязательств по международным конвенциям и межправительственным соглашениям (государственный заказчик - Росводресурсы)</w:t>
            </w:r>
          </w:p>
        </w:tc>
        <w:tc>
          <w:tcPr>
            <w:tcW w:w="1260" w:type="dxa"/>
            <w:tcBorders>
              <w:top w:val="nil"/>
              <w:left w:val="nil"/>
              <w:bottom w:val="nil"/>
              <w:right w:val="nil"/>
            </w:tcBorders>
          </w:tcPr>
          <w:p w:rsidR="00C95DBD" w:rsidRDefault="00C95DBD">
            <w:pPr>
              <w:pStyle w:val="ConsPlusNormal"/>
              <w:jc w:val="center"/>
            </w:pPr>
            <w:r>
              <w:t>44,5</w:t>
            </w:r>
          </w:p>
        </w:tc>
        <w:tc>
          <w:tcPr>
            <w:tcW w:w="840" w:type="dxa"/>
            <w:tcBorders>
              <w:top w:val="nil"/>
              <w:left w:val="nil"/>
              <w:bottom w:val="nil"/>
              <w:right w:val="nil"/>
            </w:tcBorders>
          </w:tcPr>
          <w:p w:rsidR="00C95DBD" w:rsidRDefault="00C95DBD">
            <w:pPr>
              <w:pStyle w:val="ConsPlusNormal"/>
              <w:jc w:val="center"/>
            </w:pPr>
            <w:r>
              <w:t>3,5</w:t>
            </w:r>
          </w:p>
        </w:tc>
        <w:tc>
          <w:tcPr>
            <w:tcW w:w="840" w:type="dxa"/>
            <w:tcBorders>
              <w:top w:val="nil"/>
              <w:left w:val="nil"/>
              <w:bottom w:val="nil"/>
              <w:right w:val="nil"/>
            </w:tcBorders>
          </w:tcPr>
          <w:p w:rsidR="00C95DBD" w:rsidRDefault="00C95DBD">
            <w:pPr>
              <w:pStyle w:val="ConsPlusNormal"/>
              <w:jc w:val="center"/>
            </w:pPr>
            <w:r>
              <w:t>4,5</w:t>
            </w:r>
          </w:p>
        </w:tc>
        <w:tc>
          <w:tcPr>
            <w:tcW w:w="840" w:type="dxa"/>
            <w:tcBorders>
              <w:top w:val="nil"/>
              <w:left w:val="nil"/>
              <w:bottom w:val="nil"/>
              <w:right w:val="nil"/>
            </w:tcBorders>
          </w:tcPr>
          <w:p w:rsidR="00C95DBD" w:rsidRDefault="00C95DBD">
            <w:pPr>
              <w:pStyle w:val="ConsPlusNormal"/>
              <w:jc w:val="center"/>
            </w:pPr>
            <w:r>
              <w:t>5</w:t>
            </w:r>
          </w:p>
        </w:tc>
        <w:tc>
          <w:tcPr>
            <w:tcW w:w="840" w:type="dxa"/>
            <w:tcBorders>
              <w:top w:val="nil"/>
              <w:left w:val="nil"/>
              <w:bottom w:val="nil"/>
              <w:right w:val="nil"/>
            </w:tcBorders>
          </w:tcPr>
          <w:p w:rsidR="00C95DBD" w:rsidRDefault="00C95DBD">
            <w:pPr>
              <w:pStyle w:val="ConsPlusNormal"/>
              <w:jc w:val="center"/>
            </w:pPr>
            <w:r>
              <w:t>5</w:t>
            </w:r>
          </w:p>
        </w:tc>
        <w:tc>
          <w:tcPr>
            <w:tcW w:w="840" w:type="dxa"/>
            <w:tcBorders>
              <w:top w:val="nil"/>
              <w:left w:val="nil"/>
              <w:bottom w:val="nil"/>
              <w:right w:val="nil"/>
            </w:tcBorders>
          </w:tcPr>
          <w:p w:rsidR="00C95DBD" w:rsidRDefault="00C95DBD">
            <w:pPr>
              <w:pStyle w:val="ConsPlusNormal"/>
              <w:jc w:val="center"/>
            </w:pPr>
            <w:r>
              <w:t>5,5</w:t>
            </w:r>
          </w:p>
        </w:tc>
        <w:tc>
          <w:tcPr>
            <w:tcW w:w="1020" w:type="dxa"/>
            <w:tcBorders>
              <w:top w:val="nil"/>
              <w:left w:val="nil"/>
              <w:bottom w:val="nil"/>
              <w:right w:val="nil"/>
            </w:tcBorders>
          </w:tcPr>
          <w:p w:rsidR="00C95DBD" w:rsidRDefault="00C95DBD">
            <w:pPr>
              <w:pStyle w:val="ConsPlusNormal"/>
              <w:jc w:val="center"/>
            </w:pPr>
            <w:r>
              <w:t>5</w:t>
            </w:r>
          </w:p>
        </w:tc>
        <w:tc>
          <w:tcPr>
            <w:tcW w:w="964" w:type="dxa"/>
            <w:tcBorders>
              <w:top w:val="nil"/>
              <w:left w:val="nil"/>
              <w:bottom w:val="nil"/>
              <w:right w:val="nil"/>
            </w:tcBorders>
          </w:tcPr>
          <w:p w:rsidR="00C95DBD" w:rsidRDefault="00C95DBD">
            <w:pPr>
              <w:pStyle w:val="ConsPlusNormal"/>
              <w:jc w:val="center"/>
            </w:pPr>
            <w:r>
              <w:t>5</w:t>
            </w:r>
          </w:p>
        </w:tc>
        <w:tc>
          <w:tcPr>
            <w:tcW w:w="964" w:type="dxa"/>
            <w:tcBorders>
              <w:top w:val="nil"/>
              <w:left w:val="nil"/>
              <w:bottom w:val="nil"/>
              <w:right w:val="nil"/>
            </w:tcBorders>
          </w:tcPr>
          <w:p w:rsidR="00C95DBD" w:rsidRDefault="00C95DBD">
            <w:pPr>
              <w:pStyle w:val="ConsPlusNormal"/>
              <w:jc w:val="center"/>
            </w:pPr>
            <w:r>
              <w:t>5,5</w:t>
            </w:r>
          </w:p>
        </w:tc>
        <w:tc>
          <w:tcPr>
            <w:tcW w:w="1077" w:type="dxa"/>
            <w:tcBorders>
              <w:top w:val="nil"/>
              <w:left w:val="nil"/>
              <w:bottom w:val="nil"/>
              <w:right w:val="nil"/>
            </w:tcBorders>
          </w:tcPr>
          <w:p w:rsidR="00C95DBD" w:rsidRDefault="00C95DBD">
            <w:pPr>
              <w:pStyle w:val="ConsPlusNormal"/>
              <w:jc w:val="center"/>
            </w:pPr>
            <w:r>
              <w:t>5,5</w:t>
            </w:r>
          </w:p>
        </w:tc>
        <w:tc>
          <w:tcPr>
            <w:tcW w:w="2324" w:type="dxa"/>
            <w:tcBorders>
              <w:top w:val="nil"/>
              <w:left w:val="nil"/>
              <w:bottom w:val="nil"/>
              <w:right w:val="nil"/>
            </w:tcBorders>
          </w:tcPr>
          <w:p w:rsidR="00C95DBD" w:rsidRDefault="00C95DBD">
            <w:pPr>
              <w:pStyle w:val="ConsPlusNormal"/>
            </w:pPr>
            <w:r>
              <w:t>оценка состояния водных ресурсов и практики водопользования, подготовка рекомендаций по предотвращению негативного воздействия вод на всех трансграничных водных объектах, совершенствованию механизмов вододеления и совместного использования и охраны водных объектов</w:t>
            </w:r>
          </w:p>
        </w:tc>
      </w:tr>
      <w:tr w:rsidR="00C95DBD">
        <w:tblPrEx>
          <w:tblBorders>
            <w:insideH w:val="none" w:sz="0" w:space="0" w:color="auto"/>
            <w:insideV w:val="none" w:sz="0" w:space="0" w:color="auto"/>
          </w:tblBorders>
        </w:tblPrEx>
        <w:tc>
          <w:tcPr>
            <w:tcW w:w="617" w:type="dxa"/>
            <w:tcBorders>
              <w:top w:val="nil"/>
              <w:left w:val="nil"/>
              <w:bottom w:val="nil"/>
              <w:right w:val="nil"/>
            </w:tcBorders>
          </w:tcPr>
          <w:p w:rsidR="00C95DBD" w:rsidRDefault="00C95DBD">
            <w:pPr>
              <w:pStyle w:val="ConsPlusNormal"/>
              <w:jc w:val="center"/>
            </w:pPr>
            <w:r>
              <w:t>5.</w:t>
            </w:r>
          </w:p>
        </w:tc>
        <w:tc>
          <w:tcPr>
            <w:tcW w:w="2721" w:type="dxa"/>
            <w:tcBorders>
              <w:top w:val="nil"/>
              <w:left w:val="nil"/>
              <w:bottom w:val="nil"/>
              <w:right w:val="nil"/>
            </w:tcBorders>
          </w:tcPr>
          <w:p w:rsidR="00C95DBD" w:rsidRDefault="00C95DBD">
            <w:pPr>
              <w:pStyle w:val="ConsPlusNormal"/>
            </w:pPr>
            <w:r>
              <w:t xml:space="preserve">Научные исследования, направленные на сохранение водности рек и создание водохранилищ и водохозяйственных систем для эффективного удовлетворения социально-экономических потребностей в водных ресурсах (государственный </w:t>
            </w:r>
            <w:r>
              <w:lastRenderedPageBreak/>
              <w:t>заказчик - Росводресурсы)</w:t>
            </w:r>
          </w:p>
        </w:tc>
        <w:tc>
          <w:tcPr>
            <w:tcW w:w="1260" w:type="dxa"/>
            <w:tcBorders>
              <w:top w:val="nil"/>
              <w:left w:val="nil"/>
              <w:bottom w:val="nil"/>
              <w:right w:val="nil"/>
            </w:tcBorders>
          </w:tcPr>
          <w:p w:rsidR="00C95DBD" w:rsidRDefault="00C95DBD">
            <w:pPr>
              <w:pStyle w:val="ConsPlusNormal"/>
              <w:jc w:val="center"/>
            </w:pPr>
            <w:r>
              <w:lastRenderedPageBreak/>
              <w:t>76,3</w:t>
            </w:r>
          </w:p>
        </w:tc>
        <w:tc>
          <w:tcPr>
            <w:tcW w:w="840" w:type="dxa"/>
            <w:tcBorders>
              <w:top w:val="nil"/>
              <w:left w:val="nil"/>
              <w:bottom w:val="nil"/>
              <w:right w:val="nil"/>
            </w:tcBorders>
          </w:tcPr>
          <w:p w:rsidR="00C95DBD" w:rsidRDefault="00C95DBD">
            <w:pPr>
              <w:pStyle w:val="ConsPlusNormal"/>
              <w:jc w:val="center"/>
            </w:pPr>
            <w:r>
              <w:t>2,5</w:t>
            </w:r>
          </w:p>
        </w:tc>
        <w:tc>
          <w:tcPr>
            <w:tcW w:w="840" w:type="dxa"/>
            <w:tcBorders>
              <w:top w:val="nil"/>
              <w:left w:val="nil"/>
              <w:bottom w:val="nil"/>
              <w:right w:val="nil"/>
            </w:tcBorders>
          </w:tcPr>
          <w:p w:rsidR="00C95DBD" w:rsidRDefault="00C95DBD">
            <w:pPr>
              <w:pStyle w:val="ConsPlusNormal"/>
              <w:jc w:val="center"/>
            </w:pPr>
            <w:r>
              <w:t>8,7</w:t>
            </w:r>
          </w:p>
        </w:tc>
        <w:tc>
          <w:tcPr>
            <w:tcW w:w="840" w:type="dxa"/>
            <w:tcBorders>
              <w:top w:val="nil"/>
              <w:left w:val="nil"/>
              <w:bottom w:val="nil"/>
              <w:right w:val="nil"/>
            </w:tcBorders>
          </w:tcPr>
          <w:p w:rsidR="00C95DBD" w:rsidRDefault="00C95DBD">
            <w:pPr>
              <w:pStyle w:val="ConsPlusNormal"/>
              <w:jc w:val="center"/>
            </w:pPr>
            <w:r>
              <w:t>7,5</w:t>
            </w:r>
          </w:p>
        </w:tc>
        <w:tc>
          <w:tcPr>
            <w:tcW w:w="840" w:type="dxa"/>
            <w:tcBorders>
              <w:top w:val="nil"/>
              <w:left w:val="nil"/>
              <w:bottom w:val="nil"/>
              <w:right w:val="nil"/>
            </w:tcBorders>
          </w:tcPr>
          <w:p w:rsidR="00C95DBD" w:rsidRDefault="00C95DBD">
            <w:pPr>
              <w:pStyle w:val="ConsPlusNormal"/>
              <w:jc w:val="center"/>
            </w:pPr>
            <w:r>
              <w:t>8,5</w:t>
            </w:r>
          </w:p>
        </w:tc>
        <w:tc>
          <w:tcPr>
            <w:tcW w:w="840" w:type="dxa"/>
            <w:tcBorders>
              <w:top w:val="nil"/>
              <w:left w:val="nil"/>
              <w:bottom w:val="nil"/>
              <w:right w:val="nil"/>
            </w:tcBorders>
          </w:tcPr>
          <w:p w:rsidR="00C95DBD" w:rsidRDefault="00C95DBD">
            <w:pPr>
              <w:pStyle w:val="ConsPlusNormal"/>
              <w:jc w:val="center"/>
            </w:pPr>
            <w:r>
              <w:t>10,3</w:t>
            </w:r>
          </w:p>
        </w:tc>
        <w:tc>
          <w:tcPr>
            <w:tcW w:w="1020" w:type="dxa"/>
            <w:tcBorders>
              <w:top w:val="nil"/>
              <w:left w:val="nil"/>
              <w:bottom w:val="nil"/>
              <w:right w:val="nil"/>
            </w:tcBorders>
          </w:tcPr>
          <w:p w:rsidR="00C95DBD" w:rsidRDefault="00C95DBD">
            <w:pPr>
              <w:pStyle w:val="ConsPlusNormal"/>
              <w:jc w:val="center"/>
            </w:pPr>
            <w:r>
              <w:t>2,5</w:t>
            </w:r>
          </w:p>
        </w:tc>
        <w:tc>
          <w:tcPr>
            <w:tcW w:w="964" w:type="dxa"/>
            <w:tcBorders>
              <w:top w:val="nil"/>
              <w:left w:val="nil"/>
              <w:bottom w:val="nil"/>
              <w:right w:val="nil"/>
            </w:tcBorders>
          </w:tcPr>
          <w:p w:rsidR="00C95DBD" w:rsidRDefault="00C95DBD">
            <w:pPr>
              <w:pStyle w:val="ConsPlusNormal"/>
              <w:jc w:val="center"/>
            </w:pPr>
            <w:r>
              <w:t>13,5</w:t>
            </w:r>
          </w:p>
        </w:tc>
        <w:tc>
          <w:tcPr>
            <w:tcW w:w="964" w:type="dxa"/>
            <w:tcBorders>
              <w:top w:val="nil"/>
              <w:left w:val="nil"/>
              <w:bottom w:val="nil"/>
              <w:right w:val="nil"/>
            </w:tcBorders>
          </w:tcPr>
          <w:p w:rsidR="00C95DBD" w:rsidRDefault="00C95DBD">
            <w:pPr>
              <w:pStyle w:val="ConsPlusNormal"/>
              <w:jc w:val="center"/>
            </w:pPr>
            <w:r>
              <w:t>10,5</w:t>
            </w:r>
          </w:p>
        </w:tc>
        <w:tc>
          <w:tcPr>
            <w:tcW w:w="1077" w:type="dxa"/>
            <w:tcBorders>
              <w:top w:val="nil"/>
              <w:left w:val="nil"/>
              <w:bottom w:val="nil"/>
              <w:right w:val="nil"/>
            </w:tcBorders>
          </w:tcPr>
          <w:p w:rsidR="00C95DBD" w:rsidRDefault="00C95DBD">
            <w:pPr>
              <w:pStyle w:val="ConsPlusNormal"/>
              <w:jc w:val="center"/>
            </w:pPr>
            <w:r>
              <w:t>12,3</w:t>
            </w:r>
          </w:p>
        </w:tc>
        <w:tc>
          <w:tcPr>
            <w:tcW w:w="2324" w:type="dxa"/>
            <w:tcBorders>
              <w:top w:val="nil"/>
              <w:left w:val="nil"/>
              <w:bottom w:val="nil"/>
              <w:right w:val="nil"/>
            </w:tcBorders>
          </w:tcPr>
          <w:p w:rsidR="00C95DBD" w:rsidRDefault="00C95DBD">
            <w:pPr>
              <w:pStyle w:val="ConsPlusNormal"/>
            </w:pPr>
            <w:r>
              <w:t xml:space="preserve">региональные научно-методические разработки по основным водохозяйственным участкам, требующим создания регулирующих емкостей для решения задач </w:t>
            </w:r>
            <w:r>
              <w:lastRenderedPageBreak/>
              <w:t>гарантированного водообеспечения населения и объектов экономики</w:t>
            </w:r>
          </w:p>
        </w:tc>
      </w:tr>
      <w:tr w:rsidR="00C95DBD">
        <w:tblPrEx>
          <w:tblBorders>
            <w:insideH w:val="none" w:sz="0" w:space="0" w:color="auto"/>
            <w:insideV w:val="none" w:sz="0" w:space="0" w:color="auto"/>
          </w:tblBorders>
        </w:tblPrEx>
        <w:tc>
          <w:tcPr>
            <w:tcW w:w="617" w:type="dxa"/>
            <w:tcBorders>
              <w:top w:val="nil"/>
              <w:left w:val="nil"/>
              <w:bottom w:val="nil"/>
              <w:right w:val="nil"/>
            </w:tcBorders>
          </w:tcPr>
          <w:p w:rsidR="00C95DBD" w:rsidRDefault="00C95DBD">
            <w:pPr>
              <w:pStyle w:val="ConsPlusNormal"/>
              <w:jc w:val="center"/>
            </w:pPr>
            <w:r>
              <w:lastRenderedPageBreak/>
              <w:t>6.</w:t>
            </w:r>
          </w:p>
        </w:tc>
        <w:tc>
          <w:tcPr>
            <w:tcW w:w="2721" w:type="dxa"/>
            <w:tcBorders>
              <w:top w:val="nil"/>
              <w:left w:val="nil"/>
              <w:bottom w:val="nil"/>
              <w:right w:val="nil"/>
            </w:tcBorders>
          </w:tcPr>
          <w:p w:rsidR="00C95DBD" w:rsidRDefault="00C95DBD">
            <w:pPr>
              <w:pStyle w:val="ConsPlusNormal"/>
            </w:pPr>
            <w:r>
              <w:t>Научные исследования, направленные на изучение и составление прогнозов состояния водных ресурсов, их перспективного использования и охраны водных объектов (государственный заказчик - Росводресурсы)</w:t>
            </w:r>
          </w:p>
        </w:tc>
        <w:tc>
          <w:tcPr>
            <w:tcW w:w="1260" w:type="dxa"/>
            <w:tcBorders>
              <w:top w:val="nil"/>
              <w:left w:val="nil"/>
              <w:bottom w:val="nil"/>
              <w:right w:val="nil"/>
            </w:tcBorders>
          </w:tcPr>
          <w:p w:rsidR="00C95DBD" w:rsidRDefault="00C95DBD">
            <w:pPr>
              <w:pStyle w:val="ConsPlusNormal"/>
              <w:jc w:val="center"/>
            </w:pPr>
            <w:r>
              <w:t>70,5</w:t>
            </w:r>
          </w:p>
        </w:tc>
        <w:tc>
          <w:tcPr>
            <w:tcW w:w="840" w:type="dxa"/>
            <w:tcBorders>
              <w:top w:val="nil"/>
              <w:left w:val="nil"/>
              <w:bottom w:val="nil"/>
              <w:right w:val="nil"/>
            </w:tcBorders>
          </w:tcPr>
          <w:p w:rsidR="00C95DBD" w:rsidRDefault="00C95DBD">
            <w:pPr>
              <w:pStyle w:val="ConsPlusNormal"/>
              <w:jc w:val="center"/>
            </w:pPr>
            <w:r>
              <w:t>5</w:t>
            </w:r>
          </w:p>
        </w:tc>
        <w:tc>
          <w:tcPr>
            <w:tcW w:w="840" w:type="dxa"/>
            <w:tcBorders>
              <w:top w:val="nil"/>
              <w:left w:val="nil"/>
              <w:bottom w:val="nil"/>
              <w:right w:val="nil"/>
            </w:tcBorders>
          </w:tcPr>
          <w:p w:rsidR="00C95DBD" w:rsidRDefault="00C95DBD">
            <w:pPr>
              <w:pStyle w:val="ConsPlusNormal"/>
              <w:jc w:val="center"/>
            </w:pPr>
            <w:r>
              <w:t>9,5</w:t>
            </w:r>
          </w:p>
        </w:tc>
        <w:tc>
          <w:tcPr>
            <w:tcW w:w="840" w:type="dxa"/>
            <w:tcBorders>
              <w:top w:val="nil"/>
              <w:left w:val="nil"/>
              <w:bottom w:val="nil"/>
              <w:right w:val="nil"/>
            </w:tcBorders>
          </w:tcPr>
          <w:p w:rsidR="00C95DBD" w:rsidRDefault="00C95DBD">
            <w:pPr>
              <w:pStyle w:val="ConsPlusNormal"/>
              <w:jc w:val="center"/>
            </w:pPr>
            <w:r>
              <w:t>8</w:t>
            </w:r>
          </w:p>
        </w:tc>
        <w:tc>
          <w:tcPr>
            <w:tcW w:w="840" w:type="dxa"/>
            <w:tcBorders>
              <w:top w:val="nil"/>
              <w:left w:val="nil"/>
              <w:bottom w:val="nil"/>
              <w:right w:val="nil"/>
            </w:tcBorders>
          </w:tcPr>
          <w:p w:rsidR="00C95DBD" w:rsidRDefault="00C95DBD">
            <w:pPr>
              <w:pStyle w:val="ConsPlusNormal"/>
              <w:jc w:val="center"/>
            </w:pPr>
            <w:r>
              <w:t>7,7</w:t>
            </w:r>
          </w:p>
        </w:tc>
        <w:tc>
          <w:tcPr>
            <w:tcW w:w="840" w:type="dxa"/>
            <w:tcBorders>
              <w:top w:val="nil"/>
              <w:left w:val="nil"/>
              <w:bottom w:val="nil"/>
              <w:right w:val="nil"/>
            </w:tcBorders>
          </w:tcPr>
          <w:p w:rsidR="00C95DBD" w:rsidRDefault="00C95DBD">
            <w:pPr>
              <w:pStyle w:val="ConsPlusNormal"/>
              <w:jc w:val="center"/>
            </w:pPr>
            <w:r>
              <w:t>9,5</w:t>
            </w:r>
          </w:p>
        </w:tc>
        <w:tc>
          <w:tcPr>
            <w:tcW w:w="1020" w:type="dxa"/>
            <w:tcBorders>
              <w:top w:val="nil"/>
              <w:left w:val="nil"/>
              <w:bottom w:val="nil"/>
              <w:right w:val="nil"/>
            </w:tcBorders>
          </w:tcPr>
          <w:p w:rsidR="00C95DBD" w:rsidRDefault="00C95DBD">
            <w:pPr>
              <w:pStyle w:val="ConsPlusNormal"/>
              <w:jc w:val="center"/>
            </w:pPr>
            <w:r>
              <w:t>4,8</w:t>
            </w:r>
          </w:p>
        </w:tc>
        <w:tc>
          <w:tcPr>
            <w:tcW w:w="964" w:type="dxa"/>
            <w:tcBorders>
              <w:top w:val="nil"/>
              <w:left w:val="nil"/>
              <w:bottom w:val="nil"/>
              <w:right w:val="nil"/>
            </w:tcBorders>
          </w:tcPr>
          <w:p w:rsidR="00C95DBD" w:rsidRDefault="00C95DBD">
            <w:pPr>
              <w:pStyle w:val="ConsPlusNormal"/>
              <w:jc w:val="center"/>
            </w:pPr>
            <w:r>
              <w:t>5,2</w:t>
            </w:r>
          </w:p>
        </w:tc>
        <w:tc>
          <w:tcPr>
            <w:tcW w:w="964" w:type="dxa"/>
            <w:tcBorders>
              <w:top w:val="nil"/>
              <w:left w:val="nil"/>
              <w:bottom w:val="nil"/>
              <w:right w:val="nil"/>
            </w:tcBorders>
          </w:tcPr>
          <w:p w:rsidR="00C95DBD" w:rsidRDefault="00C95DBD">
            <w:pPr>
              <w:pStyle w:val="ConsPlusNormal"/>
              <w:jc w:val="center"/>
            </w:pPr>
            <w:r>
              <w:t>8,3</w:t>
            </w:r>
          </w:p>
        </w:tc>
        <w:tc>
          <w:tcPr>
            <w:tcW w:w="1077" w:type="dxa"/>
            <w:tcBorders>
              <w:top w:val="nil"/>
              <w:left w:val="nil"/>
              <w:bottom w:val="nil"/>
              <w:right w:val="nil"/>
            </w:tcBorders>
          </w:tcPr>
          <w:p w:rsidR="00C95DBD" w:rsidRDefault="00C95DBD">
            <w:pPr>
              <w:pStyle w:val="ConsPlusNormal"/>
              <w:jc w:val="center"/>
            </w:pPr>
            <w:r>
              <w:t>12,5</w:t>
            </w:r>
          </w:p>
        </w:tc>
        <w:tc>
          <w:tcPr>
            <w:tcW w:w="2324" w:type="dxa"/>
            <w:tcBorders>
              <w:top w:val="nil"/>
              <w:left w:val="nil"/>
              <w:bottom w:val="nil"/>
              <w:right w:val="nil"/>
            </w:tcBorders>
          </w:tcPr>
          <w:p w:rsidR="00C95DBD" w:rsidRDefault="00C95DBD">
            <w:pPr>
              <w:pStyle w:val="ConsPlusNormal"/>
            </w:pPr>
            <w:r>
              <w:t>региональные оценки состояния водных ресурсов и разработка научно обоснованных предложений по перспективному водопользованию с учетом положений схем территориального планирования</w:t>
            </w:r>
          </w:p>
        </w:tc>
      </w:tr>
      <w:tr w:rsidR="00C95DBD">
        <w:tblPrEx>
          <w:tblBorders>
            <w:insideH w:val="none" w:sz="0" w:space="0" w:color="auto"/>
            <w:insideV w:val="none" w:sz="0" w:space="0" w:color="auto"/>
          </w:tblBorders>
        </w:tblPrEx>
        <w:tc>
          <w:tcPr>
            <w:tcW w:w="617" w:type="dxa"/>
            <w:tcBorders>
              <w:top w:val="nil"/>
              <w:left w:val="nil"/>
              <w:bottom w:val="nil"/>
              <w:right w:val="nil"/>
            </w:tcBorders>
          </w:tcPr>
          <w:p w:rsidR="00C95DBD" w:rsidRDefault="00C95DBD">
            <w:pPr>
              <w:pStyle w:val="ConsPlusNormal"/>
              <w:jc w:val="center"/>
            </w:pPr>
            <w:r>
              <w:t>7.</w:t>
            </w:r>
          </w:p>
        </w:tc>
        <w:tc>
          <w:tcPr>
            <w:tcW w:w="2721" w:type="dxa"/>
            <w:tcBorders>
              <w:top w:val="nil"/>
              <w:left w:val="nil"/>
              <w:bottom w:val="nil"/>
              <w:right w:val="nil"/>
            </w:tcBorders>
          </w:tcPr>
          <w:p w:rsidR="00C95DBD" w:rsidRDefault="00C95DBD">
            <w:pPr>
              <w:pStyle w:val="ConsPlusNormal"/>
            </w:pPr>
            <w:r>
              <w:t>Научные исследования, направленные на совершенствование экономических механизмов водопользования (государственный заказчик - Росводресурсы)</w:t>
            </w:r>
          </w:p>
        </w:tc>
        <w:tc>
          <w:tcPr>
            <w:tcW w:w="1260" w:type="dxa"/>
            <w:tcBorders>
              <w:top w:val="nil"/>
              <w:left w:val="nil"/>
              <w:bottom w:val="nil"/>
              <w:right w:val="nil"/>
            </w:tcBorders>
          </w:tcPr>
          <w:p w:rsidR="00C95DBD" w:rsidRDefault="00C95DBD">
            <w:pPr>
              <w:pStyle w:val="ConsPlusNormal"/>
              <w:jc w:val="center"/>
            </w:pPr>
            <w:r>
              <w:t>15,3</w:t>
            </w:r>
          </w:p>
        </w:tc>
        <w:tc>
          <w:tcPr>
            <w:tcW w:w="840" w:type="dxa"/>
            <w:tcBorders>
              <w:top w:val="nil"/>
              <w:left w:val="nil"/>
              <w:bottom w:val="nil"/>
              <w:right w:val="nil"/>
            </w:tcBorders>
          </w:tcPr>
          <w:p w:rsidR="00C95DBD" w:rsidRDefault="00C95DBD">
            <w:pPr>
              <w:pStyle w:val="ConsPlusNormal"/>
              <w:jc w:val="center"/>
            </w:pPr>
            <w:r>
              <w:t>-</w:t>
            </w:r>
          </w:p>
        </w:tc>
        <w:tc>
          <w:tcPr>
            <w:tcW w:w="840" w:type="dxa"/>
            <w:tcBorders>
              <w:top w:val="nil"/>
              <w:left w:val="nil"/>
              <w:bottom w:val="nil"/>
              <w:right w:val="nil"/>
            </w:tcBorders>
          </w:tcPr>
          <w:p w:rsidR="00C95DBD" w:rsidRDefault="00C95DBD">
            <w:pPr>
              <w:pStyle w:val="ConsPlusNormal"/>
              <w:jc w:val="center"/>
            </w:pPr>
            <w:r>
              <w:t>-</w:t>
            </w:r>
          </w:p>
        </w:tc>
        <w:tc>
          <w:tcPr>
            <w:tcW w:w="840" w:type="dxa"/>
            <w:tcBorders>
              <w:top w:val="nil"/>
              <w:left w:val="nil"/>
              <w:bottom w:val="nil"/>
              <w:right w:val="nil"/>
            </w:tcBorders>
          </w:tcPr>
          <w:p w:rsidR="00C95DBD" w:rsidRDefault="00C95DBD">
            <w:pPr>
              <w:pStyle w:val="ConsPlusNormal"/>
              <w:jc w:val="center"/>
            </w:pPr>
            <w:r>
              <w:t>-</w:t>
            </w:r>
          </w:p>
        </w:tc>
        <w:tc>
          <w:tcPr>
            <w:tcW w:w="840" w:type="dxa"/>
            <w:tcBorders>
              <w:top w:val="nil"/>
              <w:left w:val="nil"/>
              <w:bottom w:val="nil"/>
              <w:right w:val="nil"/>
            </w:tcBorders>
          </w:tcPr>
          <w:p w:rsidR="00C95DBD" w:rsidRDefault="00C95DBD">
            <w:pPr>
              <w:pStyle w:val="ConsPlusNormal"/>
              <w:jc w:val="center"/>
            </w:pPr>
            <w:r>
              <w:t>2,3</w:t>
            </w:r>
          </w:p>
        </w:tc>
        <w:tc>
          <w:tcPr>
            <w:tcW w:w="840" w:type="dxa"/>
            <w:tcBorders>
              <w:top w:val="nil"/>
              <w:left w:val="nil"/>
              <w:bottom w:val="nil"/>
              <w:right w:val="nil"/>
            </w:tcBorders>
          </w:tcPr>
          <w:p w:rsidR="00C95DBD" w:rsidRDefault="00C95DBD">
            <w:pPr>
              <w:pStyle w:val="ConsPlusNormal"/>
              <w:jc w:val="center"/>
            </w:pPr>
            <w:r>
              <w:t>2,9</w:t>
            </w:r>
          </w:p>
        </w:tc>
        <w:tc>
          <w:tcPr>
            <w:tcW w:w="1020" w:type="dxa"/>
            <w:tcBorders>
              <w:top w:val="nil"/>
              <w:left w:val="nil"/>
              <w:bottom w:val="nil"/>
              <w:right w:val="nil"/>
            </w:tcBorders>
          </w:tcPr>
          <w:p w:rsidR="00C95DBD" w:rsidRDefault="00C95DBD">
            <w:pPr>
              <w:pStyle w:val="ConsPlusNormal"/>
              <w:jc w:val="center"/>
            </w:pPr>
            <w:r>
              <w:t>2,3</w:t>
            </w:r>
          </w:p>
        </w:tc>
        <w:tc>
          <w:tcPr>
            <w:tcW w:w="964" w:type="dxa"/>
            <w:tcBorders>
              <w:top w:val="nil"/>
              <w:left w:val="nil"/>
              <w:bottom w:val="nil"/>
              <w:right w:val="nil"/>
            </w:tcBorders>
          </w:tcPr>
          <w:p w:rsidR="00C95DBD" w:rsidRDefault="00C95DBD">
            <w:pPr>
              <w:pStyle w:val="ConsPlusNormal"/>
              <w:jc w:val="center"/>
            </w:pPr>
            <w:r>
              <w:t>2,5</w:t>
            </w:r>
          </w:p>
        </w:tc>
        <w:tc>
          <w:tcPr>
            <w:tcW w:w="964" w:type="dxa"/>
            <w:tcBorders>
              <w:top w:val="nil"/>
              <w:left w:val="nil"/>
              <w:bottom w:val="nil"/>
              <w:right w:val="nil"/>
            </w:tcBorders>
          </w:tcPr>
          <w:p w:rsidR="00C95DBD" w:rsidRDefault="00C95DBD">
            <w:pPr>
              <w:pStyle w:val="ConsPlusNormal"/>
              <w:jc w:val="center"/>
            </w:pPr>
            <w:r>
              <w:t>2,6</w:t>
            </w:r>
          </w:p>
        </w:tc>
        <w:tc>
          <w:tcPr>
            <w:tcW w:w="1077" w:type="dxa"/>
            <w:tcBorders>
              <w:top w:val="nil"/>
              <w:left w:val="nil"/>
              <w:bottom w:val="nil"/>
              <w:right w:val="nil"/>
            </w:tcBorders>
          </w:tcPr>
          <w:p w:rsidR="00C95DBD" w:rsidRDefault="00C95DBD">
            <w:pPr>
              <w:pStyle w:val="ConsPlusNormal"/>
              <w:jc w:val="center"/>
            </w:pPr>
            <w:r>
              <w:t>2,7</w:t>
            </w:r>
          </w:p>
        </w:tc>
        <w:tc>
          <w:tcPr>
            <w:tcW w:w="2324" w:type="dxa"/>
            <w:tcBorders>
              <w:top w:val="nil"/>
              <w:left w:val="nil"/>
              <w:bottom w:val="nil"/>
              <w:right w:val="nil"/>
            </w:tcBorders>
          </w:tcPr>
          <w:p w:rsidR="00C95DBD" w:rsidRDefault="00C95DBD">
            <w:pPr>
              <w:pStyle w:val="ConsPlusNormal"/>
            </w:pPr>
            <w:r>
              <w:t>научно обоснованные предложения по изменению и дифференциации ставок платы за пользование водными объектами, разработка методов экономического стимулирования населения и экономики к рационализации водопользования</w:t>
            </w:r>
          </w:p>
        </w:tc>
      </w:tr>
      <w:tr w:rsidR="00C95DBD">
        <w:tblPrEx>
          <w:tblBorders>
            <w:insideH w:val="none" w:sz="0" w:space="0" w:color="auto"/>
            <w:insideV w:val="none" w:sz="0" w:space="0" w:color="auto"/>
          </w:tblBorders>
        </w:tblPrEx>
        <w:tc>
          <w:tcPr>
            <w:tcW w:w="617" w:type="dxa"/>
            <w:tcBorders>
              <w:top w:val="nil"/>
              <w:left w:val="nil"/>
              <w:bottom w:val="nil"/>
              <w:right w:val="nil"/>
            </w:tcBorders>
          </w:tcPr>
          <w:p w:rsidR="00C95DBD" w:rsidRDefault="00C95DBD">
            <w:pPr>
              <w:pStyle w:val="ConsPlusNormal"/>
              <w:jc w:val="center"/>
            </w:pPr>
            <w:r>
              <w:t>8.</w:t>
            </w:r>
          </w:p>
        </w:tc>
        <w:tc>
          <w:tcPr>
            <w:tcW w:w="2721" w:type="dxa"/>
            <w:tcBorders>
              <w:top w:val="nil"/>
              <w:left w:val="nil"/>
              <w:bottom w:val="nil"/>
              <w:right w:val="nil"/>
            </w:tcBorders>
          </w:tcPr>
          <w:p w:rsidR="00C95DBD" w:rsidRDefault="00C95DBD">
            <w:pPr>
              <w:pStyle w:val="ConsPlusNormal"/>
            </w:pPr>
            <w:r>
              <w:t xml:space="preserve">Научные исследования, направленные на изучение </w:t>
            </w:r>
            <w:r>
              <w:lastRenderedPageBreak/>
              <w:t>водного режима и русловых процессов водных объектов (государственный заказчик - Росводресурсы)</w:t>
            </w:r>
          </w:p>
        </w:tc>
        <w:tc>
          <w:tcPr>
            <w:tcW w:w="1260" w:type="dxa"/>
            <w:tcBorders>
              <w:top w:val="nil"/>
              <w:left w:val="nil"/>
              <w:bottom w:val="nil"/>
              <w:right w:val="nil"/>
            </w:tcBorders>
          </w:tcPr>
          <w:p w:rsidR="00C95DBD" w:rsidRDefault="00C95DBD">
            <w:pPr>
              <w:pStyle w:val="ConsPlusNormal"/>
              <w:jc w:val="center"/>
            </w:pPr>
            <w:r>
              <w:lastRenderedPageBreak/>
              <w:t>54,4</w:t>
            </w:r>
          </w:p>
        </w:tc>
        <w:tc>
          <w:tcPr>
            <w:tcW w:w="840" w:type="dxa"/>
            <w:tcBorders>
              <w:top w:val="nil"/>
              <w:left w:val="nil"/>
              <w:bottom w:val="nil"/>
              <w:right w:val="nil"/>
            </w:tcBorders>
          </w:tcPr>
          <w:p w:rsidR="00C95DBD" w:rsidRDefault="00C95DBD">
            <w:pPr>
              <w:pStyle w:val="ConsPlusNormal"/>
              <w:jc w:val="center"/>
            </w:pPr>
            <w:r>
              <w:t>3,5</w:t>
            </w:r>
          </w:p>
        </w:tc>
        <w:tc>
          <w:tcPr>
            <w:tcW w:w="840" w:type="dxa"/>
            <w:tcBorders>
              <w:top w:val="nil"/>
              <w:left w:val="nil"/>
              <w:bottom w:val="nil"/>
              <w:right w:val="nil"/>
            </w:tcBorders>
          </w:tcPr>
          <w:p w:rsidR="00C95DBD" w:rsidRDefault="00C95DBD">
            <w:pPr>
              <w:pStyle w:val="ConsPlusNormal"/>
              <w:jc w:val="center"/>
            </w:pPr>
            <w:r>
              <w:t>7,2</w:t>
            </w:r>
          </w:p>
        </w:tc>
        <w:tc>
          <w:tcPr>
            <w:tcW w:w="840" w:type="dxa"/>
            <w:tcBorders>
              <w:top w:val="nil"/>
              <w:left w:val="nil"/>
              <w:bottom w:val="nil"/>
              <w:right w:val="nil"/>
            </w:tcBorders>
          </w:tcPr>
          <w:p w:rsidR="00C95DBD" w:rsidRDefault="00C95DBD">
            <w:pPr>
              <w:pStyle w:val="ConsPlusNormal"/>
              <w:jc w:val="center"/>
            </w:pPr>
            <w:r>
              <w:t>7,1</w:t>
            </w:r>
          </w:p>
        </w:tc>
        <w:tc>
          <w:tcPr>
            <w:tcW w:w="840" w:type="dxa"/>
            <w:tcBorders>
              <w:top w:val="nil"/>
              <w:left w:val="nil"/>
              <w:bottom w:val="nil"/>
              <w:right w:val="nil"/>
            </w:tcBorders>
          </w:tcPr>
          <w:p w:rsidR="00C95DBD" w:rsidRDefault="00C95DBD">
            <w:pPr>
              <w:pStyle w:val="ConsPlusNormal"/>
              <w:jc w:val="center"/>
            </w:pPr>
            <w:r>
              <w:t>5</w:t>
            </w:r>
          </w:p>
        </w:tc>
        <w:tc>
          <w:tcPr>
            <w:tcW w:w="840" w:type="dxa"/>
            <w:tcBorders>
              <w:top w:val="nil"/>
              <w:left w:val="nil"/>
              <w:bottom w:val="nil"/>
              <w:right w:val="nil"/>
            </w:tcBorders>
          </w:tcPr>
          <w:p w:rsidR="00C95DBD" w:rsidRDefault="00C95DBD">
            <w:pPr>
              <w:pStyle w:val="ConsPlusNormal"/>
              <w:jc w:val="center"/>
            </w:pPr>
            <w:r>
              <w:t>7,4</w:t>
            </w:r>
          </w:p>
        </w:tc>
        <w:tc>
          <w:tcPr>
            <w:tcW w:w="1020" w:type="dxa"/>
            <w:tcBorders>
              <w:top w:val="nil"/>
              <w:left w:val="nil"/>
              <w:bottom w:val="nil"/>
              <w:right w:val="nil"/>
            </w:tcBorders>
          </w:tcPr>
          <w:p w:rsidR="00C95DBD" w:rsidRDefault="00C95DBD">
            <w:pPr>
              <w:pStyle w:val="ConsPlusNormal"/>
              <w:jc w:val="center"/>
            </w:pPr>
            <w:r>
              <w:t>7,5</w:t>
            </w:r>
          </w:p>
        </w:tc>
        <w:tc>
          <w:tcPr>
            <w:tcW w:w="964" w:type="dxa"/>
            <w:tcBorders>
              <w:top w:val="nil"/>
              <w:left w:val="nil"/>
              <w:bottom w:val="nil"/>
              <w:right w:val="nil"/>
            </w:tcBorders>
          </w:tcPr>
          <w:p w:rsidR="00C95DBD" w:rsidRDefault="00C95DBD">
            <w:pPr>
              <w:pStyle w:val="ConsPlusNormal"/>
              <w:jc w:val="center"/>
            </w:pPr>
            <w:r>
              <w:t>7</w:t>
            </w:r>
          </w:p>
        </w:tc>
        <w:tc>
          <w:tcPr>
            <w:tcW w:w="964" w:type="dxa"/>
            <w:tcBorders>
              <w:top w:val="nil"/>
              <w:left w:val="nil"/>
              <w:bottom w:val="nil"/>
              <w:right w:val="nil"/>
            </w:tcBorders>
          </w:tcPr>
          <w:p w:rsidR="00C95DBD" w:rsidRDefault="00C95DBD">
            <w:pPr>
              <w:pStyle w:val="ConsPlusNormal"/>
              <w:jc w:val="center"/>
            </w:pPr>
            <w:r>
              <w:t>6,1</w:t>
            </w:r>
          </w:p>
        </w:tc>
        <w:tc>
          <w:tcPr>
            <w:tcW w:w="1077" w:type="dxa"/>
            <w:tcBorders>
              <w:top w:val="nil"/>
              <w:left w:val="nil"/>
              <w:bottom w:val="nil"/>
              <w:right w:val="nil"/>
            </w:tcBorders>
          </w:tcPr>
          <w:p w:rsidR="00C95DBD" w:rsidRDefault="00C95DBD">
            <w:pPr>
              <w:pStyle w:val="ConsPlusNormal"/>
              <w:jc w:val="center"/>
            </w:pPr>
            <w:r>
              <w:t>3,6</w:t>
            </w:r>
          </w:p>
        </w:tc>
        <w:tc>
          <w:tcPr>
            <w:tcW w:w="2324" w:type="dxa"/>
            <w:tcBorders>
              <w:top w:val="nil"/>
              <w:left w:val="nil"/>
              <w:bottom w:val="nil"/>
              <w:right w:val="nil"/>
            </w:tcBorders>
          </w:tcPr>
          <w:p w:rsidR="00C95DBD" w:rsidRDefault="00C95DBD">
            <w:pPr>
              <w:pStyle w:val="ConsPlusNormal"/>
            </w:pPr>
            <w:r>
              <w:t xml:space="preserve">комплекс научно-методических </w:t>
            </w:r>
            <w:r>
              <w:lastRenderedPageBreak/>
              <w:t>рекомендаций по прогнозированию деформаций русел рек, обоснование инженерных методов его регулирования, оценке влияния изменений водного режима на русловые процессы и состояние донных отложений, включая посадку уровней в нижних бьефах гидротехнических сооружений</w:t>
            </w:r>
          </w:p>
        </w:tc>
      </w:tr>
      <w:tr w:rsidR="00C95DBD">
        <w:tblPrEx>
          <w:tblBorders>
            <w:insideH w:val="none" w:sz="0" w:space="0" w:color="auto"/>
            <w:insideV w:val="none" w:sz="0" w:space="0" w:color="auto"/>
          </w:tblBorders>
        </w:tblPrEx>
        <w:tc>
          <w:tcPr>
            <w:tcW w:w="617" w:type="dxa"/>
            <w:tcBorders>
              <w:top w:val="nil"/>
              <w:left w:val="nil"/>
              <w:bottom w:val="nil"/>
              <w:right w:val="nil"/>
            </w:tcBorders>
          </w:tcPr>
          <w:p w:rsidR="00C95DBD" w:rsidRDefault="00C95DBD">
            <w:pPr>
              <w:pStyle w:val="ConsPlusNormal"/>
              <w:jc w:val="center"/>
            </w:pPr>
            <w:r>
              <w:lastRenderedPageBreak/>
              <w:t>9.</w:t>
            </w:r>
          </w:p>
        </w:tc>
        <w:tc>
          <w:tcPr>
            <w:tcW w:w="2721" w:type="dxa"/>
            <w:tcBorders>
              <w:top w:val="nil"/>
              <w:left w:val="nil"/>
              <w:bottom w:val="nil"/>
              <w:right w:val="nil"/>
            </w:tcBorders>
          </w:tcPr>
          <w:p w:rsidR="00C95DBD" w:rsidRDefault="00C95DBD">
            <w:pPr>
              <w:pStyle w:val="ConsPlusNormal"/>
            </w:pPr>
            <w:r>
              <w:t>Научные исследования, направленные на изучение антропогенного воздействия и экзогенных процессов на гидрологический режим водных объектов и безопасность населенных пунктов (государственный заказчик - Росводресурсы)</w:t>
            </w:r>
          </w:p>
        </w:tc>
        <w:tc>
          <w:tcPr>
            <w:tcW w:w="1260" w:type="dxa"/>
            <w:tcBorders>
              <w:top w:val="nil"/>
              <w:left w:val="nil"/>
              <w:bottom w:val="nil"/>
              <w:right w:val="nil"/>
            </w:tcBorders>
          </w:tcPr>
          <w:p w:rsidR="00C95DBD" w:rsidRDefault="00C95DBD">
            <w:pPr>
              <w:pStyle w:val="ConsPlusNormal"/>
              <w:jc w:val="center"/>
            </w:pPr>
            <w:r>
              <w:t>29,5</w:t>
            </w:r>
          </w:p>
        </w:tc>
        <w:tc>
          <w:tcPr>
            <w:tcW w:w="840" w:type="dxa"/>
            <w:tcBorders>
              <w:top w:val="nil"/>
              <w:left w:val="nil"/>
              <w:bottom w:val="nil"/>
              <w:right w:val="nil"/>
            </w:tcBorders>
          </w:tcPr>
          <w:p w:rsidR="00C95DBD" w:rsidRDefault="00C95DBD">
            <w:pPr>
              <w:pStyle w:val="ConsPlusNormal"/>
              <w:jc w:val="center"/>
            </w:pPr>
            <w:r>
              <w:t>5,5</w:t>
            </w:r>
          </w:p>
        </w:tc>
        <w:tc>
          <w:tcPr>
            <w:tcW w:w="840" w:type="dxa"/>
            <w:tcBorders>
              <w:top w:val="nil"/>
              <w:left w:val="nil"/>
              <w:bottom w:val="nil"/>
              <w:right w:val="nil"/>
            </w:tcBorders>
          </w:tcPr>
          <w:p w:rsidR="00C95DBD" w:rsidRDefault="00C95DBD">
            <w:pPr>
              <w:pStyle w:val="ConsPlusNormal"/>
              <w:jc w:val="center"/>
            </w:pPr>
            <w:r>
              <w:t>6</w:t>
            </w:r>
          </w:p>
        </w:tc>
        <w:tc>
          <w:tcPr>
            <w:tcW w:w="840" w:type="dxa"/>
            <w:tcBorders>
              <w:top w:val="nil"/>
              <w:left w:val="nil"/>
              <w:bottom w:val="nil"/>
              <w:right w:val="nil"/>
            </w:tcBorders>
          </w:tcPr>
          <w:p w:rsidR="00C95DBD" w:rsidRDefault="00C95DBD">
            <w:pPr>
              <w:pStyle w:val="ConsPlusNormal"/>
              <w:jc w:val="center"/>
            </w:pPr>
            <w:r>
              <w:t>7,5</w:t>
            </w:r>
          </w:p>
        </w:tc>
        <w:tc>
          <w:tcPr>
            <w:tcW w:w="840" w:type="dxa"/>
            <w:tcBorders>
              <w:top w:val="nil"/>
              <w:left w:val="nil"/>
              <w:bottom w:val="nil"/>
              <w:right w:val="nil"/>
            </w:tcBorders>
          </w:tcPr>
          <w:p w:rsidR="00C95DBD" w:rsidRDefault="00C95DBD">
            <w:pPr>
              <w:pStyle w:val="ConsPlusNormal"/>
              <w:jc w:val="center"/>
            </w:pPr>
            <w:r>
              <w:t>5</w:t>
            </w:r>
          </w:p>
        </w:tc>
        <w:tc>
          <w:tcPr>
            <w:tcW w:w="840"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3</w:t>
            </w:r>
          </w:p>
        </w:tc>
        <w:tc>
          <w:tcPr>
            <w:tcW w:w="964" w:type="dxa"/>
            <w:tcBorders>
              <w:top w:val="nil"/>
              <w:left w:val="nil"/>
              <w:bottom w:val="nil"/>
              <w:right w:val="nil"/>
            </w:tcBorders>
          </w:tcPr>
          <w:p w:rsidR="00C95DBD" w:rsidRDefault="00C95DBD">
            <w:pPr>
              <w:pStyle w:val="ConsPlusNormal"/>
              <w:jc w:val="center"/>
            </w:pPr>
            <w:r>
              <w:t>2,5</w:t>
            </w:r>
          </w:p>
        </w:tc>
        <w:tc>
          <w:tcPr>
            <w:tcW w:w="1077" w:type="dxa"/>
            <w:tcBorders>
              <w:top w:val="nil"/>
              <w:left w:val="nil"/>
              <w:bottom w:val="nil"/>
              <w:right w:val="nil"/>
            </w:tcBorders>
          </w:tcPr>
          <w:p w:rsidR="00C95DBD" w:rsidRDefault="00C95DBD">
            <w:pPr>
              <w:pStyle w:val="ConsPlusNormal"/>
              <w:jc w:val="center"/>
            </w:pPr>
            <w:r>
              <w:t>-</w:t>
            </w:r>
          </w:p>
        </w:tc>
        <w:tc>
          <w:tcPr>
            <w:tcW w:w="2324" w:type="dxa"/>
            <w:tcBorders>
              <w:top w:val="nil"/>
              <w:left w:val="nil"/>
              <w:bottom w:val="nil"/>
              <w:right w:val="nil"/>
            </w:tcBorders>
          </w:tcPr>
          <w:p w:rsidR="00C95DBD" w:rsidRDefault="00C95DBD">
            <w:pPr>
              <w:pStyle w:val="ConsPlusNormal"/>
            </w:pPr>
            <w:r>
              <w:t xml:space="preserve">обобщение по территории Российской Федерации характеристик антропогенного изменения состояния водосборов (сведение лесов, урбанизация, сельскохозяйственное использование земель) и развития экзогенных процессов (оползни, сели, эрозия), методика учета влияния этих факторов на </w:t>
            </w:r>
            <w:r>
              <w:lastRenderedPageBreak/>
              <w:t>изменение гидрологического режима водных объектов и оценки безопасности населенных пунктов (затопление, подтопление, заболачивание территорий и др.)</w:t>
            </w:r>
          </w:p>
        </w:tc>
      </w:tr>
      <w:tr w:rsidR="00C95DBD">
        <w:tblPrEx>
          <w:tblBorders>
            <w:insideH w:val="none" w:sz="0" w:space="0" w:color="auto"/>
            <w:insideV w:val="none" w:sz="0" w:space="0" w:color="auto"/>
          </w:tblBorders>
        </w:tblPrEx>
        <w:tc>
          <w:tcPr>
            <w:tcW w:w="617" w:type="dxa"/>
            <w:tcBorders>
              <w:top w:val="nil"/>
              <w:left w:val="nil"/>
              <w:bottom w:val="nil"/>
              <w:right w:val="nil"/>
            </w:tcBorders>
          </w:tcPr>
          <w:p w:rsidR="00C95DBD" w:rsidRDefault="00C95DBD">
            <w:pPr>
              <w:pStyle w:val="ConsPlusNormal"/>
              <w:jc w:val="center"/>
            </w:pPr>
            <w:r>
              <w:lastRenderedPageBreak/>
              <w:t>10.</w:t>
            </w:r>
          </w:p>
        </w:tc>
        <w:tc>
          <w:tcPr>
            <w:tcW w:w="2721" w:type="dxa"/>
            <w:tcBorders>
              <w:top w:val="nil"/>
              <w:left w:val="nil"/>
              <w:bottom w:val="nil"/>
              <w:right w:val="nil"/>
            </w:tcBorders>
          </w:tcPr>
          <w:p w:rsidR="00C95DBD" w:rsidRDefault="00C95DBD">
            <w:pPr>
              <w:pStyle w:val="ConsPlusNormal"/>
            </w:pPr>
            <w:r>
              <w:t>Научные исследования, направленные на совершенствование системы мониторинга водных объектов (государственный заказчик - Росводресурсы)</w:t>
            </w:r>
          </w:p>
        </w:tc>
        <w:tc>
          <w:tcPr>
            <w:tcW w:w="1260" w:type="dxa"/>
            <w:tcBorders>
              <w:top w:val="nil"/>
              <w:left w:val="nil"/>
              <w:bottom w:val="nil"/>
              <w:right w:val="nil"/>
            </w:tcBorders>
          </w:tcPr>
          <w:p w:rsidR="00C95DBD" w:rsidRDefault="00C95DBD">
            <w:pPr>
              <w:pStyle w:val="ConsPlusNormal"/>
              <w:jc w:val="center"/>
            </w:pPr>
            <w:r>
              <w:t>19,8</w:t>
            </w:r>
          </w:p>
        </w:tc>
        <w:tc>
          <w:tcPr>
            <w:tcW w:w="840" w:type="dxa"/>
            <w:tcBorders>
              <w:top w:val="nil"/>
              <w:left w:val="nil"/>
              <w:bottom w:val="nil"/>
              <w:right w:val="nil"/>
            </w:tcBorders>
          </w:tcPr>
          <w:p w:rsidR="00C95DBD" w:rsidRDefault="00C95DBD">
            <w:pPr>
              <w:pStyle w:val="ConsPlusNormal"/>
              <w:jc w:val="center"/>
            </w:pPr>
            <w:r>
              <w:t>-</w:t>
            </w:r>
          </w:p>
        </w:tc>
        <w:tc>
          <w:tcPr>
            <w:tcW w:w="840" w:type="dxa"/>
            <w:tcBorders>
              <w:top w:val="nil"/>
              <w:left w:val="nil"/>
              <w:bottom w:val="nil"/>
              <w:right w:val="nil"/>
            </w:tcBorders>
          </w:tcPr>
          <w:p w:rsidR="00C95DBD" w:rsidRDefault="00C95DBD">
            <w:pPr>
              <w:pStyle w:val="ConsPlusNormal"/>
              <w:jc w:val="center"/>
            </w:pPr>
            <w:r>
              <w:t>-</w:t>
            </w:r>
          </w:p>
        </w:tc>
        <w:tc>
          <w:tcPr>
            <w:tcW w:w="840" w:type="dxa"/>
            <w:tcBorders>
              <w:top w:val="nil"/>
              <w:left w:val="nil"/>
              <w:bottom w:val="nil"/>
              <w:right w:val="nil"/>
            </w:tcBorders>
          </w:tcPr>
          <w:p w:rsidR="00C95DBD" w:rsidRDefault="00C95DBD">
            <w:pPr>
              <w:pStyle w:val="ConsPlusNormal"/>
              <w:jc w:val="center"/>
            </w:pPr>
            <w:r>
              <w:t>-</w:t>
            </w:r>
          </w:p>
        </w:tc>
        <w:tc>
          <w:tcPr>
            <w:tcW w:w="840" w:type="dxa"/>
            <w:tcBorders>
              <w:top w:val="nil"/>
              <w:left w:val="nil"/>
              <w:bottom w:val="nil"/>
              <w:right w:val="nil"/>
            </w:tcBorders>
          </w:tcPr>
          <w:p w:rsidR="00C95DBD" w:rsidRDefault="00C95DBD">
            <w:pPr>
              <w:pStyle w:val="ConsPlusNormal"/>
              <w:jc w:val="center"/>
            </w:pPr>
            <w:r>
              <w:t>1,8</w:t>
            </w:r>
          </w:p>
        </w:tc>
        <w:tc>
          <w:tcPr>
            <w:tcW w:w="840" w:type="dxa"/>
            <w:tcBorders>
              <w:top w:val="nil"/>
              <w:left w:val="nil"/>
              <w:bottom w:val="nil"/>
              <w:right w:val="nil"/>
            </w:tcBorders>
          </w:tcPr>
          <w:p w:rsidR="00C95DBD" w:rsidRDefault="00C95DBD">
            <w:pPr>
              <w:pStyle w:val="ConsPlusNormal"/>
              <w:jc w:val="center"/>
            </w:pPr>
            <w:r>
              <w:t>3,3</w:t>
            </w:r>
          </w:p>
        </w:tc>
        <w:tc>
          <w:tcPr>
            <w:tcW w:w="1020" w:type="dxa"/>
            <w:tcBorders>
              <w:top w:val="nil"/>
              <w:left w:val="nil"/>
              <w:bottom w:val="nil"/>
              <w:right w:val="nil"/>
            </w:tcBorders>
          </w:tcPr>
          <w:p w:rsidR="00C95DBD" w:rsidRDefault="00C95DBD">
            <w:pPr>
              <w:pStyle w:val="ConsPlusNormal"/>
              <w:jc w:val="center"/>
            </w:pPr>
            <w:r>
              <w:t>3,1</w:t>
            </w:r>
          </w:p>
        </w:tc>
        <w:tc>
          <w:tcPr>
            <w:tcW w:w="964" w:type="dxa"/>
            <w:tcBorders>
              <w:top w:val="nil"/>
              <w:left w:val="nil"/>
              <w:bottom w:val="nil"/>
              <w:right w:val="nil"/>
            </w:tcBorders>
          </w:tcPr>
          <w:p w:rsidR="00C95DBD" w:rsidRDefault="00C95DBD">
            <w:pPr>
              <w:pStyle w:val="ConsPlusNormal"/>
              <w:jc w:val="center"/>
            </w:pPr>
            <w:r>
              <w:t>3,3</w:t>
            </w:r>
          </w:p>
        </w:tc>
        <w:tc>
          <w:tcPr>
            <w:tcW w:w="964" w:type="dxa"/>
            <w:tcBorders>
              <w:top w:val="nil"/>
              <w:left w:val="nil"/>
              <w:bottom w:val="nil"/>
              <w:right w:val="nil"/>
            </w:tcBorders>
          </w:tcPr>
          <w:p w:rsidR="00C95DBD" w:rsidRDefault="00C95DBD">
            <w:pPr>
              <w:pStyle w:val="ConsPlusNormal"/>
              <w:jc w:val="center"/>
            </w:pPr>
            <w:r>
              <w:t>4,9</w:t>
            </w:r>
          </w:p>
        </w:tc>
        <w:tc>
          <w:tcPr>
            <w:tcW w:w="1077" w:type="dxa"/>
            <w:tcBorders>
              <w:top w:val="nil"/>
              <w:left w:val="nil"/>
              <w:bottom w:val="nil"/>
              <w:right w:val="nil"/>
            </w:tcBorders>
          </w:tcPr>
          <w:p w:rsidR="00C95DBD" w:rsidRDefault="00C95DBD">
            <w:pPr>
              <w:pStyle w:val="ConsPlusNormal"/>
              <w:jc w:val="center"/>
            </w:pPr>
            <w:r>
              <w:t>3,4</w:t>
            </w:r>
          </w:p>
        </w:tc>
        <w:tc>
          <w:tcPr>
            <w:tcW w:w="2324" w:type="dxa"/>
            <w:tcBorders>
              <w:top w:val="nil"/>
              <w:left w:val="nil"/>
              <w:bottom w:val="nil"/>
              <w:right w:val="nil"/>
            </w:tcBorders>
          </w:tcPr>
          <w:p w:rsidR="00C95DBD" w:rsidRDefault="00C95DBD">
            <w:pPr>
              <w:pStyle w:val="ConsPlusNormal"/>
            </w:pPr>
            <w:r>
              <w:t>научно-методическое обеспечение развития системы государственного мониторинга водных объектов</w:t>
            </w:r>
          </w:p>
        </w:tc>
      </w:tr>
      <w:tr w:rsidR="00C95DBD">
        <w:tblPrEx>
          <w:tblBorders>
            <w:insideH w:val="none" w:sz="0" w:space="0" w:color="auto"/>
            <w:insideV w:val="none" w:sz="0" w:space="0" w:color="auto"/>
          </w:tblBorders>
        </w:tblPrEx>
        <w:tc>
          <w:tcPr>
            <w:tcW w:w="617" w:type="dxa"/>
            <w:tcBorders>
              <w:top w:val="nil"/>
              <w:left w:val="nil"/>
              <w:bottom w:val="nil"/>
              <w:right w:val="nil"/>
            </w:tcBorders>
          </w:tcPr>
          <w:p w:rsidR="00C95DBD" w:rsidRDefault="00C95DBD">
            <w:pPr>
              <w:pStyle w:val="ConsPlusNormal"/>
              <w:jc w:val="center"/>
            </w:pPr>
            <w:r>
              <w:t>11.</w:t>
            </w:r>
          </w:p>
        </w:tc>
        <w:tc>
          <w:tcPr>
            <w:tcW w:w="2721" w:type="dxa"/>
            <w:tcBorders>
              <w:top w:val="nil"/>
              <w:left w:val="nil"/>
              <w:bottom w:val="nil"/>
              <w:right w:val="nil"/>
            </w:tcBorders>
          </w:tcPr>
          <w:p w:rsidR="00C95DBD" w:rsidRDefault="00C95DBD">
            <w:pPr>
              <w:pStyle w:val="ConsPlusNormal"/>
            </w:pPr>
            <w:r>
              <w:t>Научно-методическое обеспечение развития наблюдательной сети, развитие методов и технологий гидрологических наблюдений (государственный заказчик - Росгидромет)</w:t>
            </w:r>
          </w:p>
        </w:tc>
        <w:tc>
          <w:tcPr>
            <w:tcW w:w="1260" w:type="dxa"/>
            <w:tcBorders>
              <w:top w:val="nil"/>
              <w:left w:val="nil"/>
              <w:bottom w:val="nil"/>
              <w:right w:val="nil"/>
            </w:tcBorders>
          </w:tcPr>
          <w:p w:rsidR="00C95DBD" w:rsidRDefault="00C95DBD">
            <w:pPr>
              <w:pStyle w:val="ConsPlusNormal"/>
              <w:jc w:val="center"/>
            </w:pPr>
            <w:r>
              <w:t>18,7</w:t>
            </w:r>
          </w:p>
        </w:tc>
        <w:tc>
          <w:tcPr>
            <w:tcW w:w="840" w:type="dxa"/>
            <w:tcBorders>
              <w:top w:val="nil"/>
              <w:left w:val="nil"/>
              <w:bottom w:val="nil"/>
              <w:right w:val="nil"/>
            </w:tcBorders>
          </w:tcPr>
          <w:p w:rsidR="00C95DBD" w:rsidRDefault="00C95DBD">
            <w:pPr>
              <w:pStyle w:val="ConsPlusNormal"/>
              <w:jc w:val="center"/>
            </w:pPr>
            <w:r>
              <w:t>6,3</w:t>
            </w:r>
          </w:p>
        </w:tc>
        <w:tc>
          <w:tcPr>
            <w:tcW w:w="840" w:type="dxa"/>
            <w:tcBorders>
              <w:top w:val="nil"/>
              <w:left w:val="nil"/>
              <w:bottom w:val="nil"/>
              <w:right w:val="nil"/>
            </w:tcBorders>
          </w:tcPr>
          <w:p w:rsidR="00C95DBD" w:rsidRDefault="00C95DBD">
            <w:pPr>
              <w:pStyle w:val="ConsPlusNormal"/>
              <w:jc w:val="center"/>
            </w:pPr>
            <w:r>
              <w:t>6,5</w:t>
            </w:r>
          </w:p>
        </w:tc>
        <w:tc>
          <w:tcPr>
            <w:tcW w:w="840" w:type="dxa"/>
            <w:tcBorders>
              <w:top w:val="nil"/>
              <w:left w:val="nil"/>
              <w:bottom w:val="nil"/>
              <w:right w:val="nil"/>
            </w:tcBorders>
          </w:tcPr>
          <w:p w:rsidR="00C95DBD" w:rsidRDefault="00C95DBD">
            <w:pPr>
              <w:pStyle w:val="ConsPlusNormal"/>
              <w:jc w:val="center"/>
            </w:pPr>
            <w:r>
              <w:t>5,9</w:t>
            </w:r>
          </w:p>
        </w:tc>
        <w:tc>
          <w:tcPr>
            <w:tcW w:w="840" w:type="dxa"/>
            <w:tcBorders>
              <w:top w:val="nil"/>
              <w:left w:val="nil"/>
              <w:bottom w:val="nil"/>
              <w:right w:val="nil"/>
            </w:tcBorders>
          </w:tcPr>
          <w:p w:rsidR="00C95DBD" w:rsidRDefault="00C95DBD">
            <w:pPr>
              <w:pStyle w:val="ConsPlusNormal"/>
              <w:jc w:val="center"/>
            </w:pPr>
            <w:r>
              <w:t>-</w:t>
            </w:r>
          </w:p>
        </w:tc>
        <w:tc>
          <w:tcPr>
            <w:tcW w:w="840"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2324" w:type="dxa"/>
            <w:tcBorders>
              <w:top w:val="nil"/>
              <w:left w:val="nil"/>
              <w:bottom w:val="nil"/>
              <w:right w:val="nil"/>
            </w:tcBorders>
          </w:tcPr>
          <w:p w:rsidR="00C95DBD" w:rsidRDefault="00C95DBD">
            <w:pPr>
              <w:pStyle w:val="ConsPlusNormal"/>
            </w:pPr>
            <w:r>
              <w:t xml:space="preserve">концепция развития сети гидрологических наблюдений для удовлетворения потребностей экономики и охраны водных объектов в соответствии с задачами Водной </w:t>
            </w:r>
            <w:hyperlink r:id="rId108" w:history="1">
              <w:r>
                <w:rPr>
                  <w:color w:val="0000FF"/>
                </w:rPr>
                <w:t>стратегии</w:t>
              </w:r>
            </w:hyperlink>
            <w:r>
              <w:t xml:space="preserve"> Российской Федерации на период до 2020 года</w:t>
            </w:r>
          </w:p>
        </w:tc>
      </w:tr>
      <w:tr w:rsidR="00C95DBD">
        <w:tblPrEx>
          <w:tblBorders>
            <w:insideH w:val="none" w:sz="0" w:space="0" w:color="auto"/>
            <w:insideV w:val="none" w:sz="0" w:space="0" w:color="auto"/>
          </w:tblBorders>
        </w:tblPrEx>
        <w:tc>
          <w:tcPr>
            <w:tcW w:w="617" w:type="dxa"/>
            <w:tcBorders>
              <w:top w:val="nil"/>
              <w:left w:val="nil"/>
              <w:bottom w:val="nil"/>
              <w:right w:val="nil"/>
            </w:tcBorders>
          </w:tcPr>
          <w:p w:rsidR="00C95DBD" w:rsidRDefault="00C95DBD">
            <w:pPr>
              <w:pStyle w:val="ConsPlusNormal"/>
              <w:jc w:val="center"/>
            </w:pPr>
            <w:r>
              <w:t>12.</w:t>
            </w:r>
          </w:p>
        </w:tc>
        <w:tc>
          <w:tcPr>
            <w:tcW w:w="2721" w:type="dxa"/>
            <w:tcBorders>
              <w:top w:val="nil"/>
              <w:left w:val="nil"/>
              <w:bottom w:val="nil"/>
              <w:right w:val="nil"/>
            </w:tcBorders>
          </w:tcPr>
          <w:p w:rsidR="00C95DBD" w:rsidRDefault="00C95DBD">
            <w:pPr>
              <w:pStyle w:val="ConsPlusNormal"/>
            </w:pPr>
            <w:r>
              <w:t xml:space="preserve">Развитие методов и технологий сбора и </w:t>
            </w:r>
            <w:r>
              <w:lastRenderedPageBreak/>
              <w:t>обработки данных наблюдений, включая методы и технологии гидрологических расчетов и прогнозирования (государственный заказчик - Росгидромет)</w:t>
            </w:r>
          </w:p>
        </w:tc>
        <w:tc>
          <w:tcPr>
            <w:tcW w:w="1260" w:type="dxa"/>
            <w:tcBorders>
              <w:top w:val="nil"/>
              <w:left w:val="nil"/>
              <w:bottom w:val="nil"/>
              <w:right w:val="nil"/>
            </w:tcBorders>
          </w:tcPr>
          <w:p w:rsidR="00C95DBD" w:rsidRDefault="00C95DBD">
            <w:pPr>
              <w:pStyle w:val="ConsPlusNormal"/>
              <w:jc w:val="center"/>
            </w:pPr>
            <w:r>
              <w:lastRenderedPageBreak/>
              <w:t>166,9</w:t>
            </w:r>
          </w:p>
        </w:tc>
        <w:tc>
          <w:tcPr>
            <w:tcW w:w="840" w:type="dxa"/>
            <w:tcBorders>
              <w:top w:val="nil"/>
              <w:left w:val="nil"/>
              <w:bottom w:val="nil"/>
              <w:right w:val="nil"/>
            </w:tcBorders>
          </w:tcPr>
          <w:p w:rsidR="00C95DBD" w:rsidRDefault="00C95DBD">
            <w:pPr>
              <w:pStyle w:val="ConsPlusNormal"/>
              <w:jc w:val="center"/>
            </w:pPr>
            <w:r>
              <w:t>19,7</w:t>
            </w:r>
          </w:p>
        </w:tc>
        <w:tc>
          <w:tcPr>
            <w:tcW w:w="840" w:type="dxa"/>
            <w:tcBorders>
              <w:top w:val="nil"/>
              <w:left w:val="nil"/>
              <w:bottom w:val="nil"/>
              <w:right w:val="nil"/>
            </w:tcBorders>
          </w:tcPr>
          <w:p w:rsidR="00C95DBD" w:rsidRDefault="00C95DBD">
            <w:pPr>
              <w:pStyle w:val="ConsPlusNormal"/>
              <w:jc w:val="center"/>
            </w:pPr>
            <w:r>
              <w:t>19</w:t>
            </w:r>
          </w:p>
        </w:tc>
        <w:tc>
          <w:tcPr>
            <w:tcW w:w="840" w:type="dxa"/>
            <w:tcBorders>
              <w:top w:val="nil"/>
              <w:left w:val="nil"/>
              <w:bottom w:val="nil"/>
              <w:right w:val="nil"/>
            </w:tcBorders>
          </w:tcPr>
          <w:p w:rsidR="00C95DBD" w:rsidRDefault="00C95DBD">
            <w:pPr>
              <w:pStyle w:val="ConsPlusNormal"/>
              <w:jc w:val="center"/>
            </w:pPr>
            <w:r>
              <w:t>17</w:t>
            </w:r>
          </w:p>
        </w:tc>
        <w:tc>
          <w:tcPr>
            <w:tcW w:w="840" w:type="dxa"/>
            <w:tcBorders>
              <w:top w:val="nil"/>
              <w:left w:val="nil"/>
              <w:bottom w:val="nil"/>
              <w:right w:val="nil"/>
            </w:tcBorders>
          </w:tcPr>
          <w:p w:rsidR="00C95DBD" w:rsidRDefault="00C95DBD">
            <w:pPr>
              <w:pStyle w:val="ConsPlusNormal"/>
              <w:jc w:val="center"/>
            </w:pPr>
            <w:r>
              <w:t>-</w:t>
            </w:r>
          </w:p>
        </w:tc>
        <w:tc>
          <w:tcPr>
            <w:tcW w:w="840" w:type="dxa"/>
            <w:tcBorders>
              <w:top w:val="nil"/>
              <w:left w:val="nil"/>
              <w:bottom w:val="nil"/>
              <w:right w:val="nil"/>
            </w:tcBorders>
          </w:tcPr>
          <w:p w:rsidR="00C95DBD" w:rsidRDefault="00C95DBD">
            <w:pPr>
              <w:pStyle w:val="ConsPlusNormal"/>
              <w:jc w:val="center"/>
            </w:pPr>
            <w:r>
              <w:t>25,4</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27,1</w:t>
            </w:r>
          </w:p>
        </w:tc>
        <w:tc>
          <w:tcPr>
            <w:tcW w:w="964" w:type="dxa"/>
            <w:tcBorders>
              <w:top w:val="nil"/>
              <w:left w:val="nil"/>
              <w:bottom w:val="nil"/>
              <w:right w:val="nil"/>
            </w:tcBorders>
          </w:tcPr>
          <w:p w:rsidR="00C95DBD" w:rsidRDefault="00C95DBD">
            <w:pPr>
              <w:pStyle w:val="ConsPlusNormal"/>
              <w:jc w:val="center"/>
            </w:pPr>
            <w:r>
              <w:t>28,7</w:t>
            </w:r>
          </w:p>
        </w:tc>
        <w:tc>
          <w:tcPr>
            <w:tcW w:w="1077" w:type="dxa"/>
            <w:tcBorders>
              <w:top w:val="nil"/>
              <w:left w:val="nil"/>
              <w:bottom w:val="nil"/>
              <w:right w:val="nil"/>
            </w:tcBorders>
          </w:tcPr>
          <w:p w:rsidR="00C95DBD" w:rsidRDefault="00C95DBD">
            <w:pPr>
              <w:pStyle w:val="ConsPlusNormal"/>
              <w:jc w:val="center"/>
            </w:pPr>
            <w:r>
              <w:t>30</w:t>
            </w:r>
          </w:p>
        </w:tc>
        <w:tc>
          <w:tcPr>
            <w:tcW w:w="2324" w:type="dxa"/>
            <w:tcBorders>
              <w:top w:val="nil"/>
              <w:left w:val="nil"/>
              <w:bottom w:val="nil"/>
              <w:right w:val="nil"/>
            </w:tcBorders>
          </w:tcPr>
          <w:p w:rsidR="00C95DBD" w:rsidRDefault="00C95DBD">
            <w:pPr>
              <w:pStyle w:val="ConsPlusNormal"/>
            </w:pPr>
            <w:r>
              <w:t xml:space="preserve">комплекс методов и технологий сбора и </w:t>
            </w:r>
            <w:r>
              <w:lastRenderedPageBreak/>
              <w:t>обработки данных наблюдений, методов и технологий гидрологических расчетов и прогнозов, в том числе опасных гидрологических явлений, притока воды в водохранилища, характеристик почвенного и снежного покрова, ледовых явлений</w:t>
            </w:r>
          </w:p>
        </w:tc>
      </w:tr>
      <w:tr w:rsidR="00C95DBD">
        <w:tblPrEx>
          <w:tblBorders>
            <w:insideH w:val="none" w:sz="0" w:space="0" w:color="auto"/>
            <w:insideV w:val="none" w:sz="0" w:space="0" w:color="auto"/>
          </w:tblBorders>
        </w:tblPrEx>
        <w:tc>
          <w:tcPr>
            <w:tcW w:w="617" w:type="dxa"/>
            <w:tcBorders>
              <w:top w:val="nil"/>
              <w:left w:val="nil"/>
              <w:bottom w:val="nil"/>
              <w:right w:val="nil"/>
            </w:tcBorders>
          </w:tcPr>
          <w:p w:rsidR="00C95DBD" w:rsidRDefault="00C95DBD">
            <w:pPr>
              <w:pStyle w:val="ConsPlusNormal"/>
              <w:jc w:val="center"/>
            </w:pPr>
            <w:r>
              <w:lastRenderedPageBreak/>
              <w:t>13.</w:t>
            </w:r>
          </w:p>
        </w:tc>
        <w:tc>
          <w:tcPr>
            <w:tcW w:w="2721" w:type="dxa"/>
            <w:tcBorders>
              <w:top w:val="nil"/>
              <w:left w:val="nil"/>
              <w:bottom w:val="nil"/>
              <w:right w:val="nil"/>
            </w:tcBorders>
          </w:tcPr>
          <w:p w:rsidR="00C95DBD" w:rsidRDefault="00C95DBD">
            <w:pPr>
              <w:pStyle w:val="ConsPlusNormal"/>
            </w:pPr>
            <w:r>
              <w:t>Исследования гидрологического и гидрохимического режима поверхностных вод суши в условиях изменения климата на территории Российской Федерации (государственный заказчик - Росгидромет)</w:t>
            </w:r>
          </w:p>
        </w:tc>
        <w:tc>
          <w:tcPr>
            <w:tcW w:w="1260" w:type="dxa"/>
            <w:tcBorders>
              <w:top w:val="nil"/>
              <w:left w:val="nil"/>
              <w:bottom w:val="nil"/>
              <w:right w:val="nil"/>
            </w:tcBorders>
          </w:tcPr>
          <w:p w:rsidR="00C95DBD" w:rsidRDefault="00C95DBD">
            <w:pPr>
              <w:pStyle w:val="ConsPlusNormal"/>
              <w:jc w:val="center"/>
            </w:pPr>
            <w:r>
              <w:t>67,1</w:t>
            </w:r>
          </w:p>
        </w:tc>
        <w:tc>
          <w:tcPr>
            <w:tcW w:w="840" w:type="dxa"/>
            <w:tcBorders>
              <w:top w:val="nil"/>
              <w:left w:val="nil"/>
              <w:bottom w:val="nil"/>
              <w:right w:val="nil"/>
            </w:tcBorders>
          </w:tcPr>
          <w:p w:rsidR="00C95DBD" w:rsidRDefault="00C95DBD">
            <w:pPr>
              <w:pStyle w:val="ConsPlusNormal"/>
              <w:jc w:val="center"/>
            </w:pPr>
            <w:r>
              <w:t>9,8</w:t>
            </w:r>
          </w:p>
        </w:tc>
        <w:tc>
          <w:tcPr>
            <w:tcW w:w="840" w:type="dxa"/>
            <w:tcBorders>
              <w:top w:val="nil"/>
              <w:left w:val="nil"/>
              <w:bottom w:val="nil"/>
              <w:right w:val="nil"/>
            </w:tcBorders>
          </w:tcPr>
          <w:p w:rsidR="00C95DBD" w:rsidRDefault="00C95DBD">
            <w:pPr>
              <w:pStyle w:val="ConsPlusNormal"/>
              <w:jc w:val="center"/>
            </w:pPr>
            <w:r>
              <w:t>10,1</w:t>
            </w:r>
          </w:p>
        </w:tc>
        <w:tc>
          <w:tcPr>
            <w:tcW w:w="840" w:type="dxa"/>
            <w:tcBorders>
              <w:top w:val="nil"/>
              <w:left w:val="nil"/>
              <w:bottom w:val="nil"/>
              <w:right w:val="nil"/>
            </w:tcBorders>
          </w:tcPr>
          <w:p w:rsidR="00C95DBD" w:rsidRDefault="00C95DBD">
            <w:pPr>
              <w:pStyle w:val="ConsPlusNormal"/>
              <w:jc w:val="center"/>
            </w:pPr>
            <w:r>
              <w:t>9</w:t>
            </w:r>
          </w:p>
        </w:tc>
        <w:tc>
          <w:tcPr>
            <w:tcW w:w="840" w:type="dxa"/>
            <w:tcBorders>
              <w:top w:val="nil"/>
              <w:left w:val="nil"/>
              <w:bottom w:val="nil"/>
              <w:right w:val="nil"/>
            </w:tcBorders>
          </w:tcPr>
          <w:p w:rsidR="00C95DBD" w:rsidRDefault="00C95DBD">
            <w:pPr>
              <w:pStyle w:val="ConsPlusNormal"/>
              <w:jc w:val="center"/>
            </w:pPr>
            <w:r>
              <w:t>-</w:t>
            </w:r>
          </w:p>
        </w:tc>
        <w:tc>
          <w:tcPr>
            <w:tcW w:w="840" w:type="dxa"/>
            <w:tcBorders>
              <w:top w:val="nil"/>
              <w:left w:val="nil"/>
              <w:bottom w:val="nil"/>
              <w:right w:val="nil"/>
            </w:tcBorders>
          </w:tcPr>
          <w:p w:rsidR="00C95DBD" w:rsidRDefault="00C95DBD">
            <w:pPr>
              <w:pStyle w:val="ConsPlusNormal"/>
              <w:jc w:val="center"/>
            </w:pPr>
            <w:r>
              <w:t>6,9</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10</w:t>
            </w:r>
          </w:p>
        </w:tc>
        <w:tc>
          <w:tcPr>
            <w:tcW w:w="964" w:type="dxa"/>
            <w:tcBorders>
              <w:top w:val="nil"/>
              <w:left w:val="nil"/>
              <w:bottom w:val="nil"/>
              <w:right w:val="nil"/>
            </w:tcBorders>
          </w:tcPr>
          <w:p w:rsidR="00C95DBD" w:rsidRDefault="00C95DBD">
            <w:pPr>
              <w:pStyle w:val="ConsPlusNormal"/>
              <w:jc w:val="center"/>
            </w:pPr>
            <w:r>
              <w:t>10,5</w:t>
            </w:r>
          </w:p>
        </w:tc>
        <w:tc>
          <w:tcPr>
            <w:tcW w:w="1077" w:type="dxa"/>
            <w:tcBorders>
              <w:top w:val="nil"/>
              <w:left w:val="nil"/>
              <w:bottom w:val="nil"/>
              <w:right w:val="nil"/>
            </w:tcBorders>
          </w:tcPr>
          <w:p w:rsidR="00C95DBD" w:rsidRDefault="00C95DBD">
            <w:pPr>
              <w:pStyle w:val="ConsPlusNormal"/>
              <w:jc w:val="center"/>
            </w:pPr>
            <w:r>
              <w:t>10,8</w:t>
            </w:r>
          </w:p>
        </w:tc>
        <w:tc>
          <w:tcPr>
            <w:tcW w:w="2324" w:type="dxa"/>
            <w:tcBorders>
              <w:top w:val="nil"/>
              <w:left w:val="nil"/>
              <w:bottom w:val="nil"/>
              <w:right w:val="nil"/>
            </w:tcBorders>
          </w:tcPr>
          <w:p w:rsidR="00C95DBD" w:rsidRDefault="00C95DBD">
            <w:pPr>
              <w:pStyle w:val="ConsPlusNormal"/>
            </w:pPr>
            <w:r>
              <w:t>оценка водообеспеченности территории Российской Федерации на период до 2020 года с учетом изменений климата в целях обеспечения планирования мероприятий, направленных на обеспечение безопасности хозяйственной деятельности и сохранение водных биоресурсов, а также снижения негативных последствий вредного воздействия вод</w:t>
            </w:r>
          </w:p>
        </w:tc>
      </w:tr>
      <w:tr w:rsidR="00C95DBD">
        <w:tblPrEx>
          <w:tblBorders>
            <w:insideH w:val="none" w:sz="0" w:space="0" w:color="auto"/>
            <w:insideV w:val="none" w:sz="0" w:space="0" w:color="auto"/>
          </w:tblBorders>
        </w:tblPrEx>
        <w:tc>
          <w:tcPr>
            <w:tcW w:w="617" w:type="dxa"/>
            <w:tcBorders>
              <w:top w:val="nil"/>
              <w:left w:val="nil"/>
              <w:bottom w:val="nil"/>
              <w:right w:val="nil"/>
            </w:tcBorders>
          </w:tcPr>
          <w:p w:rsidR="00C95DBD" w:rsidRDefault="00C95DBD">
            <w:pPr>
              <w:pStyle w:val="ConsPlusNormal"/>
              <w:jc w:val="center"/>
            </w:pPr>
            <w:r>
              <w:lastRenderedPageBreak/>
              <w:t>14.</w:t>
            </w:r>
          </w:p>
        </w:tc>
        <w:tc>
          <w:tcPr>
            <w:tcW w:w="2721" w:type="dxa"/>
            <w:tcBorders>
              <w:top w:val="nil"/>
              <w:left w:val="nil"/>
              <w:bottom w:val="nil"/>
              <w:right w:val="nil"/>
            </w:tcBorders>
          </w:tcPr>
          <w:p w:rsidR="00C95DBD" w:rsidRDefault="00C95DBD">
            <w:pPr>
              <w:pStyle w:val="ConsPlusNormal"/>
            </w:pPr>
            <w:r>
              <w:t>Развитие методов и технологий мониторинга загрязнения поверхностных вод суши на территории Российской Федерации (государственный заказчик - Росгидромет)</w:t>
            </w:r>
          </w:p>
        </w:tc>
        <w:tc>
          <w:tcPr>
            <w:tcW w:w="1260" w:type="dxa"/>
            <w:tcBorders>
              <w:top w:val="nil"/>
              <w:left w:val="nil"/>
              <w:bottom w:val="nil"/>
              <w:right w:val="nil"/>
            </w:tcBorders>
          </w:tcPr>
          <w:p w:rsidR="00C95DBD" w:rsidRDefault="00C95DBD">
            <w:pPr>
              <w:pStyle w:val="ConsPlusNormal"/>
              <w:jc w:val="center"/>
            </w:pPr>
            <w:r>
              <w:t>40,1</w:t>
            </w:r>
          </w:p>
        </w:tc>
        <w:tc>
          <w:tcPr>
            <w:tcW w:w="840" w:type="dxa"/>
            <w:tcBorders>
              <w:top w:val="nil"/>
              <w:left w:val="nil"/>
              <w:bottom w:val="nil"/>
              <w:right w:val="nil"/>
            </w:tcBorders>
          </w:tcPr>
          <w:p w:rsidR="00C95DBD" w:rsidRDefault="00C95DBD">
            <w:pPr>
              <w:pStyle w:val="ConsPlusNormal"/>
              <w:jc w:val="center"/>
            </w:pPr>
            <w:r>
              <w:t>2,4</w:t>
            </w:r>
          </w:p>
        </w:tc>
        <w:tc>
          <w:tcPr>
            <w:tcW w:w="840" w:type="dxa"/>
            <w:tcBorders>
              <w:top w:val="nil"/>
              <w:left w:val="nil"/>
              <w:bottom w:val="nil"/>
              <w:right w:val="nil"/>
            </w:tcBorders>
          </w:tcPr>
          <w:p w:rsidR="00C95DBD" w:rsidRDefault="00C95DBD">
            <w:pPr>
              <w:pStyle w:val="ConsPlusNormal"/>
              <w:jc w:val="center"/>
            </w:pPr>
            <w:r>
              <w:t>2,5</w:t>
            </w:r>
          </w:p>
        </w:tc>
        <w:tc>
          <w:tcPr>
            <w:tcW w:w="840" w:type="dxa"/>
            <w:tcBorders>
              <w:top w:val="nil"/>
              <w:left w:val="nil"/>
              <w:bottom w:val="nil"/>
              <w:right w:val="nil"/>
            </w:tcBorders>
          </w:tcPr>
          <w:p w:rsidR="00C95DBD" w:rsidRDefault="00C95DBD">
            <w:pPr>
              <w:pStyle w:val="ConsPlusNormal"/>
              <w:jc w:val="center"/>
            </w:pPr>
            <w:r>
              <w:t>2,4</w:t>
            </w:r>
          </w:p>
        </w:tc>
        <w:tc>
          <w:tcPr>
            <w:tcW w:w="840" w:type="dxa"/>
            <w:tcBorders>
              <w:top w:val="nil"/>
              <w:left w:val="nil"/>
              <w:bottom w:val="nil"/>
              <w:right w:val="nil"/>
            </w:tcBorders>
          </w:tcPr>
          <w:p w:rsidR="00C95DBD" w:rsidRDefault="00C95DBD">
            <w:pPr>
              <w:pStyle w:val="ConsPlusNormal"/>
              <w:jc w:val="center"/>
            </w:pPr>
            <w:r>
              <w:t>--</w:t>
            </w:r>
          </w:p>
        </w:tc>
        <w:tc>
          <w:tcPr>
            <w:tcW w:w="840" w:type="dxa"/>
            <w:tcBorders>
              <w:top w:val="nil"/>
              <w:left w:val="nil"/>
              <w:bottom w:val="nil"/>
              <w:right w:val="nil"/>
            </w:tcBorders>
          </w:tcPr>
          <w:p w:rsidR="00C95DBD" w:rsidRDefault="00C95DBD">
            <w:pPr>
              <w:pStyle w:val="ConsPlusNormal"/>
              <w:jc w:val="center"/>
            </w:pPr>
            <w:r>
              <w:t>6</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8,4</w:t>
            </w:r>
          </w:p>
        </w:tc>
        <w:tc>
          <w:tcPr>
            <w:tcW w:w="964" w:type="dxa"/>
            <w:tcBorders>
              <w:top w:val="nil"/>
              <w:left w:val="nil"/>
              <w:bottom w:val="nil"/>
              <w:right w:val="nil"/>
            </w:tcBorders>
          </w:tcPr>
          <w:p w:rsidR="00C95DBD" w:rsidRDefault="00C95DBD">
            <w:pPr>
              <w:pStyle w:val="ConsPlusNormal"/>
              <w:jc w:val="center"/>
            </w:pPr>
            <w:r>
              <w:t>8,9</w:t>
            </w:r>
          </w:p>
        </w:tc>
        <w:tc>
          <w:tcPr>
            <w:tcW w:w="1077" w:type="dxa"/>
            <w:tcBorders>
              <w:top w:val="nil"/>
              <w:left w:val="nil"/>
              <w:bottom w:val="nil"/>
              <w:right w:val="nil"/>
            </w:tcBorders>
          </w:tcPr>
          <w:p w:rsidR="00C95DBD" w:rsidRDefault="00C95DBD">
            <w:pPr>
              <w:pStyle w:val="ConsPlusNormal"/>
              <w:jc w:val="center"/>
            </w:pPr>
            <w:r>
              <w:t>9,5</w:t>
            </w:r>
          </w:p>
        </w:tc>
        <w:tc>
          <w:tcPr>
            <w:tcW w:w="2324" w:type="dxa"/>
            <w:tcBorders>
              <w:top w:val="nil"/>
              <w:left w:val="nil"/>
              <w:bottom w:val="nil"/>
              <w:right w:val="nil"/>
            </w:tcBorders>
          </w:tcPr>
          <w:p w:rsidR="00C95DBD" w:rsidRDefault="00C95DBD">
            <w:pPr>
              <w:pStyle w:val="ConsPlusNormal"/>
            </w:pPr>
            <w:r>
              <w:t>комплекс методов и технологий мониторинга загрязнения поверхностных вод суши</w:t>
            </w:r>
          </w:p>
        </w:tc>
      </w:tr>
      <w:tr w:rsidR="00C95DBD">
        <w:tblPrEx>
          <w:tblBorders>
            <w:insideH w:val="none" w:sz="0" w:space="0" w:color="auto"/>
            <w:insideV w:val="none" w:sz="0" w:space="0" w:color="auto"/>
          </w:tblBorders>
        </w:tblPrEx>
        <w:tc>
          <w:tcPr>
            <w:tcW w:w="617" w:type="dxa"/>
            <w:tcBorders>
              <w:top w:val="nil"/>
              <w:left w:val="nil"/>
              <w:bottom w:val="nil"/>
              <w:right w:val="nil"/>
            </w:tcBorders>
          </w:tcPr>
          <w:p w:rsidR="00C95DBD" w:rsidRDefault="00C95DBD">
            <w:pPr>
              <w:pStyle w:val="ConsPlusNormal"/>
              <w:jc w:val="center"/>
            </w:pPr>
            <w:r>
              <w:t>15.</w:t>
            </w:r>
          </w:p>
        </w:tc>
        <w:tc>
          <w:tcPr>
            <w:tcW w:w="2721" w:type="dxa"/>
            <w:tcBorders>
              <w:top w:val="nil"/>
              <w:left w:val="nil"/>
              <w:bottom w:val="nil"/>
              <w:right w:val="nil"/>
            </w:tcBorders>
          </w:tcPr>
          <w:p w:rsidR="00C95DBD" w:rsidRDefault="00C95DBD">
            <w:pPr>
              <w:pStyle w:val="ConsPlusNormal"/>
            </w:pPr>
            <w:r>
              <w:t>Создание баз данных гидрологических и гидрохимических характеристик поверхностных вод суши на территории Российской Федерации (государственный заказчик - Росгидромет)</w:t>
            </w:r>
          </w:p>
        </w:tc>
        <w:tc>
          <w:tcPr>
            <w:tcW w:w="1260" w:type="dxa"/>
            <w:tcBorders>
              <w:top w:val="nil"/>
              <w:left w:val="nil"/>
              <w:bottom w:val="nil"/>
              <w:right w:val="nil"/>
            </w:tcBorders>
          </w:tcPr>
          <w:p w:rsidR="00C95DBD" w:rsidRDefault="00C95DBD">
            <w:pPr>
              <w:pStyle w:val="ConsPlusNormal"/>
              <w:jc w:val="center"/>
            </w:pPr>
            <w:r>
              <w:t>128,7</w:t>
            </w:r>
          </w:p>
        </w:tc>
        <w:tc>
          <w:tcPr>
            <w:tcW w:w="840" w:type="dxa"/>
            <w:tcBorders>
              <w:top w:val="nil"/>
              <w:left w:val="nil"/>
              <w:bottom w:val="nil"/>
              <w:right w:val="nil"/>
            </w:tcBorders>
          </w:tcPr>
          <w:p w:rsidR="00C95DBD" w:rsidRDefault="00C95DBD">
            <w:pPr>
              <w:pStyle w:val="ConsPlusNormal"/>
              <w:jc w:val="center"/>
            </w:pPr>
            <w:r>
              <w:t>11,8</w:t>
            </w:r>
          </w:p>
        </w:tc>
        <w:tc>
          <w:tcPr>
            <w:tcW w:w="840" w:type="dxa"/>
            <w:tcBorders>
              <w:top w:val="nil"/>
              <w:left w:val="nil"/>
              <w:bottom w:val="nil"/>
              <w:right w:val="nil"/>
            </w:tcBorders>
          </w:tcPr>
          <w:p w:rsidR="00C95DBD" w:rsidRDefault="00C95DBD">
            <w:pPr>
              <w:pStyle w:val="ConsPlusNormal"/>
              <w:jc w:val="center"/>
            </w:pPr>
            <w:r>
              <w:t>12,3</w:t>
            </w:r>
          </w:p>
        </w:tc>
        <w:tc>
          <w:tcPr>
            <w:tcW w:w="840" w:type="dxa"/>
            <w:tcBorders>
              <w:top w:val="nil"/>
              <w:left w:val="nil"/>
              <w:bottom w:val="nil"/>
              <w:right w:val="nil"/>
            </w:tcBorders>
          </w:tcPr>
          <w:p w:rsidR="00C95DBD" w:rsidRDefault="00C95DBD">
            <w:pPr>
              <w:pStyle w:val="ConsPlusNormal"/>
              <w:jc w:val="center"/>
            </w:pPr>
            <w:r>
              <w:t>11</w:t>
            </w:r>
          </w:p>
        </w:tc>
        <w:tc>
          <w:tcPr>
            <w:tcW w:w="840" w:type="dxa"/>
            <w:tcBorders>
              <w:top w:val="nil"/>
              <w:left w:val="nil"/>
              <w:bottom w:val="nil"/>
              <w:right w:val="nil"/>
            </w:tcBorders>
          </w:tcPr>
          <w:p w:rsidR="00C95DBD" w:rsidRDefault="00C95DBD">
            <w:pPr>
              <w:pStyle w:val="ConsPlusNormal"/>
              <w:jc w:val="center"/>
            </w:pPr>
            <w:r>
              <w:t>-</w:t>
            </w:r>
          </w:p>
        </w:tc>
        <w:tc>
          <w:tcPr>
            <w:tcW w:w="840" w:type="dxa"/>
            <w:tcBorders>
              <w:top w:val="nil"/>
              <w:left w:val="nil"/>
              <w:bottom w:val="nil"/>
              <w:right w:val="nil"/>
            </w:tcBorders>
          </w:tcPr>
          <w:p w:rsidR="00C95DBD" w:rsidRDefault="00C95DBD">
            <w:pPr>
              <w:pStyle w:val="ConsPlusNormal"/>
              <w:jc w:val="center"/>
            </w:pPr>
            <w:r>
              <w:t>15,6</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25,2</w:t>
            </w:r>
          </w:p>
        </w:tc>
        <w:tc>
          <w:tcPr>
            <w:tcW w:w="964" w:type="dxa"/>
            <w:tcBorders>
              <w:top w:val="nil"/>
              <w:left w:val="nil"/>
              <w:bottom w:val="nil"/>
              <w:right w:val="nil"/>
            </w:tcBorders>
          </w:tcPr>
          <w:p w:rsidR="00C95DBD" w:rsidRDefault="00C95DBD">
            <w:pPr>
              <w:pStyle w:val="ConsPlusNormal"/>
              <w:jc w:val="center"/>
            </w:pPr>
            <w:r>
              <w:t>26,1</w:t>
            </w:r>
          </w:p>
        </w:tc>
        <w:tc>
          <w:tcPr>
            <w:tcW w:w="1077" w:type="dxa"/>
            <w:tcBorders>
              <w:top w:val="nil"/>
              <w:left w:val="nil"/>
              <w:bottom w:val="nil"/>
              <w:right w:val="nil"/>
            </w:tcBorders>
          </w:tcPr>
          <w:p w:rsidR="00C95DBD" w:rsidRDefault="00C95DBD">
            <w:pPr>
              <w:pStyle w:val="ConsPlusNormal"/>
              <w:jc w:val="center"/>
            </w:pPr>
            <w:r>
              <w:t>26,7</w:t>
            </w:r>
          </w:p>
        </w:tc>
        <w:tc>
          <w:tcPr>
            <w:tcW w:w="2324" w:type="dxa"/>
            <w:tcBorders>
              <w:top w:val="nil"/>
              <w:left w:val="nil"/>
              <w:bottom w:val="nil"/>
              <w:right w:val="nil"/>
            </w:tcBorders>
          </w:tcPr>
          <w:p w:rsidR="00C95DBD" w:rsidRDefault="00C95DBD">
            <w:pPr>
              <w:pStyle w:val="ConsPlusNormal"/>
            </w:pPr>
            <w:r>
              <w:t>базы данных о водных ресурсах страны, гидрологическом режиме и качестве вод, автоматизированные технологии подготовки и предоставления потребителям справочно-информационной продукции</w:t>
            </w:r>
          </w:p>
        </w:tc>
      </w:tr>
      <w:tr w:rsidR="00C95DBD">
        <w:tblPrEx>
          <w:tblBorders>
            <w:insideH w:val="none" w:sz="0" w:space="0" w:color="auto"/>
            <w:insideV w:val="none" w:sz="0" w:space="0" w:color="auto"/>
          </w:tblBorders>
        </w:tblPrEx>
        <w:tc>
          <w:tcPr>
            <w:tcW w:w="617" w:type="dxa"/>
            <w:tcBorders>
              <w:top w:val="nil"/>
              <w:left w:val="nil"/>
              <w:bottom w:val="nil"/>
              <w:right w:val="nil"/>
            </w:tcBorders>
          </w:tcPr>
          <w:p w:rsidR="00C95DBD" w:rsidRDefault="00C95DBD">
            <w:pPr>
              <w:pStyle w:val="ConsPlusNormal"/>
            </w:pPr>
          </w:p>
        </w:tc>
        <w:tc>
          <w:tcPr>
            <w:tcW w:w="2721" w:type="dxa"/>
            <w:tcBorders>
              <w:top w:val="nil"/>
              <w:left w:val="nil"/>
              <w:bottom w:val="nil"/>
              <w:right w:val="nil"/>
            </w:tcBorders>
          </w:tcPr>
          <w:p w:rsidR="00C95DBD" w:rsidRDefault="00C95DBD">
            <w:pPr>
              <w:pStyle w:val="ConsPlusNormal"/>
              <w:jc w:val="both"/>
            </w:pPr>
            <w:r>
              <w:t>Всего по разделу I</w:t>
            </w:r>
          </w:p>
        </w:tc>
        <w:tc>
          <w:tcPr>
            <w:tcW w:w="1260" w:type="dxa"/>
            <w:tcBorders>
              <w:top w:val="nil"/>
              <w:left w:val="nil"/>
              <w:bottom w:val="nil"/>
              <w:right w:val="nil"/>
            </w:tcBorders>
          </w:tcPr>
          <w:p w:rsidR="00C95DBD" w:rsidRDefault="00C95DBD">
            <w:pPr>
              <w:pStyle w:val="ConsPlusNormal"/>
              <w:jc w:val="center"/>
            </w:pPr>
            <w:r>
              <w:t>3588,8</w:t>
            </w:r>
          </w:p>
        </w:tc>
        <w:tc>
          <w:tcPr>
            <w:tcW w:w="840" w:type="dxa"/>
            <w:tcBorders>
              <w:top w:val="nil"/>
              <w:left w:val="nil"/>
              <w:bottom w:val="nil"/>
              <w:right w:val="nil"/>
            </w:tcBorders>
          </w:tcPr>
          <w:p w:rsidR="00C95DBD" w:rsidRDefault="00C95DBD">
            <w:pPr>
              <w:pStyle w:val="ConsPlusNormal"/>
              <w:jc w:val="center"/>
            </w:pPr>
            <w:r>
              <w:t>345</w:t>
            </w:r>
          </w:p>
        </w:tc>
        <w:tc>
          <w:tcPr>
            <w:tcW w:w="840" w:type="dxa"/>
            <w:tcBorders>
              <w:top w:val="nil"/>
              <w:left w:val="nil"/>
              <w:bottom w:val="nil"/>
              <w:right w:val="nil"/>
            </w:tcBorders>
          </w:tcPr>
          <w:p w:rsidR="00C95DBD" w:rsidRDefault="00C95DBD">
            <w:pPr>
              <w:pStyle w:val="ConsPlusNormal"/>
              <w:jc w:val="center"/>
            </w:pPr>
            <w:r>
              <w:t>369,6</w:t>
            </w:r>
          </w:p>
        </w:tc>
        <w:tc>
          <w:tcPr>
            <w:tcW w:w="840" w:type="dxa"/>
            <w:tcBorders>
              <w:top w:val="nil"/>
              <w:left w:val="nil"/>
              <w:bottom w:val="nil"/>
              <w:right w:val="nil"/>
            </w:tcBorders>
          </w:tcPr>
          <w:p w:rsidR="00C95DBD" w:rsidRDefault="00C95DBD">
            <w:pPr>
              <w:pStyle w:val="ConsPlusNormal"/>
              <w:jc w:val="center"/>
            </w:pPr>
            <w:r>
              <w:t>337,3</w:t>
            </w:r>
          </w:p>
        </w:tc>
        <w:tc>
          <w:tcPr>
            <w:tcW w:w="840" w:type="dxa"/>
            <w:tcBorders>
              <w:top w:val="nil"/>
              <w:left w:val="nil"/>
              <w:bottom w:val="nil"/>
              <w:right w:val="nil"/>
            </w:tcBorders>
          </w:tcPr>
          <w:p w:rsidR="00C95DBD" w:rsidRDefault="00C95DBD">
            <w:pPr>
              <w:pStyle w:val="ConsPlusNormal"/>
              <w:jc w:val="center"/>
            </w:pPr>
            <w:r>
              <w:t>255,5</w:t>
            </w:r>
          </w:p>
        </w:tc>
        <w:tc>
          <w:tcPr>
            <w:tcW w:w="840" w:type="dxa"/>
            <w:tcBorders>
              <w:top w:val="nil"/>
              <w:left w:val="nil"/>
              <w:bottom w:val="nil"/>
              <w:right w:val="nil"/>
            </w:tcBorders>
          </w:tcPr>
          <w:p w:rsidR="00C95DBD" w:rsidRDefault="00C95DBD">
            <w:pPr>
              <w:pStyle w:val="ConsPlusNormal"/>
              <w:jc w:val="center"/>
            </w:pPr>
            <w:r>
              <w:t>392,5</w:t>
            </w:r>
          </w:p>
        </w:tc>
        <w:tc>
          <w:tcPr>
            <w:tcW w:w="1020" w:type="dxa"/>
            <w:tcBorders>
              <w:top w:val="nil"/>
              <w:left w:val="nil"/>
              <w:bottom w:val="nil"/>
              <w:right w:val="nil"/>
            </w:tcBorders>
          </w:tcPr>
          <w:p w:rsidR="00C95DBD" w:rsidRDefault="00C95DBD">
            <w:pPr>
              <w:pStyle w:val="ConsPlusNormal"/>
              <w:jc w:val="center"/>
            </w:pPr>
            <w:r>
              <w:t>338,2</w:t>
            </w:r>
          </w:p>
        </w:tc>
        <w:tc>
          <w:tcPr>
            <w:tcW w:w="964" w:type="dxa"/>
            <w:tcBorders>
              <w:top w:val="nil"/>
              <w:left w:val="nil"/>
              <w:bottom w:val="nil"/>
              <w:right w:val="nil"/>
            </w:tcBorders>
          </w:tcPr>
          <w:p w:rsidR="00C95DBD" w:rsidRDefault="00C95DBD">
            <w:pPr>
              <w:pStyle w:val="ConsPlusNormal"/>
              <w:jc w:val="center"/>
            </w:pPr>
            <w:r>
              <w:t>498,5</w:t>
            </w:r>
          </w:p>
        </w:tc>
        <w:tc>
          <w:tcPr>
            <w:tcW w:w="964" w:type="dxa"/>
            <w:tcBorders>
              <w:top w:val="nil"/>
              <w:left w:val="nil"/>
              <w:bottom w:val="nil"/>
              <w:right w:val="nil"/>
            </w:tcBorders>
          </w:tcPr>
          <w:p w:rsidR="00C95DBD" w:rsidRDefault="00C95DBD">
            <w:pPr>
              <w:pStyle w:val="ConsPlusNormal"/>
              <w:jc w:val="center"/>
            </w:pPr>
            <w:r>
              <w:t>515,1</w:t>
            </w:r>
          </w:p>
        </w:tc>
        <w:tc>
          <w:tcPr>
            <w:tcW w:w="1077" w:type="dxa"/>
            <w:tcBorders>
              <w:top w:val="nil"/>
              <w:left w:val="nil"/>
              <w:bottom w:val="nil"/>
              <w:right w:val="nil"/>
            </w:tcBorders>
          </w:tcPr>
          <w:p w:rsidR="00C95DBD" w:rsidRDefault="00C95DBD">
            <w:pPr>
              <w:pStyle w:val="ConsPlusNormal"/>
              <w:jc w:val="center"/>
            </w:pPr>
            <w:r>
              <w:t>537,1</w:t>
            </w:r>
          </w:p>
        </w:tc>
        <w:tc>
          <w:tcPr>
            <w:tcW w:w="2324"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17" w:type="dxa"/>
            <w:tcBorders>
              <w:top w:val="nil"/>
              <w:left w:val="nil"/>
              <w:bottom w:val="nil"/>
              <w:right w:val="nil"/>
            </w:tcBorders>
          </w:tcPr>
          <w:p w:rsidR="00C95DBD" w:rsidRDefault="00C95DBD">
            <w:pPr>
              <w:pStyle w:val="ConsPlusNormal"/>
            </w:pPr>
          </w:p>
        </w:tc>
        <w:tc>
          <w:tcPr>
            <w:tcW w:w="2721" w:type="dxa"/>
            <w:tcBorders>
              <w:top w:val="nil"/>
              <w:left w:val="nil"/>
              <w:bottom w:val="nil"/>
              <w:right w:val="nil"/>
            </w:tcBorders>
          </w:tcPr>
          <w:p w:rsidR="00C95DBD" w:rsidRDefault="00C95DBD">
            <w:pPr>
              <w:pStyle w:val="ConsPlusNormal"/>
              <w:ind w:left="283"/>
              <w:jc w:val="both"/>
            </w:pPr>
            <w:r>
              <w:t>в том числе:</w:t>
            </w:r>
          </w:p>
        </w:tc>
        <w:tc>
          <w:tcPr>
            <w:tcW w:w="1260" w:type="dxa"/>
            <w:tcBorders>
              <w:top w:val="nil"/>
              <w:left w:val="nil"/>
              <w:bottom w:val="nil"/>
              <w:right w:val="nil"/>
            </w:tcBorders>
          </w:tcPr>
          <w:p w:rsidR="00C95DBD" w:rsidRDefault="00C95DBD">
            <w:pPr>
              <w:pStyle w:val="ConsPlusNormal"/>
            </w:pPr>
          </w:p>
        </w:tc>
        <w:tc>
          <w:tcPr>
            <w:tcW w:w="840" w:type="dxa"/>
            <w:tcBorders>
              <w:top w:val="nil"/>
              <w:left w:val="nil"/>
              <w:bottom w:val="nil"/>
              <w:right w:val="nil"/>
            </w:tcBorders>
          </w:tcPr>
          <w:p w:rsidR="00C95DBD" w:rsidRDefault="00C95DBD">
            <w:pPr>
              <w:pStyle w:val="ConsPlusNormal"/>
            </w:pPr>
          </w:p>
        </w:tc>
        <w:tc>
          <w:tcPr>
            <w:tcW w:w="840" w:type="dxa"/>
            <w:tcBorders>
              <w:top w:val="nil"/>
              <w:left w:val="nil"/>
              <w:bottom w:val="nil"/>
              <w:right w:val="nil"/>
            </w:tcBorders>
          </w:tcPr>
          <w:p w:rsidR="00C95DBD" w:rsidRDefault="00C95DBD">
            <w:pPr>
              <w:pStyle w:val="ConsPlusNormal"/>
            </w:pPr>
          </w:p>
        </w:tc>
        <w:tc>
          <w:tcPr>
            <w:tcW w:w="840" w:type="dxa"/>
            <w:tcBorders>
              <w:top w:val="nil"/>
              <w:left w:val="nil"/>
              <w:bottom w:val="nil"/>
              <w:right w:val="nil"/>
            </w:tcBorders>
          </w:tcPr>
          <w:p w:rsidR="00C95DBD" w:rsidRDefault="00C95DBD">
            <w:pPr>
              <w:pStyle w:val="ConsPlusNormal"/>
            </w:pPr>
          </w:p>
        </w:tc>
        <w:tc>
          <w:tcPr>
            <w:tcW w:w="840" w:type="dxa"/>
            <w:tcBorders>
              <w:top w:val="nil"/>
              <w:left w:val="nil"/>
              <w:bottom w:val="nil"/>
              <w:right w:val="nil"/>
            </w:tcBorders>
          </w:tcPr>
          <w:p w:rsidR="00C95DBD" w:rsidRDefault="00C95DBD">
            <w:pPr>
              <w:pStyle w:val="ConsPlusNormal"/>
            </w:pPr>
          </w:p>
        </w:tc>
        <w:tc>
          <w:tcPr>
            <w:tcW w:w="840" w:type="dxa"/>
            <w:tcBorders>
              <w:top w:val="nil"/>
              <w:left w:val="nil"/>
              <w:bottom w:val="nil"/>
              <w:right w:val="nil"/>
            </w:tcBorders>
          </w:tcPr>
          <w:p w:rsidR="00C95DBD" w:rsidRDefault="00C95DBD">
            <w:pPr>
              <w:pStyle w:val="ConsPlusNormal"/>
            </w:pPr>
          </w:p>
        </w:tc>
        <w:tc>
          <w:tcPr>
            <w:tcW w:w="1020" w:type="dxa"/>
            <w:tcBorders>
              <w:top w:val="nil"/>
              <w:left w:val="nil"/>
              <w:bottom w:val="nil"/>
              <w:right w:val="nil"/>
            </w:tcBorders>
          </w:tcPr>
          <w:p w:rsidR="00C95DBD" w:rsidRDefault="00C95DBD">
            <w:pPr>
              <w:pStyle w:val="ConsPlusNormal"/>
            </w:pPr>
          </w:p>
        </w:tc>
        <w:tc>
          <w:tcPr>
            <w:tcW w:w="964" w:type="dxa"/>
            <w:tcBorders>
              <w:top w:val="nil"/>
              <w:left w:val="nil"/>
              <w:bottom w:val="nil"/>
              <w:right w:val="nil"/>
            </w:tcBorders>
          </w:tcPr>
          <w:p w:rsidR="00C95DBD" w:rsidRDefault="00C95DBD">
            <w:pPr>
              <w:pStyle w:val="ConsPlusNormal"/>
            </w:pPr>
          </w:p>
        </w:tc>
        <w:tc>
          <w:tcPr>
            <w:tcW w:w="964" w:type="dxa"/>
            <w:tcBorders>
              <w:top w:val="nil"/>
              <w:left w:val="nil"/>
              <w:bottom w:val="nil"/>
              <w:right w:val="nil"/>
            </w:tcBorders>
          </w:tcPr>
          <w:p w:rsidR="00C95DBD" w:rsidRDefault="00C95DBD">
            <w:pPr>
              <w:pStyle w:val="ConsPlusNormal"/>
            </w:pPr>
          </w:p>
        </w:tc>
        <w:tc>
          <w:tcPr>
            <w:tcW w:w="1077" w:type="dxa"/>
            <w:tcBorders>
              <w:top w:val="nil"/>
              <w:left w:val="nil"/>
              <w:bottom w:val="nil"/>
              <w:right w:val="nil"/>
            </w:tcBorders>
          </w:tcPr>
          <w:p w:rsidR="00C95DBD" w:rsidRDefault="00C95DBD">
            <w:pPr>
              <w:pStyle w:val="ConsPlusNormal"/>
            </w:pPr>
          </w:p>
        </w:tc>
        <w:tc>
          <w:tcPr>
            <w:tcW w:w="2324"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17" w:type="dxa"/>
            <w:tcBorders>
              <w:top w:val="nil"/>
              <w:left w:val="nil"/>
              <w:bottom w:val="nil"/>
              <w:right w:val="nil"/>
            </w:tcBorders>
          </w:tcPr>
          <w:p w:rsidR="00C95DBD" w:rsidRDefault="00C95DBD">
            <w:pPr>
              <w:pStyle w:val="ConsPlusNormal"/>
            </w:pPr>
          </w:p>
        </w:tc>
        <w:tc>
          <w:tcPr>
            <w:tcW w:w="2721" w:type="dxa"/>
            <w:tcBorders>
              <w:top w:val="nil"/>
              <w:left w:val="nil"/>
              <w:bottom w:val="nil"/>
              <w:right w:val="nil"/>
            </w:tcBorders>
          </w:tcPr>
          <w:p w:rsidR="00C95DBD" w:rsidRDefault="00C95DBD">
            <w:pPr>
              <w:pStyle w:val="ConsPlusNormal"/>
              <w:ind w:left="283"/>
              <w:jc w:val="both"/>
            </w:pPr>
            <w:r>
              <w:t>Минприроды России</w:t>
            </w:r>
          </w:p>
        </w:tc>
        <w:tc>
          <w:tcPr>
            <w:tcW w:w="1260" w:type="dxa"/>
            <w:tcBorders>
              <w:top w:val="nil"/>
              <w:left w:val="nil"/>
              <w:bottom w:val="nil"/>
              <w:right w:val="nil"/>
            </w:tcBorders>
          </w:tcPr>
          <w:p w:rsidR="00C95DBD" w:rsidRDefault="00C95DBD">
            <w:pPr>
              <w:pStyle w:val="ConsPlusNormal"/>
              <w:jc w:val="center"/>
            </w:pPr>
            <w:r>
              <w:t>2679,2</w:t>
            </w:r>
          </w:p>
        </w:tc>
        <w:tc>
          <w:tcPr>
            <w:tcW w:w="840" w:type="dxa"/>
            <w:tcBorders>
              <w:top w:val="nil"/>
              <w:left w:val="nil"/>
              <w:bottom w:val="nil"/>
              <w:right w:val="nil"/>
            </w:tcBorders>
          </w:tcPr>
          <w:p w:rsidR="00C95DBD" w:rsidRDefault="00C95DBD">
            <w:pPr>
              <w:pStyle w:val="ConsPlusNormal"/>
              <w:jc w:val="center"/>
            </w:pPr>
            <w:r>
              <w:t>260</w:t>
            </w:r>
          </w:p>
        </w:tc>
        <w:tc>
          <w:tcPr>
            <w:tcW w:w="840" w:type="dxa"/>
            <w:tcBorders>
              <w:top w:val="nil"/>
              <w:left w:val="nil"/>
              <w:bottom w:val="nil"/>
              <w:right w:val="nil"/>
            </w:tcBorders>
          </w:tcPr>
          <w:p w:rsidR="00C95DBD" w:rsidRDefault="00C95DBD">
            <w:pPr>
              <w:pStyle w:val="ConsPlusNormal"/>
              <w:jc w:val="center"/>
            </w:pPr>
            <w:r>
              <w:t>262,2</w:t>
            </w:r>
          </w:p>
        </w:tc>
        <w:tc>
          <w:tcPr>
            <w:tcW w:w="840" w:type="dxa"/>
            <w:tcBorders>
              <w:top w:val="nil"/>
              <w:left w:val="nil"/>
              <w:bottom w:val="nil"/>
              <w:right w:val="nil"/>
            </w:tcBorders>
          </w:tcPr>
          <w:p w:rsidR="00C95DBD" w:rsidRDefault="00C95DBD">
            <w:pPr>
              <w:pStyle w:val="ConsPlusNormal"/>
              <w:jc w:val="center"/>
            </w:pPr>
            <w:r>
              <w:t>235</w:t>
            </w:r>
          </w:p>
        </w:tc>
        <w:tc>
          <w:tcPr>
            <w:tcW w:w="840" w:type="dxa"/>
            <w:tcBorders>
              <w:top w:val="nil"/>
              <w:left w:val="nil"/>
              <w:bottom w:val="nil"/>
              <w:right w:val="nil"/>
            </w:tcBorders>
          </w:tcPr>
          <w:p w:rsidR="00C95DBD" w:rsidRDefault="00C95DBD">
            <w:pPr>
              <w:pStyle w:val="ConsPlusNormal"/>
              <w:jc w:val="center"/>
            </w:pPr>
            <w:r>
              <w:t>201,5</w:t>
            </w:r>
          </w:p>
        </w:tc>
        <w:tc>
          <w:tcPr>
            <w:tcW w:w="840" w:type="dxa"/>
            <w:tcBorders>
              <w:top w:val="nil"/>
              <w:left w:val="nil"/>
              <w:bottom w:val="nil"/>
              <w:right w:val="nil"/>
            </w:tcBorders>
          </w:tcPr>
          <w:p w:rsidR="00C95DBD" w:rsidRDefault="00C95DBD">
            <w:pPr>
              <w:pStyle w:val="ConsPlusNormal"/>
              <w:jc w:val="center"/>
            </w:pPr>
            <w:r>
              <w:t>279,8</w:t>
            </w:r>
          </w:p>
        </w:tc>
        <w:tc>
          <w:tcPr>
            <w:tcW w:w="1020" w:type="dxa"/>
            <w:tcBorders>
              <w:top w:val="nil"/>
              <w:left w:val="nil"/>
              <w:bottom w:val="nil"/>
              <w:right w:val="nil"/>
            </w:tcBorders>
          </w:tcPr>
          <w:p w:rsidR="00C95DBD" w:rsidRDefault="00C95DBD">
            <w:pPr>
              <w:pStyle w:val="ConsPlusNormal"/>
              <w:jc w:val="center"/>
            </w:pPr>
            <w:r>
              <w:t>291,9</w:t>
            </w:r>
          </w:p>
        </w:tc>
        <w:tc>
          <w:tcPr>
            <w:tcW w:w="964" w:type="dxa"/>
            <w:tcBorders>
              <w:top w:val="nil"/>
              <w:left w:val="nil"/>
              <w:bottom w:val="nil"/>
              <w:right w:val="nil"/>
            </w:tcBorders>
          </w:tcPr>
          <w:p w:rsidR="00C95DBD" w:rsidRDefault="00C95DBD">
            <w:pPr>
              <w:pStyle w:val="ConsPlusNormal"/>
              <w:jc w:val="center"/>
            </w:pPr>
            <w:r>
              <w:t>367,8</w:t>
            </w:r>
          </w:p>
        </w:tc>
        <w:tc>
          <w:tcPr>
            <w:tcW w:w="964" w:type="dxa"/>
            <w:tcBorders>
              <w:top w:val="nil"/>
              <w:left w:val="nil"/>
              <w:bottom w:val="nil"/>
              <w:right w:val="nil"/>
            </w:tcBorders>
          </w:tcPr>
          <w:p w:rsidR="00C95DBD" w:rsidRDefault="00C95DBD">
            <w:pPr>
              <w:pStyle w:val="ConsPlusNormal"/>
              <w:jc w:val="center"/>
            </w:pPr>
            <w:r>
              <w:t>380,9</w:t>
            </w:r>
          </w:p>
        </w:tc>
        <w:tc>
          <w:tcPr>
            <w:tcW w:w="1077" w:type="dxa"/>
            <w:tcBorders>
              <w:top w:val="nil"/>
              <w:left w:val="nil"/>
              <w:bottom w:val="nil"/>
              <w:right w:val="nil"/>
            </w:tcBorders>
          </w:tcPr>
          <w:p w:rsidR="00C95DBD" w:rsidRDefault="00C95DBD">
            <w:pPr>
              <w:pStyle w:val="ConsPlusNormal"/>
              <w:jc w:val="center"/>
            </w:pPr>
            <w:r>
              <w:t>400,1</w:t>
            </w:r>
          </w:p>
        </w:tc>
        <w:tc>
          <w:tcPr>
            <w:tcW w:w="2324"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17" w:type="dxa"/>
            <w:tcBorders>
              <w:top w:val="nil"/>
              <w:left w:val="nil"/>
              <w:bottom w:val="nil"/>
              <w:right w:val="nil"/>
            </w:tcBorders>
          </w:tcPr>
          <w:p w:rsidR="00C95DBD" w:rsidRDefault="00C95DBD">
            <w:pPr>
              <w:pStyle w:val="ConsPlusNormal"/>
            </w:pPr>
          </w:p>
        </w:tc>
        <w:tc>
          <w:tcPr>
            <w:tcW w:w="2721" w:type="dxa"/>
            <w:tcBorders>
              <w:top w:val="nil"/>
              <w:left w:val="nil"/>
              <w:bottom w:val="nil"/>
              <w:right w:val="nil"/>
            </w:tcBorders>
          </w:tcPr>
          <w:p w:rsidR="00C95DBD" w:rsidRDefault="00C95DBD">
            <w:pPr>
              <w:pStyle w:val="ConsPlusNormal"/>
              <w:ind w:left="283"/>
              <w:jc w:val="both"/>
            </w:pPr>
            <w:r>
              <w:t>Росводресурсы</w:t>
            </w:r>
          </w:p>
        </w:tc>
        <w:tc>
          <w:tcPr>
            <w:tcW w:w="1260" w:type="dxa"/>
            <w:tcBorders>
              <w:top w:val="nil"/>
              <w:left w:val="nil"/>
              <w:bottom w:val="nil"/>
              <w:right w:val="nil"/>
            </w:tcBorders>
          </w:tcPr>
          <w:p w:rsidR="00C95DBD" w:rsidRDefault="00C95DBD">
            <w:pPr>
              <w:pStyle w:val="ConsPlusNormal"/>
              <w:jc w:val="center"/>
            </w:pPr>
            <w:r>
              <w:t>488,1</w:t>
            </w:r>
          </w:p>
        </w:tc>
        <w:tc>
          <w:tcPr>
            <w:tcW w:w="840" w:type="dxa"/>
            <w:tcBorders>
              <w:top w:val="nil"/>
              <w:left w:val="nil"/>
              <w:bottom w:val="nil"/>
              <w:right w:val="nil"/>
            </w:tcBorders>
          </w:tcPr>
          <w:p w:rsidR="00C95DBD" w:rsidRDefault="00C95DBD">
            <w:pPr>
              <w:pStyle w:val="ConsPlusNormal"/>
              <w:jc w:val="center"/>
            </w:pPr>
            <w:r>
              <w:t>35</w:t>
            </w:r>
          </w:p>
        </w:tc>
        <w:tc>
          <w:tcPr>
            <w:tcW w:w="840" w:type="dxa"/>
            <w:tcBorders>
              <w:top w:val="nil"/>
              <w:left w:val="nil"/>
              <w:bottom w:val="nil"/>
              <w:right w:val="nil"/>
            </w:tcBorders>
          </w:tcPr>
          <w:p w:rsidR="00C95DBD" w:rsidRDefault="00C95DBD">
            <w:pPr>
              <w:pStyle w:val="ConsPlusNormal"/>
              <w:jc w:val="center"/>
            </w:pPr>
            <w:r>
              <w:t>57</w:t>
            </w:r>
          </w:p>
        </w:tc>
        <w:tc>
          <w:tcPr>
            <w:tcW w:w="840" w:type="dxa"/>
            <w:tcBorders>
              <w:top w:val="nil"/>
              <w:left w:val="nil"/>
              <w:bottom w:val="nil"/>
              <w:right w:val="nil"/>
            </w:tcBorders>
          </w:tcPr>
          <w:p w:rsidR="00C95DBD" w:rsidRDefault="00C95DBD">
            <w:pPr>
              <w:pStyle w:val="ConsPlusNormal"/>
              <w:jc w:val="center"/>
            </w:pPr>
            <w:r>
              <w:t>57</w:t>
            </w:r>
          </w:p>
        </w:tc>
        <w:tc>
          <w:tcPr>
            <w:tcW w:w="840" w:type="dxa"/>
            <w:tcBorders>
              <w:top w:val="nil"/>
              <w:left w:val="nil"/>
              <w:bottom w:val="nil"/>
              <w:right w:val="nil"/>
            </w:tcBorders>
          </w:tcPr>
          <w:p w:rsidR="00C95DBD" w:rsidRDefault="00C95DBD">
            <w:pPr>
              <w:pStyle w:val="ConsPlusNormal"/>
              <w:jc w:val="center"/>
            </w:pPr>
            <w:r>
              <w:t>54</w:t>
            </w:r>
          </w:p>
        </w:tc>
        <w:tc>
          <w:tcPr>
            <w:tcW w:w="840" w:type="dxa"/>
            <w:tcBorders>
              <w:top w:val="nil"/>
              <w:left w:val="nil"/>
              <w:bottom w:val="nil"/>
              <w:right w:val="nil"/>
            </w:tcBorders>
          </w:tcPr>
          <w:p w:rsidR="00C95DBD" w:rsidRDefault="00C95DBD">
            <w:pPr>
              <w:pStyle w:val="ConsPlusNormal"/>
              <w:jc w:val="center"/>
            </w:pPr>
            <w:r>
              <w:t>58,8</w:t>
            </w:r>
          </w:p>
        </w:tc>
        <w:tc>
          <w:tcPr>
            <w:tcW w:w="1020" w:type="dxa"/>
            <w:tcBorders>
              <w:top w:val="nil"/>
              <w:left w:val="nil"/>
              <w:bottom w:val="nil"/>
              <w:right w:val="nil"/>
            </w:tcBorders>
          </w:tcPr>
          <w:p w:rsidR="00C95DBD" w:rsidRDefault="00C95DBD">
            <w:pPr>
              <w:pStyle w:val="ConsPlusNormal"/>
              <w:jc w:val="center"/>
            </w:pPr>
            <w:r>
              <w:t>46,3</w:t>
            </w:r>
          </w:p>
        </w:tc>
        <w:tc>
          <w:tcPr>
            <w:tcW w:w="964" w:type="dxa"/>
            <w:tcBorders>
              <w:top w:val="nil"/>
              <w:left w:val="nil"/>
              <w:bottom w:val="nil"/>
              <w:right w:val="nil"/>
            </w:tcBorders>
          </w:tcPr>
          <w:p w:rsidR="00C95DBD" w:rsidRDefault="00C95DBD">
            <w:pPr>
              <w:pStyle w:val="ConsPlusNormal"/>
              <w:jc w:val="center"/>
            </w:pPr>
            <w:r>
              <w:t>60</w:t>
            </w:r>
          </w:p>
        </w:tc>
        <w:tc>
          <w:tcPr>
            <w:tcW w:w="964" w:type="dxa"/>
            <w:tcBorders>
              <w:top w:val="nil"/>
              <w:left w:val="nil"/>
              <w:bottom w:val="nil"/>
              <w:right w:val="nil"/>
            </w:tcBorders>
          </w:tcPr>
          <w:p w:rsidR="00C95DBD" w:rsidRDefault="00C95DBD">
            <w:pPr>
              <w:pStyle w:val="ConsPlusNormal"/>
              <w:jc w:val="center"/>
            </w:pPr>
            <w:r>
              <w:t>60</w:t>
            </w:r>
          </w:p>
        </w:tc>
        <w:tc>
          <w:tcPr>
            <w:tcW w:w="1077" w:type="dxa"/>
            <w:tcBorders>
              <w:top w:val="nil"/>
              <w:left w:val="nil"/>
              <w:bottom w:val="nil"/>
              <w:right w:val="nil"/>
            </w:tcBorders>
          </w:tcPr>
          <w:p w:rsidR="00C95DBD" w:rsidRDefault="00C95DBD">
            <w:pPr>
              <w:pStyle w:val="ConsPlusNormal"/>
              <w:jc w:val="center"/>
            </w:pPr>
            <w:r>
              <w:t>60</w:t>
            </w:r>
          </w:p>
        </w:tc>
        <w:tc>
          <w:tcPr>
            <w:tcW w:w="2324"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17" w:type="dxa"/>
            <w:tcBorders>
              <w:top w:val="nil"/>
              <w:left w:val="nil"/>
              <w:bottom w:val="nil"/>
              <w:right w:val="nil"/>
            </w:tcBorders>
          </w:tcPr>
          <w:p w:rsidR="00C95DBD" w:rsidRDefault="00C95DBD">
            <w:pPr>
              <w:pStyle w:val="ConsPlusNormal"/>
            </w:pPr>
          </w:p>
        </w:tc>
        <w:tc>
          <w:tcPr>
            <w:tcW w:w="2721" w:type="dxa"/>
            <w:tcBorders>
              <w:top w:val="nil"/>
              <w:left w:val="nil"/>
              <w:bottom w:val="nil"/>
              <w:right w:val="nil"/>
            </w:tcBorders>
          </w:tcPr>
          <w:p w:rsidR="00C95DBD" w:rsidRDefault="00C95DBD">
            <w:pPr>
              <w:pStyle w:val="ConsPlusNormal"/>
              <w:ind w:left="283"/>
              <w:jc w:val="both"/>
            </w:pPr>
            <w:r>
              <w:t>Росгидромет</w:t>
            </w:r>
          </w:p>
        </w:tc>
        <w:tc>
          <w:tcPr>
            <w:tcW w:w="1260" w:type="dxa"/>
            <w:tcBorders>
              <w:top w:val="nil"/>
              <w:left w:val="nil"/>
              <w:bottom w:val="nil"/>
              <w:right w:val="nil"/>
            </w:tcBorders>
          </w:tcPr>
          <w:p w:rsidR="00C95DBD" w:rsidRDefault="00C95DBD">
            <w:pPr>
              <w:pStyle w:val="ConsPlusNormal"/>
              <w:jc w:val="center"/>
            </w:pPr>
            <w:r>
              <w:t>421,5</w:t>
            </w:r>
          </w:p>
        </w:tc>
        <w:tc>
          <w:tcPr>
            <w:tcW w:w="840" w:type="dxa"/>
            <w:tcBorders>
              <w:top w:val="nil"/>
              <w:left w:val="nil"/>
              <w:bottom w:val="nil"/>
              <w:right w:val="nil"/>
            </w:tcBorders>
          </w:tcPr>
          <w:p w:rsidR="00C95DBD" w:rsidRDefault="00C95DBD">
            <w:pPr>
              <w:pStyle w:val="ConsPlusNormal"/>
              <w:jc w:val="center"/>
            </w:pPr>
            <w:r>
              <w:t>50</w:t>
            </w:r>
          </w:p>
        </w:tc>
        <w:tc>
          <w:tcPr>
            <w:tcW w:w="840" w:type="dxa"/>
            <w:tcBorders>
              <w:top w:val="nil"/>
              <w:left w:val="nil"/>
              <w:bottom w:val="nil"/>
              <w:right w:val="nil"/>
            </w:tcBorders>
          </w:tcPr>
          <w:p w:rsidR="00C95DBD" w:rsidRDefault="00C95DBD">
            <w:pPr>
              <w:pStyle w:val="ConsPlusNormal"/>
              <w:jc w:val="center"/>
            </w:pPr>
            <w:r>
              <w:t>50,4</w:t>
            </w:r>
          </w:p>
        </w:tc>
        <w:tc>
          <w:tcPr>
            <w:tcW w:w="840" w:type="dxa"/>
            <w:tcBorders>
              <w:top w:val="nil"/>
              <w:left w:val="nil"/>
              <w:bottom w:val="nil"/>
              <w:right w:val="nil"/>
            </w:tcBorders>
          </w:tcPr>
          <w:p w:rsidR="00C95DBD" w:rsidRDefault="00C95DBD">
            <w:pPr>
              <w:pStyle w:val="ConsPlusNormal"/>
              <w:jc w:val="center"/>
            </w:pPr>
            <w:r>
              <w:t>45,3</w:t>
            </w:r>
          </w:p>
        </w:tc>
        <w:tc>
          <w:tcPr>
            <w:tcW w:w="840" w:type="dxa"/>
            <w:tcBorders>
              <w:top w:val="nil"/>
              <w:left w:val="nil"/>
              <w:bottom w:val="nil"/>
              <w:right w:val="nil"/>
            </w:tcBorders>
          </w:tcPr>
          <w:p w:rsidR="00C95DBD" w:rsidRDefault="00C95DBD">
            <w:pPr>
              <w:pStyle w:val="ConsPlusNormal"/>
              <w:jc w:val="center"/>
            </w:pPr>
            <w:r>
              <w:t>-</w:t>
            </w:r>
          </w:p>
        </w:tc>
        <w:tc>
          <w:tcPr>
            <w:tcW w:w="840" w:type="dxa"/>
            <w:tcBorders>
              <w:top w:val="nil"/>
              <w:left w:val="nil"/>
              <w:bottom w:val="nil"/>
              <w:right w:val="nil"/>
            </w:tcBorders>
          </w:tcPr>
          <w:p w:rsidR="00C95DBD" w:rsidRDefault="00C95DBD">
            <w:pPr>
              <w:pStyle w:val="ConsPlusNormal"/>
              <w:jc w:val="center"/>
            </w:pPr>
            <w:r>
              <w:t>53,9</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70,7</w:t>
            </w:r>
          </w:p>
        </w:tc>
        <w:tc>
          <w:tcPr>
            <w:tcW w:w="964" w:type="dxa"/>
            <w:tcBorders>
              <w:top w:val="nil"/>
              <w:left w:val="nil"/>
              <w:bottom w:val="nil"/>
              <w:right w:val="nil"/>
            </w:tcBorders>
          </w:tcPr>
          <w:p w:rsidR="00C95DBD" w:rsidRDefault="00C95DBD">
            <w:pPr>
              <w:pStyle w:val="ConsPlusNormal"/>
              <w:jc w:val="center"/>
            </w:pPr>
            <w:r>
              <w:t>74,2</w:t>
            </w:r>
          </w:p>
        </w:tc>
        <w:tc>
          <w:tcPr>
            <w:tcW w:w="1077" w:type="dxa"/>
            <w:tcBorders>
              <w:top w:val="nil"/>
              <w:left w:val="nil"/>
              <w:bottom w:val="nil"/>
              <w:right w:val="nil"/>
            </w:tcBorders>
          </w:tcPr>
          <w:p w:rsidR="00C95DBD" w:rsidRDefault="00C95DBD">
            <w:pPr>
              <w:pStyle w:val="ConsPlusNormal"/>
              <w:jc w:val="center"/>
            </w:pPr>
            <w:r>
              <w:t>77</w:t>
            </w:r>
          </w:p>
        </w:tc>
        <w:tc>
          <w:tcPr>
            <w:tcW w:w="2324"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17" w:type="dxa"/>
            <w:tcBorders>
              <w:top w:val="nil"/>
              <w:left w:val="nil"/>
              <w:bottom w:val="nil"/>
              <w:right w:val="nil"/>
            </w:tcBorders>
          </w:tcPr>
          <w:p w:rsidR="00C95DBD" w:rsidRDefault="00C95DBD">
            <w:pPr>
              <w:pStyle w:val="ConsPlusNormal"/>
            </w:pPr>
          </w:p>
        </w:tc>
        <w:tc>
          <w:tcPr>
            <w:tcW w:w="14530" w:type="dxa"/>
            <w:gridSpan w:val="12"/>
            <w:tcBorders>
              <w:top w:val="nil"/>
              <w:left w:val="nil"/>
              <w:bottom w:val="nil"/>
              <w:right w:val="nil"/>
            </w:tcBorders>
          </w:tcPr>
          <w:p w:rsidR="00C95DBD" w:rsidRDefault="00C95DBD">
            <w:pPr>
              <w:pStyle w:val="ConsPlusNormal"/>
              <w:jc w:val="center"/>
              <w:outlineLvl w:val="2"/>
            </w:pPr>
            <w:r>
              <w:t>II. Прочие нужды</w:t>
            </w:r>
          </w:p>
        </w:tc>
      </w:tr>
      <w:tr w:rsidR="00C95DBD">
        <w:tblPrEx>
          <w:tblBorders>
            <w:insideH w:val="none" w:sz="0" w:space="0" w:color="auto"/>
            <w:insideV w:val="none" w:sz="0" w:space="0" w:color="auto"/>
          </w:tblBorders>
        </w:tblPrEx>
        <w:tc>
          <w:tcPr>
            <w:tcW w:w="617" w:type="dxa"/>
            <w:tcBorders>
              <w:top w:val="nil"/>
              <w:left w:val="nil"/>
              <w:bottom w:val="nil"/>
              <w:right w:val="nil"/>
            </w:tcBorders>
          </w:tcPr>
          <w:p w:rsidR="00C95DBD" w:rsidRDefault="00C95DBD">
            <w:pPr>
              <w:pStyle w:val="ConsPlusNormal"/>
              <w:jc w:val="center"/>
            </w:pPr>
            <w:r>
              <w:t>16.</w:t>
            </w:r>
          </w:p>
        </w:tc>
        <w:tc>
          <w:tcPr>
            <w:tcW w:w="2721" w:type="dxa"/>
            <w:tcBorders>
              <w:top w:val="nil"/>
              <w:left w:val="nil"/>
              <w:bottom w:val="nil"/>
              <w:right w:val="nil"/>
            </w:tcBorders>
          </w:tcPr>
          <w:p w:rsidR="00C95DBD" w:rsidRDefault="00C95DBD">
            <w:pPr>
              <w:pStyle w:val="ConsPlusNormal"/>
            </w:pPr>
            <w:r>
              <w:t xml:space="preserve">Мероприятия текущего </w:t>
            </w:r>
            <w:r>
              <w:lastRenderedPageBreak/>
              <w:t>характера, выполняемые Росводресурсами (государственный заказчик - Росводресурсы), - всего</w:t>
            </w:r>
          </w:p>
        </w:tc>
        <w:tc>
          <w:tcPr>
            <w:tcW w:w="1260" w:type="dxa"/>
            <w:tcBorders>
              <w:top w:val="nil"/>
              <w:left w:val="nil"/>
              <w:bottom w:val="nil"/>
              <w:right w:val="nil"/>
            </w:tcBorders>
          </w:tcPr>
          <w:p w:rsidR="00C95DBD" w:rsidRDefault="00C95DBD">
            <w:pPr>
              <w:pStyle w:val="ConsPlusNormal"/>
              <w:jc w:val="center"/>
            </w:pPr>
            <w:r>
              <w:lastRenderedPageBreak/>
              <w:t>11740,4</w:t>
            </w:r>
          </w:p>
        </w:tc>
        <w:tc>
          <w:tcPr>
            <w:tcW w:w="840" w:type="dxa"/>
            <w:tcBorders>
              <w:top w:val="nil"/>
              <w:left w:val="nil"/>
              <w:bottom w:val="nil"/>
              <w:right w:val="nil"/>
            </w:tcBorders>
          </w:tcPr>
          <w:p w:rsidR="00C95DBD" w:rsidRDefault="00C95DBD">
            <w:pPr>
              <w:pStyle w:val="ConsPlusNormal"/>
              <w:jc w:val="center"/>
            </w:pPr>
            <w:r>
              <w:t>1181,3</w:t>
            </w:r>
          </w:p>
        </w:tc>
        <w:tc>
          <w:tcPr>
            <w:tcW w:w="840" w:type="dxa"/>
            <w:tcBorders>
              <w:top w:val="nil"/>
              <w:left w:val="nil"/>
              <w:bottom w:val="nil"/>
              <w:right w:val="nil"/>
            </w:tcBorders>
          </w:tcPr>
          <w:p w:rsidR="00C95DBD" w:rsidRDefault="00C95DBD">
            <w:pPr>
              <w:pStyle w:val="ConsPlusNormal"/>
              <w:jc w:val="center"/>
            </w:pPr>
            <w:r>
              <w:t>529,5</w:t>
            </w:r>
          </w:p>
        </w:tc>
        <w:tc>
          <w:tcPr>
            <w:tcW w:w="840" w:type="dxa"/>
            <w:tcBorders>
              <w:top w:val="nil"/>
              <w:left w:val="nil"/>
              <w:bottom w:val="nil"/>
              <w:right w:val="nil"/>
            </w:tcBorders>
          </w:tcPr>
          <w:p w:rsidR="00C95DBD" w:rsidRDefault="00C95DBD">
            <w:pPr>
              <w:pStyle w:val="ConsPlusNormal"/>
              <w:jc w:val="center"/>
            </w:pPr>
            <w:r>
              <w:t>665,8</w:t>
            </w:r>
          </w:p>
        </w:tc>
        <w:tc>
          <w:tcPr>
            <w:tcW w:w="840" w:type="dxa"/>
            <w:tcBorders>
              <w:top w:val="nil"/>
              <w:left w:val="nil"/>
              <w:bottom w:val="nil"/>
              <w:right w:val="nil"/>
            </w:tcBorders>
          </w:tcPr>
          <w:p w:rsidR="00C95DBD" w:rsidRDefault="00C95DBD">
            <w:pPr>
              <w:pStyle w:val="ConsPlusNormal"/>
              <w:jc w:val="center"/>
            </w:pPr>
            <w:r>
              <w:t>880,9</w:t>
            </w:r>
          </w:p>
        </w:tc>
        <w:tc>
          <w:tcPr>
            <w:tcW w:w="840" w:type="dxa"/>
            <w:tcBorders>
              <w:top w:val="nil"/>
              <w:left w:val="nil"/>
              <w:bottom w:val="nil"/>
              <w:right w:val="nil"/>
            </w:tcBorders>
          </w:tcPr>
          <w:p w:rsidR="00C95DBD" w:rsidRDefault="00C95DBD">
            <w:pPr>
              <w:pStyle w:val="ConsPlusNormal"/>
              <w:jc w:val="center"/>
            </w:pPr>
            <w:r>
              <w:t>1683,1</w:t>
            </w:r>
          </w:p>
        </w:tc>
        <w:tc>
          <w:tcPr>
            <w:tcW w:w="1020" w:type="dxa"/>
            <w:tcBorders>
              <w:top w:val="nil"/>
              <w:left w:val="nil"/>
              <w:bottom w:val="nil"/>
              <w:right w:val="nil"/>
            </w:tcBorders>
          </w:tcPr>
          <w:p w:rsidR="00C95DBD" w:rsidRDefault="00C95DBD">
            <w:pPr>
              <w:pStyle w:val="ConsPlusNormal"/>
              <w:jc w:val="center"/>
            </w:pPr>
            <w:r>
              <w:t>1104,6</w:t>
            </w:r>
          </w:p>
        </w:tc>
        <w:tc>
          <w:tcPr>
            <w:tcW w:w="964" w:type="dxa"/>
            <w:tcBorders>
              <w:top w:val="nil"/>
              <w:left w:val="nil"/>
              <w:bottom w:val="nil"/>
              <w:right w:val="nil"/>
            </w:tcBorders>
          </w:tcPr>
          <w:p w:rsidR="00C95DBD" w:rsidRDefault="00C95DBD">
            <w:pPr>
              <w:pStyle w:val="ConsPlusNormal"/>
              <w:jc w:val="center"/>
            </w:pPr>
            <w:r>
              <w:t>1837,6</w:t>
            </w:r>
          </w:p>
        </w:tc>
        <w:tc>
          <w:tcPr>
            <w:tcW w:w="964" w:type="dxa"/>
            <w:tcBorders>
              <w:top w:val="nil"/>
              <w:left w:val="nil"/>
              <w:bottom w:val="nil"/>
              <w:right w:val="nil"/>
            </w:tcBorders>
          </w:tcPr>
          <w:p w:rsidR="00C95DBD" w:rsidRDefault="00C95DBD">
            <w:pPr>
              <w:pStyle w:val="ConsPlusNormal"/>
              <w:jc w:val="center"/>
            </w:pPr>
            <w:r>
              <w:t>1896,8</w:t>
            </w:r>
          </w:p>
        </w:tc>
        <w:tc>
          <w:tcPr>
            <w:tcW w:w="1077" w:type="dxa"/>
            <w:tcBorders>
              <w:top w:val="nil"/>
              <w:left w:val="nil"/>
              <w:bottom w:val="nil"/>
              <w:right w:val="nil"/>
            </w:tcBorders>
          </w:tcPr>
          <w:p w:rsidR="00C95DBD" w:rsidRDefault="00C95DBD">
            <w:pPr>
              <w:pStyle w:val="ConsPlusNormal"/>
              <w:jc w:val="center"/>
            </w:pPr>
            <w:r>
              <w:t>1960,8</w:t>
            </w:r>
          </w:p>
        </w:tc>
        <w:tc>
          <w:tcPr>
            <w:tcW w:w="2324"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17" w:type="dxa"/>
            <w:tcBorders>
              <w:top w:val="nil"/>
              <w:left w:val="nil"/>
              <w:bottom w:val="nil"/>
              <w:right w:val="nil"/>
            </w:tcBorders>
          </w:tcPr>
          <w:p w:rsidR="00C95DBD" w:rsidRDefault="00C95DBD">
            <w:pPr>
              <w:pStyle w:val="ConsPlusNormal"/>
            </w:pPr>
          </w:p>
        </w:tc>
        <w:tc>
          <w:tcPr>
            <w:tcW w:w="2721" w:type="dxa"/>
            <w:tcBorders>
              <w:top w:val="nil"/>
              <w:left w:val="nil"/>
              <w:bottom w:val="nil"/>
              <w:right w:val="nil"/>
            </w:tcBorders>
          </w:tcPr>
          <w:p w:rsidR="00C95DBD" w:rsidRDefault="00C95DBD">
            <w:pPr>
              <w:pStyle w:val="ConsPlusNormal"/>
              <w:ind w:left="283"/>
            </w:pPr>
            <w:r>
              <w:t>в том числе:</w:t>
            </w:r>
          </w:p>
        </w:tc>
        <w:tc>
          <w:tcPr>
            <w:tcW w:w="1260" w:type="dxa"/>
            <w:tcBorders>
              <w:top w:val="nil"/>
              <w:left w:val="nil"/>
              <w:bottom w:val="nil"/>
              <w:right w:val="nil"/>
            </w:tcBorders>
          </w:tcPr>
          <w:p w:rsidR="00C95DBD" w:rsidRDefault="00C95DBD">
            <w:pPr>
              <w:pStyle w:val="ConsPlusNormal"/>
            </w:pPr>
          </w:p>
        </w:tc>
        <w:tc>
          <w:tcPr>
            <w:tcW w:w="840" w:type="dxa"/>
            <w:tcBorders>
              <w:top w:val="nil"/>
              <w:left w:val="nil"/>
              <w:bottom w:val="nil"/>
              <w:right w:val="nil"/>
            </w:tcBorders>
          </w:tcPr>
          <w:p w:rsidR="00C95DBD" w:rsidRDefault="00C95DBD">
            <w:pPr>
              <w:pStyle w:val="ConsPlusNormal"/>
            </w:pPr>
          </w:p>
        </w:tc>
        <w:tc>
          <w:tcPr>
            <w:tcW w:w="840" w:type="dxa"/>
            <w:tcBorders>
              <w:top w:val="nil"/>
              <w:left w:val="nil"/>
              <w:bottom w:val="nil"/>
              <w:right w:val="nil"/>
            </w:tcBorders>
          </w:tcPr>
          <w:p w:rsidR="00C95DBD" w:rsidRDefault="00C95DBD">
            <w:pPr>
              <w:pStyle w:val="ConsPlusNormal"/>
            </w:pPr>
          </w:p>
        </w:tc>
        <w:tc>
          <w:tcPr>
            <w:tcW w:w="840" w:type="dxa"/>
            <w:tcBorders>
              <w:top w:val="nil"/>
              <w:left w:val="nil"/>
              <w:bottom w:val="nil"/>
              <w:right w:val="nil"/>
            </w:tcBorders>
          </w:tcPr>
          <w:p w:rsidR="00C95DBD" w:rsidRDefault="00C95DBD">
            <w:pPr>
              <w:pStyle w:val="ConsPlusNormal"/>
            </w:pPr>
          </w:p>
        </w:tc>
        <w:tc>
          <w:tcPr>
            <w:tcW w:w="840" w:type="dxa"/>
            <w:tcBorders>
              <w:top w:val="nil"/>
              <w:left w:val="nil"/>
              <w:bottom w:val="nil"/>
              <w:right w:val="nil"/>
            </w:tcBorders>
          </w:tcPr>
          <w:p w:rsidR="00C95DBD" w:rsidRDefault="00C95DBD">
            <w:pPr>
              <w:pStyle w:val="ConsPlusNormal"/>
            </w:pPr>
          </w:p>
        </w:tc>
        <w:tc>
          <w:tcPr>
            <w:tcW w:w="840" w:type="dxa"/>
            <w:tcBorders>
              <w:top w:val="nil"/>
              <w:left w:val="nil"/>
              <w:bottom w:val="nil"/>
              <w:right w:val="nil"/>
            </w:tcBorders>
          </w:tcPr>
          <w:p w:rsidR="00C95DBD" w:rsidRDefault="00C95DBD">
            <w:pPr>
              <w:pStyle w:val="ConsPlusNormal"/>
            </w:pPr>
          </w:p>
        </w:tc>
        <w:tc>
          <w:tcPr>
            <w:tcW w:w="1020" w:type="dxa"/>
            <w:tcBorders>
              <w:top w:val="nil"/>
              <w:left w:val="nil"/>
              <w:bottom w:val="nil"/>
              <w:right w:val="nil"/>
            </w:tcBorders>
          </w:tcPr>
          <w:p w:rsidR="00C95DBD" w:rsidRDefault="00C95DBD">
            <w:pPr>
              <w:pStyle w:val="ConsPlusNormal"/>
            </w:pPr>
          </w:p>
        </w:tc>
        <w:tc>
          <w:tcPr>
            <w:tcW w:w="964" w:type="dxa"/>
            <w:tcBorders>
              <w:top w:val="nil"/>
              <w:left w:val="nil"/>
              <w:bottom w:val="nil"/>
              <w:right w:val="nil"/>
            </w:tcBorders>
          </w:tcPr>
          <w:p w:rsidR="00C95DBD" w:rsidRDefault="00C95DBD">
            <w:pPr>
              <w:pStyle w:val="ConsPlusNormal"/>
            </w:pPr>
          </w:p>
        </w:tc>
        <w:tc>
          <w:tcPr>
            <w:tcW w:w="964" w:type="dxa"/>
            <w:tcBorders>
              <w:top w:val="nil"/>
              <w:left w:val="nil"/>
              <w:bottom w:val="nil"/>
              <w:right w:val="nil"/>
            </w:tcBorders>
          </w:tcPr>
          <w:p w:rsidR="00C95DBD" w:rsidRDefault="00C95DBD">
            <w:pPr>
              <w:pStyle w:val="ConsPlusNormal"/>
            </w:pPr>
          </w:p>
        </w:tc>
        <w:tc>
          <w:tcPr>
            <w:tcW w:w="1077" w:type="dxa"/>
            <w:tcBorders>
              <w:top w:val="nil"/>
              <w:left w:val="nil"/>
              <w:bottom w:val="nil"/>
              <w:right w:val="nil"/>
            </w:tcBorders>
          </w:tcPr>
          <w:p w:rsidR="00C95DBD" w:rsidRDefault="00C95DBD">
            <w:pPr>
              <w:pStyle w:val="ConsPlusNormal"/>
            </w:pPr>
          </w:p>
        </w:tc>
        <w:tc>
          <w:tcPr>
            <w:tcW w:w="2324"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17" w:type="dxa"/>
            <w:tcBorders>
              <w:top w:val="nil"/>
              <w:left w:val="nil"/>
              <w:bottom w:val="nil"/>
              <w:right w:val="nil"/>
            </w:tcBorders>
          </w:tcPr>
          <w:p w:rsidR="00C95DBD" w:rsidRDefault="00C95DBD">
            <w:pPr>
              <w:pStyle w:val="ConsPlusNormal"/>
            </w:pPr>
          </w:p>
        </w:tc>
        <w:tc>
          <w:tcPr>
            <w:tcW w:w="2721" w:type="dxa"/>
            <w:tcBorders>
              <w:top w:val="nil"/>
              <w:left w:val="nil"/>
              <w:bottom w:val="nil"/>
              <w:right w:val="nil"/>
            </w:tcBorders>
          </w:tcPr>
          <w:p w:rsidR="00C95DBD" w:rsidRDefault="00C95DBD">
            <w:pPr>
              <w:pStyle w:val="ConsPlusNormal"/>
              <w:ind w:left="283"/>
            </w:pPr>
            <w:r>
              <w:t xml:space="preserve">природоохранные мероприятия (экологическая реабилитация водных объектов в соответствии с </w:t>
            </w:r>
            <w:hyperlink r:id="rId109" w:history="1">
              <w:r>
                <w:rPr>
                  <w:color w:val="0000FF"/>
                </w:rPr>
                <w:t>перечнем</w:t>
              </w:r>
            </w:hyperlink>
            <w:r>
              <w:t>, утвержденным распоряжением Правительства Российской Федерации от 31 декабря 2008 г. N 2054-р) (государственный заказчик - Росводресурсы)</w:t>
            </w:r>
          </w:p>
        </w:tc>
        <w:tc>
          <w:tcPr>
            <w:tcW w:w="1260" w:type="dxa"/>
            <w:tcBorders>
              <w:top w:val="nil"/>
              <w:left w:val="nil"/>
              <w:bottom w:val="nil"/>
              <w:right w:val="nil"/>
            </w:tcBorders>
          </w:tcPr>
          <w:p w:rsidR="00C95DBD" w:rsidRDefault="00C95DBD">
            <w:pPr>
              <w:pStyle w:val="ConsPlusNormal"/>
              <w:jc w:val="center"/>
            </w:pPr>
            <w:r>
              <w:t>4823,9</w:t>
            </w:r>
          </w:p>
        </w:tc>
        <w:tc>
          <w:tcPr>
            <w:tcW w:w="840" w:type="dxa"/>
            <w:tcBorders>
              <w:top w:val="nil"/>
              <w:left w:val="nil"/>
              <w:bottom w:val="nil"/>
              <w:right w:val="nil"/>
            </w:tcBorders>
          </w:tcPr>
          <w:p w:rsidR="00C95DBD" w:rsidRDefault="00C95DBD">
            <w:pPr>
              <w:pStyle w:val="ConsPlusNormal"/>
              <w:jc w:val="center"/>
            </w:pPr>
            <w:r>
              <w:t>60</w:t>
            </w:r>
          </w:p>
        </w:tc>
        <w:tc>
          <w:tcPr>
            <w:tcW w:w="840" w:type="dxa"/>
            <w:tcBorders>
              <w:top w:val="nil"/>
              <w:left w:val="nil"/>
              <w:bottom w:val="nil"/>
              <w:right w:val="nil"/>
            </w:tcBorders>
          </w:tcPr>
          <w:p w:rsidR="00C95DBD" w:rsidRDefault="00C95DBD">
            <w:pPr>
              <w:pStyle w:val="ConsPlusNormal"/>
              <w:jc w:val="center"/>
            </w:pPr>
            <w:r>
              <w:t>150</w:t>
            </w:r>
          </w:p>
        </w:tc>
        <w:tc>
          <w:tcPr>
            <w:tcW w:w="840" w:type="dxa"/>
            <w:tcBorders>
              <w:top w:val="nil"/>
              <w:left w:val="nil"/>
              <w:bottom w:val="nil"/>
              <w:right w:val="nil"/>
            </w:tcBorders>
          </w:tcPr>
          <w:p w:rsidR="00C95DBD" w:rsidRDefault="00C95DBD">
            <w:pPr>
              <w:pStyle w:val="ConsPlusNormal"/>
              <w:jc w:val="center"/>
            </w:pPr>
            <w:r>
              <w:t>129,2</w:t>
            </w:r>
          </w:p>
        </w:tc>
        <w:tc>
          <w:tcPr>
            <w:tcW w:w="840" w:type="dxa"/>
            <w:tcBorders>
              <w:top w:val="nil"/>
              <w:left w:val="nil"/>
              <w:bottom w:val="nil"/>
              <w:right w:val="nil"/>
            </w:tcBorders>
          </w:tcPr>
          <w:p w:rsidR="00C95DBD" w:rsidRDefault="00C95DBD">
            <w:pPr>
              <w:pStyle w:val="ConsPlusNormal"/>
              <w:jc w:val="center"/>
            </w:pPr>
            <w:r>
              <w:t>202,1</w:t>
            </w:r>
          </w:p>
        </w:tc>
        <w:tc>
          <w:tcPr>
            <w:tcW w:w="840" w:type="dxa"/>
            <w:tcBorders>
              <w:top w:val="nil"/>
              <w:left w:val="nil"/>
              <w:bottom w:val="nil"/>
              <w:right w:val="nil"/>
            </w:tcBorders>
          </w:tcPr>
          <w:p w:rsidR="00C95DBD" w:rsidRDefault="00C95DBD">
            <w:pPr>
              <w:pStyle w:val="ConsPlusNormal"/>
              <w:jc w:val="center"/>
            </w:pPr>
            <w:r>
              <w:t>735,6</w:t>
            </w:r>
          </w:p>
        </w:tc>
        <w:tc>
          <w:tcPr>
            <w:tcW w:w="1020" w:type="dxa"/>
            <w:tcBorders>
              <w:top w:val="nil"/>
              <w:left w:val="nil"/>
              <w:bottom w:val="nil"/>
              <w:right w:val="nil"/>
            </w:tcBorders>
          </w:tcPr>
          <w:p w:rsidR="00C95DBD" w:rsidRDefault="00C95DBD">
            <w:pPr>
              <w:pStyle w:val="ConsPlusNormal"/>
              <w:jc w:val="center"/>
            </w:pPr>
            <w:r>
              <w:t>374,6</w:t>
            </w:r>
          </w:p>
        </w:tc>
        <w:tc>
          <w:tcPr>
            <w:tcW w:w="964" w:type="dxa"/>
            <w:tcBorders>
              <w:top w:val="nil"/>
              <w:left w:val="nil"/>
              <w:bottom w:val="nil"/>
              <w:right w:val="nil"/>
            </w:tcBorders>
          </w:tcPr>
          <w:p w:rsidR="00C95DBD" w:rsidRDefault="00C95DBD">
            <w:pPr>
              <w:pStyle w:val="ConsPlusNormal"/>
              <w:jc w:val="center"/>
            </w:pPr>
            <w:r>
              <w:t>1006,3</w:t>
            </w:r>
          </w:p>
        </w:tc>
        <w:tc>
          <w:tcPr>
            <w:tcW w:w="964" w:type="dxa"/>
            <w:tcBorders>
              <w:top w:val="nil"/>
              <w:left w:val="nil"/>
              <w:bottom w:val="nil"/>
              <w:right w:val="nil"/>
            </w:tcBorders>
          </w:tcPr>
          <w:p w:rsidR="00C95DBD" w:rsidRDefault="00C95DBD">
            <w:pPr>
              <w:pStyle w:val="ConsPlusNormal"/>
              <w:jc w:val="center"/>
            </w:pPr>
            <w:r>
              <w:t>1056,6</w:t>
            </w:r>
          </w:p>
        </w:tc>
        <w:tc>
          <w:tcPr>
            <w:tcW w:w="1077" w:type="dxa"/>
            <w:tcBorders>
              <w:top w:val="nil"/>
              <w:left w:val="nil"/>
              <w:bottom w:val="nil"/>
              <w:right w:val="nil"/>
            </w:tcBorders>
          </w:tcPr>
          <w:p w:rsidR="00C95DBD" w:rsidRDefault="00C95DBD">
            <w:pPr>
              <w:pStyle w:val="ConsPlusNormal"/>
              <w:jc w:val="center"/>
            </w:pPr>
            <w:r>
              <w:t>1109,5</w:t>
            </w:r>
          </w:p>
        </w:tc>
        <w:tc>
          <w:tcPr>
            <w:tcW w:w="2324" w:type="dxa"/>
            <w:tcBorders>
              <w:top w:val="nil"/>
              <w:left w:val="nil"/>
              <w:bottom w:val="nil"/>
              <w:right w:val="nil"/>
            </w:tcBorders>
          </w:tcPr>
          <w:p w:rsidR="00C95DBD" w:rsidRDefault="00C95DBD">
            <w:pPr>
              <w:pStyle w:val="ConsPlusNormal"/>
            </w:pPr>
            <w:r>
              <w:t>экологическая реабилитация водных объектов, улучшение состояния водных экологических систем, повышение качества воды в водных объектах</w:t>
            </w:r>
          </w:p>
        </w:tc>
      </w:tr>
      <w:tr w:rsidR="00C95DBD">
        <w:tblPrEx>
          <w:tblBorders>
            <w:insideH w:val="none" w:sz="0" w:space="0" w:color="auto"/>
            <w:insideV w:val="none" w:sz="0" w:space="0" w:color="auto"/>
          </w:tblBorders>
        </w:tblPrEx>
        <w:tc>
          <w:tcPr>
            <w:tcW w:w="617" w:type="dxa"/>
            <w:tcBorders>
              <w:top w:val="nil"/>
              <w:left w:val="nil"/>
              <w:bottom w:val="nil"/>
              <w:right w:val="nil"/>
            </w:tcBorders>
          </w:tcPr>
          <w:p w:rsidR="00C95DBD" w:rsidRDefault="00C95DBD">
            <w:pPr>
              <w:pStyle w:val="ConsPlusNormal"/>
            </w:pPr>
          </w:p>
        </w:tc>
        <w:tc>
          <w:tcPr>
            <w:tcW w:w="2721" w:type="dxa"/>
            <w:tcBorders>
              <w:top w:val="nil"/>
              <w:left w:val="nil"/>
              <w:bottom w:val="nil"/>
              <w:right w:val="nil"/>
            </w:tcBorders>
          </w:tcPr>
          <w:p w:rsidR="00C95DBD" w:rsidRDefault="00C95DBD">
            <w:pPr>
              <w:pStyle w:val="ConsPlusNormal"/>
              <w:ind w:left="283"/>
            </w:pPr>
            <w:r>
              <w:t xml:space="preserve">капитальный ремонт гидротехнических сооружений федеральной собственности, а также недвижимого имущества, находящегося в оперативном управлении федеральных </w:t>
            </w:r>
            <w:r>
              <w:lastRenderedPageBreak/>
              <w:t>государственных бюджетных учреждений, подведомственных Росводресурсам (государственный заказчик - Росводресурсы)</w:t>
            </w:r>
          </w:p>
        </w:tc>
        <w:tc>
          <w:tcPr>
            <w:tcW w:w="1260" w:type="dxa"/>
            <w:tcBorders>
              <w:top w:val="nil"/>
              <w:left w:val="nil"/>
              <w:bottom w:val="nil"/>
              <w:right w:val="nil"/>
            </w:tcBorders>
          </w:tcPr>
          <w:p w:rsidR="00C95DBD" w:rsidRDefault="00C95DBD">
            <w:pPr>
              <w:pStyle w:val="ConsPlusNormal"/>
              <w:jc w:val="center"/>
            </w:pPr>
            <w:r>
              <w:lastRenderedPageBreak/>
              <w:t>3365</w:t>
            </w:r>
          </w:p>
        </w:tc>
        <w:tc>
          <w:tcPr>
            <w:tcW w:w="840" w:type="dxa"/>
            <w:tcBorders>
              <w:top w:val="nil"/>
              <w:left w:val="nil"/>
              <w:bottom w:val="nil"/>
              <w:right w:val="nil"/>
            </w:tcBorders>
          </w:tcPr>
          <w:p w:rsidR="00C95DBD" w:rsidRDefault="00C95DBD">
            <w:pPr>
              <w:pStyle w:val="ConsPlusNormal"/>
              <w:jc w:val="center"/>
            </w:pPr>
            <w:r>
              <w:t>339,5</w:t>
            </w:r>
          </w:p>
        </w:tc>
        <w:tc>
          <w:tcPr>
            <w:tcW w:w="840" w:type="dxa"/>
            <w:tcBorders>
              <w:top w:val="nil"/>
              <w:left w:val="nil"/>
              <w:bottom w:val="nil"/>
              <w:right w:val="nil"/>
            </w:tcBorders>
          </w:tcPr>
          <w:p w:rsidR="00C95DBD" w:rsidRDefault="00C95DBD">
            <w:pPr>
              <w:pStyle w:val="ConsPlusNormal"/>
              <w:jc w:val="center"/>
            </w:pPr>
            <w:r>
              <w:t>267,5</w:t>
            </w:r>
          </w:p>
        </w:tc>
        <w:tc>
          <w:tcPr>
            <w:tcW w:w="840" w:type="dxa"/>
            <w:tcBorders>
              <w:top w:val="nil"/>
              <w:left w:val="nil"/>
              <w:bottom w:val="nil"/>
              <w:right w:val="nil"/>
            </w:tcBorders>
          </w:tcPr>
          <w:p w:rsidR="00C95DBD" w:rsidRDefault="00C95DBD">
            <w:pPr>
              <w:pStyle w:val="ConsPlusNormal"/>
              <w:jc w:val="center"/>
            </w:pPr>
            <w:r>
              <w:t>336,6</w:t>
            </w:r>
          </w:p>
        </w:tc>
        <w:tc>
          <w:tcPr>
            <w:tcW w:w="840" w:type="dxa"/>
            <w:tcBorders>
              <w:top w:val="nil"/>
              <w:left w:val="nil"/>
              <w:bottom w:val="nil"/>
              <w:right w:val="nil"/>
            </w:tcBorders>
          </w:tcPr>
          <w:p w:rsidR="00C95DBD" w:rsidRDefault="00C95DBD">
            <w:pPr>
              <w:pStyle w:val="ConsPlusNormal"/>
              <w:jc w:val="center"/>
            </w:pPr>
            <w:r>
              <w:t>421,4</w:t>
            </w:r>
          </w:p>
        </w:tc>
        <w:tc>
          <w:tcPr>
            <w:tcW w:w="840" w:type="dxa"/>
            <w:tcBorders>
              <w:top w:val="nil"/>
              <w:left w:val="nil"/>
              <w:bottom w:val="nil"/>
              <w:right w:val="nil"/>
            </w:tcBorders>
          </w:tcPr>
          <w:p w:rsidR="00C95DBD" w:rsidRDefault="00C95DBD">
            <w:pPr>
              <w:pStyle w:val="ConsPlusNormal"/>
              <w:jc w:val="center"/>
            </w:pPr>
            <w:r>
              <w:t>500</w:t>
            </w:r>
          </w:p>
        </w:tc>
        <w:tc>
          <w:tcPr>
            <w:tcW w:w="1020" w:type="dxa"/>
            <w:tcBorders>
              <w:top w:val="nil"/>
              <w:left w:val="nil"/>
              <w:bottom w:val="nil"/>
              <w:right w:val="nil"/>
            </w:tcBorders>
          </w:tcPr>
          <w:p w:rsidR="00C95DBD" w:rsidRDefault="00C95DBD">
            <w:pPr>
              <w:pStyle w:val="ConsPlusNormal"/>
              <w:jc w:val="center"/>
            </w:pPr>
            <w:r>
              <w:t>450</w:t>
            </w:r>
          </w:p>
        </w:tc>
        <w:tc>
          <w:tcPr>
            <w:tcW w:w="964" w:type="dxa"/>
            <w:tcBorders>
              <w:top w:val="nil"/>
              <w:left w:val="nil"/>
              <w:bottom w:val="nil"/>
              <w:right w:val="nil"/>
            </w:tcBorders>
          </w:tcPr>
          <w:p w:rsidR="00C95DBD" w:rsidRDefault="00C95DBD">
            <w:pPr>
              <w:pStyle w:val="ConsPlusNormal"/>
              <w:jc w:val="center"/>
            </w:pPr>
            <w:r>
              <w:t>350</w:t>
            </w:r>
          </w:p>
        </w:tc>
        <w:tc>
          <w:tcPr>
            <w:tcW w:w="964" w:type="dxa"/>
            <w:tcBorders>
              <w:top w:val="nil"/>
              <w:left w:val="nil"/>
              <w:bottom w:val="nil"/>
              <w:right w:val="nil"/>
            </w:tcBorders>
          </w:tcPr>
          <w:p w:rsidR="00C95DBD" w:rsidRDefault="00C95DBD">
            <w:pPr>
              <w:pStyle w:val="ConsPlusNormal"/>
              <w:jc w:val="center"/>
            </w:pPr>
            <w:r>
              <w:t>350</w:t>
            </w:r>
          </w:p>
        </w:tc>
        <w:tc>
          <w:tcPr>
            <w:tcW w:w="1077" w:type="dxa"/>
            <w:tcBorders>
              <w:top w:val="nil"/>
              <w:left w:val="nil"/>
              <w:bottom w:val="nil"/>
              <w:right w:val="nil"/>
            </w:tcBorders>
          </w:tcPr>
          <w:p w:rsidR="00C95DBD" w:rsidRDefault="00C95DBD">
            <w:pPr>
              <w:pStyle w:val="ConsPlusNormal"/>
              <w:jc w:val="center"/>
            </w:pPr>
            <w:r>
              <w:t>350</w:t>
            </w:r>
          </w:p>
        </w:tc>
        <w:tc>
          <w:tcPr>
            <w:tcW w:w="2324" w:type="dxa"/>
            <w:tcBorders>
              <w:top w:val="nil"/>
              <w:left w:val="nil"/>
              <w:bottom w:val="nil"/>
              <w:right w:val="nil"/>
            </w:tcBorders>
          </w:tcPr>
          <w:p w:rsidR="00C95DBD" w:rsidRDefault="00C95DBD">
            <w:pPr>
              <w:pStyle w:val="ConsPlusNormal"/>
            </w:pPr>
            <w:r>
              <w:t xml:space="preserve">обеспечение безопасности и функциональной надежности гидротехнических сооружений федеральной собственности, находящихся в ведении Росводресурсов, </w:t>
            </w:r>
            <w:r>
              <w:lastRenderedPageBreak/>
              <w:t>снижение рисков возникновения чрезвычайных ситуаций, связанных с авариями на гидротехнических сооружениях</w:t>
            </w:r>
          </w:p>
        </w:tc>
      </w:tr>
      <w:tr w:rsidR="00C95DBD">
        <w:tblPrEx>
          <w:tblBorders>
            <w:insideH w:val="none" w:sz="0" w:space="0" w:color="auto"/>
            <w:insideV w:val="none" w:sz="0" w:space="0" w:color="auto"/>
          </w:tblBorders>
        </w:tblPrEx>
        <w:tc>
          <w:tcPr>
            <w:tcW w:w="617" w:type="dxa"/>
            <w:tcBorders>
              <w:top w:val="nil"/>
              <w:left w:val="nil"/>
              <w:bottom w:val="nil"/>
              <w:right w:val="nil"/>
            </w:tcBorders>
          </w:tcPr>
          <w:p w:rsidR="00C95DBD" w:rsidRDefault="00C95DBD">
            <w:pPr>
              <w:pStyle w:val="ConsPlusNormal"/>
            </w:pPr>
          </w:p>
        </w:tc>
        <w:tc>
          <w:tcPr>
            <w:tcW w:w="2721" w:type="dxa"/>
            <w:tcBorders>
              <w:top w:val="nil"/>
              <w:left w:val="nil"/>
              <w:bottom w:val="nil"/>
              <w:right w:val="nil"/>
            </w:tcBorders>
          </w:tcPr>
          <w:p w:rsidR="00C95DBD" w:rsidRDefault="00C95DBD">
            <w:pPr>
              <w:pStyle w:val="ConsPlusNormal"/>
              <w:ind w:left="283"/>
            </w:pPr>
            <w:r>
              <w:t>приобретение основных средств в целях обеспечения выполнения функций федеральных государственных бюджетных учреждений, находящихся в ведении Росводресурсов (государственный заказчик - Росводресурсы)</w:t>
            </w:r>
          </w:p>
        </w:tc>
        <w:tc>
          <w:tcPr>
            <w:tcW w:w="1260" w:type="dxa"/>
            <w:tcBorders>
              <w:top w:val="nil"/>
              <w:left w:val="nil"/>
              <w:bottom w:val="nil"/>
              <w:right w:val="nil"/>
            </w:tcBorders>
          </w:tcPr>
          <w:p w:rsidR="00C95DBD" w:rsidRDefault="00C95DBD">
            <w:pPr>
              <w:pStyle w:val="ConsPlusNormal"/>
              <w:jc w:val="center"/>
            </w:pPr>
            <w:r>
              <w:t>3551,5</w:t>
            </w:r>
          </w:p>
        </w:tc>
        <w:tc>
          <w:tcPr>
            <w:tcW w:w="840" w:type="dxa"/>
            <w:tcBorders>
              <w:top w:val="nil"/>
              <w:left w:val="nil"/>
              <w:bottom w:val="nil"/>
              <w:right w:val="nil"/>
            </w:tcBorders>
          </w:tcPr>
          <w:p w:rsidR="00C95DBD" w:rsidRDefault="00C95DBD">
            <w:pPr>
              <w:pStyle w:val="ConsPlusNormal"/>
              <w:jc w:val="center"/>
            </w:pPr>
            <w:r>
              <w:t>781,8</w:t>
            </w:r>
          </w:p>
        </w:tc>
        <w:tc>
          <w:tcPr>
            <w:tcW w:w="840" w:type="dxa"/>
            <w:tcBorders>
              <w:top w:val="nil"/>
              <w:left w:val="nil"/>
              <w:bottom w:val="nil"/>
              <w:right w:val="nil"/>
            </w:tcBorders>
          </w:tcPr>
          <w:p w:rsidR="00C95DBD" w:rsidRDefault="00C95DBD">
            <w:pPr>
              <w:pStyle w:val="ConsPlusNormal"/>
              <w:jc w:val="center"/>
            </w:pPr>
            <w:r>
              <w:t>112</w:t>
            </w:r>
          </w:p>
        </w:tc>
        <w:tc>
          <w:tcPr>
            <w:tcW w:w="840" w:type="dxa"/>
            <w:tcBorders>
              <w:top w:val="nil"/>
              <w:left w:val="nil"/>
              <w:bottom w:val="nil"/>
              <w:right w:val="nil"/>
            </w:tcBorders>
          </w:tcPr>
          <w:p w:rsidR="00C95DBD" w:rsidRDefault="00C95DBD">
            <w:pPr>
              <w:pStyle w:val="ConsPlusNormal"/>
              <w:jc w:val="center"/>
            </w:pPr>
            <w:r>
              <w:t>200</w:t>
            </w:r>
          </w:p>
        </w:tc>
        <w:tc>
          <w:tcPr>
            <w:tcW w:w="840" w:type="dxa"/>
            <w:tcBorders>
              <w:top w:val="nil"/>
              <w:left w:val="nil"/>
              <w:bottom w:val="nil"/>
              <w:right w:val="nil"/>
            </w:tcBorders>
          </w:tcPr>
          <w:p w:rsidR="00C95DBD" w:rsidRDefault="00C95DBD">
            <w:pPr>
              <w:pStyle w:val="ConsPlusNormal"/>
              <w:jc w:val="center"/>
            </w:pPr>
            <w:r>
              <w:t>257,4</w:t>
            </w:r>
          </w:p>
        </w:tc>
        <w:tc>
          <w:tcPr>
            <w:tcW w:w="840" w:type="dxa"/>
            <w:tcBorders>
              <w:top w:val="nil"/>
              <w:left w:val="nil"/>
              <w:bottom w:val="nil"/>
              <w:right w:val="nil"/>
            </w:tcBorders>
          </w:tcPr>
          <w:p w:rsidR="00C95DBD" w:rsidRDefault="00C95DBD">
            <w:pPr>
              <w:pStyle w:val="ConsPlusNormal"/>
              <w:jc w:val="center"/>
            </w:pPr>
            <w:r>
              <w:t>447,5</w:t>
            </w:r>
          </w:p>
        </w:tc>
        <w:tc>
          <w:tcPr>
            <w:tcW w:w="1020" w:type="dxa"/>
            <w:tcBorders>
              <w:top w:val="nil"/>
              <w:left w:val="nil"/>
              <w:bottom w:val="nil"/>
              <w:right w:val="nil"/>
            </w:tcBorders>
          </w:tcPr>
          <w:p w:rsidR="00C95DBD" w:rsidRDefault="00C95DBD">
            <w:pPr>
              <w:pStyle w:val="ConsPlusNormal"/>
              <w:jc w:val="center"/>
            </w:pPr>
            <w:r>
              <w:t>280</w:t>
            </w:r>
          </w:p>
        </w:tc>
        <w:tc>
          <w:tcPr>
            <w:tcW w:w="964" w:type="dxa"/>
            <w:tcBorders>
              <w:top w:val="nil"/>
              <w:left w:val="nil"/>
              <w:bottom w:val="nil"/>
              <w:right w:val="nil"/>
            </w:tcBorders>
          </w:tcPr>
          <w:p w:rsidR="00C95DBD" w:rsidRDefault="00C95DBD">
            <w:pPr>
              <w:pStyle w:val="ConsPlusNormal"/>
              <w:jc w:val="center"/>
            </w:pPr>
            <w:r>
              <w:t>481,3</w:t>
            </w:r>
          </w:p>
        </w:tc>
        <w:tc>
          <w:tcPr>
            <w:tcW w:w="964" w:type="dxa"/>
            <w:tcBorders>
              <w:top w:val="nil"/>
              <w:left w:val="nil"/>
              <w:bottom w:val="nil"/>
              <w:right w:val="nil"/>
            </w:tcBorders>
          </w:tcPr>
          <w:p w:rsidR="00C95DBD" w:rsidRDefault="00C95DBD">
            <w:pPr>
              <w:pStyle w:val="ConsPlusNormal"/>
              <w:jc w:val="center"/>
            </w:pPr>
            <w:r>
              <w:t>490,2</w:t>
            </w:r>
          </w:p>
        </w:tc>
        <w:tc>
          <w:tcPr>
            <w:tcW w:w="1077" w:type="dxa"/>
            <w:tcBorders>
              <w:top w:val="nil"/>
              <w:left w:val="nil"/>
              <w:bottom w:val="nil"/>
              <w:right w:val="nil"/>
            </w:tcBorders>
          </w:tcPr>
          <w:p w:rsidR="00C95DBD" w:rsidRDefault="00C95DBD">
            <w:pPr>
              <w:pStyle w:val="ConsPlusNormal"/>
              <w:jc w:val="center"/>
            </w:pPr>
            <w:r>
              <w:t>501,3</w:t>
            </w:r>
          </w:p>
        </w:tc>
        <w:tc>
          <w:tcPr>
            <w:tcW w:w="2324" w:type="dxa"/>
            <w:tcBorders>
              <w:top w:val="nil"/>
              <w:left w:val="nil"/>
              <w:bottom w:val="nil"/>
              <w:right w:val="nil"/>
            </w:tcBorders>
          </w:tcPr>
          <w:p w:rsidR="00C95DBD" w:rsidRDefault="00C95DBD">
            <w:pPr>
              <w:pStyle w:val="ConsPlusNormal"/>
            </w:pPr>
            <w:r>
              <w:t>обеспечение безопасной эксплуатации имущественного комплекса гидротехнических сооружений федеральных государственных учреждений Росводресурсов</w:t>
            </w:r>
          </w:p>
        </w:tc>
      </w:tr>
      <w:tr w:rsidR="00C95DBD">
        <w:tblPrEx>
          <w:tblBorders>
            <w:insideH w:val="none" w:sz="0" w:space="0" w:color="auto"/>
            <w:insideV w:val="none" w:sz="0" w:space="0" w:color="auto"/>
          </w:tblBorders>
        </w:tblPrEx>
        <w:tc>
          <w:tcPr>
            <w:tcW w:w="617" w:type="dxa"/>
            <w:tcBorders>
              <w:top w:val="nil"/>
              <w:left w:val="nil"/>
              <w:bottom w:val="nil"/>
              <w:right w:val="nil"/>
            </w:tcBorders>
          </w:tcPr>
          <w:p w:rsidR="00C95DBD" w:rsidRDefault="00C95DBD">
            <w:pPr>
              <w:pStyle w:val="ConsPlusNormal"/>
              <w:jc w:val="center"/>
            </w:pPr>
            <w:r>
              <w:t>17.</w:t>
            </w:r>
          </w:p>
        </w:tc>
        <w:tc>
          <w:tcPr>
            <w:tcW w:w="2721" w:type="dxa"/>
            <w:tcBorders>
              <w:top w:val="nil"/>
              <w:left w:val="nil"/>
              <w:bottom w:val="nil"/>
              <w:right w:val="nil"/>
            </w:tcBorders>
          </w:tcPr>
          <w:p w:rsidR="00C95DBD" w:rsidRDefault="00C95DBD">
            <w:pPr>
              <w:pStyle w:val="ConsPlusNormal"/>
            </w:pPr>
            <w:r>
              <w:t>Рыбохозяйственная мелиорация, в том числе в бассейнах р. Волги и р. Амура (государственный заказчик - Росрыболовство)</w:t>
            </w:r>
          </w:p>
        </w:tc>
        <w:tc>
          <w:tcPr>
            <w:tcW w:w="1260" w:type="dxa"/>
            <w:tcBorders>
              <w:top w:val="nil"/>
              <w:left w:val="nil"/>
              <w:bottom w:val="nil"/>
              <w:right w:val="nil"/>
            </w:tcBorders>
          </w:tcPr>
          <w:p w:rsidR="00C95DBD" w:rsidRDefault="00C95DBD">
            <w:pPr>
              <w:pStyle w:val="ConsPlusNormal"/>
              <w:jc w:val="center"/>
            </w:pPr>
            <w:r>
              <w:t>4184,7</w:t>
            </w:r>
          </w:p>
        </w:tc>
        <w:tc>
          <w:tcPr>
            <w:tcW w:w="840" w:type="dxa"/>
            <w:tcBorders>
              <w:top w:val="nil"/>
              <w:left w:val="nil"/>
              <w:bottom w:val="nil"/>
              <w:right w:val="nil"/>
            </w:tcBorders>
          </w:tcPr>
          <w:p w:rsidR="00C95DBD" w:rsidRDefault="00C95DBD">
            <w:pPr>
              <w:pStyle w:val="ConsPlusNormal"/>
              <w:jc w:val="center"/>
            </w:pPr>
            <w:r>
              <w:t>322,3</w:t>
            </w:r>
          </w:p>
        </w:tc>
        <w:tc>
          <w:tcPr>
            <w:tcW w:w="840" w:type="dxa"/>
            <w:tcBorders>
              <w:top w:val="nil"/>
              <w:left w:val="nil"/>
              <w:bottom w:val="nil"/>
              <w:right w:val="nil"/>
            </w:tcBorders>
          </w:tcPr>
          <w:p w:rsidR="00C95DBD" w:rsidRDefault="00C95DBD">
            <w:pPr>
              <w:pStyle w:val="ConsPlusNormal"/>
              <w:jc w:val="center"/>
            </w:pPr>
            <w:r>
              <w:t>299,6</w:t>
            </w:r>
          </w:p>
        </w:tc>
        <w:tc>
          <w:tcPr>
            <w:tcW w:w="840" w:type="dxa"/>
            <w:tcBorders>
              <w:top w:val="nil"/>
              <w:left w:val="nil"/>
              <w:bottom w:val="nil"/>
              <w:right w:val="nil"/>
            </w:tcBorders>
          </w:tcPr>
          <w:p w:rsidR="00C95DBD" w:rsidRDefault="00C95DBD">
            <w:pPr>
              <w:pStyle w:val="ConsPlusNormal"/>
              <w:jc w:val="center"/>
            </w:pPr>
            <w:r>
              <w:t>292,5</w:t>
            </w:r>
          </w:p>
        </w:tc>
        <w:tc>
          <w:tcPr>
            <w:tcW w:w="840" w:type="dxa"/>
            <w:tcBorders>
              <w:top w:val="nil"/>
              <w:left w:val="nil"/>
              <w:bottom w:val="nil"/>
              <w:right w:val="nil"/>
            </w:tcBorders>
          </w:tcPr>
          <w:p w:rsidR="00C95DBD" w:rsidRDefault="00C95DBD">
            <w:pPr>
              <w:pStyle w:val="ConsPlusNormal"/>
              <w:jc w:val="center"/>
            </w:pPr>
            <w:r>
              <w:t>291,4</w:t>
            </w:r>
          </w:p>
        </w:tc>
        <w:tc>
          <w:tcPr>
            <w:tcW w:w="840" w:type="dxa"/>
            <w:tcBorders>
              <w:top w:val="nil"/>
              <w:left w:val="nil"/>
              <w:bottom w:val="nil"/>
              <w:right w:val="nil"/>
            </w:tcBorders>
          </w:tcPr>
          <w:p w:rsidR="00C95DBD" w:rsidRDefault="00C95DBD">
            <w:pPr>
              <w:pStyle w:val="ConsPlusNormal"/>
              <w:jc w:val="center"/>
            </w:pPr>
            <w:r>
              <w:t>552,2</w:t>
            </w:r>
          </w:p>
        </w:tc>
        <w:tc>
          <w:tcPr>
            <w:tcW w:w="1020" w:type="dxa"/>
            <w:tcBorders>
              <w:top w:val="nil"/>
              <w:left w:val="nil"/>
              <w:bottom w:val="nil"/>
              <w:right w:val="nil"/>
            </w:tcBorders>
          </w:tcPr>
          <w:p w:rsidR="00C95DBD" w:rsidRDefault="00C95DBD">
            <w:pPr>
              <w:pStyle w:val="ConsPlusNormal"/>
              <w:jc w:val="center"/>
            </w:pPr>
            <w:r>
              <w:t>617,7</w:t>
            </w:r>
          </w:p>
        </w:tc>
        <w:tc>
          <w:tcPr>
            <w:tcW w:w="964" w:type="dxa"/>
            <w:tcBorders>
              <w:top w:val="nil"/>
              <w:left w:val="nil"/>
              <w:bottom w:val="nil"/>
              <w:right w:val="nil"/>
            </w:tcBorders>
          </w:tcPr>
          <w:p w:rsidR="00C95DBD" w:rsidRDefault="00C95DBD">
            <w:pPr>
              <w:pStyle w:val="ConsPlusNormal"/>
              <w:jc w:val="center"/>
            </w:pPr>
            <w:r>
              <w:t>649</w:t>
            </w:r>
          </w:p>
        </w:tc>
        <w:tc>
          <w:tcPr>
            <w:tcW w:w="964" w:type="dxa"/>
            <w:tcBorders>
              <w:top w:val="nil"/>
              <w:left w:val="nil"/>
              <w:bottom w:val="nil"/>
              <w:right w:val="nil"/>
            </w:tcBorders>
          </w:tcPr>
          <w:p w:rsidR="00C95DBD" w:rsidRDefault="00C95DBD">
            <w:pPr>
              <w:pStyle w:val="ConsPlusNormal"/>
              <w:jc w:val="center"/>
            </w:pPr>
            <w:r>
              <w:t>602</w:t>
            </w:r>
          </w:p>
        </w:tc>
        <w:tc>
          <w:tcPr>
            <w:tcW w:w="1077" w:type="dxa"/>
            <w:tcBorders>
              <w:top w:val="nil"/>
              <w:left w:val="nil"/>
              <w:bottom w:val="nil"/>
              <w:right w:val="nil"/>
            </w:tcBorders>
          </w:tcPr>
          <w:p w:rsidR="00C95DBD" w:rsidRDefault="00C95DBD">
            <w:pPr>
              <w:pStyle w:val="ConsPlusNormal"/>
              <w:jc w:val="center"/>
            </w:pPr>
            <w:r>
              <w:t>558</w:t>
            </w:r>
          </w:p>
        </w:tc>
        <w:tc>
          <w:tcPr>
            <w:tcW w:w="2324" w:type="dxa"/>
            <w:tcBorders>
              <w:top w:val="nil"/>
              <w:left w:val="nil"/>
              <w:bottom w:val="nil"/>
              <w:right w:val="nil"/>
            </w:tcBorders>
          </w:tcPr>
          <w:p w:rsidR="00C95DBD" w:rsidRDefault="00C95DBD">
            <w:pPr>
              <w:pStyle w:val="ConsPlusNormal"/>
            </w:pPr>
            <w:r>
              <w:t>формирование благоприятных условий для воспроизводства водных биологических ресурсов</w:t>
            </w:r>
          </w:p>
        </w:tc>
      </w:tr>
      <w:tr w:rsidR="00C95DBD">
        <w:tblPrEx>
          <w:tblBorders>
            <w:insideH w:val="none" w:sz="0" w:space="0" w:color="auto"/>
            <w:insideV w:val="none" w:sz="0" w:space="0" w:color="auto"/>
          </w:tblBorders>
        </w:tblPrEx>
        <w:tc>
          <w:tcPr>
            <w:tcW w:w="617" w:type="dxa"/>
            <w:tcBorders>
              <w:top w:val="nil"/>
              <w:left w:val="nil"/>
              <w:bottom w:val="nil"/>
              <w:right w:val="nil"/>
            </w:tcBorders>
          </w:tcPr>
          <w:p w:rsidR="00C95DBD" w:rsidRDefault="00C95DBD">
            <w:pPr>
              <w:pStyle w:val="ConsPlusNormal"/>
              <w:jc w:val="center"/>
            </w:pPr>
            <w:r>
              <w:t>18.</w:t>
            </w:r>
          </w:p>
        </w:tc>
        <w:tc>
          <w:tcPr>
            <w:tcW w:w="2721" w:type="dxa"/>
            <w:tcBorders>
              <w:top w:val="nil"/>
              <w:left w:val="nil"/>
              <w:bottom w:val="nil"/>
              <w:right w:val="nil"/>
            </w:tcBorders>
          </w:tcPr>
          <w:p w:rsidR="00C95DBD" w:rsidRDefault="00C95DBD">
            <w:pPr>
              <w:pStyle w:val="ConsPlusNormal"/>
            </w:pPr>
            <w:r>
              <w:t xml:space="preserve">Мероприятия по восстановлению функционирования пунктов государственной </w:t>
            </w:r>
            <w:r>
              <w:lastRenderedPageBreak/>
              <w:t>наблюдательной сети (государственный заказчик - Росгидромет)</w:t>
            </w:r>
          </w:p>
        </w:tc>
        <w:tc>
          <w:tcPr>
            <w:tcW w:w="1260" w:type="dxa"/>
            <w:tcBorders>
              <w:top w:val="nil"/>
              <w:left w:val="nil"/>
              <w:bottom w:val="nil"/>
              <w:right w:val="nil"/>
            </w:tcBorders>
          </w:tcPr>
          <w:p w:rsidR="00C95DBD" w:rsidRDefault="00C95DBD">
            <w:pPr>
              <w:pStyle w:val="ConsPlusNormal"/>
              <w:jc w:val="center"/>
            </w:pPr>
            <w:r>
              <w:lastRenderedPageBreak/>
              <w:t>5274,9</w:t>
            </w:r>
          </w:p>
        </w:tc>
        <w:tc>
          <w:tcPr>
            <w:tcW w:w="840" w:type="dxa"/>
            <w:tcBorders>
              <w:top w:val="nil"/>
              <w:left w:val="nil"/>
              <w:bottom w:val="nil"/>
              <w:right w:val="nil"/>
            </w:tcBorders>
          </w:tcPr>
          <w:p w:rsidR="00C95DBD" w:rsidRDefault="00C95DBD">
            <w:pPr>
              <w:pStyle w:val="ConsPlusNormal"/>
              <w:jc w:val="center"/>
            </w:pPr>
            <w:r>
              <w:t>508</w:t>
            </w:r>
          </w:p>
        </w:tc>
        <w:tc>
          <w:tcPr>
            <w:tcW w:w="840" w:type="dxa"/>
            <w:tcBorders>
              <w:top w:val="nil"/>
              <w:left w:val="nil"/>
              <w:bottom w:val="nil"/>
              <w:right w:val="nil"/>
            </w:tcBorders>
          </w:tcPr>
          <w:p w:rsidR="00C95DBD" w:rsidRDefault="00C95DBD">
            <w:pPr>
              <w:pStyle w:val="ConsPlusNormal"/>
              <w:jc w:val="center"/>
            </w:pPr>
            <w:r>
              <w:t>830,4</w:t>
            </w:r>
          </w:p>
        </w:tc>
        <w:tc>
          <w:tcPr>
            <w:tcW w:w="840" w:type="dxa"/>
            <w:tcBorders>
              <w:top w:val="nil"/>
              <w:left w:val="nil"/>
              <w:bottom w:val="nil"/>
              <w:right w:val="nil"/>
            </w:tcBorders>
          </w:tcPr>
          <w:p w:rsidR="00C95DBD" w:rsidRDefault="00C95DBD">
            <w:pPr>
              <w:pStyle w:val="ConsPlusNormal"/>
              <w:jc w:val="center"/>
            </w:pPr>
            <w:r>
              <w:t>473,9</w:t>
            </w:r>
          </w:p>
        </w:tc>
        <w:tc>
          <w:tcPr>
            <w:tcW w:w="840" w:type="dxa"/>
            <w:tcBorders>
              <w:top w:val="nil"/>
              <w:left w:val="nil"/>
              <w:bottom w:val="nil"/>
              <w:right w:val="nil"/>
            </w:tcBorders>
          </w:tcPr>
          <w:p w:rsidR="00C95DBD" w:rsidRDefault="00C95DBD">
            <w:pPr>
              <w:pStyle w:val="ConsPlusNormal"/>
              <w:jc w:val="center"/>
            </w:pPr>
            <w:r>
              <w:t>600,5</w:t>
            </w:r>
          </w:p>
        </w:tc>
        <w:tc>
          <w:tcPr>
            <w:tcW w:w="840" w:type="dxa"/>
            <w:tcBorders>
              <w:top w:val="nil"/>
              <w:left w:val="nil"/>
              <w:bottom w:val="nil"/>
              <w:right w:val="nil"/>
            </w:tcBorders>
          </w:tcPr>
          <w:p w:rsidR="00C95DBD" w:rsidRDefault="00C95DBD">
            <w:pPr>
              <w:pStyle w:val="ConsPlusNormal"/>
              <w:jc w:val="center"/>
            </w:pPr>
            <w:r>
              <w:t>383</w:t>
            </w:r>
          </w:p>
        </w:tc>
        <w:tc>
          <w:tcPr>
            <w:tcW w:w="1020" w:type="dxa"/>
            <w:tcBorders>
              <w:top w:val="nil"/>
              <w:left w:val="nil"/>
              <w:bottom w:val="nil"/>
              <w:right w:val="nil"/>
            </w:tcBorders>
          </w:tcPr>
          <w:p w:rsidR="00C95DBD" w:rsidRDefault="00C95DBD">
            <w:pPr>
              <w:pStyle w:val="ConsPlusNormal"/>
              <w:jc w:val="center"/>
            </w:pPr>
            <w:r>
              <w:t>250</w:t>
            </w:r>
          </w:p>
        </w:tc>
        <w:tc>
          <w:tcPr>
            <w:tcW w:w="964" w:type="dxa"/>
            <w:tcBorders>
              <w:top w:val="nil"/>
              <w:left w:val="nil"/>
              <w:bottom w:val="nil"/>
              <w:right w:val="nil"/>
            </w:tcBorders>
          </w:tcPr>
          <w:p w:rsidR="00C95DBD" w:rsidRDefault="00C95DBD">
            <w:pPr>
              <w:pStyle w:val="ConsPlusNormal"/>
              <w:jc w:val="center"/>
            </w:pPr>
            <w:r>
              <w:t>707,1</w:t>
            </w:r>
          </w:p>
        </w:tc>
        <w:tc>
          <w:tcPr>
            <w:tcW w:w="964" w:type="dxa"/>
            <w:tcBorders>
              <w:top w:val="nil"/>
              <w:left w:val="nil"/>
              <w:bottom w:val="nil"/>
              <w:right w:val="nil"/>
            </w:tcBorders>
          </w:tcPr>
          <w:p w:rsidR="00C95DBD" w:rsidRDefault="00C95DBD">
            <w:pPr>
              <w:pStyle w:val="ConsPlusNormal"/>
              <w:jc w:val="center"/>
            </w:pPr>
            <w:r>
              <w:t>742,4</w:t>
            </w:r>
          </w:p>
        </w:tc>
        <w:tc>
          <w:tcPr>
            <w:tcW w:w="1077" w:type="dxa"/>
            <w:tcBorders>
              <w:top w:val="nil"/>
              <w:left w:val="nil"/>
              <w:bottom w:val="nil"/>
              <w:right w:val="nil"/>
            </w:tcBorders>
          </w:tcPr>
          <w:p w:rsidR="00C95DBD" w:rsidRDefault="00C95DBD">
            <w:pPr>
              <w:pStyle w:val="ConsPlusNormal"/>
              <w:jc w:val="center"/>
            </w:pPr>
            <w:r>
              <w:t>779,6</w:t>
            </w:r>
          </w:p>
        </w:tc>
        <w:tc>
          <w:tcPr>
            <w:tcW w:w="2324" w:type="dxa"/>
            <w:tcBorders>
              <w:top w:val="nil"/>
              <w:left w:val="nil"/>
              <w:bottom w:val="nil"/>
              <w:right w:val="nil"/>
            </w:tcBorders>
          </w:tcPr>
          <w:p w:rsidR="00C95DBD" w:rsidRDefault="00C95DBD">
            <w:pPr>
              <w:pStyle w:val="ConsPlusNormal"/>
            </w:pPr>
            <w:r>
              <w:t xml:space="preserve">повышение достоверности и заблаговременности гидрологических </w:t>
            </w:r>
            <w:r>
              <w:lastRenderedPageBreak/>
              <w:t>прогнозов, создание условий для установления оптимальных режимов использования водных ресурсов водохозяйственных систем, водохранилищ комплексного назначения и их каскадов, сокращение ущербов от опасных гидрологических явлений</w:t>
            </w:r>
          </w:p>
        </w:tc>
      </w:tr>
      <w:tr w:rsidR="00C95DBD">
        <w:tblPrEx>
          <w:tblBorders>
            <w:insideH w:val="none" w:sz="0" w:space="0" w:color="auto"/>
            <w:insideV w:val="none" w:sz="0" w:space="0" w:color="auto"/>
          </w:tblBorders>
        </w:tblPrEx>
        <w:tc>
          <w:tcPr>
            <w:tcW w:w="617" w:type="dxa"/>
            <w:tcBorders>
              <w:top w:val="nil"/>
              <w:left w:val="nil"/>
              <w:bottom w:val="nil"/>
              <w:right w:val="nil"/>
            </w:tcBorders>
          </w:tcPr>
          <w:p w:rsidR="00C95DBD" w:rsidRDefault="00C95DBD">
            <w:pPr>
              <w:pStyle w:val="ConsPlusNormal"/>
              <w:jc w:val="center"/>
            </w:pPr>
            <w:r>
              <w:lastRenderedPageBreak/>
              <w:t>19.</w:t>
            </w:r>
          </w:p>
        </w:tc>
        <w:tc>
          <w:tcPr>
            <w:tcW w:w="2721" w:type="dxa"/>
            <w:tcBorders>
              <w:top w:val="nil"/>
              <w:left w:val="nil"/>
              <w:bottom w:val="nil"/>
              <w:right w:val="nil"/>
            </w:tcBorders>
          </w:tcPr>
          <w:p w:rsidR="00C95DBD" w:rsidRDefault="00C95DBD">
            <w:pPr>
              <w:pStyle w:val="ConsPlusNormal"/>
            </w:pPr>
            <w:r>
              <w:t>Мероприятия по техническому переоснащению существующей государственной наблюдательной сети и ее инфраструктурных элементов (государственный заказчик - Росгидромет)</w:t>
            </w:r>
          </w:p>
        </w:tc>
        <w:tc>
          <w:tcPr>
            <w:tcW w:w="1260" w:type="dxa"/>
            <w:tcBorders>
              <w:top w:val="nil"/>
              <w:left w:val="nil"/>
              <w:bottom w:val="nil"/>
              <w:right w:val="nil"/>
            </w:tcBorders>
          </w:tcPr>
          <w:p w:rsidR="00C95DBD" w:rsidRDefault="00C95DBD">
            <w:pPr>
              <w:pStyle w:val="ConsPlusNormal"/>
              <w:jc w:val="center"/>
            </w:pPr>
            <w:r>
              <w:t>4151</w:t>
            </w:r>
          </w:p>
        </w:tc>
        <w:tc>
          <w:tcPr>
            <w:tcW w:w="840" w:type="dxa"/>
            <w:tcBorders>
              <w:top w:val="nil"/>
              <w:left w:val="nil"/>
              <w:bottom w:val="nil"/>
              <w:right w:val="nil"/>
            </w:tcBorders>
          </w:tcPr>
          <w:p w:rsidR="00C95DBD" w:rsidRDefault="00C95DBD">
            <w:pPr>
              <w:pStyle w:val="ConsPlusNormal"/>
              <w:jc w:val="center"/>
            </w:pPr>
            <w:r>
              <w:t>672,8</w:t>
            </w:r>
          </w:p>
        </w:tc>
        <w:tc>
          <w:tcPr>
            <w:tcW w:w="840" w:type="dxa"/>
            <w:tcBorders>
              <w:top w:val="nil"/>
              <w:left w:val="nil"/>
              <w:bottom w:val="nil"/>
              <w:right w:val="nil"/>
            </w:tcBorders>
          </w:tcPr>
          <w:p w:rsidR="00C95DBD" w:rsidRDefault="00C95DBD">
            <w:pPr>
              <w:pStyle w:val="ConsPlusNormal"/>
              <w:jc w:val="center"/>
            </w:pPr>
            <w:r>
              <w:t>-</w:t>
            </w:r>
          </w:p>
        </w:tc>
        <w:tc>
          <w:tcPr>
            <w:tcW w:w="840" w:type="dxa"/>
            <w:tcBorders>
              <w:top w:val="nil"/>
              <w:left w:val="nil"/>
              <w:bottom w:val="nil"/>
              <w:right w:val="nil"/>
            </w:tcBorders>
          </w:tcPr>
          <w:p w:rsidR="00C95DBD" w:rsidRDefault="00C95DBD">
            <w:pPr>
              <w:pStyle w:val="ConsPlusNormal"/>
              <w:jc w:val="center"/>
            </w:pPr>
            <w:r>
              <w:t>-</w:t>
            </w:r>
          </w:p>
        </w:tc>
        <w:tc>
          <w:tcPr>
            <w:tcW w:w="840" w:type="dxa"/>
            <w:tcBorders>
              <w:top w:val="nil"/>
              <w:left w:val="nil"/>
              <w:bottom w:val="nil"/>
              <w:right w:val="nil"/>
            </w:tcBorders>
          </w:tcPr>
          <w:p w:rsidR="00C95DBD" w:rsidRDefault="00C95DBD">
            <w:pPr>
              <w:pStyle w:val="ConsPlusNormal"/>
              <w:jc w:val="center"/>
            </w:pPr>
            <w:r>
              <w:t>798,6</w:t>
            </w:r>
          </w:p>
        </w:tc>
        <w:tc>
          <w:tcPr>
            <w:tcW w:w="840" w:type="dxa"/>
            <w:tcBorders>
              <w:top w:val="nil"/>
              <w:left w:val="nil"/>
              <w:bottom w:val="nil"/>
              <w:right w:val="nil"/>
            </w:tcBorders>
          </w:tcPr>
          <w:p w:rsidR="00C95DBD" w:rsidRDefault="00C95DBD">
            <w:pPr>
              <w:pStyle w:val="ConsPlusNormal"/>
              <w:jc w:val="center"/>
            </w:pPr>
            <w:r>
              <w:t>943,4</w:t>
            </w:r>
          </w:p>
        </w:tc>
        <w:tc>
          <w:tcPr>
            <w:tcW w:w="1020" w:type="dxa"/>
            <w:tcBorders>
              <w:top w:val="nil"/>
              <w:left w:val="nil"/>
              <w:bottom w:val="nil"/>
              <w:right w:val="nil"/>
            </w:tcBorders>
          </w:tcPr>
          <w:p w:rsidR="00C95DBD" w:rsidRDefault="00C95DBD">
            <w:pPr>
              <w:pStyle w:val="ConsPlusNormal"/>
              <w:jc w:val="center"/>
            </w:pPr>
            <w:r>
              <w:t>289,3</w:t>
            </w:r>
          </w:p>
        </w:tc>
        <w:tc>
          <w:tcPr>
            <w:tcW w:w="964" w:type="dxa"/>
            <w:tcBorders>
              <w:top w:val="nil"/>
              <w:left w:val="nil"/>
              <w:bottom w:val="nil"/>
              <w:right w:val="nil"/>
            </w:tcBorders>
          </w:tcPr>
          <w:p w:rsidR="00C95DBD" w:rsidRDefault="00C95DBD">
            <w:pPr>
              <w:pStyle w:val="ConsPlusNormal"/>
              <w:jc w:val="center"/>
            </w:pPr>
            <w:r>
              <w:t>500,8</w:t>
            </w:r>
          </w:p>
        </w:tc>
        <w:tc>
          <w:tcPr>
            <w:tcW w:w="964" w:type="dxa"/>
            <w:tcBorders>
              <w:top w:val="nil"/>
              <w:left w:val="nil"/>
              <w:bottom w:val="nil"/>
              <w:right w:val="nil"/>
            </w:tcBorders>
          </w:tcPr>
          <w:p w:rsidR="00C95DBD" w:rsidRDefault="00C95DBD">
            <w:pPr>
              <w:pStyle w:val="ConsPlusNormal"/>
              <w:jc w:val="center"/>
            </w:pPr>
            <w:r>
              <w:t>287,1</w:t>
            </w:r>
          </w:p>
        </w:tc>
        <w:tc>
          <w:tcPr>
            <w:tcW w:w="1077" w:type="dxa"/>
            <w:tcBorders>
              <w:top w:val="nil"/>
              <w:left w:val="nil"/>
              <w:bottom w:val="nil"/>
              <w:right w:val="nil"/>
            </w:tcBorders>
          </w:tcPr>
          <w:p w:rsidR="00C95DBD" w:rsidRDefault="00C95DBD">
            <w:pPr>
              <w:pStyle w:val="ConsPlusNormal"/>
              <w:jc w:val="center"/>
            </w:pPr>
            <w:r>
              <w:t>659</w:t>
            </w:r>
          </w:p>
        </w:tc>
        <w:tc>
          <w:tcPr>
            <w:tcW w:w="2324" w:type="dxa"/>
            <w:tcBorders>
              <w:top w:val="nil"/>
              <w:left w:val="nil"/>
              <w:bottom w:val="nil"/>
              <w:right w:val="nil"/>
            </w:tcBorders>
          </w:tcPr>
          <w:p w:rsidR="00C95DBD" w:rsidRDefault="00C95DBD">
            <w:pPr>
              <w:pStyle w:val="ConsPlusNormal"/>
            </w:pPr>
            <w:r>
              <w:t>повышение качества гидрологических прогнозов, обеспечение оперативного мониторинга качественных и количественных характеристик вод</w:t>
            </w:r>
          </w:p>
        </w:tc>
      </w:tr>
      <w:tr w:rsidR="00C95DBD">
        <w:tblPrEx>
          <w:tblBorders>
            <w:insideH w:val="none" w:sz="0" w:space="0" w:color="auto"/>
            <w:insideV w:val="none" w:sz="0" w:space="0" w:color="auto"/>
          </w:tblBorders>
        </w:tblPrEx>
        <w:tc>
          <w:tcPr>
            <w:tcW w:w="617" w:type="dxa"/>
            <w:tcBorders>
              <w:top w:val="nil"/>
              <w:left w:val="nil"/>
              <w:bottom w:val="nil"/>
              <w:right w:val="nil"/>
            </w:tcBorders>
          </w:tcPr>
          <w:p w:rsidR="00C95DBD" w:rsidRDefault="00C95DBD">
            <w:pPr>
              <w:pStyle w:val="ConsPlusNormal"/>
              <w:jc w:val="center"/>
            </w:pPr>
            <w:r>
              <w:t>20.</w:t>
            </w:r>
          </w:p>
        </w:tc>
        <w:tc>
          <w:tcPr>
            <w:tcW w:w="2721" w:type="dxa"/>
            <w:tcBorders>
              <w:top w:val="nil"/>
              <w:left w:val="nil"/>
              <w:bottom w:val="nil"/>
              <w:right w:val="nil"/>
            </w:tcBorders>
          </w:tcPr>
          <w:p w:rsidR="00C95DBD" w:rsidRDefault="00C95DBD">
            <w:pPr>
              <w:pStyle w:val="ConsPlusNormal"/>
            </w:pPr>
            <w:r>
              <w:t>Мероприятия по приобретению специализированных мобильных средств измерения, в том числе маломерных судов (государственный заказчик - Росгидромет)</w:t>
            </w:r>
          </w:p>
        </w:tc>
        <w:tc>
          <w:tcPr>
            <w:tcW w:w="1260" w:type="dxa"/>
            <w:tcBorders>
              <w:top w:val="nil"/>
              <w:left w:val="nil"/>
              <w:bottom w:val="nil"/>
              <w:right w:val="nil"/>
            </w:tcBorders>
          </w:tcPr>
          <w:p w:rsidR="00C95DBD" w:rsidRDefault="00C95DBD">
            <w:pPr>
              <w:pStyle w:val="ConsPlusNormal"/>
              <w:jc w:val="center"/>
            </w:pPr>
            <w:r>
              <w:t>1290,3</w:t>
            </w:r>
          </w:p>
        </w:tc>
        <w:tc>
          <w:tcPr>
            <w:tcW w:w="840" w:type="dxa"/>
            <w:tcBorders>
              <w:top w:val="nil"/>
              <w:left w:val="nil"/>
              <w:bottom w:val="nil"/>
              <w:right w:val="nil"/>
            </w:tcBorders>
          </w:tcPr>
          <w:p w:rsidR="00C95DBD" w:rsidRDefault="00C95DBD">
            <w:pPr>
              <w:pStyle w:val="ConsPlusNormal"/>
              <w:jc w:val="center"/>
            </w:pPr>
            <w:r>
              <w:t>346,6</w:t>
            </w:r>
          </w:p>
        </w:tc>
        <w:tc>
          <w:tcPr>
            <w:tcW w:w="840" w:type="dxa"/>
            <w:tcBorders>
              <w:top w:val="nil"/>
              <w:left w:val="nil"/>
              <w:bottom w:val="nil"/>
              <w:right w:val="nil"/>
            </w:tcBorders>
          </w:tcPr>
          <w:p w:rsidR="00C95DBD" w:rsidRDefault="00C95DBD">
            <w:pPr>
              <w:pStyle w:val="ConsPlusNormal"/>
              <w:jc w:val="center"/>
            </w:pPr>
            <w:r>
              <w:t>-</w:t>
            </w:r>
          </w:p>
        </w:tc>
        <w:tc>
          <w:tcPr>
            <w:tcW w:w="840" w:type="dxa"/>
            <w:tcBorders>
              <w:top w:val="nil"/>
              <w:left w:val="nil"/>
              <w:bottom w:val="nil"/>
              <w:right w:val="nil"/>
            </w:tcBorders>
          </w:tcPr>
          <w:p w:rsidR="00C95DBD" w:rsidRDefault="00C95DBD">
            <w:pPr>
              <w:pStyle w:val="ConsPlusNormal"/>
              <w:jc w:val="center"/>
            </w:pPr>
            <w:r>
              <w:t>-</w:t>
            </w:r>
          </w:p>
        </w:tc>
        <w:tc>
          <w:tcPr>
            <w:tcW w:w="840" w:type="dxa"/>
            <w:tcBorders>
              <w:top w:val="nil"/>
              <w:left w:val="nil"/>
              <w:bottom w:val="nil"/>
              <w:right w:val="nil"/>
            </w:tcBorders>
          </w:tcPr>
          <w:p w:rsidR="00C95DBD" w:rsidRDefault="00C95DBD">
            <w:pPr>
              <w:pStyle w:val="ConsPlusNormal"/>
              <w:jc w:val="center"/>
            </w:pPr>
            <w:r>
              <w:t>-</w:t>
            </w:r>
          </w:p>
        </w:tc>
        <w:tc>
          <w:tcPr>
            <w:tcW w:w="840" w:type="dxa"/>
            <w:tcBorders>
              <w:top w:val="nil"/>
              <w:left w:val="nil"/>
              <w:bottom w:val="nil"/>
              <w:right w:val="nil"/>
            </w:tcBorders>
          </w:tcPr>
          <w:p w:rsidR="00C95DBD" w:rsidRDefault="00C95DBD">
            <w:pPr>
              <w:pStyle w:val="ConsPlusNormal"/>
              <w:jc w:val="center"/>
            </w:pPr>
            <w:r>
              <w:t>198,3</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258</w:t>
            </w:r>
          </w:p>
        </w:tc>
        <w:tc>
          <w:tcPr>
            <w:tcW w:w="964" w:type="dxa"/>
            <w:tcBorders>
              <w:top w:val="nil"/>
              <w:left w:val="nil"/>
              <w:bottom w:val="nil"/>
              <w:right w:val="nil"/>
            </w:tcBorders>
          </w:tcPr>
          <w:p w:rsidR="00C95DBD" w:rsidRDefault="00C95DBD">
            <w:pPr>
              <w:pStyle w:val="ConsPlusNormal"/>
              <w:jc w:val="center"/>
            </w:pPr>
            <w:r>
              <w:t>147,9</w:t>
            </w:r>
          </w:p>
        </w:tc>
        <w:tc>
          <w:tcPr>
            <w:tcW w:w="1077" w:type="dxa"/>
            <w:tcBorders>
              <w:top w:val="nil"/>
              <w:left w:val="nil"/>
              <w:bottom w:val="nil"/>
              <w:right w:val="nil"/>
            </w:tcBorders>
          </w:tcPr>
          <w:p w:rsidR="00C95DBD" w:rsidRDefault="00C95DBD">
            <w:pPr>
              <w:pStyle w:val="ConsPlusNormal"/>
              <w:jc w:val="center"/>
            </w:pPr>
            <w:r>
              <w:t>339,5</w:t>
            </w:r>
          </w:p>
        </w:tc>
        <w:tc>
          <w:tcPr>
            <w:tcW w:w="2324" w:type="dxa"/>
            <w:tcBorders>
              <w:top w:val="nil"/>
              <w:left w:val="nil"/>
              <w:bottom w:val="nil"/>
              <w:right w:val="nil"/>
            </w:tcBorders>
          </w:tcPr>
          <w:p w:rsidR="00C95DBD" w:rsidRDefault="00C95DBD">
            <w:pPr>
              <w:pStyle w:val="ConsPlusNormal"/>
            </w:pPr>
            <w:r>
              <w:t>обеспечение оперативного мониторинга качественных и количественных характеристик вод</w:t>
            </w:r>
          </w:p>
        </w:tc>
      </w:tr>
      <w:tr w:rsidR="00C95DBD">
        <w:tblPrEx>
          <w:tblBorders>
            <w:insideH w:val="none" w:sz="0" w:space="0" w:color="auto"/>
            <w:insideV w:val="none" w:sz="0" w:space="0" w:color="auto"/>
          </w:tblBorders>
        </w:tblPrEx>
        <w:tc>
          <w:tcPr>
            <w:tcW w:w="617" w:type="dxa"/>
            <w:tcBorders>
              <w:top w:val="nil"/>
              <w:left w:val="nil"/>
              <w:bottom w:val="nil"/>
              <w:right w:val="nil"/>
            </w:tcBorders>
          </w:tcPr>
          <w:p w:rsidR="00C95DBD" w:rsidRDefault="00C95DBD">
            <w:pPr>
              <w:pStyle w:val="ConsPlusNormal"/>
              <w:jc w:val="center"/>
            </w:pPr>
            <w:r>
              <w:lastRenderedPageBreak/>
              <w:t>21.</w:t>
            </w:r>
          </w:p>
        </w:tc>
        <w:tc>
          <w:tcPr>
            <w:tcW w:w="2721" w:type="dxa"/>
            <w:tcBorders>
              <w:top w:val="nil"/>
              <w:left w:val="nil"/>
              <w:bottom w:val="nil"/>
              <w:right w:val="nil"/>
            </w:tcBorders>
          </w:tcPr>
          <w:p w:rsidR="00C95DBD" w:rsidRDefault="00C95DBD">
            <w:pPr>
              <w:pStyle w:val="ConsPlusNormal"/>
            </w:pPr>
            <w:r>
              <w:t>Мероприятия текущего характера, реализуемые в субъектах Российской Федерации (государственный заказчик - Росводресурсы) (субсидии из федерального бюджета), - всего</w:t>
            </w:r>
          </w:p>
        </w:tc>
        <w:tc>
          <w:tcPr>
            <w:tcW w:w="1260" w:type="dxa"/>
            <w:tcBorders>
              <w:top w:val="nil"/>
              <w:left w:val="nil"/>
              <w:bottom w:val="nil"/>
              <w:right w:val="nil"/>
            </w:tcBorders>
          </w:tcPr>
          <w:p w:rsidR="00C95DBD" w:rsidRDefault="00C95DBD">
            <w:pPr>
              <w:pStyle w:val="ConsPlusNormal"/>
              <w:jc w:val="center"/>
            </w:pPr>
            <w:r>
              <w:t>48212,5</w:t>
            </w:r>
          </w:p>
        </w:tc>
        <w:tc>
          <w:tcPr>
            <w:tcW w:w="840" w:type="dxa"/>
            <w:tcBorders>
              <w:top w:val="nil"/>
              <w:left w:val="nil"/>
              <w:bottom w:val="nil"/>
              <w:right w:val="nil"/>
            </w:tcBorders>
          </w:tcPr>
          <w:p w:rsidR="00C95DBD" w:rsidRDefault="00C95DBD">
            <w:pPr>
              <w:pStyle w:val="ConsPlusNormal"/>
              <w:jc w:val="center"/>
            </w:pPr>
            <w:r>
              <w:t>2176</w:t>
            </w:r>
          </w:p>
        </w:tc>
        <w:tc>
          <w:tcPr>
            <w:tcW w:w="840" w:type="dxa"/>
            <w:tcBorders>
              <w:top w:val="nil"/>
              <w:left w:val="nil"/>
              <w:bottom w:val="nil"/>
              <w:right w:val="nil"/>
            </w:tcBorders>
          </w:tcPr>
          <w:p w:rsidR="00C95DBD" w:rsidRDefault="00C95DBD">
            <w:pPr>
              <w:pStyle w:val="ConsPlusNormal"/>
              <w:jc w:val="center"/>
            </w:pPr>
            <w:r>
              <w:t>2065,8</w:t>
            </w:r>
          </w:p>
        </w:tc>
        <w:tc>
          <w:tcPr>
            <w:tcW w:w="840" w:type="dxa"/>
            <w:tcBorders>
              <w:top w:val="nil"/>
              <w:left w:val="nil"/>
              <w:bottom w:val="nil"/>
              <w:right w:val="nil"/>
            </w:tcBorders>
          </w:tcPr>
          <w:p w:rsidR="00C95DBD" w:rsidRDefault="00C95DBD">
            <w:pPr>
              <w:pStyle w:val="ConsPlusNormal"/>
              <w:jc w:val="center"/>
            </w:pPr>
            <w:r>
              <w:t>1686,7</w:t>
            </w:r>
          </w:p>
        </w:tc>
        <w:tc>
          <w:tcPr>
            <w:tcW w:w="840" w:type="dxa"/>
            <w:tcBorders>
              <w:top w:val="nil"/>
              <w:left w:val="nil"/>
              <w:bottom w:val="nil"/>
              <w:right w:val="nil"/>
            </w:tcBorders>
          </w:tcPr>
          <w:p w:rsidR="00C95DBD" w:rsidRDefault="00C95DBD">
            <w:pPr>
              <w:pStyle w:val="ConsPlusNormal"/>
              <w:jc w:val="center"/>
            </w:pPr>
            <w:r>
              <w:t>2546,4</w:t>
            </w:r>
          </w:p>
        </w:tc>
        <w:tc>
          <w:tcPr>
            <w:tcW w:w="840" w:type="dxa"/>
            <w:tcBorders>
              <w:top w:val="nil"/>
              <w:left w:val="nil"/>
              <w:bottom w:val="nil"/>
              <w:right w:val="nil"/>
            </w:tcBorders>
          </w:tcPr>
          <w:p w:rsidR="00C95DBD" w:rsidRDefault="00C95DBD">
            <w:pPr>
              <w:pStyle w:val="ConsPlusNormal"/>
              <w:jc w:val="center"/>
            </w:pPr>
            <w:r>
              <w:t>3559,6</w:t>
            </w:r>
          </w:p>
        </w:tc>
        <w:tc>
          <w:tcPr>
            <w:tcW w:w="1020" w:type="dxa"/>
            <w:tcBorders>
              <w:top w:val="nil"/>
              <w:left w:val="nil"/>
              <w:bottom w:val="nil"/>
              <w:right w:val="nil"/>
            </w:tcBorders>
          </w:tcPr>
          <w:p w:rsidR="00C95DBD" w:rsidRDefault="00C95DBD">
            <w:pPr>
              <w:pStyle w:val="ConsPlusNormal"/>
              <w:jc w:val="center"/>
            </w:pPr>
            <w:r>
              <w:t>6857,4</w:t>
            </w:r>
          </w:p>
        </w:tc>
        <w:tc>
          <w:tcPr>
            <w:tcW w:w="964" w:type="dxa"/>
            <w:tcBorders>
              <w:top w:val="nil"/>
              <w:left w:val="nil"/>
              <w:bottom w:val="nil"/>
              <w:right w:val="nil"/>
            </w:tcBorders>
          </w:tcPr>
          <w:p w:rsidR="00C95DBD" w:rsidRDefault="00C95DBD">
            <w:pPr>
              <w:pStyle w:val="ConsPlusNormal"/>
              <w:jc w:val="center"/>
            </w:pPr>
            <w:r>
              <w:t>9345,8</w:t>
            </w:r>
          </w:p>
        </w:tc>
        <w:tc>
          <w:tcPr>
            <w:tcW w:w="964" w:type="dxa"/>
            <w:tcBorders>
              <w:top w:val="nil"/>
              <w:left w:val="nil"/>
              <w:bottom w:val="nil"/>
              <w:right w:val="nil"/>
            </w:tcBorders>
          </w:tcPr>
          <w:p w:rsidR="00C95DBD" w:rsidRDefault="00C95DBD">
            <w:pPr>
              <w:pStyle w:val="ConsPlusNormal"/>
              <w:jc w:val="center"/>
            </w:pPr>
            <w:r>
              <w:t>9737,5</w:t>
            </w:r>
          </w:p>
        </w:tc>
        <w:tc>
          <w:tcPr>
            <w:tcW w:w="1077" w:type="dxa"/>
            <w:tcBorders>
              <w:top w:val="nil"/>
              <w:left w:val="nil"/>
              <w:bottom w:val="nil"/>
              <w:right w:val="nil"/>
            </w:tcBorders>
          </w:tcPr>
          <w:p w:rsidR="00C95DBD" w:rsidRDefault="00C95DBD">
            <w:pPr>
              <w:pStyle w:val="ConsPlusNormal"/>
              <w:jc w:val="center"/>
            </w:pPr>
            <w:r>
              <w:t>10237,3</w:t>
            </w:r>
          </w:p>
        </w:tc>
        <w:tc>
          <w:tcPr>
            <w:tcW w:w="2324"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17" w:type="dxa"/>
            <w:tcBorders>
              <w:top w:val="nil"/>
              <w:left w:val="nil"/>
              <w:bottom w:val="nil"/>
              <w:right w:val="nil"/>
            </w:tcBorders>
          </w:tcPr>
          <w:p w:rsidR="00C95DBD" w:rsidRDefault="00C95DBD">
            <w:pPr>
              <w:pStyle w:val="ConsPlusNormal"/>
            </w:pPr>
          </w:p>
        </w:tc>
        <w:tc>
          <w:tcPr>
            <w:tcW w:w="2721" w:type="dxa"/>
            <w:tcBorders>
              <w:top w:val="nil"/>
              <w:left w:val="nil"/>
              <w:bottom w:val="nil"/>
              <w:right w:val="nil"/>
            </w:tcBorders>
          </w:tcPr>
          <w:p w:rsidR="00C95DBD" w:rsidRDefault="00C95DBD">
            <w:pPr>
              <w:pStyle w:val="ConsPlusNormal"/>
              <w:ind w:left="283"/>
            </w:pPr>
            <w:r>
              <w:t>в том числе:</w:t>
            </w:r>
          </w:p>
        </w:tc>
        <w:tc>
          <w:tcPr>
            <w:tcW w:w="1260" w:type="dxa"/>
            <w:tcBorders>
              <w:top w:val="nil"/>
              <w:left w:val="nil"/>
              <w:bottom w:val="nil"/>
              <w:right w:val="nil"/>
            </w:tcBorders>
          </w:tcPr>
          <w:p w:rsidR="00C95DBD" w:rsidRDefault="00C95DBD">
            <w:pPr>
              <w:pStyle w:val="ConsPlusNormal"/>
            </w:pPr>
          </w:p>
        </w:tc>
        <w:tc>
          <w:tcPr>
            <w:tcW w:w="840" w:type="dxa"/>
            <w:tcBorders>
              <w:top w:val="nil"/>
              <w:left w:val="nil"/>
              <w:bottom w:val="nil"/>
              <w:right w:val="nil"/>
            </w:tcBorders>
          </w:tcPr>
          <w:p w:rsidR="00C95DBD" w:rsidRDefault="00C95DBD">
            <w:pPr>
              <w:pStyle w:val="ConsPlusNormal"/>
            </w:pPr>
          </w:p>
        </w:tc>
        <w:tc>
          <w:tcPr>
            <w:tcW w:w="840" w:type="dxa"/>
            <w:tcBorders>
              <w:top w:val="nil"/>
              <w:left w:val="nil"/>
              <w:bottom w:val="nil"/>
              <w:right w:val="nil"/>
            </w:tcBorders>
          </w:tcPr>
          <w:p w:rsidR="00C95DBD" w:rsidRDefault="00C95DBD">
            <w:pPr>
              <w:pStyle w:val="ConsPlusNormal"/>
            </w:pPr>
          </w:p>
        </w:tc>
        <w:tc>
          <w:tcPr>
            <w:tcW w:w="840" w:type="dxa"/>
            <w:tcBorders>
              <w:top w:val="nil"/>
              <w:left w:val="nil"/>
              <w:bottom w:val="nil"/>
              <w:right w:val="nil"/>
            </w:tcBorders>
          </w:tcPr>
          <w:p w:rsidR="00C95DBD" w:rsidRDefault="00C95DBD">
            <w:pPr>
              <w:pStyle w:val="ConsPlusNormal"/>
            </w:pPr>
          </w:p>
        </w:tc>
        <w:tc>
          <w:tcPr>
            <w:tcW w:w="840" w:type="dxa"/>
            <w:tcBorders>
              <w:top w:val="nil"/>
              <w:left w:val="nil"/>
              <w:bottom w:val="nil"/>
              <w:right w:val="nil"/>
            </w:tcBorders>
          </w:tcPr>
          <w:p w:rsidR="00C95DBD" w:rsidRDefault="00C95DBD">
            <w:pPr>
              <w:pStyle w:val="ConsPlusNormal"/>
            </w:pPr>
          </w:p>
        </w:tc>
        <w:tc>
          <w:tcPr>
            <w:tcW w:w="840" w:type="dxa"/>
            <w:tcBorders>
              <w:top w:val="nil"/>
              <w:left w:val="nil"/>
              <w:bottom w:val="nil"/>
              <w:right w:val="nil"/>
            </w:tcBorders>
          </w:tcPr>
          <w:p w:rsidR="00C95DBD" w:rsidRDefault="00C95DBD">
            <w:pPr>
              <w:pStyle w:val="ConsPlusNormal"/>
            </w:pPr>
          </w:p>
        </w:tc>
        <w:tc>
          <w:tcPr>
            <w:tcW w:w="1020" w:type="dxa"/>
            <w:tcBorders>
              <w:top w:val="nil"/>
              <w:left w:val="nil"/>
              <w:bottom w:val="nil"/>
              <w:right w:val="nil"/>
            </w:tcBorders>
          </w:tcPr>
          <w:p w:rsidR="00C95DBD" w:rsidRDefault="00C95DBD">
            <w:pPr>
              <w:pStyle w:val="ConsPlusNormal"/>
            </w:pPr>
          </w:p>
        </w:tc>
        <w:tc>
          <w:tcPr>
            <w:tcW w:w="964" w:type="dxa"/>
            <w:tcBorders>
              <w:top w:val="nil"/>
              <w:left w:val="nil"/>
              <w:bottom w:val="nil"/>
              <w:right w:val="nil"/>
            </w:tcBorders>
          </w:tcPr>
          <w:p w:rsidR="00C95DBD" w:rsidRDefault="00C95DBD">
            <w:pPr>
              <w:pStyle w:val="ConsPlusNormal"/>
            </w:pPr>
          </w:p>
        </w:tc>
        <w:tc>
          <w:tcPr>
            <w:tcW w:w="964" w:type="dxa"/>
            <w:tcBorders>
              <w:top w:val="nil"/>
              <w:left w:val="nil"/>
              <w:bottom w:val="nil"/>
              <w:right w:val="nil"/>
            </w:tcBorders>
          </w:tcPr>
          <w:p w:rsidR="00C95DBD" w:rsidRDefault="00C95DBD">
            <w:pPr>
              <w:pStyle w:val="ConsPlusNormal"/>
            </w:pPr>
          </w:p>
        </w:tc>
        <w:tc>
          <w:tcPr>
            <w:tcW w:w="1077" w:type="dxa"/>
            <w:tcBorders>
              <w:top w:val="nil"/>
              <w:left w:val="nil"/>
              <w:bottom w:val="nil"/>
              <w:right w:val="nil"/>
            </w:tcBorders>
          </w:tcPr>
          <w:p w:rsidR="00C95DBD" w:rsidRDefault="00C95DBD">
            <w:pPr>
              <w:pStyle w:val="ConsPlusNormal"/>
            </w:pPr>
          </w:p>
        </w:tc>
        <w:tc>
          <w:tcPr>
            <w:tcW w:w="2324"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17" w:type="dxa"/>
            <w:tcBorders>
              <w:top w:val="nil"/>
              <w:left w:val="nil"/>
              <w:bottom w:val="nil"/>
              <w:right w:val="nil"/>
            </w:tcBorders>
          </w:tcPr>
          <w:p w:rsidR="00C95DBD" w:rsidRDefault="00C95DBD">
            <w:pPr>
              <w:pStyle w:val="ConsPlusNormal"/>
            </w:pPr>
          </w:p>
        </w:tc>
        <w:tc>
          <w:tcPr>
            <w:tcW w:w="2721" w:type="dxa"/>
            <w:tcBorders>
              <w:top w:val="nil"/>
              <w:left w:val="nil"/>
              <w:bottom w:val="nil"/>
              <w:right w:val="nil"/>
            </w:tcBorders>
          </w:tcPr>
          <w:p w:rsidR="00C95DBD" w:rsidRDefault="00C95DBD">
            <w:pPr>
              <w:pStyle w:val="ConsPlusNormal"/>
              <w:ind w:left="283"/>
            </w:pPr>
            <w:r>
              <w:t>субсидии на капитальный ремонт гидротехнических сооружений, находящихся в собственности субъектов Российской Федерации, муниципальных, бесхозяйных гидротехнических сооружений (государственный заказчик - Росводресурсы)</w:t>
            </w:r>
          </w:p>
        </w:tc>
        <w:tc>
          <w:tcPr>
            <w:tcW w:w="1260" w:type="dxa"/>
            <w:tcBorders>
              <w:top w:val="nil"/>
              <w:left w:val="nil"/>
              <w:bottom w:val="nil"/>
              <w:right w:val="nil"/>
            </w:tcBorders>
          </w:tcPr>
          <w:p w:rsidR="00C95DBD" w:rsidRDefault="00C95DBD">
            <w:pPr>
              <w:pStyle w:val="ConsPlusNormal"/>
              <w:jc w:val="center"/>
            </w:pPr>
            <w:r>
              <w:t>32208,9</w:t>
            </w:r>
          </w:p>
        </w:tc>
        <w:tc>
          <w:tcPr>
            <w:tcW w:w="840" w:type="dxa"/>
            <w:tcBorders>
              <w:top w:val="nil"/>
              <w:left w:val="nil"/>
              <w:bottom w:val="nil"/>
              <w:right w:val="nil"/>
            </w:tcBorders>
          </w:tcPr>
          <w:p w:rsidR="00C95DBD" w:rsidRDefault="00C95DBD">
            <w:pPr>
              <w:pStyle w:val="ConsPlusNormal"/>
              <w:jc w:val="center"/>
            </w:pPr>
            <w:r>
              <w:t>2176</w:t>
            </w:r>
          </w:p>
        </w:tc>
        <w:tc>
          <w:tcPr>
            <w:tcW w:w="840" w:type="dxa"/>
            <w:tcBorders>
              <w:top w:val="nil"/>
              <w:left w:val="nil"/>
              <w:bottom w:val="nil"/>
              <w:right w:val="nil"/>
            </w:tcBorders>
          </w:tcPr>
          <w:p w:rsidR="00C95DBD" w:rsidRDefault="00C95DBD">
            <w:pPr>
              <w:pStyle w:val="ConsPlusNormal"/>
              <w:jc w:val="center"/>
            </w:pPr>
            <w:r>
              <w:t>1964,5</w:t>
            </w:r>
          </w:p>
        </w:tc>
        <w:tc>
          <w:tcPr>
            <w:tcW w:w="840" w:type="dxa"/>
            <w:tcBorders>
              <w:top w:val="nil"/>
              <w:left w:val="nil"/>
              <w:bottom w:val="nil"/>
              <w:right w:val="nil"/>
            </w:tcBorders>
          </w:tcPr>
          <w:p w:rsidR="00C95DBD" w:rsidRDefault="00C95DBD">
            <w:pPr>
              <w:pStyle w:val="ConsPlusNormal"/>
              <w:jc w:val="center"/>
            </w:pPr>
            <w:r>
              <w:t>1292,6</w:t>
            </w:r>
          </w:p>
        </w:tc>
        <w:tc>
          <w:tcPr>
            <w:tcW w:w="840" w:type="dxa"/>
            <w:tcBorders>
              <w:top w:val="nil"/>
              <w:left w:val="nil"/>
              <w:bottom w:val="nil"/>
              <w:right w:val="nil"/>
            </w:tcBorders>
          </w:tcPr>
          <w:p w:rsidR="00C95DBD" w:rsidRDefault="00C95DBD">
            <w:pPr>
              <w:pStyle w:val="ConsPlusNormal"/>
              <w:jc w:val="center"/>
            </w:pPr>
            <w:r>
              <w:t>1738</w:t>
            </w:r>
          </w:p>
        </w:tc>
        <w:tc>
          <w:tcPr>
            <w:tcW w:w="840" w:type="dxa"/>
            <w:tcBorders>
              <w:top w:val="nil"/>
              <w:left w:val="nil"/>
              <w:bottom w:val="nil"/>
              <w:right w:val="nil"/>
            </w:tcBorders>
          </w:tcPr>
          <w:p w:rsidR="00C95DBD" w:rsidRDefault="00C95DBD">
            <w:pPr>
              <w:pStyle w:val="ConsPlusNormal"/>
              <w:jc w:val="center"/>
            </w:pPr>
            <w:r>
              <w:t>2228,1</w:t>
            </w:r>
          </w:p>
        </w:tc>
        <w:tc>
          <w:tcPr>
            <w:tcW w:w="1020" w:type="dxa"/>
            <w:tcBorders>
              <w:top w:val="nil"/>
              <w:left w:val="nil"/>
              <w:bottom w:val="nil"/>
              <w:right w:val="nil"/>
            </w:tcBorders>
          </w:tcPr>
          <w:p w:rsidR="00C95DBD" w:rsidRDefault="00C95DBD">
            <w:pPr>
              <w:pStyle w:val="ConsPlusNormal"/>
              <w:jc w:val="center"/>
            </w:pPr>
            <w:r>
              <w:t>4295,9</w:t>
            </w:r>
          </w:p>
        </w:tc>
        <w:tc>
          <w:tcPr>
            <w:tcW w:w="964" w:type="dxa"/>
            <w:tcBorders>
              <w:top w:val="nil"/>
              <w:left w:val="nil"/>
              <w:bottom w:val="nil"/>
              <w:right w:val="nil"/>
            </w:tcBorders>
          </w:tcPr>
          <w:p w:rsidR="00C95DBD" w:rsidRDefault="00C95DBD">
            <w:pPr>
              <w:pStyle w:val="ConsPlusNormal"/>
              <w:jc w:val="center"/>
            </w:pPr>
            <w:r>
              <w:t>5859,5</w:t>
            </w:r>
          </w:p>
        </w:tc>
        <w:tc>
          <w:tcPr>
            <w:tcW w:w="964" w:type="dxa"/>
            <w:tcBorders>
              <w:top w:val="nil"/>
              <w:left w:val="nil"/>
              <w:bottom w:val="nil"/>
              <w:right w:val="nil"/>
            </w:tcBorders>
          </w:tcPr>
          <w:p w:rsidR="00C95DBD" w:rsidRDefault="00C95DBD">
            <w:pPr>
              <w:pStyle w:val="ConsPlusNormal"/>
              <w:jc w:val="center"/>
            </w:pPr>
            <w:r>
              <w:t>6166,5</w:t>
            </w:r>
          </w:p>
        </w:tc>
        <w:tc>
          <w:tcPr>
            <w:tcW w:w="1077" w:type="dxa"/>
            <w:tcBorders>
              <w:top w:val="nil"/>
              <w:left w:val="nil"/>
              <w:bottom w:val="nil"/>
              <w:right w:val="nil"/>
            </w:tcBorders>
          </w:tcPr>
          <w:p w:rsidR="00C95DBD" w:rsidRDefault="00C95DBD">
            <w:pPr>
              <w:pStyle w:val="ConsPlusNormal"/>
              <w:jc w:val="center"/>
            </w:pPr>
            <w:r>
              <w:t>6487,8</w:t>
            </w:r>
          </w:p>
        </w:tc>
        <w:tc>
          <w:tcPr>
            <w:tcW w:w="2324" w:type="dxa"/>
            <w:tcBorders>
              <w:top w:val="nil"/>
              <w:left w:val="nil"/>
              <w:bottom w:val="nil"/>
              <w:right w:val="nil"/>
            </w:tcBorders>
          </w:tcPr>
          <w:p w:rsidR="00C95DBD" w:rsidRDefault="00C95DBD">
            <w:pPr>
              <w:pStyle w:val="ConsPlusNormal"/>
            </w:pPr>
            <w:r>
              <w:t>приведение гидротехнических сооружений в безопасное техническое состояние, сокращение ущербов от негативного воздействия вод</w:t>
            </w:r>
          </w:p>
        </w:tc>
      </w:tr>
      <w:tr w:rsidR="00C95DBD">
        <w:tblPrEx>
          <w:tblBorders>
            <w:insideH w:val="none" w:sz="0" w:space="0" w:color="auto"/>
            <w:insideV w:val="none" w:sz="0" w:space="0" w:color="auto"/>
          </w:tblBorders>
        </w:tblPrEx>
        <w:tc>
          <w:tcPr>
            <w:tcW w:w="617" w:type="dxa"/>
            <w:tcBorders>
              <w:top w:val="nil"/>
              <w:left w:val="nil"/>
              <w:bottom w:val="nil"/>
              <w:right w:val="nil"/>
            </w:tcBorders>
          </w:tcPr>
          <w:p w:rsidR="00C95DBD" w:rsidRDefault="00C95DBD">
            <w:pPr>
              <w:pStyle w:val="ConsPlusNormal"/>
            </w:pPr>
          </w:p>
        </w:tc>
        <w:tc>
          <w:tcPr>
            <w:tcW w:w="2721" w:type="dxa"/>
            <w:tcBorders>
              <w:top w:val="nil"/>
              <w:left w:val="nil"/>
              <w:bottom w:val="nil"/>
              <w:right w:val="nil"/>
            </w:tcBorders>
          </w:tcPr>
          <w:p w:rsidR="00C95DBD" w:rsidRDefault="00C95DBD">
            <w:pPr>
              <w:pStyle w:val="ConsPlusNormal"/>
              <w:ind w:left="283"/>
            </w:pPr>
            <w:r>
              <w:t xml:space="preserve">софинансирование государственных программ субъектов Российской Федерации в части природоохранных </w:t>
            </w:r>
            <w:r>
              <w:lastRenderedPageBreak/>
              <w:t>мероприятий (государственный заказчик - Росводресурсы)</w:t>
            </w:r>
          </w:p>
        </w:tc>
        <w:tc>
          <w:tcPr>
            <w:tcW w:w="1260" w:type="dxa"/>
            <w:tcBorders>
              <w:top w:val="nil"/>
              <w:left w:val="nil"/>
              <w:bottom w:val="nil"/>
              <w:right w:val="nil"/>
            </w:tcBorders>
          </w:tcPr>
          <w:p w:rsidR="00C95DBD" w:rsidRDefault="00C95DBD">
            <w:pPr>
              <w:pStyle w:val="ConsPlusNormal"/>
              <w:jc w:val="center"/>
            </w:pPr>
            <w:r>
              <w:lastRenderedPageBreak/>
              <w:t>16003,6</w:t>
            </w:r>
          </w:p>
        </w:tc>
        <w:tc>
          <w:tcPr>
            <w:tcW w:w="840" w:type="dxa"/>
            <w:tcBorders>
              <w:top w:val="nil"/>
              <w:left w:val="nil"/>
              <w:bottom w:val="nil"/>
              <w:right w:val="nil"/>
            </w:tcBorders>
          </w:tcPr>
          <w:p w:rsidR="00C95DBD" w:rsidRDefault="00C95DBD">
            <w:pPr>
              <w:pStyle w:val="ConsPlusNormal"/>
              <w:jc w:val="center"/>
            </w:pPr>
            <w:r>
              <w:t>-</w:t>
            </w:r>
          </w:p>
        </w:tc>
        <w:tc>
          <w:tcPr>
            <w:tcW w:w="840" w:type="dxa"/>
            <w:tcBorders>
              <w:top w:val="nil"/>
              <w:left w:val="nil"/>
              <w:bottom w:val="nil"/>
              <w:right w:val="nil"/>
            </w:tcBorders>
          </w:tcPr>
          <w:p w:rsidR="00C95DBD" w:rsidRDefault="00C95DBD">
            <w:pPr>
              <w:pStyle w:val="ConsPlusNormal"/>
              <w:jc w:val="center"/>
            </w:pPr>
            <w:r>
              <w:t>101,3</w:t>
            </w:r>
          </w:p>
        </w:tc>
        <w:tc>
          <w:tcPr>
            <w:tcW w:w="840" w:type="dxa"/>
            <w:tcBorders>
              <w:top w:val="nil"/>
              <w:left w:val="nil"/>
              <w:bottom w:val="nil"/>
              <w:right w:val="nil"/>
            </w:tcBorders>
          </w:tcPr>
          <w:p w:rsidR="00C95DBD" w:rsidRDefault="00C95DBD">
            <w:pPr>
              <w:pStyle w:val="ConsPlusNormal"/>
              <w:jc w:val="center"/>
            </w:pPr>
            <w:r>
              <w:t>394,1</w:t>
            </w:r>
          </w:p>
        </w:tc>
        <w:tc>
          <w:tcPr>
            <w:tcW w:w="840" w:type="dxa"/>
            <w:tcBorders>
              <w:top w:val="nil"/>
              <w:left w:val="nil"/>
              <w:bottom w:val="nil"/>
              <w:right w:val="nil"/>
            </w:tcBorders>
          </w:tcPr>
          <w:p w:rsidR="00C95DBD" w:rsidRDefault="00C95DBD">
            <w:pPr>
              <w:pStyle w:val="ConsPlusNormal"/>
              <w:jc w:val="center"/>
            </w:pPr>
            <w:r>
              <w:t>808,4</w:t>
            </w:r>
          </w:p>
        </w:tc>
        <w:tc>
          <w:tcPr>
            <w:tcW w:w="840" w:type="dxa"/>
            <w:tcBorders>
              <w:top w:val="nil"/>
              <w:left w:val="nil"/>
              <w:bottom w:val="nil"/>
              <w:right w:val="nil"/>
            </w:tcBorders>
          </w:tcPr>
          <w:p w:rsidR="00C95DBD" w:rsidRDefault="00C95DBD">
            <w:pPr>
              <w:pStyle w:val="ConsPlusNormal"/>
              <w:jc w:val="center"/>
            </w:pPr>
            <w:r>
              <w:t>1331,5</w:t>
            </w:r>
          </w:p>
        </w:tc>
        <w:tc>
          <w:tcPr>
            <w:tcW w:w="1020" w:type="dxa"/>
            <w:tcBorders>
              <w:top w:val="nil"/>
              <w:left w:val="nil"/>
              <w:bottom w:val="nil"/>
              <w:right w:val="nil"/>
            </w:tcBorders>
          </w:tcPr>
          <w:p w:rsidR="00C95DBD" w:rsidRDefault="00C95DBD">
            <w:pPr>
              <w:pStyle w:val="ConsPlusNormal"/>
              <w:jc w:val="center"/>
            </w:pPr>
            <w:r>
              <w:t>2561,5</w:t>
            </w:r>
          </w:p>
        </w:tc>
        <w:tc>
          <w:tcPr>
            <w:tcW w:w="964" w:type="dxa"/>
            <w:tcBorders>
              <w:top w:val="nil"/>
              <w:left w:val="nil"/>
              <w:bottom w:val="nil"/>
              <w:right w:val="nil"/>
            </w:tcBorders>
          </w:tcPr>
          <w:p w:rsidR="00C95DBD" w:rsidRDefault="00C95DBD">
            <w:pPr>
              <w:pStyle w:val="ConsPlusNormal"/>
              <w:jc w:val="center"/>
            </w:pPr>
            <w:r>
              <w:t>3486,3</w:t>
            </w:r>
          </w:p>
        </w:tc>
        <w:tc>
          <w:tcPr>
            <w:tcW w:w="964" w:type="dxa"/>
            <w:tcBorders>
              <w:top w:val="nil"/>
              <w:left w:val="nil"/>
              <w:bottom w:val="nil"/>
              <w:right w:val="nil"/>
            </w:tcBorders>
          </w:tcPr>
          <w:p w:rsidR="00C95DBD" w:rsidRDefault="00C95DBD">
            <w:pPr>
              <w:pStyle w:val="ConsPlusNormal"/>
              <w:jc w:val="center"/>
            </w:pPr>
            <w:r>
              <w:t>3571</w:t>
            </w:r>
          </w:p>
        </w:tc>
        <w:tc>
          <w:tcPr>
            <w:tcW w:w="1077" w:type="dxa"/>
            <w:tcBorders>
              <w:top w:val="nil"/>
              <w:left w:val="nil"/>
              <w:bottom w:val="nil"/>
              <w:right w:val="nil"/>
            </w:tcBorders>
          </w:tcPr>
          <w:p w:rsidR="00C95DBD" w:rsidRDefault="00C95DBD">
            <w:pPr>
              <w:pStyle w:val="ConsPlusNormal"/>
              <w:jc w:val="center"/>
            </w:pPr>
            <w:r>
              <w:t>3749,5</w:t>
            </w:r>
          </w:p>
        </w:tc>
        <w:tc>
          <w:tcPr>
            <w:tcW w:w="2324" w:type="dxa"/>
            <w:tcBorders>
              <w:top w:val="nil"/>
              <w:left w:val="nil"/>
              <w:bottom w:val="nil"/>
              <w:right w:val="nil"/>
            </w:tcBorders>
          </w:tcPr>
          <w:p w:rsidR="00C95DBD" w:rsidRDefault="00C95DBD">
            <w:pPr>
              <w:pStyle w:val="ConsPlusNormal"/>
              <w:ind w:left="283"/>
            </w:pPr>
            <w:r>
              <w:t xml:space="preserve">экологическая реабилитация водных объектов, утративших способность к самоочищению, в </w:t>
            </w:r>
            <w:r>
              <w:lastRenderedPageBreak/>
              <w:t>том числе малых рек, а также улучшение состояния водных экосистем, в том числе повышение качества воды в водных объектах</w:t>
            </w:r>
          </w:p>
        </w:tc>
      </w:tr>
      <w:tr w:rsidR="00C95DBD">
        <w:tblPrEx>
          <w:tblBorders>
            <w:insideH w:val="none" w:sz="0" w:space="0" w:color="auto"/>
            <w:insideV w:val="none" w:sz="0" w:space="0" w:color="auto"/>
          </w:tblBorders>
        </w:tblPrEx>
        <w:tc>
          <w:tcPr>
            <w:tcW w:w="617" w:type="dxa"/>
            <w:tcBorders>
              <w:top w:val="nil"/>
              <w:left w:val="nil"/>
              <w:bottom w:val="nil"/>
              <w:right w:val="nil"/>
            </w:tcBorders>
          </w:tcPr>
          <w:p w:rsidR="00C95DBD" w:rsidRDefault="00C95DBD">
            <w:pPr>
              <w:pStyle w:val="ConsPlusNormal"/>
              <w:jc w:val="center"/>
            </w:pPr>
            <w:r>
              <w:lastRenderedPageBreak/>
              <w:t>22.</w:t>
            </w:r>
          </w:p>
        </w:tc>
        <w:tc>
          <w:tcPr>
            <w:tcW w:w="2721" w:type="dxa"/>
            <w:tcBorders>
              <w:top w:val="nil"/>
              <w:left w:val="nil"/>
              <w:bottom w:val="nil"/>
              <w:right w:val="nil"/>
            </w:tcBorders>
          </w:tcPr>
          <w:p w:rsidR="00C95DBD" w:rsidRDefault="00C95DBD">
            <w:pPr>
              <w:pStyle w:val="ConsPlusNormal"/>
            </w:pPr>
            <w:r>
              <w:t>Строительство и (или) реконструкция комплексов очистных сооружений и систем оборотного и повторно-последовательного водоснабжения (государственный заказчик - Минприроды России) (субсидирование процентных ставок по кредитам)</w:t>
            </w:r>
          </w:p>
        </w:tc>
        <w:tc>
          <w:tcPr>
            <w:tcW w:w="1260" w:type="dxa"/>
            <w:tcBorders>
              <w:top w:val="nil"/>
              <w:left w:val="nil"/>
              <w:bottom w:val="nil"/>
              <w:right w:val="nil"/>
            </w:tcBorders>
          </w:tcPr>
          <w:p w:rsidR="00C95DBD" w:rsidRDefault="00C95DBD">
            <w:pPr>
              <w:pStyle w:val="ConsPlusNormal"/>
              <w:jc w:val="center"/>
            </w:pPr>
            <w:r>
              <w:t>14322,5</w:t>
            </w:r>
          </w:p>
        </w:tc>
        <w:tc>
          <w:tcPr>
            <w:tcW w:w="840" w:type="dxa"/>
            <w:tcBorders>
              <w:top w:val="nil"/>
              <w:left w:val="nil"/>
              <w:bottom w:val="nil"/>
              <w:right w:val="nil"/>
            </w:tcBorders>
          </w:tcPr>
          <w:p w:rsidR="00C95DBD" w:rsidRDefault="00C95DBD">
            <w:pPr>
              <w:pStyle w:val="ConsPlusNormal"/>
              <w:jc w:val="center"/>
            </w:pPr>
            <w:r>
              <w:t>216</w:t>
            </w:r>
          </w:p>
        </w:tc>
        <w:tc>
          <w:tcPr>
            <w:tcW w:w="840" w:type="dxa"/>
            <w:tcBorders>
              <w:top w:val="nil"/>
              <w:left w:val="nil"/>
              <w:bottom w:val="nil"/>
              <w:right w:val="nil"/>
            </w:tcBorders>
          </w:tcPr>
          <w:p w:rsidR="00C95DBD" w:rsidRDefault="00C95DBD">
            <w:pPr>
              <w:pStyle w:val="ConsPlusNormal"/>
              <w:jc w:val="center"/>
            </w:pPr>
            <w:r>
              <w:t>566,3</w:t>
            </w:r>
          </w:p>
        </w:tc>
        <w:tc>
          <w:tcPr>
            <w:tcW w:w="840" w:type="dxa"/>
            <w:tcBorders>
              <w:top w:val="nil"/>
              <w:left w:val="nil"/>
              <w:bottom w:val="nil"/>
              <w:right w:val="nil"/>
            </w:tcBorders>
          </w:tcPr>
          <w:p w:rsidR="00C95DBD" w:rsidRDefault="00C95DBD">
            <w:pPr>
              <w:pStyle w:val="ConsPlusNormal"/>
              <w:jc w:val="center"/>
            </w:pPr>
            <w:r>
              <w:t>862,9</w:t>
            </w:r>
          </w:p>
        </w:tc>
        <w:tc>
          <w:tcPr>
            <w:tcW w:w="840" w:type="dxa"/>
            <w:tcBorders>
              <w:top w:val="nil"/>
              <w:left w:val="nil"/>
              <w:bottom w:val="nil"/>
              <w:right w:val="nil"/>
            </w:tcBorders>
          </w:tcPr>
          <w:p w:rsidR="00C95DBD" w:rsidRDefault="00C95DBD">
            <w:pPr>
              <w:pStyle w:val="ConsPlusNormal"/>
              <w:jc w:val="center"/>
            </w:pPr>
            <w:r>
              <w:t>1149,1</w:t>
            </w:r>
          </w:p>
        </w:tc>
        <w:tc>
          <w:tcPr>
            <w:tcW w:w="840" w:type="dxa"/>
            <w:tcBorders>
              <w:top w:val="nil"/>
              <w:left w:val="nil"/>
              <w:bottom w:val="nil"/>
              <w:right w:val="nil"/>
            </w:tcBorders>
          </w:tcPr>
          <w:p w:rsidR="00C95DBD" w:rsidRDefault="00C95DBD">
            <w:pPr>
              <w:pStyle w:val="ConsPlusNormal"/>
              <w:jc w:val="center"/>
            </w:pPr>
            <w:r>
              <w:t>1488,7</w:t>
            </w:r>
          </w:p>
        </w:tc>
        <w:tc>
          <w:tcPr>
            <w:tcW w:w="1020" w:type="dxa"/>
            <w:tcBorders>
              <w:top w:val="nil"/>
              <w:left w:val="nil"/>
              <w:bottom w:val="nil"/>
              <w:right w:val="nil"/>
            </w:tcBorders>
          </w:tcPr>
          <w:p w:rsidR="00C95DBD" w:rsidRDefault="00C95DBD">
            <w:pPr>
              <w:pStyle w:val="ConsPlusNormal"/>
              <w:jc w:val="center"/>
            </w:pPr>
            <w:r>
              <w:t>2343,7</w:t>
            </w:r>
          </w:p>
        </w:tc>
        <w:tc>
          <w:tcPr>
            <w:tcW w:w="964" w:type="dxa"/>
            <w:tcBorders>
              <w:top w:val="nil"/>
              <w:left w:val="nil"/>
              <w:bottom w:val="nil"/>
              <w:right w:val="nil"/>
            </w:tcBorders>
          </w:tcPr>
          <w:p w:rsidR="00C95DBD" w:rsidRDefault="00C95DBD">
            <w:pPr>
              <w:pStyle w:val="ConsPlusNormal"/>
              <w:jc w:val="center"/>
            </w:pPr>
            <w:r>
              <w:t>3068,7</w:t>
            </w:r>
          </w:p>
        </w:tc>
        <w:tc>
          <w:tcPr>
            <w:tcW w:w="964" w:type="dxa"/>
            <w:tcBorders>
              <w:top w:val="nil"/>
              <w:left w:val="nil"/>
              <w:bottom w:val="nil"/>
              <w:right w:val="nil"/>
            </w:tcBorders>
          </w:tcPr>
          <w:p w:rsidR="00C95DBD" w:rsidRDefault="00C95DBD">
            <w:pPr>
              <w:pStyle w:val="ConsPlusNormal"/>
              <w:jc w:val="center"/>
            </w:pPr>
            <w:r>
              <w:t>2550,2</w:t>
            </w:r>
          </w:p>
        </w:tc>
        <w:tc>
          <w:tcPr>
            <w:tcW w:w="1077" w:type="dxa"/>
            <w:tcBorders>
              <w:top w:val="nil"/>
              <w:left w:val="nil"/>
              <w:bottom w:val="nil"/>
              <w:right w:val="nil"/>
            </w:tcBorders>
          </w:tcPr>
          <w:p w:rsidR="00C95DBD" w:rsidRDefault="00C95DBD">
            <w:pPr>
              <w:pStyle w:val="ConsPlusNormal"/>
              <w:jc w:val="center"/>
            </w:pPr>
            <w:r>
              <w:t>2076,9</w:t>
            </w:r>
          </w:p>
        </w:tc>
        <w:tc>
          <w:tcPr>
            <w:tcW w:w="2324" w:type="dxa"/>
            <w:tcBorders>
              <w:top w:val="nil"/>
              <w:left w:val="nil"/>
              <w:bottom w:val="nil"/>
              <w:right w:val="nil"/>
            </w:tcBorders>
          </w:tcPr>
          <w:p w:rsidR="00C95DBD" w:rsidRDefault="00C95DBD">
            <w:pPr>
              <w:pStyle w:val="ConsPlusNormal"/>
            </w:pPr>
            <w:r>
              <w:t>строительство и модернизация крупных и средних объектов комплексов очистных сооружений и систем оборотного и повторно-исследовательского водоснабжения, сокращение доли загрязненных сточных вод в общем объеме сброса в поверхностные водные объекты сточных вод, подлежащих очистке</w:t>
            </w:r>
          </w:p>
        </w:tc>
      </w:tr>
      <w:tr w:rsidR="00C95DBD">
        <w:tblPrEx>
          <w:tblBorders>
            <w:insideH w:val="none" w:sz="0" w:space="0" w:color="auto"/>
            <w:insideV w:val="none" w:sz="0" w:space="0" w:color="auto"/>
          </w:tblBorders>
        </w:tblPrEx>
        <w:tc>
          <w:tcPr>
            <w:tcW w:w="617" w:type="dxa"/>
            <w:tcBorders>
              <w:top w:val="nil"/>
              <w:left w:val="nil"/>
              <w:bottom w:val="nil"/>
              <w:right w:val="nil"/>
            </w:tcBorders>
          </w:tcPr>
          <w:p w:rsidR="00C95DBD" w:rsidRDefault="00C95DBD">
            <w:pPr>
              <w:pStyle w:val="ConsPlusNormal"/>
              <w:jc w:val="center"/>
            </w:pPr>
            <w:r>
              <w:t>23.</w:t>
            </w:r>
          </w:p>
        </w:tc>
        <w:tc>
          <w:tcPr>
            <w:tcW w:w="2721" w:type="dxa"/>
            <w:tcBorders>
              <w:top w:val="nil"/>
              <w:left w:val="nil"/>
              <w:bottom w:val="nil"/>
              <w:right w:val="nil"/>
            </w:tcBorders>
          </w:tcPr>
          <w:p w:rsidR="00C95DBD" w:rsidRDefault="00C95DBD">
            <w:pPr>
              <w:pStyle w:val="ConsPlusNormal"/>
            </w:pPr>
            <w:r>
              <w:t>Мероприятия по информационному обеспечению и другие работы в области водных ресурсов (государственный заказчик - Росводресурсы) - всего</w:t>
            </w:r>
          </w:p>
        </w:tc>
        <w:tc>
          <w:tcPr>
            <w:tcW w:w="1260" w:type="dxa"/>
            <w:tcBorders>
              <w:top w:val="nil"/>
              <w:left w:val="nil"/>
              <w:bottom w:val="nil"/>
              <w:right w:val="nil"/>
            </w:tcBorders>
          </w:tcPr>
          <w:p w:rsidR="00C95DBD" w:rsidRDefault="00C95DBD">
            <w:pPr>
              <w:pStyle w:val="ConsPlusNormal"/>
              <w:jc w:val="center"/>
            </w:pPr>
            <w:r>
              <w:t>2551,8</w:t>
            </w:r>
          </w:p>
        </w:tc>
        <w:tc>
          <w:tcPr>
            <w:tcW w:w="840" w:type="dxa"/>
            <w:tcBorders>
              <w:top w:val="nil"/>
              <w:left w:val="nil"/>
              <w:bottom w:val="nil"/>
              <w:right w:val="nil"/>
            </w:tcBorders>
          </w:tcPr>
          <w:p w:rsidR="00C95DBD" w:rsidRDefault="00C95DBD">
            <w:pPr>
              <w:pStyle w:val="ConsPlusNormal"/>
              <w:jc w:val="center"/>
            </w:pPr>
            <w:r>
              <w:t>463,7</w:t>
            </w:r>
          </w:p>
        </w:tc>
        <w:tc>
          <w:tcPr>
            <w:tcW w:w="840" w:type="dxa"/>
            <w:tcBorders>
              <w:top w:val="nil"/>
              <w:left w:val="nil"/>
              <w:bottom w:val="nil"/>
              <w:right w:val="nil"/>
            </w:tcBorders>
          </w:tcPr>
          <w:p w:rsidR="00C95DBD" w:rsidRDefault="00C95DBD">
            <w:pPr>
              <w:pStyle w:val="ConsPlusNormal"/>
              <w:jc w:val="center"/>
            </w:pPr>
            <w:r>
              <w:t>827,7</w:t>
            </w:r>
          </w:p>
        </w:tc>
        <w:tc>
          <w:tcPr>
            <w:tcW w:w="840" w:type="dxa"/>
            <w:tcBorders>
              <w:top w:val="nil"/>
              <w:left w:val="nil"/>
              <w:bottom w:val="nil"/>
              <w:right w:val="nil"/>
            </w:tcBorders>
          </w:tcPr>
          <w:p w:rsidR="00C95DBD" w:rsidRDefault="00C95DBD">
            <w:pPr>
              <w:pStyle w:val="ConsPlusNormal"/>
              <w:jc w:val="center"/>
            </w:pPr>
            <w:r>
              <w:t>492,6</w:t>
            </w:r>
          </w:p>
        </w:tc>
        <w:tc>
          <w:tcPr>
            <w:tcW w:w="840" w:type="dxa"/>
            <w:tcBorders>
              <w:top w:val="nil"/>
              <w:left w:val="nil"/>
              <w:bottom w:val="nil"/>
              <w:right w:val="nil"/>
            </w:tcBorders>
          </w:tcPr>
          <w:p w:rsidR="00C95DBD" w:rsidRDefault="00C95DBD">
            <w:pPr>
              <w:pStyle w:val="ConsPlusNormal"/>
              <w:jc w:val="center"/>
            </w:pPr>
            <w:r>
              <w:t>23,4</w:t>
            </w:r>
          </w:p>
        </w:tc>
        <w:tc>
          <w:tcPr>
            <w:tcW w:w="840" w:type="dxa"/>
            <w:tcBorders>
              <w:top w:val="nil"/>
              <w:left w:val="nil"/>
              <w:bottom w:val="nil"/>
              <w:right w:val="nil"/>
            </w:tcBorders>
          </w:tcPr>
          <w:p w:rsidR="00C95DBD" w:rsidRDefault="00C95DBD">
            <w:pPr>
              <w:pStyle w:val="ConsPlusNormal"/>
              <w:jc w:val="center"/>
            </w:pPr>
            <w:r>
              <w:t>26</w:t>
            </w:r>
          </w:p>
        </w:tc>
        <w:tc>
          <w:tcPr>
            <w:tcW w:w="1020" w:type="dxa"/>
            <w:tcBorders>
              <w:top w:val="nil"/>
              <w:left w:val="nil"/>
              <w:bottom w:val="nil"/>
              <w:right w:val="nil"/>
            </w:tcBorders>
          </w:tcPr>
          <w:p w:rsidR="00C95DBD" w:rsidRDefault="00C95DBD">
            <w:pPr>
              <w:pStyle w:val="ConsPlusNormal"/>
              <w:jc w:val="center"/>
            </w:pPr>
            <w:r>
              <w:t>126</w:t>
            </w:r>
          </w:p>
        </w:tc>
        <w:tc>
          <w:tcPr>
            <w:tcW w:w="964" w:type="dxa"/>
            <w:tcBorders>
              <w:top w:val="nil"/>
              <w:left w:val="nil"/>
              <w:bottom w:val="nil"/>
              <w:right w:val="nil"/>
            </w:tcBorders>
          </w:tcPr>
          <w:p w:rsidR="00C95DBD" w:rsidRDefault="00C95DBD">
            <w:pPr>
              <w:pStyle w:val="ConsPlusNormal"/>
              <w:jc w:val="center"/>
            </w:pPr>
            <w:r>
              <w:t>198,6</w:t>
            </w:r>
          </w:p>
        </w:tc>
        <w:tc>
          <w:tcPr>
            <w:tcW w:w="964" w:type="dxa"/>
            <w:tcBorders>
              <w:top w:val="nil"/>
              <w:left w:val="nil"/>
              <w:bottom w:val="nil"/>
              <w:right w:val="nil"/>
            </w:tcBorders>
          </w:tcPr>
          <w:p w:rsidR="00C95DBD" w:rsidRDefault="00C95DBD">
            <w:pPr>
              <w:pStyle w:val="ConsPlusNormal"/>
              <w:jc w:val="center"/>
            </w:pPr>
            <w:r>
              <w:t>173,1</w:t>
            </w:r>
          </w:p>
        </w:tc>
        <w:tc>
          <w:tcPr>
            <w:tcW w:w="1077" w:type="dxa"/>
            <w:tcBorders>
              <w:top w:val="nil"/>
              <w:left w:val="nil"/>
              <w:bottom w:val="nil"/>
              <w:right w:val="nil"/>
            </w:tcBorders>
          </w:tcPr>
          <w:p w:rsidR="00C95DBD" w:rsidRDefault="00C95DBD">
            <w:pPr>
              <w:pStyle w:val="ConsPlusNormal"/>
              <w:jc w:val="center"/>
            </w:pPr>
            <w:r>
              <w:t>220,7</w:t>
            </w:r>
          </w:p>
        </w:tc>
        <w:tc>
          <w:tcPr>
            <w:tcW w:w="2324" w:type="dxa"/>
            <w:tcBorders>
              <w:top w:val="nil"/>
              <w:left w:val="nil"/>
              <w:bottom w:val="nil"/>
              <w:right w:val="nil"/>
            </w:tcBorders>
          </w:tcPr>
          <w:p w:rsidR="00C95DBD" w:rsidRDefault="00C95DBD">
            <w:pPr>
              <w:pStyle w:val="ConsPlusNormal"/>
            </w:pPr>
            <w:r>
              <w:t>повышение эффективности государственного управления в области использования и охраны водных объектов</w:t>
            </w:r>
          </w:p>
        </w:tc>
      </w:tr>
      <w:tr w:rsidR="00C95DBD">
        <w:tblPrEx>
          <w:tblBorders>
            <w:insideH w:val="none" w:sz="0" w:space="0" w:color="auto"/>
            <w:insideV w:val="none" w:sz="0" w:space="0" w:color="auto"/>
          </w:tblBorders>
        </w:tblPrEx>
        <w:tc>
          <w:tcPr>
            <w:tcW w:w="617" w:type="dxa"/>
            <w:tcBorders>
              <w:top w:val="nil"/>
              <w:left w:val="nil"/>
              <w:bottom w:val="nil"/>
              <w:right w:val="nil"/>
            </w:tcBorders>
          </w:tcPr>
          <w:p w:rsidR="00C95DBD" w:rsidRDefault="00C95DBD">
            <w:pPr>
              <w:pStyle w:val="ConsPlusNormal"/>
            </w:pPr>
          </w:p>
        </w:tc>
        <w:tc>
          <w:tcPr>
            <w:tcW w:w="2721" w:type="dxa"/>
            <w:tcBorders>
              <w:top w:val="nil"/>
              <w:left w:val="nil"/>
              <w:bottom w:val="nil"/>
              <w:right w:val="nil"/>
            </w:tcBorders>
          </w:tcPr>
          <w:p w:rsidR="00C95DBD" w:rsidRDefault="00C95DBD">
            <w:pPr>
              <w:pStyle w:val="ConsPlusNormal"/>
              <w:ind w:left="283"/>
            </w:pPr>
            <w:r>
              <w:t>в том числе:</w:t>
            </w:r>
          </w:p>
        </w:tc>
        <w:tc>
          <w:tcPr>
            <w:tcW w:w="1260" w:type="dxa"/>
            <w:tcBorders>
              <w:top w:val="nil"/>
              <w:left w:val="nil"/>
              <w:bottom w:val="nil"/>
              <w:right w:val="nil"/>
            </w:tcBorders>
          </w:tcPr>
          <w:p w:rsidR="00C95DBD" w:rsidRDefault="00C95DBD">
            <w:pPr>
              <w:pStyle w:val="ConsPlusNormal"/>
            </w:pPr>
          </w:p>
        </w:tc>
        <w:tc>
          <w:tcPr>
            <w:tcW w:w="840" w:type="dxa"/>
            <w:tcBorders>
              <w:top w:val="nil"/>
              <w:left w:val="nil"/>
              <w:bottom w:val="nil"/>
              <w:right w:val="nil"/>
            </w:tcBorders>
          </w:tcPr>
          <w:p w:rsidR="00C95DBD" w:rsidRDefault="00C95DBD">
            <w:pPr>
              <w:pStyle w:val="ConsPlusNormal"/>
            </w:pPr>
          </w:p>
        </w:tc>
        <w:tc>
          <w:tcPr>
            <w:tcW w:w="840" w:type="dxa"/>
            <w:tcBorders>
              <w:top w:val="nil"/>
              <w:left w:val="nil"/>
              <w:bottom w:val="nil"/>
              <w:right w:val="nil"/>
            </w:tcBorders>
          </w:tcPr>
          <w:p w:rsidR="00C95DBD" w:rsidRDefault="00C95DBD">
            <w:pPr>
              <w:pStyle w:val="ConsPlusNormal"/>
            </w:pPr>
          </w:p>
        </w:tc>
        <w:tc>
          <w:tcPr>
            <w:tcW w:w="840" w:type="dxa"/>
            <w:tcBorders>
              <w:top w:val="nil"/>
              <w:left w:val="nil"/>
              <w:bottom w:val="nil"/>
              <w:right w:val="nil"/>
            </w:tcBorders>
          </w:tcPr>
          <w:p w:rsidR="00C95DBD" w:rsidRDefault="00C95DBD">
            <w:pPr>
              <w:pStyle w:val="ConsPlusNormal"/>
            </w:pPr>
          </w:p>
        </w:tc>
        <w:tc>
          <w:tcPr>
            <w:tcW w:w="840" w:type="dxa"/>
            <w:tcBorders>
              <w:top w:val="nil"/>
              <w:left w:val="nil"/>
              <w:bottom w:val="nil"/>
              <w:right w:val="nil"/>
            </w:tcBorders>
          </w:tcPr>
          <w:p w:rsidR="00C95DBD" w:rsidRDefault="00C95DBD">
            <w:pPr>
              <w:pStyle w:val="ConsPlusNormal"/>
            </w:pPr>
          </w:p>
        </w:tc>
        <w:tc>
          <w:tcPr>
            <w:tcW w:w="840" w:type="dxa"/>
            <w:tcBorders>
              <w:top w:val="nil"/>
              <w:left w:val="nil"/>
              <w:bottom w:val="nil"/>
              <w:right w:val="nil"/>
            </w:tcBorders>
          </w:tcPr>
          <w:p w:rsidR="00C95DBD" w:rsidRDefault="00C95DBD">
            <w:pPr>
              <w:pStyle w:val="ConsPlusNormal"/>
            </w:pPr>
          </w:p>
        </w:tc>
        <w:tc>
          <w:tcPr>
            <w:tcW w:w="1020" w:type="dxa"/>
            <w:tcBorders>
              <w:top w:val="nil"/>
              <w:left w:val="nil"/>
              <w:bottom w:val="nil"/>
              <w:right w:val="nil"/>
            </w:tcBorders>
          </w:tcPr>
          <w:p w:rsidR="00C95DBD" w:rsidRDefault="00C95DBD">
            <w:pPr>
              <w:pStyle w:val="ConsPlusNormal"/>
            </w:pPr>
          </w:p>
        </w:tc>
        <w:tc>
          <w:tcPr>
            <w:tcW w:w="964" w:type="dxa"/>
            <w:tcBorders>
              <w:top w:val="nil"/>
              <w:left w:val="nil"/>
              <w:bottom w:val="nil"/>
              <w:right w:val="nil"/>
            </w:tcBorders>
          </w:tcPr>
          <w:p w:rsidR="00C95DBD" w:rsidRDefault="00C95DBD">
            <w:pPr>
              <w:pStyle w:val="ConsPlusNormal"/>
            </w:pPr>
          </w:p>
        </w:tc>
        <w:tc>
          <w:tcPr>
            <w:tcW w:w="964" w:type="dxa"/>
            <w:tcBorders>
              <w:top w:val="nil"/>
              <w:left w:val="nil"/>
              <w:bottom w:val="nil"/>
              <w:right w:val="nil"/>
            </w:tcBorders>
          </w:tcPr>
          <w:p w:rsidR="00C95DBD" w:rsidRDefault="00C95DBD">
            <w:pPr>
              <w:pStyle w:val="ConsPlusNormal"/>
            </w:pPr>
          </w:p>
        </w:tc>
        <w:tc>
          <w:tcPr>
            <w:tcW w:w="1077" w:type="dxa"/>
            <w:tcBorders>
              <w:top w:val="nil"/>
              <w:left w:val="nil"/>
              <w:bottom w:val="nil"/>
              <w:right w:val="nil"/>
            </w:tcBorders>
          </w:tcPr>
          <w:p w:rsidR="00C95DBD" w:rsidRDefault="00C95DBD">
            <w:pPr>
              <w:pStyle w:val="ConsPlusNormal"/>
            </w:pPr>
          </w:p>
        </w:tc>
        <w:tc>
          <w:tcPr>
            <w:tcW w:w="2324"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17" w:type="dxa"/>
            <w:tcBorders>
              <w:top w:val="nil"/>
              <w:left w:val="nil"/>
              <w:bottom w:val="nil"/>
              <w:right w:val="nil"/>
            </w:tcBorders>
          </w:tcPr>
          <w:p w:rsidR="00C95DBD" w:rsidRDefault="00C95DBD">
            <w:pPr>
              <w:pStyle w:val="ConsPlusNormal"/>
            </w:pPr>
          </w:p>
        </w:tc>
        <w:tc>
          <w:tcPr>
            <w:tcW w:w="2721" w:type="dxa"/>
            <w:tcBorders>
              <w:top w:val="nil"/>
              <w:left w:val="nil"/>
              <w:bottom w:val="nil"/>
              <w:right w:val="nil"/>
            </w:tcBorders>
          </w:tcPr>
          <w:p w:rsidR="00C95DBD" w:rsidRDefault="00C95DBD">
            <w:pPr>
              <w:pStyle w:val="ConsPlusNormal"/>
              <w:ind w:left="283"/>
            </w:pPr>
            <w:r>
              <w:t>ведение государственного водного реестра и Российского регистра гидротехнических сооружений (государственный заказчик - Росводресурсы)</w:t>
            </w:r>
          </w:p>
        </w:tc>
        <w:tc>
          <w:tcPr>
            <w:tcW w:w="1260" w:type="dxa"/>
            <w:tcBorders>
              <w:top w:val="nil"/>
              <w:left w:val="nil"/>
              <w:bottom w:val="nil"/>
              <w:right w:val="nil"/>
            </w:tcBorders>
          </w:tcPr>
          <w:p w:rsidR="00C95DBD" w:rsidRDefault="00C95DBD">
            <w:pPr>
              <w:pStyle w:val="ConsPlusNormal"/>
              <w:jc w:val="center"/>
            </w:pPr>
            <w:r>
              <w:t>375,7</w:t>
            </w:r>
          </w:p>
        </w:tc>
        <w:tc>
          <w:tcPr>
            <w:tcW w:w="840" w:type="dxa"/>
            <w:tcBorders>
              <w:top w:val="nil"/>
              <w:left w:val="nil"/>
              <w:bottom w:val="nil"/>
              <w:right w:val="nil"/>
            </w:tcBorders>
          </w:tcPr>
          <w:p w:rsidR="00C95DBD" w:rsidRDefault="00C95DBD">
            <w:pPr>
              <w:pStyle w:val="ConsPlusNormal"/>
              <w:jc w:val="center"/>
            </w:pPr>
            <w:r>
              <w:t>28,2</w:t>
            </w:r>
          </w:p>
        </w:tc>
        <w:tc>
          <w:tcPr>
            <w:tcW w:w="840" w:type="dxa"/>
            <w:tcBorders>
              <w:top w:val="nil"/>
              <w:left w:val="nil"/>
              <w:bottom w:val="nil"/>
              <w:right w:val="nil"/>
            </w:tcBorders>
          </w:tcPr>
          <w:p w:rsidR="00C95DBD" w:rsidRDefault="00C95DBD">
            <w:pPr>
              <w:pStyle w:val="ConsPlusNormal"/>
              <w:jc w:val="center"/>
            </w:pPr>
            <w:r>
              <w:t>27,7</w:t>
            </w:r>
          </w:p>
        </w:tc>
        <w:tc>
          <w:tcPr>
            <w:tcW w:w="840" w:type="dxa"/>
            <w:tcBorders>
              <w:top w:val="nil"/>
              <w:left w:val="nil"/>
              <w:bottom w:val="nil"/>
              <w:right w:val="nil"/>
            </w:tcBorders>
          </w:tcPr>
          <w:p w:rsidR="00C95DBD" w:rsidRDefault="00C95DBD">
            <w:pPr>
              <w:pStyle w:val="ConsPlusNormal"/>
              <w:jc w:val="center"/>
            </w:pPr>
            <w:r>
              <w:t>25</w:t>
            </w:r>
          </w:p>
        </w:tc>
        <w:tc>
          <w:tcPr>
            <w:tcW w:w="840" w:type="dxa"/>
            <w:tcBorders>
              <w:top w:val="nil"/>
              <w:left w:val="nil"/>
              <w:bottom w:val="nil"/>
              <w:right w:val="nil"/>
            </w:tcBorders>
          </w:tcPr>
          <w:p w:rsidR="00C95DBD" w:rsidRDefault="00C95DBD">
            <w:pPr>
              <w:pStyle w:val="ConsPlusNormal"/>
              <w:jc w:val="center"/>
            </w:pPr>
            <w:r>
              <w:t>23,4</w:t>
            </w:r>
          </w:p>
        </w:tc>
        <w:tc>
          <w:tcPr>
            <w:tcW w:w="840" w:type="dxa"/>
            <w:tcBorders>
              <w:top w:val="nil"/>
              <w:left w:val="nil"/>
              <w:bottom w:val="nil"/>
              <w:right w:val="nil"/>
            </w:tcBorders>
          </w:tcPr>
          <w:p w:rsidR="00C95DBD" w:rsidRDefault="00C95DBD">
            <w:pPr>
              <w:pStyle w:val="ConsPlusNormal"/>
              <w:jc w:val="center"/>
            </w:pPr>
            <w:r>
              <w:t>26</w:t>
            </w:r>
          </w:p>
        </w:tc>
        <w:tc>
          <w:tcPr>
            <w:tcW w:w="1020" w:type="dxa"/>
            <w:tcBorders>
              <w:top w:val="nil"/>
              <w:left w:val="nil"/>
              <w:bottom w:val="nil"/>
              <w:right w:val="nil"/>
            </w:tcBorders>
          </w:tcPr>
          <w:p w:rsidR="00C95DBD" w:rsidRDefault="00C95DBD">
            <w:pPr>
              <w:pStyle w:val="ConsPlusNormal"/>
              <w:jc w:val="center"/>
            </w:pPr>
            <w:r>
              <w:t>26</w:t>
            </w:r>
          </w:p>
        </w:tc>
        <w:tc>
          <w:tcPr>
            <w:tcW w:w="964" w:type="dxa"/>
            <w:tcBorders>
              <w:top w:val="nil"/>
              <w:left w:val="nil"/>
              <w:bottom w:val="nil"/>
              <w:right w:val="nil"/>
            </w:tcBorders>
          </w:tcPr>
          <w:p w:rsidR="00C95DBD" w:rsidRDefault="00C95DBD">
            <w:pPr>
              <w:pStyle w:val="ConsPlusNormal"/>
              <w:jc w:val="center"/>
            </w:pPr>
            <w:r>
              <w:t>69,6</w:t>
            </w:r>
          </w:p>
        </w:tc>
        <w:tc>
          <w:tcPr>
            <w:tcW w:w="964" w:type="dxa"/>
            <w:tcBorders>
              <w:top w:val="nil"/>
              <w:left w:val="nil"/>
              <w:bottom w:val="nil"/>
              <w:right w:val="nil"/>
            </w:tcBorders>
          </w:tcPr>
          <w:p w:rsidR="00C95DBD" w:rsidRDefault="00C95DBD">
            <w:pPr>
              <w:pStyle w:val="ConsPlusNormal"/>
              <w:jc w:val="center"/>
            </w:pPr>
            <w:r>
              <w:t>73,1</w:t>
            </w:r>
          </w:p>
        </w:tc>
        <w:tc>
          <w:tcPr>
            <w:tcW w:w="1077" w:type="dxa"/>
            <w:tcBorders>
              <w:top w:val="nil"/>
              <w:left w:val="nil"/>
              <w:bottom w:val="nil"/>
              <w:right w:val="nil"/>
            </w:tcBorders>
          </w:tcPr>
          <w:p w:rsidR="00C95DBD" w:rsidRDefault="00C95DBD">
            <w:pPr>
              <w:pStyle w:val="ConsPlusNormal"/>
              <w:jc w:val="center"/>
            </w:pPr>
            <w:r>
              <w:t>76,7</w:t>
            </w:r>
          </w:p>
        </w:tc>
        <w:tc>
          <w:tcPr>
            <w:tcW w:w="2324" w:type="dxa"/>
            <w:tcBorders>
              <w:top w:val="nil"/>
              <w:left w:val="nil"/>
              <w:bottom w:val="nil"/>
              <w:right w:val="nil"/>
            </w:tcBorders>
          </w:tcPr>
          <w:p w:rsidR="00C95DBD" w:rsidRDefault="00C95DBD">
            <w:pPr>
              <w:pStyle w:val="ConsPlusNormal"/>
            </w:pPr>
            <w:r>
              <w:t>совершенствование системы государственных информационных ресурсов в области использования и охраны водных объектов и обеспечения безопасности гидротехнических сооружений</w:t>
            </w:r>
          </w:p>
        </w:tc>
      </w:tr>
      <w:tr w:rsidR="00C95DBD">
        <w:tblPrEx>
          <w:tblBorders>
            <w:insideH w:val="none" w:sz="0" w:space="0" w:color="auto"/>
            <w:insideV w:val="none" w:sz="0" w:space="0" w:color="auto"/>
          </w:tblBorders>
        </w:tblPrEx>
        <w:tc>
          <w:tcPr>
            <w:tcW w:w="617" w:type="dxa"/>
            <w:tcBorders>
              <w:top w:val="nil"/>
              <w:left w:val="nil"/>
              <w:bottom w:val="nil"/>
              <w:right w:val="nil"/>
            </w:tcBorders>
          </w:tcPr>
          <w:p w:rsidR="00C95DBD" w:rsidRDefault="00C95DBD">
            <w:pPr>
              <w:pStyle w:val="ConsPlusNormal"/>
            </w:pPr>
          </w:p>
        </w:tc>
        <w:tc>
          <w:tcPr>
            <w:tcW w:w="2721" w:type="dxa"/>
            <w:tcBorders>
              <w:top w:val="nil"/>
              <w:left w:val="nil"/>
              <w:bottom w:val="nil"/>
              <w:right w:val="nil"/>
            </w:tcBorders>
          </w:tcPr>
          <w:p w:rsidR="00C95DBD" w:rsidRDefault="00C95DBD">
            <w:pPr>
              <w:pStyle w:val="ConsPlusNormal"/>
              <w:ind w:left="283"/>
            </w:pPr>
            <w:r>
              <w:t>разработка схем комплексного использования и охраны водных объектов, нормативов допустимого воздействия на водные объекты, правил использования водохранилищ (государственный заказчик - Росводресурсы) - всего</w:t>
            </w:r>
          </w:p>
        </w:tc>
        <w:tc>
          <w:tcPr>
            <w:tcW w:w="1260" w:type="dxa"/>
            <w:tcBorders>
              <w:top w:val="nil"/>
              <w:left w:val="nil"/>
              <w:bottom w:val="nil"/>
              <w:right w:val="nil"/>
            </w:tcBorders>
          </w:tcPr>
          <w:p w:rsidR="00C95DBD" w:rsidRDefault="00C95DBD">
            <w:pPr>
              <w:pStyle w:val="ConsPlusNormal"/>
              <w:jc w:val="center"/>
            </w:pPr>
            <w:r>
              <w:t>2121,1</w:t>
            </w:r>
          </w:p>
        </w:tc>
        <w:tc>
          <w:tcPr>
            <w:tcW w:w="840" w:type="dxa"/>
            <w:tcBorders>
              <w:top w:val="nil"/>
              <w:left w:val="nil"/>
              <w:bottom w:val="nil"/>
              <w:right w:val="nil"/>
            </w:tcBorders>
          </w:tcPr>
          <w:p w:rsidR="00C95DBD" w:rsidRDefault="00C95DBD">
            <w:pPr>
              <w:pStyle w:val="ConsPlusNormal"/>
              <w:jc w:val="center"/>
            </w:pPr>
            <w:r>
              <w:t>425,5</w:t>
            </w:r>
          </w:p>
        </w:tc>
        <w:tc>
          <w:tcPr>
            <w:tcW w:w="840" w:type="dxa"/>
            <w:tcBorders>
              <w:top w:val="nil"/>
              <w:left w:val="nil"/>
              <w:bottom w:val="nil"/>
              <w:right w:val="nil"/>
            </w:tcBorders>
          </w:tcPr>
          <w:p w:rsidR="00C95DBD" w:rsidRDefault="00C95DBD">
            <w:pPr>
              <w:pStyle w:val="ConsPlusNormal"/>
              <w:jc w:val="center"/>
            </w:pPr>
            <w:r>
              <w:t>755</w:t>
            </w:r>
          </w:p>
        </w:tc>
        <w:tc>
          <w:tcPr>
            <w:tcW w:w="840" w:type="dxa"/>
            <w:tcBorders>
              <w:top w:val="nil"/>
              <w:left w:val="nil"/>
              <w:bottom w:val="nil"/>
              <w:right w:val="nil"/>
            </w:tcBorders>
          </w:tcPr>
          <w:p w:rsidR="00C95DBD" w:rsidRDefault="00C95DBD">
            <w:pPr>
              <w:pStyle w:val="ConsPlusNormal"/>
              <w:jc w:val="center"/>
            </w:pPr>
            <w:r>
              <w:t>467,6</w:t>
            </w:r>
          </w:p>
        </w:tc>
        <w:tc>
          <w:tcPr>
            <w:tcW w:w="840" w:type="dxa"/>
            <w:tcBorders>
              <w:top w:val="nil"/>
              <w:left w:val="nil"/>
              <w:bottom w:val="nil"/>
              <w:right w:val="nil"/>
            </w:tcBorders>
          </w:tcPr>
          <w:p w:rsidR="00C95DBD" w:rsidRDefault="00C95DBD">
            <w:pPr>
              <w:pStyle w:val="ConsPlusNormal"/>
              <w:jc w:val="center"/>
            </w:pPr>
            <w:r>
              <w:t>-</w:t>
            </w:r>
          </w:p>
        </w:tc>
        <w:tc>
          <w:tcPr>
            <w:tcW w:w="840"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100</w:t>
            </w:r>
          </w:p>
        </w:tc>
        <w:tc>
          <w:tcPr>
            <w:tcW w:w="964" w:type="dxa"/>
            <w:tcBorders>
              <w:top w:val="nil"/>
              <w:left w:val="nil"/>
              <w:bottom w:val="nil"/>
              <w:right w:val="nil"/>
            </w:tcBorders>
          </w:tcPr>
          <w:p w:rsidR="00C95DBD" w:rsidRDefault="00C95DBD">
            <w:pPr>
              <w:pStyle w:val="ConsPlusNormal"/>
              <w:jc w:val="center"/>
            </w:pPr>
            <w:r>
              <w:t>129</w:t>
            </w:r>
          </w:p>
        </w:tc>
        <w:tc>
          <w:tcPr>
            <w:tcW w:w="964" w:type="dxa"/>
            <w:tcBorders>
              <w:top w:val="nil"/>
              <w:left w:val="nil"/>
              <w:bottom w:val="nil"/>
              <w:right w:val="nil"/>
            </w:tcBorders>
          </w:tcPr>
          <w:p w:rsidR="00C95DBD" w:rsidRDefault="00C95DBD">
            <w:pPr>
              <w:pStyle w:val="ConsPlusNormal"/>
              <w:jc w:val="center"/>
            </w:pPr>
            <w:r>
              <w:t>100</w:t>
            </w:r>
          </w:p>
        </w:tc>
        <w:tc>
          <w:tcPr>
            <w:tcW w:w="1077" w:type="dxa"/>
            <w:tcBorders>
              <w:top w:val="nil"/>
              <w:left w:val="nil"/>
              <w:bottom w:val="nil"/>
              <w:right w:val="nil"/>
            </w:tcBorders>
          </w:tcPr>
          <w:p w:rsidR="00C95DBD" w:rsidRDefault="00C95DBD">
            <w:pPr>
              <w:pStyle w:val="ConsPlusNormal"/>
              <w:jc w:val="center"/>
            </w:pPr>
            <w:r>
              <w:t>144</w:t>
            </w:r>
          </w:p>
        </w:tc>
        <w:tc>
          <w:tcPr>
            <w:tcW w:w="2324" w:type="dxa"/>
            <w:tcBorders>
              <w:top w:val="nil"/>
              <w:left w:val="nil"/>
              <w:bottom w:val="nil"/>
              <w:right w:val="nil"/>
            </w:tcBorders>
          </w:tcPr>
          <w:p w:rsidR="00C95DBD" w:rsidRDefault="00C95DBD">
            <w:pPr>
              <w:pStyle w:val="ConsPlusNormal"/>
            </w:pPr>
            <w:r>
              <w:t>формирование эффективного инструментария государственного управления в целях обеспечения комплексного использования водных объектов, восстановления водных экологических систем, снижения негативного воздействия вод</w:t>
            </w:r>
          </w:p>
        </w:tc>
      </w:tr>
      <w:tr w:rsidR="00C95DBD">
        <w:tblPrEx>
          <w:tblBorders>
            <w:insideH w:val="none" w:sz="0" w:space="0" w:color="auto"/>
            <w:insideV w:val="none" w:sz="0" w:space="0" w:color="auto"/>
          </w:tblBorders>
        </w:tblPrEx>
        <w:tc>
          <w:tcPr>
            <w:tcW w:w="617" w:type="dxa"/>
            <w:tcBorders>
              <w:top w:val="nil"/>
              <w:left w:val="nil"/>
              <w:bottom w:val="nil"/>
              <w:right w:val="nil"/>
            </w:tcBorders>
          </w:tcPr>
          <w:p w:rsidR="00C95DBD" w:rsidRDefault="00C95DBD">
            <w:pPr>
              <w:pStyle w:val="ConsPlusNormal"/>
            </w:pPr>
          </w:p>
        </w:tc>
        <w:tc>
          <w:tcPr>
            <w:tcW w:w="2721" w:type="dxa"/>
            <w:tcBorders>
              <w:top w:val="nil"/>
              <w:left w:val="nil"/>
              <w:bottom w:val="nil"/>
              <w:right w:val="nil"/>
            </w:tcBorders>
          </w:tcPr>
          <w:p w:rsidR="00C95DBD" w:rsidRDefault="00C95DBD">
            <w:pPr>
              <w:pStyle w:val="ConsPlusNormal"/>
              <w:ind w:left="283"/>
            </w:pPr>
            <w:r>
              <w:t xml:space="preserve">из них разработка нормативов допустимого воздействия, схем </w:t>
            </w:r>
            <w:r>
              <w:lastRenderedPageBreak/>
              <w:t>комплексного использования и охраны водных объектов (государственный заказчик - Росводресурсы)</w:t>
            </w:r>
          </w:p>
        </w:tc>
        <w:tc>
          <w:tcPr>
            <w:tcW w:w="1260" w:type="dxa"/>
            <w:tcBorders>
              <w:top w:val="nil"/>
              <w:left w:val="nil"/>
              <w:bottom w:val="nil"/>
              <w:right w:val="nil"/>
            </w:tcBorders>
          </w:tcPr>
          <w:p w:rsidR="00C95DBD" w:rsidRDefault="00C95DBD">
            <w:pPr>
              <w:pStyle w:val="ConsPlusNormal"/>
              <w:jc w:val="center"/>
            </w:pPr>
            <w:r>
              <w:lastRenderedPageBreak/>
              <w:t>803,3</w:t>
            </w:r>
          </w:p>
        </w:tc>
        <w:tc>
          <w:tcPr>
            <w:tcW w:w="840" w:type="dxa"/>
            <w:tcBorders>
              <w:top w:val="nil"/>
              <w:left w:val="nil"/>
              <w:bottom w:val="nil"/>
              <w:right w:val="nil"/>
            </w:tcBorders>
          </w:tcPr>
          <w:p w:rsidR="00C95DBD" w:rsidRDefault="00C95DBD">
            <w:pPr>
              <w:pStyle w:val="ConsPlusNormal"/>
              <w:jc w:val="center"/>
            </w:pPr>
            <w:r>
              <w:t>215</w:t>
            </w:r>
          </w:p>
        </w:tc>
        <w:tc>
          <w:tcPr>
            <w:tcW w:w="840" w:type="dxa"/>
            <w:tcBorders>
              <w:top w:val="nil"/>
              <w:left w:val="nil"/>
              <w:bottom w:val="nil"/>
              <w:right w:val="nil"/>
            </w:tcBorders>
          </w:tcPr>
          <w:p w:rsidR="00C95DBD" w:rsidRDefault="00C95DBD">
            <w:pPr>
              <w:pStyle w:val="ConsPlusNormal"/>
              <w:jc w:val="center"/>
            </w:pPr>
            <w:r>
              <w:t>79,2</w:t>
            </w:r>
          </w:p>
        </w:tc>
        <w:tc>
          <w:tcPr>
            <w:tcW w:w="840" w:type="dxa"/>
            <w:tcBorders>
              <w:top w:val="nil"/>
              <w:left w:val="nil"/>
              <w:bottom w:val="nil"/>
              <w:right w:val="nil"/>
            </w:tcBorders>
          </w:tcPr>
          <w:p w:rsidR="00C95DBD" w:rsidRDefault="00C95DBD">
            <w:pPr>
              <w:pStyle w:val="ConsPlusNormal"/>
              <w:jc w:val="center"/>
            </w:pPr>
            <w:r>
              <w:t>76,1</w:t>
            </w:r>
          </w:p>
        </w:tc>
        <w:tc>
          <w:tcPr>
            <w:tcW w:w="840" w:type="dxa"/>
            <w:tcBorders>
              <w:top w:val="nil"/>
              <w:left w:val="nil"/>
              <w:bottom w:val="nil"/>
              <w:right w:val="nil"/>
            </w:tcBorders>
          </w:tcPr>
          <w:p w:rsidR="00C95DBD" w:rsidRDefault="00C95DBD">
            <w:pPr>
              <w:pStyle w:val="ConsPlusNormal"/>
              <w:jc w:val="center"/>
            </w:pPr>
            <w:r>
              <w:t>-</w:t>
            </w:r>
          </w:p>
        </w:tc>
        <w:tc>
          <w:tcPr>
            <w:tcW w:w="840"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60</w:t>
            </w:r>
          </w:p>
        </w:tc>
        <w:tc>
          <w:tcPr>
            <w:tcW w:w="964" w:type="dxa"/>
            <w:tcBorders>
              <w:top w:val="nil"/>
              <w:left w:val="nil"/>
              <w:bottom w:val="nil"/>
              <w:right w:val="nil"/>
            </w:tcBorders>
          </w:tcPr>
          <w:p w:rsidR="00C95DBD" w:rsidRDefault="00C95DBD">
            <w:pPr>
              <w:pStyle w:val="ConsPlusNormal"/>
              <w:jc w:val="center"/>
            </w:pPr>
            <w:r>
              <w:t>129</w:t>
            </w:r>
          </w:p>
        </w:tc>
        <w:tc>
          <w:tcPr>
            <w:tcW w:w="964" w:type="dxa"/>
            <w:tcBorders>
              <w:top w:val="nil"/>
              <w:left w:val="nil"/>
              <w:bottom w:val="nil"/>
              <w:right w:val="nil"/>
            </w:tcBorders>
          </w:tcPr>
          <w:p w:rsidR="00C95DBD" w:rsidRDefault="00C95DBD">
            <w:pPr>
              <w:pStyle w:val="ConsPlusNormal"/>
              <w:jc w:val="center"/>
            </w:pPr>
            <w:r>
              <w:t>100</w:t>
            </w:r>
          </w:p>
        </w:tc>
        <w:tc>
          <w:tcPr>
            <w:tcW w:w="1077" w:type="dxa"/>
            <w:tcBorders>
              <w:top w:val="nil"/>
              <w:left w:val="nil"/>
              <w:bottom w:val="nil"/>
              <w:right w:val="nil"/>
            </w:tcBorders>
          </w:tcPr>
          <w:p w:rsidR="00C95DBD" w:rsidRDefault="00C95DBD">
            <w:pPr>
              <w:pStyle w:val="ConsPlusNormal"/>
              <w:jc w:val="center"/>
            </w:pPr>
            <w:r>
              <w:t>144</w:t>
            </w:r>
          </w:p>
        </w:tc>
        <w:tc>
          <w:tcPr>
            <w:tcW w:w="2324" w:type="dxa"/>
            <w:tcBorders>
              <w:top w:val="nil"/>
              <w:left w:val="nil"/>
              <w:bottom w:val="nil"/>
              <w:right w:val="nil"/>
            </w:tcBorders>
          </w:tcPr>
          <w:p w:rsidR="00C95DBD" w:rsidRDefault="00C95DBD">
            <w:pPr>
              <w:pStyle w:val="ConsPlusNormal"/>
            </w:pPr>
            <w:r>
              <w:t xml:space="preserve">сокращение негативного антропогенного воздействия на </w:t>
            </w:r>
            <w:r>
              <w:lastRenderedPageBreak/>
              <w:t>водные объекты, формирование и применение нормативов допустимого воздействия в системе нормирования воздействия на окружающую природную среду, обеспечение комплексного использования водных ресурсов, включая гарантированное обеспечение перспективных потребностей населения и объектов экономики, сокращение антропогенного воздействия на водные объекты, предотвращение негативного воздействия вод</w:t>
            </w:r>
          </w:p>
        </w:tc>
      </w:tr>
      <w:tr w:rsidR="00C95DBD">
        <w:tblPrEx>
          <w:tblBorders>
            <w:insideH w:val="none" w:sz="0" w:space="0" w:color="auto"/>
            <w:insideV w:val="none" w:sz="0" w:space="0" w:color="auto"/>
          </w:tblBorders>
        </w:tblPrEx>
        <w:tc>
          <w:tcPr>
            <w:tcW w:w="617" w:type="dxa"/>
            <w:tcBorders>
              <w:top w:val="nil"/>
              <w:left w:val="nil"/>
              <w:bottom w:val="nil"/>
              <w:right w:val="nil"/>
            </w:tcBorders>
          </w:tcPr>
          <w:p w:rsidR="00C95DBD" w:rsidRDefault="00C95DBD">
            <w:pPr>
              <w:pStyle w:val="ConsPlusNormal"/>
              <w:jc w:val="center"/>
            </w:pPr>
            <w:r>
              <w:lastRenderedPageBreak/>
              <w:t>24.</w:t>
            </w:r>
          </w:p>
        </w:tc>
        <w:tc>
          <w:tcPr>
            <w:tcW w:w="2721" w:type="dxa"/>
            <w:tcBorders>
              <w:top w:val="nil"/>
              <w:left w:val="nil"/>
              <w:bottom w:val="nil"/>
              <w:right w:val="nil"/>
            </w:tcBorders>
          </w:tcPr>
          <w:p w:rsidR="00C95DBD" w:rsidRDefault="00C95DBD">
            <w:pPr>
              <w:pStyle w:val="ConsPlusNormal"/>
            </w:pPr>
            <w:r>
              <w:t>Разработка правил использования 343 водохранилищ (государственный заказчик - Росводресурсы)</w:t>
            </w:r>
          </w:p>
        </w:tc>
        <w:tc>
          <w:tcPr>
            <w:tcW w:w="1260" w:type="dxa"/>
            <w:tcBorders>
              <w:top w:val="nil"/>
              <w:left w:val="nil"/>
              <w:bottom w:val="nil"/>
              <w:right w:val="nil"/>
            </w:tcBorders>
          </w:tcPr>
          <w:p w:rsidR="00C95DBD" w:rsidRDefault="00C95DBD">
            <w:pPr>
              <w:pStyle w:val="ConsPlusNormal"/>
              <w:jc w:val="center"/>
            </w:pPr>
            <w:r>
              <w:t>1317,8</w:t>
            </w:r>
          </w:p>
        </w:tc>
        <w:tc>
          <w:tcPr>
            <w:tcW w:w="840" w:type="dxa"/>
            <w:tcBorders>
              <w:top w:val="nil"/>
              <w:left w:val="nil"/>
              <w:bottom w:val="nil"/>
              <w:right w:val="nil"/>
            </w:tcBorders>
          </w:tcPr>
          <w:p w:rsidR="00C95DBD" w:rsidRDefault="00C95DBD">
            <w:pPr>
              <w:pStyle w:val="ConsPlusNormal"/>
              <w:jc w:val="center"/>
            </w:pPr>
            <w:r>
              <w:t>210,5</w:t>
            </w:r>
          </w:p>
        </w:tc>
        <w:tc>
          <w:tcPr>
            <w:tcW w:w="840" w:type="dxa"/>
            <w:tcBorders>
              <w:top w:val="nil"/>
              <w:left w:val="nil"/>
              <w:bottom w:val="nil"/>
              <w:right w:val="nil"/>
            </w:tcBorders>
          </w:tcPr>
          <w:p w:rsidR="00C95DBD" w:rsidRDefault="00C95DBD">
            <w:pPr>
              <w:pStyle w:val="ConsPlusNormal"/>
              <w:jc w:val="center"/>
            </w:pPr>
            <w:r>
              <w:t>675,8</w:t>
            </w:r>
          </w:p>
        </w:tc>
        <w:tc>
          <w:tcPr>
            <w:tcW w:w="840" w:type="dxa"/>
            <w:tcBorders>
              <w:top w:val="nil"/>
              <w:left w:val="nil"/>
              <w:bottom w:val="nil"/>
              <w:right w:val="nil"/>
            </w:tcBorders>
          </w:tcPr>
          <w:p w:rsidR="00C95DBD" w:rsidRDefault="00C95DBD">
            <w:pPr>
              <w:pStyle w:val="ConsPlusNormal"/>
              <w:jc w:val="center"/>
            </w:pPr>
            <w:r>
              <w:t>391,5</w:t>
            </w:r>
          </w:p>
        </w:tc>
        <w:tc>
          <w:tcPr>
            <w:tcW w:w="840" w:type="dxa"/>
            <w:tcBorders>
              <w:top w:val="nil"/>
              <w:left w:val="nil"/>
              <w:bottom w:val="nil"/>
              <w:right w:val="nil"/>
            </w:tcBorders>
          </w:tcPr>
          <w:p w:rsidR="00C95DBD" w:rsidRDefault="00C95DBD">
            <w:pPr>
              <w:pStyle w:val="ConsPlusNormal"/>
              <w:jc w:val="center"/>
            </w:pPr>
            <w:r>
              <w:t>-</w:t>
            </w:r>
          </w:p>
        </w:tc>
        <w:tc>
          <w:tcPr>
            <w:tcW w:w="840"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40</w:t>
            </w:r>
          </w:p>
        </w:tc>
        <w:tc>
          <w:tcPr>
            <w:tcW w:w="964"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2324" w:type="dxa"/>
            <w:tcBorders>
              <w:top w:val="nil"/>
              <w:left w:val="nil"/>
              <w:bottom w:val="nil"/>
              <w:right w:val="nil"/>
            </w:tcBorders>
          </w:tcPr>
          <w:p w:rsidR="00C95DBD" w:rsidRDefault="00C95DBD">
            <w:pPr>
              <w:pStyle w:val="ConsPlusNormal"/>
            </w:pPr>
            <w:r>
              <w:t xml:space="preserve">повышение эффективности использования водных ресурсов водохранилищ комплексного </w:t>
            </w:r>
            <w:r>
              <w:lastRenderedPageBreak/>
              <w:t>назначения и их каскадов в интересах участников бассейнового водохозяйственного комплекса</w:t>
            </w:r>
          </w:p>
        </w:tc>
      </w:tr>
      <w:tr w:rsidR="00C95DBD">
        <w:tblPrEx>
          <w:tblBorders>
            <w:insideH w:val="none" w:sz="0" w:space="0" w:color="auto"/>
            <w:insideV w:val="none" w:sz="0" w:space="0" w:color="auto"/>
          </w:tblBorders>
        </w:tblPrEx>
        <w:tc>
          <w:tcPr>
            <w:tcW w:w="617" w:type="dxa"/>
            <w:tcBorders>
              <w:top w:val="nil"/>
              <w:left w:val="nil"/>
              <w:bottom w:val="nil"/>
              <w:right w:val="nil"/>
            </w:tcBorders>
          </w:tcPr>
          <w:p w:rsidR="00C95DBD" w:rsidRDefault="00C95DBD">
            <w:pPr>
              <w:pStyle w:val="ConsPlusNormal"/>
              <w:jc w:val="center"/>
            </w:pPr>
            <w:r>
              <w:lastRenderedPageBreak/>
              <w:t>25.</w:t>
            </w:r>
          </w:p>
        </w:tc>
        <w:tc>
          <w:tcPr>
            <w:tcW w:w="2721" w:type="dxa"/>
            <w:tcBorders>
              <w:top w:val="nil"/>
              <w:left w:val="nil"/>
              <w:bottom w:val="nil"/>
              <w:right w:val="nil"/>
            </w:tcBorders>
          </w:tcPr>
          <w:p w:rsidR="00C95DBD" w:rsidRDefault="00C95DBD">
            <w:pPr>
              <w:pStyle w:val="ConsPlusNormal"/>
            </w:pPr>
            <w:r>
              <w:t>Разработка аналитической информационной системы государственного мониторинга водных объектов Российской Федерации (государственный заказчик - Росводресурсы)</w:t>
            </w:r>
          </w:p>
        </w:tc>
        <w:tc>
          <w:tcPr>
            <w:tcW w:w="1260" w:type="dxa"/>
            <w:tcBorders>
              <w:top w:val="nil"/>
              <w:left w:val="nil"/>
              <w:bottom w:val="nil"/>
              <w:right w:val="nil"/>
            </w:tcBorders>
          </w:tcPr>
          <w:p w:rsidR="00C95DBD" w:rsidRDefault="00C95DBD">
            <w:pPr>
              <w:pStyle w:val="ConsPlusNormal"/>
              <w:jc w:val="center"/>
            </w:pPr>
            <w:r>
              <w:t>55</w:t>
            </w:r>
          </w:p>
        </w:tc>
        <w:tc>
          <w:tcPr>
            <w:tcW w:w="840" w:type="dxa"/>
            <w:tcBorders>
              <w:top w:val="nil"/>
              <w:left w:val="nil"/>
              <w:bottom w:val="nil"/>
              <w:right w:val="nil"/>
            </w:tcBorders>
          </w:tcPr>
          <w:p w:rsidR="00C95DBD" w:rsidRDefault="00C95DBD">
            <w:pPr>
              <w:pStyle w:val="ConsPlusNormal"/>
              <w:jc w:val="center"/>
            </w:pPr>
            <w:r>
              <w:t>10</w:t>
            </w:r>
          </w:p>
        </w:tc>
        <w:tc>
          <w:tcPr>
            <w:tcW w:w="840" w:type="dxa"/>
            <w:tcBorders>
              <w:top w:val="nil"/>
              <w:left w:val="nil"/>
              <w:bottom w:val="nil"/>
              <w:right w:val="nil"/>
            </w:tcBorders>
          </w:tcPr>
          <w:p w:rsidR="00C95DBD" w:rsidRDefault="00C95DBD">
            <w:pPr>
              <w:pStyle w:val="ConsPlusNormal"/>
              <w:jc w:val="center"/>
            </w:pPr>
            <w:r>
              <w:t>45</w:t>
            </w:r>
          </w:p>
        </w:tc>
        <w:tc>
          <w:tcPr>
            <w:tcW w:w="840" w:type="dxa"/>
            <w:tcBorders>
              <w:top w:val="nil"/>
              <w:left w:val="nil"/>
              <w:bottom w:val="nil"/>
              <w:right w:val="nil"/>
            </w:tcBorders>
          </w:tcPr>
          <w:p w:rsidR="00C95DBD" w:rsidRDefault="00C95DBD">
            <w:pPr>
              <w:pStyle w:val="ConsPlusNormal"/>
              <w:jc w:val="center"/>
            </w:pPr>
            <w:r>
              <w:t>-</w:t>
            </w:r>
          </w:p>
        </w:tc>
        <w:tc>
          <w:tcPr>
            <w:tcW w:w="840" w:type="dxa"/>
            <w:tcBorders>
              <w:top w:val="nil"/>
              <w:left w:val="nil"/>
              <w:bottom w:val="nil"/>
              <w:right w:val="nil"/>
            </w:tcBorders>
          </w:tcPr>
          <w:p w:rsidR="00C95DBD" w:rsidRDefault="00C95DBD">
            <w:pPr>
              <w:pStyle w:val="ConsPlusNormal"/>
              <w:jc w:val="center"/>
            </w:pPr>
            <w:r>
              <w:t>-</w:t>
            </w:r>
          </w:p>
        </w:tc>
        <w:tc>
          <w:tcPr>
            <w:tcW w:w="840"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2324" w:type="dxa"/>
            <w:tcBorders>
              <w:top w:val="nil"/>
              <w:left w:val="nil"/>
              <w:bottom w:val="nil"/>
              <w:right w:val="nil"/>
            </w:tcBorders>
          </w:tcPr>
          <w:p w:rsidR="00C95DBD" w:rsidRDefault="00C95DBD">
            <w:pPr>
              <w:pStyle w:val="ConsPlusNormal"/>
            </w:pPr>
            <w:r>
              <w:t>повышение качества и обеспечение доступности данных о состоянии водных объектов (гидрологическая и гидрохимическая характеристика состояния водных объектов)</w:t>
            </w:r>
          </w:p>
        </w:tc>
      </w:tr>
      <w:tr w:rsidR="00C95DBD">
        <w:tblPrEx>
          <w:tblBorders>
            <w:insideH w:val="none" w:sz="0" w:space="0" w:color="auto"/>
            <w:insideV w:val="none" w:sz="0" w:space="0" w:color="auto"/>
          </w:tblBorders>
        </w:tblPrEx>
        <w:tc>
          <w:tcPr>
            <w:tcW w:w="617" w:type="dxa"/>
            <w:tcBorders>
              <w:top w:val="nil"/>
              <w:left w:val="nil"/>
              <w:bottom w:val="nil"/>
              <w:right w:val="nil"/>
            </w:tcBorders>
          </w:tcPr>
          <w:p w:rsidR="00C95DBD" w:rsidRDefault="00C95DBD">
            <w:pPr>
              <w:pStyle w:val="ConsPlusNormal"/>
              <w:jc w:val="center"/>
            </w:pPr>
            <w:r>
              <w:t>26.</w:t>
            </w:r>
          </w:p>
        </w:tc>
        <w:tc>
          <w:tcPr>
            <w:tcW w:w="2721" w:type="dxa"/>
            <w:tcBorders>
              <w:top w:val="nil"/>
              <w:left w:val="nil"/>
              <w:bottom w:val="nil"/>
              <w:right w:val="nil"/>
            </w:tcBorders>
          </w:tcPr>
          <w:p w:rsidR="00C95DBD" w:rsidRDefault="00C95DBD">
            <w:pPr>
              <w:pStyle w:val="ConsPlusNormal"/>
            </w:pPr>
            <w:r>
              <w:t>Комплекс информационно-коммуникационных мероприятий, направленных на просвещение и информирование населения по вопросам использования и охраны водных объектов (государственный заказчик - Минприроды России (федеральное государственное бюджетное учреждение "Информационно-</w:t>
            </w:r>
            <w:r>
              <w:lastRenderedPageBreak/>
              <w:t>аналитический центр развития водохозяйственного комплекса")</w:t>
            </w:r>
          </w:p>
        </w:tc>
        <w:tc>
          <w:tcPr>
            <w:tcW w:w="1260" w:type="dxa"/>
            <w:tcBorders>
              <w:top w:val="nil"/>
              <w:left w:val="nil"/>
              <w:bottom w:val="nil"/>
              <w:right w:val="nil"/>
            </w:tcBorders>
          </w:tcPr>
          <w:p w:rsidR="00C95DBD" w:rsidRDefault="00C95DBD">
            <w:pPr>
              <w:pStyle w:val="ConsPlusNormal"/>
              <w:jc w:val="center"/>
            </w:pPr>
            <w:r>
              <w:lastRenderedPageBreak/>
              <w:t>1199,3</w:t>
            </w:r>
          </w:p>
        </w:tc>
        <w:tc>
          <w:tcPr>
            <w:tcW w:w="840" w:type="dxa"/>
            <w:tcBorders>
              <w:top w:val="nil"/>
              <w:left w:val="nil"/>
              <w:bottom w:val="nil"/>
              <w:right w:val="nil"/>
            </w:tcBorders>
          </w:tcPr>
          <w:p w:rsidR="00C95DBD" w:rsidRDefault="00C95DBD">
            <w:pPr>
              <w:pStyle w:val="ConsPlusNormal"/>
              <w:jc w:val="center"/>
            </w:pPr>
            <w:r>
              <w:t>120</w:t>
            </w:r>
          </w:p>
        </w:tc>
        <w:tc>
          <w:tcPr>
            <w:tcW w:w="840" w:type="dxa"/>
            <w:tcBorders>
              <w:top w:val="nil"/>
              <w:left w:val="nil"/>
              <w:bottom w:val="nil"/>
              <w:right w:val="nil"/>
            </w:tcBorders>
          </w:tcPr>
          <w:p w:rsidR="00C95DBD" w:rsidRDefault="00C95DBD">
            <w:pPr>
              <w:pStyle w:val="ConsPlusNormal"/>
              <w:jc w:val="center"/>
            </w:pPr>
            <w:r>
              <w:t>112,7</w:t>
            </w:r>
          </w:p>
        </w:tc>
        <w:tc>
          <w:tcPr>
            <w:tcW w:w="840" w:type="dxa"/>
            <w:tcBorders>
              <w:top w:val="nil"/>
              <w:left w:val="nil"/>
              <w:bottom w:val="nil"/>
              <w:right w:val="nil"/>
            </w:tcBorders>
          </w:tcPr>
          <w:p w:rsidR="00C95DBD" w:rsidRDefault="00C95DBD">
            <w:pPr>
              <w:pStyle w:val="ConsPlusNormal"/>
              <w:jc w:val="center"/>
            </w:pPr>
            <w:r>
              <w:t>99,4</w:t>
            </w:r>
          </w:p>
        </w:tc>
        <w:tc>
          <w:tcPr>
            <w:tcW w:w="840" w:type="dxa"/>
            <w:tcBorders>
              <w:top w:val="nil"/>
              <w:left w:val="nil"/>
              <w:bottom w:val="nil"/>
              <w:right w:val="nil"/>
            </w:tcBorders>
          </w:tcPr>
          <w:p w:rsidR="00C95DBD" w:rsidRDefault="00C95DBD">
            <w:pPr>
              <w:pStyle w:val="ConsPlusNormal"/>
              <w:jc w:val="center"/>
            </w:pPr>
            <w:r>
              <w:t>106,2</w:t>
            </w:r>
          </w:p>
        </w:tc>
        <w:tc>
          <w:tcPr>
            <w:tcW w:w="840" w:type="dxa"/>
            <w:tcBorders>
              <w:top w:val="nil"/>
              <w:left w:val="nil"/>
              <w:bottom w:val="nil"/>
              <w:right w:val="nil"/>
            </w:tcBorders>
          </w:tcPr>
          <w:p w:rsidR="00C95DBD" w:rsidRDefault="00C95DBD">
            <w:pPr>
              <w:pStyle w:val="ConsPlusNormal"/>
              <w:jc w:val="center"/>
            </w:pPr>
            <w:r>
              <w:t>92,9</w:t>
            </w:r>
          </w:p>
        </w:tc>
        <w:tc>
          <w:tcPr>
            <w:tcW w:w="1020" w:type="dxa"/>
            <w:tcBorders>
              <w:top w:val="nil"/>
              <w:left w:val="nil"/>
              <w:bottom w:val="nil"/>
              <w:right w:val="nil"/>
            </w:tcBorders>
          </w:tcPr>
          <w:p w:rsidR="00C95DBD" w:rsidRDefault="00C95DBD">
            <w:pPr>
              <w:pStyle w:val="ConsPlusNormal"/>
              <w:jc w:val="center"/>
            </w:pPr>
            <w:r>
              <w:t>135</w:t>
            </w:r>
          </w:p>
        </w:tc>
        <w:tc>
          <w:tcPr>
            <w:tcW w:w="964" w:type="dxa"/>
            <w:tcBorders>
              <w:top w:val="nil"/>
              <w:left w:val="nil"/>
              <w:bottom w:val="nil"/>
              <w:right w:val="nil"/>
            </w:tcBorders>
          </w:tcPr>
          <w:p w:rsidR="00C95DBD" w:rsidRDefault="00C95DBD">
            <w:pPr>
              <w:pStyle w:val="ConsPlusNormal"/>
              <w:jc w:val="center"/>
            </w:pPr>
            <w:r>
              <w:t>169,5</w:t>
            </w:r>
          </w:p>
        </w:tc>
        <w:tc>
          <w:tcPr>
            <w:tcW w:w="964" w:type="dxa"/>
            <w:tcBorders>
              <w:top w:val="nil"/>
              <w:left w:val="nil"/>
              <w:bottom w:val="nil"/>
              <w:right w:val="nil"/>
            </w:tcBorders>
          </w:tcPr>
          <w:p w:rsidR="00C95DBD" w:rsidRDefault="00C95DBD">
            <w:pPr>
              <w:pStyle w:val="ConsPlusNormal"/>
              <w:jc w:val="center"/>
            </w:pPr>
            <w:r>
              <w:t>177,4</w:t>
            </w:r>
          </w:p>
        </w:tc>
        <w:tc>
          <w:tcPr>
            <w:tcW w:w="1077" w:type="dxa"/>
            <w:tcBorders>
              <w:top w:val="nil"/>
              <w:left w:val="nil"/>
              <w:bottom w:val="nil"/>
              <w:right w:val="nil"/>
            </w:tcBorders>
          </w:tcPr>
          <w:p w:rsidR="00C95DBD" w:rsidRDefault="00C95DBD">
            <w:pPr>
              <w:pStyle w:val="ConsPlusNormal"/>
              <w:jc w:val="center"/>
            </w:pPr>
            <w:r>
              <w:t>186,2</w:t>
            </w:r>
          </w:p>
        </w:tc>
        <w:tc>
          <w:tcPr>
            <w:tcW w:w="2324" w:type="dxa"/>
            <w:tcBorders>
              <w:top w:val="nil"/>
              <w:left w:val="nil"/>
              <w:bottom w:val="nil"/>
              <w:right w:val="nil"/>
            </w:tcBorders>
          </w:tcPr>
          <w:p w:rsidR="00C95DBD" w:rsidRDefault="00C95DBD">
            <w:pPr>
              <w:pStyle w:val="ConsPlusNormal"/>
            </w:pPr>
            <w:r>
              <w:t>повышение уровня просвещения и информирования населения по вопросам использования и охраны водных объектов</w:t>
            </w:r>
          </w:p>
        </w:tc>
      </w:tr>
      <w:tr w:rsidR="00C95DBD">
        <w:tblPrEx>
          <w:tblBorders>
            <w:insideH w:val="none" w:sz="0" w:space="0" w:color="auto"/>
            <w:insideV w:val="none" w:sz="0" w:space="0" w:color="auto"/>
          </w:tblBorders>
        </w:tblPrEx>
        <w:tc>
          <w:tcPr>
            <w:tcW w:w="15147" w:type="dxa"/>
            <w:gridSpan w:val="13"/>
            <w:tcBorders>
              <w:top w:val="nil"/>
              <w:left w:val="nil"/>
              <w:bottom w:val="nil"/>
              <w:right w:val="nil"/>
            </w:tcBorders>
          </w:tcPr>
          <w:p w:rsidR="00C95DBD" w:rsidRDefault="00C95DBD">
            <w:pPr>
              <w:pStyle w:val="ConsPlusNormal"/>
              <w:jc w:val="both"/>
            </w:pPr>
            <w:r>
              <w:lastRenderedPageBreak/>
              <w:t xml:space="preserve">(в ред. </w:t>
            </w:r>
            <w:hyperlink r:id="rId110" w:history="1">
              <w:r>
                <w:rPr>
                  <w:color w:val="0000FF"/>
                </w:rPr>
                <w:t>Постановления</w:t>
              </w:r>
            </w:hyperlink>
            <w:r>
              <w:t xml:space="preserve"> Правительства РФ от 13.08.2016 N 794)</w:t>
            </w:r>
          </w:p>
        </w:tc>
      </w:tr>
      <w:tr w:rsidR="00C95DBD">
        <w:tblPrEx>
          <w:tblBorders>
            <w:insideH w:val="none" w:sz="0" w:space="0" w:color="auto"/>
            <w:insideV w:val="none" w:sz="0" w:space="0" w:color="auto"/>
          </w:tblBorders>
        </w:tblPrEx>
        <w:tc>
          <w:tcPr>
            <w:tcW w:w="617" w:type="dxa"/>
            <w:tcBorders>
              <w:top w:val="nil"/>
              <w:left w:val="nil"/>
              <w:bottom w:val="nil"/>
              <w:right w:val="nil"/>
            </w:tcBorders>
          </w:tcPr>
          <w:p w:rsidR="00C95DBD" w:rsidRDefault="00C95DBD">
            <w:pPr>
              <w:pStyle w:val="ConsPlusNormal"/>
              <w:jc w:val="center"/>
            </w:pPr>
            <w:r>
              <w:t>27.</w:t>
            </w:r>
          </w:p>
        </w:tc>
        <w:tc>
          <w:tcPr>
            <w:tcW w:w="2721" w:type="dxa"/>
            <w:tcBorders>
              <w:top w:val="nil"/>
              <w:left w:val="nil"/>
              <w:bottom w:val="nil"/>
              <w:right w:val="nil"/>
            </w:tcBorders>
          </w:tcPr>
          <w:p w:rsidR="00C95DBD" w:rsidRDefault="00C95DBD">
            <w:pPr>
              <w:pStyle w:val="ConsPlusNormal"/>
            </w:pPr>
            <w:r>
              <w:t>Управление реализацией Программы, информационное и аналитическое сопровождение (государственный заказчик - Минприроды России (федеральное государственное бюджетное учреждение "Информационно-аналитический центр развития водохозяйственного комплекса")</w:t>
            </w:r>
          </w:p>
        </w:tc>
        <w:tc>
          <w:tcPr>
            <w:tcW w:w="1260" w:type="dxa"/>
            <w:tcBorders>
              <w:top w:val="nil"/>
              <w:left w:val="nil"/>
              <w:bottom w:val="nil"/>
              <w:right w:val="nil"/>
            </w:tcBorders>
          </w:tcPr>
          <w:p w:rsidR="00C95DBD" w:rsidRDefault="00C95DBD">
            <w:pPr>
              <w:pStyle w:val="ConsPlusNormal"/>
              <w:jc w:val="center"/>
            </w:pPr>
            <w:r>
              <w:t>1516,9</w:t>
            </w:r>
          </w:p>
        </w:tc>
        <w:tc>
          <w:tcPr>
            <w:tcW w:w="840" w:type="dxa"/>
            <w:tcBorders>
              <w:top w:val="nil"/>
              <w:left w:val="nil"/>
              <w:bottom w:val="nil"/>
              <w:right w:val="nil"/>
            </w:tcBorders>
          </w:tcPr>
          <w:p w:rsidR="00C95DBD" w:rsidRDefault="00C95DBD">
            <w:pPr>
              <w:pStyle w:val="ConsPlusNormal"/>
              <w:jc w:val="center"/>
            </w:pPr>
            <w:r>
              <w:t>148</w:t>
            </w:r>
          </w:p>
        </w:tc>
        <w:tc>
          <w:tcPr>
            <w:tcW w:w="840" w:type="dxa"/>
            <w:tcBorders>
              <w:top w:val="nil"/>
              <w:left w:val="nil"/>
              <w:bottom w:val="nil"/>
              <w:right w:val="nil"/>
            </w:tcBorders>
          </w:tcPr>
          <w:p w:rsidR="00C95DBD" w:rsidRDefault="00C95DBD">
            <w:pPr>
              <w:pStyle w:val="ConsPlusNormal"/>
              <w:jc w:val="center"/>
            </w:pPr>
            <w:r>
              <w:t>157</w:t>
            </w:r>
          </w:p>
        </w:tc>
        <w:tc>
          <w:tcPr>
            <w:tcW w:w="840" w:type="dxa"/>
            <w:tcBorders>
              <w:top w:val="nil"/>
              <w:left w:val="nil"/>
              <w:bottom w:val="nil"/>
              <w:right w:val="nil"/>
            </w:tcBorders>
          </w:tcPr>
          <w:p w:rsidR="00C95DBD" w:rsidRDefault="00C95DBD">
            <w:pPr>
              <w:pStyle w:val="ConsPlusNormal"/>
              <w:jc w:val="center"/>
            </w:pPr>
            <w:r>
              <w:t>130,2</w:t>
            </w:r>
          </w:p>
        </w:tc>
        <w:tc>
          <w:tcPr>
            <w:tcW w:w="840" w:type="dxa"/>
            <w:tcBorders>
              <w:top w:val="nil"/>
              <w:left w:val="nil"/>
              <w:bottom w:val="nil"/>
              <w:right w:val="nil"/>
            </w:tcBorders>
          </w:tcPr>
          <w:p w:rsidR="00C95DBD" w:rsidRDefault="00C95DBD">
            <w:pPr>
              <w:pStyle w:val="ConsPlusNormal"/>
              <w:jc w:val="center"/>
            </w:pPr>
            <w:r>
              <w:t>138,7</w:t>
            </w:r>
          </w:p>
        </w:tc>
        <w:tc>
          <w:tcPr>
            <w:tcW w:w="840" w:type="dxa"/>
            <w:tcBorders>
              <w:top w:val="nil"/>
              <w:left w:val="nil"/>
              <w:bottom w:val="nil"/>
              <w:right w:val="nil"/>
            </w:tcBorders>
          </w:tcPr>
          <w:p w:rsidR="00C95DBD" w:rsidRDefault="00C95DBD">
            <w:pPr>
              <w:pStyle w:val="ConsPlusNormal"/>
              <w:jc w:val="center"/>
            </w:pPr>
            <w:r>
              <w:t>115</w:t>
            </w:r>
          </w:p>
        </w:tc>
        <w:tc>
          <w:tcPr>
            <w:tcW w:w="1020" w:type="dxa"/>
            <w:tcBorders>
              <w:top w:val="nil"/>
              <w:left w:val="nil"/>
              <w:bottom w:val="nil"/>
              <w:right w:val="nil"/>
            </w:tcBorders>
          </w:tcPr>
          <w:p w:rsidR="00C95DBD" w:rsidRDefault="00C95DBD">
            <w:pPr>
              <w:pStyle w:val="ConsPlusNormal"/>
              <w:jc w:val="center"/>
            </w:pPr>
            <w:r>
              <w:t>167,9</w:t>
            </w:r>
          </w:p>
        </w:tc>
        <w:tc>
          <w:tcPr>
            <w:tcW w:w="964" w:type="dxa"/>
            <w:tcBorders>
              <w:top w:val="nil"/>
              <w:left w:val="nil"/>
              <w:bottom w:val="nil"/>
              <w:right w:val="nil"/>
            </w:tcBorders>
          </w:tcPr>
          <w:p w:rsidR="00C95DBD" w:rsidRDefault="00C95DBD">
            <w:pPr>
              <w:pStyle w:val="ConsPlusNormal"/>
              <w:jc w:val="center"/>
            </w:pPr>
            <w:r>
              <w:t>211,3</w:t>
            </w:r>
          </w:p>
        </w:tc>
        <w:tc>
          <w:tcPr>
            <w:tcW w:w="964" w:type="dxa"/>
            <w:tcBorders>
              <w:top w:val="nil"/>
              <w:left w:val="nil"/>
              <w:bottom w:val="nil"/>
              <w:right w:val="nil"/>
            </w:tcBorders>
          </w:tcPr>
          <w:p w:rsidR="00C95DBD" w:rsidRDefault="00C95DBD">
            <w:pPr>
              <w:pStyle w:val="ConsPlusNormal"/>
              <w:jc w:val="center"/>
            </w:pPr>
            <w:r>
              <w:t>221,3</w:t>
            </w:r>
          </w:p>
        </w:tc>
        <w:tc>
          <w:tcPr>
            <w:tcW w:w="1077" w:type="dxa"/>
            <w:tcBorders>
              <w:top w:val="nil"/>
              <w:left w:val="nil"/>
              <w:bottom w:val="nil"/>
              <w:right w:val="nil"/>
            </w:tcBorders>
          </w:tcPr>
          <w:p w:rsidR="00C95DBD" w:rsidRDefault="00C95DBD">
            <w:pPr>
              <w:pStyle w:val="ConsPlusNormal"/>
              <w:jc w:val="center"/>
            </w:pPr>
            <w:r>
              <w:t>227,5</w:t>
            </w:r>
          </w:p>
        </w:tc>
        <w:tc>
          <w:tcPr>
            <w:tcW w:w="2324" w:type="dxa"/>
            <w:tcBorders>
              <w:top w:val="nil"/>
              <w:left w:val="nil"/>
              <w:bottom w:val="nil"/>
              <w:right w:val="nil"/>
            </w:tcBorders>
          </w:tcPr>
          <w:p w:rsidR="00C95DBD" w:rsidRDefault="00C95DBD">
            <w:pPr>
              <w:pStyle w:val="ConsPlusNormal"/>
            </w:pPr>
            <w:r>
              <w:t>обеспечение эффективности реализации Программы, в том числе мониторинг реализации мероприятий, оценка достижения целевых показателей, корректировка системы программных мероприятий (при необходимости)</w:t>
            </w:r>
          </w:p>
        </w:tc>
      </w:tr>
      <w:tr w:rsidR="00C95DBD">
        <w:tblPrEx>
          <w:tblBorders>
            <w:insideH w:val="none" w:sz="0" w:space="0" w:color="auto"/>
            <w:insideV w:val="none" w:sz="0" w:space="0" w:color="auto"/>
          </w:tblBorders>
        </w:tblPrEx>
        <w:tc>
          <w:tcPr>
            <w:tcW w:w="617" w:type="dxa"/>
            <w:tcBorders>
              <w:top w:val="nil"/>
              <w:left w:val="nil"/>
              <w:bottom w:val="nil"/>
              <w:right w:val="nil"/>
            </w:tcBorders>
          </w:tcPr>
          <w:p w:rsidR="00C95DBD" w:rsidRDefault="00C95DBD">
            <w:pPr>
              <w:pStyle w:val="ConsPlusNormal"/>
              <w:jc w:val="center"/>
            </w:pPr>
            <w:r>
              <w:t>28.</w:t>
            </w:r>
          </w:p>
        </w:tc>
        <w:tc>
          <w:tcPr>
            <w:tcW w:w="2721" w:type="dxa"/>
            <w:tcBorders>
              <w:top w:val="nil"/>
              <w:left w:val="nil"/>
              <w:bottom w:val="nil"/>
              <w:right w:val="nil"/>
            </w:tcBorders>
          </w:tcPr>
          <w:p w:rsidR="00C95DBD" w:rsidRDefault="00C95DBD">
            <w:pPr>
              <w:pStyle w:val="ConsPlusNormal"/>
            </w:pPr>
            <w:r>
              <w:t>Разработка единой информационно-аналитической системы управления водохозяйственным комплексом Российской Федерации (государственный заказчик - Минприроды России)</w:t>
            </w:r>
          </w:p>
        </w:tc>
        <w:tc>
          <w:tcPr>
            <w:tcW w:w="1260" w:type="dxa"/>
            <w:tcBorders>
              <w:top w:val="nil"/>
              <w:left w:val="nil"/>
              <w:bottom w:val="nil"/>
              <w:right w:val="nil"/>
            </w:tcBorders>
          </w:tcPr>
          <w:p w:rsidR="00C95DBD" w:rsidRDefault="00C95DBD">
            <w:pPr>
              <w:pStyle w:val="ConsPlusNormal"/>
              <w:jc w:val="center"/>
            </w:pPr>
            <w:r>
              <w:t>309</w:t>
            </w:r>
          </w:p>
        </w:tc>
        <w:tc>
          <w:tcPr>
            <w:tcW w:w="840" w:type="dxa"/>
            <w:tcBorders>
              <w:top w:val="nil"/>
              <w:left w:val="nil"/>
              <w:bottom w:val="nil"/>
              <w:right w:val="nil"/>
            </w:tcBorders>
          </w:tcPr>
          <w:p w:rsidR="00C95DBD" w:rsidRDefault="00C95DBD">
            <w:pPr>
              <w:pStyle w:val="ConsPlusNormal"/>
              <w:jc w:val="center"/>
            </w:pPr>
            <w:r>
              <w:t>150</w:t>
            </w:r>
          </w:p>
        </w:tc>
        <w:tc>
          <w:tcPr>
            <w:tcW w:w="840" w:type="dxa"/>
            <w:tcBorders>
              <w:top w:val="nil"/>
              <w:left w:val="nil"/>
              <w:bottom w:val="nil"/>
              <w:right w:val="nil"/>
            </w:tcBorders>
          </w:tcPr>
          <w:p w:rsidR="00C95DBD" w:rsidRDefault="00C95DBD">
            <w:pPr>
              <w:pStyle w:val="ConsPlusNormal"/>
              <w:jc w:val="center"/>
            </w:pPr>
            <w:r>
              <w:t>159</w:t>
            </w:r>
          </w:p>
        </w:tc>
        <w:tc>
          <w:tcPr>
            <w:tcW w:w="840" w:type="dxa"/>
            <w:tcBorders>
              <w:top w:val="nil"/>
              <w:left w:val="nil"/>
              <w:bottom w:val="nil"/>
              <w:right w:val="nil"/>
            </w:tcBorders>
          </w:tcPr>
          <w:p w:rsidR="00C95DBD" w:rsidRDefault="00C95DBD">
            <w:pPr>
              <w:pStyle w:val="ConsPlusNormal"/>
              <w:jc w:val="center"/>
            </w:pPr>
            <w:r>
              <w:t>-</w:t>
            </w:r>
          </w:p>
        </w:tc>
        <w:tc>
          <w:tcPr>
            <w:tcW w:w="840" w:type="dxa"/>
            <w:tcBorders>
              <w:top w:val="nil"/>
              <w:left w:val="nil"/>
              <w:bottom w:val="nil"/>
              <w:right w:val="nil"/>
            </w:tcBorders>
          </w:tcPr>
          <w:p w:rsidR="00C95DBD" w:rsidRDefault="00C95DBD">
            <w:pPr>
              <w:pStyle w:val="ConsPlusNormal"/>
              <w:jc w:val="center"/>
            </w:pPr>
            <w:r>
              <w:t>-</w:t>
            </w:r>
          </w:p>
        </w:tc>
        <w:tc>
          <w:tcPr>
            <w:tcW w:w="840"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2324" w:type="dxa"/>
            <w:tcBorders>
              <w:top w:val="nil"/>
              <w:left w:val="nil"/>
              <w:bottom w:val="nil"/>
              <w:right w:val="nil"/>
            </w:tcBorders>
          </w:tcPr>
          <w:p w:rsidR="00C95DBD" w:rsidRDefault="00C95DBD">
            <w:pPr>
              <w:pStyle w:val="ConsPlusNormal"/>
            </w:pPr>
            <w:r>
              <w:t xml:space="preserve">повышение эффективности государственного управления в области использования и охраны водных объектов за счет улучшения информационного обеспечения при принятии </w:t>
            </w:r>
            <w:r>
              <w:lastRenderedPageBreak/>
              <w:t>управленческих решений</w:t>
            </w:r>
          </w:p>
        </w:tc>
      </w:tr>
      <w:tr w:rsidR="00C95DBD">
        <w:tblPrEx>
          <w:tblBorders>
            <w:insideH w:val="none" w:sz="0" w:space="0" w:color="auto"/>
            <w:insideV w:val="none" w:sz="0" w:space="0" w:color="auto"/>
          </w:tblBorders>
        </w:tblPrEx>
        <w:tc>
          <w:tcPr>
            <w:tcW w:w="617" w:type="dxa"/>
            <w:tcBorders>
              <w:top w:val="nil"/>
              <w:left w:val="nil"/>
              <w:bottom w:val="nil"/>
              <w:right w:val="nil"/>
            </w:tcBorders>
          </w:tcPr>
          <w:p w:rsidR="00C95DBD" w:rsidRDefault="00C95DBD">
            <w:pPr>
              <w:pStyle w:val="ConsPlusNormal"/>
            </w:pPr>
          </w:p>
        </w:tc>
        <w:tc>
          <w:tcPr>
            <w:tcW w:w="2721" w:type="dxa"/>
            <w:tcBorders>
              <w:top w:val="nil"/>
              <w:left w:val="nil"/>
              <w:bottom w:val="nil"/>
              <w:right w:val="nil"/>
            </w:tcBorders>
          </w:tcPr>
          <w:p w:rsidR="00C95DBD" w:rsidRDefault="00C95DBD">
            <w:pPr>
              <w:pStyle w:val="ConsPlusNormal"/>
              <w:jc w:val="both"/>
            </w:pPr>
            <w:r>
              <w:t>Всего по разделу II</w:t>
            </w:r>
          </w:p>
        </w:tc>
        <w:tc>
          <w:tcPr>
            <w:tcW w:w="1260" w:type="dxa"/>
            <w:tcBorders>
              <w:top w:val="nil"/>
              <w:left w:val="nil"/>
              <w:bottom w:val="nil"/>
              <w:right w:val="nil"/>
            </w:tcBorders>
          </w:tcPr>
          <w:p w:rsidR="00C95DBD" w:rsidRDefault="00C95DBD">
            <w:pPr>
              <w:pStyle w:val="ConsPlusNormal"/>
              <w:jc w:val="center"/>
            </w:pPr>
            <w:r>
              <w:t>94753,3</w:t>
            </w:r>
          </w:p>
        </w:tc>
        <w:tc>
          <w:tcPr>
            <w:tcW w:w="840" w:type="dxa"/>
            <w:tcBorders>
              <w:top w:val="nil"/>
              <w:left w:val="nil"/>
              <w:bottom w:val="nil"/>
              <w:right w:val="nil"/>
            </w:tcBorders>
          </w:tcPr>
          <w:p w:rsidR="00C95DBD" w:rsidRDefault="00C95DBD">
            <w:pPr>
              <w:pStyle w:val="ConsPlusNormal"/>
              <w:jc w:val="center"/>
            </w:pPr>
            <w:r>
              <w:t>6304,7</w:t>
            </w:r>
          </w:p>
        </w:tc>
        <w:tc>
          <w:tcPr>
            <w:tcW w:w="840" w:type="dxa"/>
            <w:tcBorders>
              <w:top w:val="nil"/>
              <w:left w:val="nil"/>
              <w:bottom w:val="nil"/>
              <w:right w:val="nil"/>
            </w:tcBorders>
          </w:tcPr>
          <w:p w:rsidR="00C95DBD" w:rsidRDefault="00C95DBD">
            <w:pPr>
              <w:pStyle w:val="ConsPlusNormal"/>
              <w:jc w:val="center"/>
            </w:pPr>
            <w:r>
              <w:t>5548</w:t>
            </w:r>
          </w:p>
        </w:tc>
        <w:tc>
          <w:tcPr>
            <w:tcW w:w="840" w:type="dxa"/>
            <w:tcBorders>
              <w:top w:val="nil"/>
              <w:left w:val="nil"/>
              <w:bottom w:val="nil"/>
              <w:right w:val="nil"/>
            </w:tcBorders>
          </w:tcPr>
          <w:p w:rsidR="00C95DBD" w:rsidRDefault="00C95DBD">
            <w:pPr>
              <w:pStyle w:val="ConsPlusNormal"/>
              <w:jc w:val="center"/>
            </w:pPr>
            <w:r>
              <w:t>4704</w:t>
            </w:r>
          </w:p>
        </w:tc>
        <w:tc>
          <w:tcPr>
            <w:tcW w:w="840" w:type="dxa"/>
            <w:tcBorders>
              <w:top w:val="nil"/>
              <w:left w:val="nil"/>
              <w:bottom w:val="nil"/>
              <w:right w:val="nil"/>
            </w:tcBorders>
          </w:tcPr>
          <w:p w:rsidR="00C95DBD" w:rsidRDefault="00C95DBD">
            <w:pPr>
              <w:pStyle w:val="ConsPlusNormal"/>
              <w:jc w:val="center"/>
            </w:pPr>
            <w:r>
              <w:t>6535,2</w:t>
            </w:r>
          </w:p>
        </w:tc>
        <w:tc>
          <w:tcPr>
            <w:tcW w:w="840" w:type="dxa"/>
            <w:tcBorders>
              <w:top w:val="nil"/>
              <w:left w:val="nil"/>
              <w:bottom w:val="nil"/>
              <w:right w:val="nil"/>
            </w:tcBorders>
          </w:tcPr>
          <w:p w:rsidR="00C95DBD" w:rsidRDefault="00C95DBD">
            <w:pPr>
              <w:pStyle w:val="ConsPlusNormal"/>
              <w:jc w:val="center"/>
            </w:pPr>
            <w:r>
              <w:t>9042,2</w:t>
            </w:r>
          </w:p>
        </w:tc>
        <w:tc>
          <w:tcPr>
            <w:tcW w:w="1020" w:type="dxa"/>
            <w:tcBorders>
              <w:top w:val="nil"/>
              <w:left w:val="nil"/>
              <w:bottom w:val="nil"/>
              <w:right w:val="nil"/>
            </w:tcBorders>
          </w:tcPr>
          <w:p w:rsidR="00C95DBD" w:rsidRDefault="00C95DBD">
            <w:pPr>
              <w:pStyle w:val="ConsPlusNormal"/>
              <w:jc w:val="center"/>
            </w:pPr>
            <w:r>
              <w:t>11891,6</w:t>
            </w:r>
          </w:p>
        </w:tc>
        <w:tc>
          <w:tcPr>
            <w:tcW w:w="964" w:type="dxa"/>
            <w:tcBorders>
              <w:top w:val="nil"/>
              <w:left w:val="nil"/>
              <w:bottom w:val="nil"/>
              <w:right w:val="nil"/>
            </w:tcBorders>
          </w:tcPr>
          <w:p w:rsidR="00C95DBD" w:rsidRDefault="00C95DBD">
            <w:pPr>
              <w:pStyle w:val="ConsPlusNormal"/>
              <w:jc w:val="center"/>
            </w:pPr>
            <w:r>
              <w:t>16946,4</w:t>
            </w:r>
          </w:p>
        </w:tc>
        <w:tc>
          <w:tcPr>
            <w:tcW w:w="964" w:type="dxa"/>
            <w:tcBorders>
              <w:top w:val="nil"/>
              <w:left w:val="nil"/>
              <w:bottom w:val="nil"/>
              <w:right w:val="nil"/>
            </w:tcBorders>
          </w:tcPr>
          <w:p w:rsidR="00C95DBD" w:rsidRDefault="00C95DBD">
            <w:pPr>
              <w:pStyle w:val="ConsPlusNormal"/>
              <w:jc w:val="center"/>
            </w:pPr>
            <w:r>
              <w:t>16535,7</w:t>
            </w:r>
          </w:p>
        </w:tc>
        <w:tc>
          <w:tcPr>
            <w:tcW w:w="1077" w:type="dxa"/>
            <w:tcBorders>
              <w:top w:val="nil"/>
              <w:left w:val="nil"/>
              <w:bottom w:val="nil"/>
              <w:right w:val="nil"/>
            </w:tcBorders>
          </w:tcPr>
          <w:p w:rsidR="00C95DBD" w:rsidRDefault="00C95DBD">
            <w:pPr>
              <w:pStyle w:val="ConsPlusNormal"/>
              <w:jc w:val="center"/>
            </w:pPr>
            <w:r>
              <w:t>17245,5</w:t>
            </w:r>
          </w:p>
        </w:tc>
        <w:tc>
          <w:tcPr>
            <w:tcW w:w="2324"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17" w:type="dxa"/>
            <w:tcBorders>
              <w:top w:val="nil"/>
              <w:left w:val="nil"/>
              <w:bottom w:val="nil"/>
              <w:right w:val="nil"/>
            </w:tcBorders>
          </w:tcPr>
          <w:p w:rsidR="00C95DBD" w:rsidRDefault="00C95DBD">
            <w:pPr>
              <w:pStyle w:val="ConsPlusNormal"/>
            </w:pPr>
          </w:p>
        </w:tc>
        <w:tc>
          <w:tcPr>
            <w:tcW w:w="2721" w:type="dxa"/>
            <w:tcBorders>
              <w:top w:val="nil"/>
              <w:left w:val="nil"/>
              <w:bottom w:val="nil"/>
              <w:right w:val="nil"/>
            </w:tcBorders>
          </w:tcPr>
          <w:p w:rsidR="00C95DBD" w:rsidRDefault="00C95DBD">
            <w:pPr>
              <w:pStyle w:val="ConsPlusNormal"/>
              <w:ind w:left="283"/>
              <w:jc w:val="both"/>
            </w:pPr>
            <w:r>
              <w:t>в том числе:</w:t>
            </w:r>
          </w:p>
        </w:tc>
        <w:tc>
          <w:tcPr>
            <w:tcW w:w="1260" w:type="dxa"/>
            <w:tcBorders>
              <w:top w:val="nil"/>
              <w:left w:val="nil"/>
              <w:bottom w:val="nil"/>
              <w:right w:val="nil"/>
            </w:tcBorders>
          </w:tcPr>
          <w:p w:rsidR="00C95DBD" w:rsidRDefault="00C95DBD">
            <w:pPr>
              <w:pStyle w:val="ConsPlusNormal"/>
            </w:pPr>
          </w:p>
        </w:tc>
        <w:tc>
          <w:tcPr>
            <w:tcW w:w="840" w:type="dxa"/>
            <w:tcBorders>
              <w:top w:val="nil"/>
              <w:left w:val="nil"/>
              <w:bottom w:val="nil"/>
              <w:right w:val="nil"/>
            </w:tcBorders>
          </w:tcPr>
          <w:p w:rsidR="00C95DBD" w:rsidRDefault="00C95DBD">
            <w:pPr>
              <w:pStyle w:val="ConsPlusNormal"/>
            </w:pPr>
          </w:p>
        </w:tc>
        <w:tc>
          <w:tcPr>
            <w:tcW w:w="840" w:type="dxa"/>
            <w:tcBorders>
              <w:top w:val="nil"/>
              <w:left w:val="nil"/>
              <w:bottom w:val="nil"/>
              <w:right w:val="nil"/>
            </w:tcBorders>
          </w:tcPr>
          <w:p w:rsidR="00C95DBD" w:rsidRDefault="00C95DBD">
            <w:pPr>
              <w:pStyle w:val="ConsPlusNormal"/>
            </w:pPr>
          </w:p>
        </w:tc>
        <w:tc>
          <w:tcPr>
            <w:tcW w:w="840" w:type="dxa"/>
            <w:tcBorders>
              <w:top w:val="nil"/>
              <w:left w:val="nil"/>
              <w:bottom w:val="nil"/>
              <w:right w:val="nil"/>
            </w:tcBorders>
          </w:tcPr>
          <w:p w:rsidR="00C95DBD" w:rsidRDefault="00C95DBD">
            <w:pPr>
              <w:pStyle w:val="ConsPlusNormal"/>
            </w:pPr>
          </w:p>
        </w:tc>
        <w:tc>
          <w:tcPr>
            <w:tcW w:w="840" w:type="dxa"/>
            <w:tcBorders>
              <w:top w:val="nil"/>
              <w:left w:val="nil"/>
              <w:bottom w:val="nil"/>
              <w:right w:val="nil"/>
            </w:tcBorders>
          </w:tcPr>
          <w:p w:rsidR="00C95DBD" w:rsidRDefault="00C95DBD">
            <w:pPr>
              <w:pStyle w:val="ConsPlusNormal"/>
            </w:pPr>
          </w:p>
        </w:tc>
        <w:tc>
          <w:tcPr>
            <w:tcW w:w="840" w:type="dxa"/>
            <w:tcBorders>
              <w:top w:val="nil"/>
              <w:left w:val="nil"/>
              <w:bottom w:val="nil"/>
              <w:right w:val="nil"/>
            </w:tcBorders>
          </w:tcPr>
          <w:p w:rsidR="00C95DBD" w:rsidRDefault="00C95DBD">
            <w:pPr>
              <w:pStyle w:val="ConsPlusNormal"/>
            </w:pPr>
          </w:p>
        </w:tc>
        <w:tc>
          <w:tcPr>
            <w:tcW w:w="1020" w:type="dxa"/>
            <w:tcBorders>
              <w:top w:val="nil"/>
              <w:left w:val="nil"/>
              <w:bottom w:val="nil"/>
              <w:right w:val="nil"/>
            </w:tcBorders>
          </w:tcPr>
          <w:p w:rsidR="00C95DBD" w:rsidRDefault="00C95DBD">
            <w:pPr>
              <w:pStyle w:val="ConsPlusNormal"/>
            </w:pPr>
          </w:p>
        </w:tc>
        <w:tc>
          <w:tcPr>
            <w:tcW w:w="964" w:type="dxa"/>
            <w:tcBorders>
              <w:top w:val="nil"/>
              <w:left w:val="nil"/>
              <w:bottom w:val="nil"/>
              <w:right w:val="nil"/>
            </w:tcBorders>
          </w:tcPr>
          <w:p w:rsidR="00C95DBD" w:rsidRDefault="00C95DBD">
            <w:pPr>
              <w:pStyle w:val="ConsPlusNormal"/>
            </w:pPr>
          </w:p>
        </w:tc>
        <w:tc>
          <w:tcPr>
            <w:tcW w:w="964" w:type="dxa"/>
            <w:tcBorders>
              <w:top w:val="nil"/>
              <w:left w:val="nil"/>
              <w:bottom w:val="nil"/>
              <w:right w:val="nil"/>
            </w:tcBorders>
          </w:tcPr>
          <w:p w:rsidR="00C95DBD" w:rsidRDefault="00C95DBD">
            <w:pPr>
              <w:pStyle w:val="ConsPlusNormal"/>
            </w:pPr>
          </w:p>
        </w:tc>
        <w:tc>
          <w:tcPr>
            <w:tcW w:w="1077" w:type="dxa"/>
            <w:tcBorders>
              <w:top w:val="nil"/>
              <w:left w:val="nil"/>
              <w:bottom w:val="nil"/>
              <w:right w:val="nil"/>
            </w:tcBorders>
          </w:tcPr>
          <w:p w:rsidR="00C95DBD" w:rsidRDefault="00C95DBD">
            <w:pPr>
              <w:pStyle w:val="ConsPlusNormal"/>
            </w:pPr>
          </w:p>
        </w:tc>
        <w:tc>
          <w:tcPr>
            <w:tcW w:w="2324"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17" w:type="dxa"/>
            <w:tcBorders>
              <w:top w:val="nil"/>
              <w:left w:val="nil"/>
              <w:bottom w:val="nil"/>
              <w:right w:val="nil"/>
            </w:tcBorders>
          </w:tcPr>
          <w:p w:rsidR="00C95DBD" w:rsidRDefault="00C95DBD">
            <w:pPr>
              <w:pStyle w:val="ConsPlusNormal"/>
            </w:pPr>
          </w:p>
        </w:tc>
        <w:tc>
          <w:tcPr>
            <w:tcW w:w="2721" w:type="dxa"/>
            <w:tcBorders>
              <w:top w:val="nil"/>
              <w:left w:val="nil"/>
              <w:bottom w:val="nil"/>
              <w:right w:val="nil"/>
            </w:tcBorders>
          </w:tcPr>
          <w:p w:rsidR="00C95DBD" w:rsidRDefault="00C95DBD">
            <w:pPr>
              <w:pStyle w:val="ConsPlusNormal"/>
              <w:ind w:left="283"/>
              <w:jc w:val="both"/>
            </w:pPr>
            <w:r>
              <w:t>Минприроды России</w:t>
            </w:r>
          </w:p>
        </w:tc>
        <w:tc>
          <w:tcPr>
            <w:tcW w:w="1260" w:type="dxa"/>
            <w:tcBorders>
              <w:top w:val="nil"/>
              <w:left w:val="nil"/>
              <w:bottom w:val="nil"/>
              <w:right w:val="nil"/>
            </w:tcBorders>
          </w:tcPr>
          <w:p w:rsidR="00C95DBD" w:rsidRDefault="00C95DBD">
            <w:pPr>
              <w:pStyle w:val="ConsPlusNormal"/>
              <w:jc w:val="center"/>
            </w:pPr>
            <w:r>
              <w:t>17347,7</w:t>
            </w:r>
          </w:p>
        </w:tc>
        <w:tc>
          <w:tcPr>
            <w:tcW w:w="840" w:type="dxa"/>
            <w:tcBorders>
              <w:top w:val="nil"/>
              <w:left w:val="nil"/>
              <w:bottom w:val="nil"/>
              <w:right w:val="nil"/>
            </w:tcBorders>
          </w:tcPr>
          <w:p w:rsidR="00C95DBD" w:rsidRDefault="00C95DBD">
            <w:pPr>
              <w:pStyle w:val="ConsPlusNormal"/>
              <w:jc w:val="center"/>
            </w:pPr>
            <w:r>
              <w:t>634</w:t>
            </w:r>
          </w:p>
        </w:tc>
        <w:tc>
          <w:tcPr>
            <w:tcW w:w="840" w:type="dxa"/>
            <w:tcBorders>
              <w:top w:val="nil"/>
              <w:left w:val="nil"/>
              <w:bottom w:val="nil"/>
              <w:right w:val="nil"/>
            </w:tcBorders>
          </w:tcPr>
          <w:p w:rsidR="00C95DBD" w:rsidRDefault="00C95DBD">
            <w:pPr>
              <w:pStyle w:val="ConsPlusNormal"/>
              <w:jc w:val="center"/>
            </w:pPr>
            <w:r>
              <w:t>995</w:t>
            </w:r>
          </w:p>
        </w:tc>
        <w:tc>
          <w:tcPr>
            <w:tcW w:w="840" w:type="dxa"/>
            <w:tcBorders>
              <w:top w:val="nil"/>
              <w:left w:val="nil"/>
              <w:bottom w:val="nil"/>
              <w:right w:val="nil"/>
            </w:tcBorders>
          </w:tcPr>
          <w:p w:rsidR="00C95DBD" w:rsidRDefault="00C95DBD">
            <w:pPr>
              <w:pStyle w:val="ConsPlusNormal"/>
              <w:jc w:val="center"/>
            </w:pPr>
            <w:r>
              <w:t>1092,5</w:t>
            </w:r>
          </w:p>
        </w:tc>
        <w:tc>
          <w:tcPr>
            <w:tcW w:w="840" w:type="dxa"/>
            <w:tcBorders>
              <w:top w:val="nil"/>
              <w:left w:val="nil"/>
              <w:bottom w:val="nil"/>
              <w:right w:val="nil"/>
            </w:tcBorders>
          </w:tcPr>
          <w:p w:rsidR="00C95DBD" w:rsidRDefault="00C95DBD">
            <w:pPr>
              <w:pStyle w:val="ConsPlusNormal"/>
              <w:jc w:val="center"/>
            </w:pPr>
            <w:r>
              <w:t>1394</w:t>
            </w:r>
          </w:p>
        </w:tc>
        <w:tc>
          <w:tcPr>
            <w:tcW w:w="840" w:type="dxa"/>
            <w:tcBorders>
              <w:top w:val="nil"/>
              <w:left w:val="nil"/>
              <w:bottom w:val="nil"/>
              <w:right w:val="nil"/>
            </w:tcBorders>
          </w:tcPr>
          <w:p w:rsidR="00C95DBD" w:rsidRDefault="00C95DBD">
            <w:pPr>
              <w:pStyle w:val="ConsPlusNormal"/>
              <w:jc w:val="center"/>
            </w:pPr>
            <w:r>
              <w:t>1696,6</w:t>
            </w:r>
          </w:p>
        </w:tc>
        <w:tc>
          <w:tcPr>
            <w:tcW w:w="1020" w:type="dxa"/>
            <w:tcBorders>
              <w:top w:val="nil"/>
              <w:left w:val="nil"/>
              <w:bottom w:val="nil"/>
              <w:right w:val="nil"/>
            </w:tcBorders>
          </w:tcPr>
          <w:p w:rsidR="00C95DBD" w:rsidRDefault="00C95DBD">
            <w:pPr>
              <w:pStyle w:val="ConsPlusNormal"/>
              <w:jc w:val="center"/>
            </w:pPr>
            <w:r>
              <w:t>2646,6</w:t>
            </w:r>
          </w:p>
        </w:tc>
        <w:tc>
          <w:tcPr>
            <w:tcW w:w="964" w:type="dxa"/>
            <w:tcBorders>
              <w:top w:val="nil"/>
              <w:left w:val="nil"/>
              <w:bottom w:val="nil"/>
              <w:right w:val="nil"/>
            </w:tcBorders>
          </w:tcPr>
          <w:p w:rsidR="00C95DBD" w:rsidRDefault="00C95DBD">
            <w:pPr>
              <w:pStyle w:val="ConsPlusNormal"/>
              <w:jc w:val="center"/>
            </w:pPr>
            <w:r>
              <w:t>3449,5</w:t>
            </w:r>
          </w:p>
        </w:tc>
        <w:tc>
          <w:tcPr>
            <w:tcW w:w="964" w:type="dxa"/>
            <w:tcBorders>
              <w:top w:val="nil"/>
              <w:left w:val="nil"/>
              <w:bottom w:val="nil"/>
              <w:right w:val="nil"/>
            </w:tcBorders>
          </w:tcPr>
          <w:p w:rsidR="00C95DBD" w:rsidRDefault="00C95DBD">
            <w:pPr>
              <w:pStyle w:val="ConsPlusNormal"/>
              <w:jc w:val="center"/>
            </w:pPr>
            <w:r>
              <w:t>2948,9</w:t>
            </w:r>
          </w:p>
        </w:tc>
        <w:tc>
          <w:tcPr>
            <w:tcW w:w="1077" w:type="dxa"/>
            <w:tcBorders>
              <w:top w:val="nil"/>
              <w:left w:val="nil"/>
              <w:bottom w:val="nil"/>
              <w:right w:val="nil"/>
            </w:tcBorders>
          </w:tcPr>
          <w:p w:rsidR="00C95DBD" w:rsidRDefault="00C95DBD">
            <w:pPr>
              <w:pStyle w:val="ConsPlusNormal"/>
              <w:jc w:val="center"/>
            </w:pPr>
            <w:r>
              <w:t>2490,6</w:t>
            </w:r>
          </w:p>
        </w:tc>
        <w:tc>
          <w:tcPr>
            <w:tcW w:w="2324"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17" w:type="dxa"/>
            <w:tcBorders>
              <w:top w:val="nil"/>
              <w:left w:val="nil"/>
              <w:bottom w:val="nil"/>
              <w:right w:val="nil"/>
            </w:tcBorders>
          </w:tcPr>
          <w:p w:rsidR="00C95DBD" w:rsidRDefault="00C95DBD">
            <w:pPr>
              <w:pStyle w:val="ConsPlusNormal"/>
            </w:pPr>
          </w:p>
        </w:tc>
        <w:tc>
          <w:tcPr>
            <w:tcW w:w="2721" w:type="dxa"/>
            <w:tcBorders>
              <w:top w:val="nil"/>
              <w:left w:val="nil"/>
              <w:bottom w:val="nil"/>
              <w:right w:val="nil"/>
            </w:tcBorders>
          </w:tcPr>
          <w:p w:rsidR="00C95DBD" w:rsidRDefault="00C95DBD">
            <w:pPr>
              <w:pStyle w:val="ConsPlusNormal"/>
              <w:ind w:left="283"/>
              <w:jc w:val="both"/>
            </w:pPr>
            <w:r>
              <w:t>Росводресурсы</w:t>
            </w:r>
          </w:p>
        </w:tc>
        <w:tc>
          <w:tcPr>
            <w:tcW w:w="1260" w:type="dxa"/>
            <w:tcBorders>
              <w:top w:val="nil"/>
              <w:left w:val="nil"/>
              <w:bottom w:val="nil"/>
              <w:right w:val="nil"/>
            </w:tcBorders>
          </w:tcPr>
          <w:p w:rsidR="00C95DBD" w:rsidRDefault="00C95DBD">
            <w:pPr>
              <w:pStyle w:val="ConsPlusNormal"/>
              <w:jc w:val="center"/>
            </w:pPr>
            <w:r>
              <w:t>62504,7</w:t>
            </w:r>
          </w:p>
        </w:tc>
        <w:tc>
          <w:tcPr>
            <w:tcW w:w="840" w:type="dxa"/>
            <w:tcBorders>
              <w:top w:val="nil"/>
              <w:left w:val="nil"/>
              <w:bottom w:val="nil"/>
              <w:right w:val="nil"/>
            </w:tcBorders>
          </w:tcPr>
          <w:p w:rsidR="00C95DBD" w:rsidRDefault="00C95DBD">
            <w:pPr>
              <w:pStyle w:val="ConsPlusNormal"/>
              <w:jc w:val="center"/>
            </w:pPr>
            <w:r>
              <w:t>3821</w:t>
            </w:r>
          </w:p>
        </w:tc>
        <w:tc>
          <w:tcPr>
            <w:tcW w:w="840" w:type="dxa"/>
            <w:tcBorders>
              <w:top w:val="nil"/>
              <w:left w:val="nil"/>
              <w:bottom w:val="nil"/>
              <w:right w:val="nil"/>
            </w:tcBorders>
          </w:tcPr>
          <w:p w:rsidR="00C95DBD" w:rsidRDefault="00C95DBD">
            <w:pPr>
              <w:pStyle w:val="ConsPlusNormal"/>
              <w:jc w:val="center"/>
            </w:pPr>
            <w:r>
              <w:t>3423</w:t>
            </w:r>
          </w:p>
        </w:tc>
        <w:tc>
          <w:tcPr>
            <w:tcW w:w="840" w:type="dxa"/>
            <w:tcBorders>
              <w:top w:val="nil"/>
              <w:left w:val="nil"/>
              <w:bottom w:val="nil"/>
              <w:right w:val="nil"/>
            </w:tcBorders>
          </w:tcPr>
          <w:p w:rsidR="00C95DBD" w:rsidRDefault="00C95DBD">
            <w:pPr>
              <w:pStyle w:val="ConsPlusNormal"/>
              <w:jc w:val="center"/>
            </w:pPr>
            <w:r>
              <w:t>2845,1</w:t>
            </w:r>
          </w:p>
        </w:tc>
        <w:tc>
          <w:tcPr>
            <w:tcW w:w="840" w:type="dxa"/>
            <w:tcBorders>
              <w:top w:val="nil"/>
              <w:left w:val="nil"/>
              <w:bottom w:val="nil"/>
              <w:right w:val="nil"/>
            </w:tcBorders>
          </w:tcPr>
          <w:p w:rsidR="00C95DBD" w:rsidRDefault="00C95DBD">
            <w:pPr>
              <w:pStyle w:val="ConsPlusNormal"/>
              <w:jc w:val="center"/>
            </w:pPr>
            <w:r>
              <w:t>3450,7</w:t>
            </w:r>
          </w:p>
        </w:tc>
        <w:tc>
          <w:tcPr>
            <w:tcW w:w="840" w:type="dxa"/>
            <w:tcBorders>
              <w:top w:val="nil"/>
              <w:left w:val="nil"/>
              <w:bottom w:val="nil"/>
              <w:right w:val="nil"/>
            </w:tcBorders>
          </w:tcPr>
          <w:p w:rsidR="00C95DBD" w:rsidRDefault="00C95DBD">
            <w:pPr>
              <w:pStyle w:val="ConsPlusNormal"/>
              <w:jc w:val="center"/>
            </w:pPr>
            <w:r>
              <w:t>5268,7</w:t>
            </w:r>
          </w:p>
        </w:tc>
        <w:tc>
          <w:tcPr>
            <w:tcW w:w="1020" w:type="dxa"/>
            <w:tcBorders>
              <w:top w:val="nil"/>
              <w:left w:val="nil"/>
              <w:bottom w:val="nil"/>
              <w:right w:val="nil"/>
            </w:tcBorders>
          </w:tcPr>
          <w:p w:rsidR="00C95DBD" w:rsidRDefault="00C95DBD">
            <w:pPr>
              <w:pStyle w:val="ConsPlusNormal"/>
              <w:jc w:val="center"/>
            </w:pPr>
            <w:r>
              <w:t>8088</w:t>
            </w:r>
          </w:p>
        </w:tc>
        <w:tc>
          <w:tcPr>
            <w:tcW w:w="964" w:type="dxa"/>
            <w:tcBorders>
              <w:top w:val="nil"/>
              <w:left w:val="nil"/>
              <w:bottom w:val="nil"/>
              <w:right w:val="nil"/>
            </w:tcBorders>
          </w:tcPr>
          <w:p w:rsidR="00C95DBD" w:rsidRDefault="00C95DBD">
            <w:pPr>
              <w:pStyle w:val="ConsPlusNormal"/>
              <w:jc w:val="center"/>
            </w:pPr>
            <w:r>
              <w:t>11382</w:t>
            </w:r>
          </w:p>
        </w:tc>
        <w:tc>
          <w:tcPr>
            <w:tcW w:w="964" w:type="dxa"/>
            <w:tcBorders>
              <w:top w:val="nil"/>
              <w:left w:val="nil"/>
              <w:bottom w:val="nil"/>
              <w:right w:val="nil"/>
            </w:tcBorders>
          </w:tcPr>
          <w:p w:rsidR="00C95DBD" w:rsidRDefault="00C95DBD">
            <w:pPr>
              <w:pStyle w:val="ConsPlusNormal"/>
              <w:jc w:val="center"/>
            </w:pPr>
            <w:r>
              <w:t>11807,4</w:t>
            </w:r>
          </w:p>
        </w:tc>
        <w:tc>
          <w:tcPr>
            <w:tcW w:w="1077" w:type="dxa"/>
            <w:tcBorders>
              <w:top w:val="nil"/>
              <w:left w:val="nil"/>
              <w:bottom w:val="nil"/>
              <w:right w:val="nil"/>
            </w:tcBorders>
          </w:tcPr>
          <w:p w:rsidR="00C95DBD" w:rsidRDefault="00C95DBD">
            <w:pPr>
              <w:pStyle w:val="ConsPlusNormal"/>
              <w:jc w:val="center"/>
            </w:pPr>
            <w:r>
              <w:t>12418,8</w:t>
            </w:r>
          </w:p>
        </w:tc>
        <w:tc>
          <w:tcPr>
            <w:tcW w:w="2324"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17" w:type="dxa"/>
            <w:tcBorders>
              <w:top w:val="nil"/>
              <w:left w:val="nil"/>
              <w:bottom w:val="nil"/>
              <w:right w:val="nil"/>
            </w:tcBorders>
          </w:tcPr>
          <w:p w:rsidR="00C95DBD" w:rsidRDefault="00C95DBD">
            <w:pPr>
              <w:pStyle w:val="ConsPlusNormal"/>
            </w:pPr>
          </w:p>
        </w:tc>
        <w:tc>
          <w:tcPr>
            <w:tcW w:w="2721" w:type="dxa"/>
            <w:tcBorders>
              <w:top w:val="nil"/>
              <w:left w:val="nil"/>
              <w:bottom w:val="nil"/>
              <w:right w:val="nil"/>
            </w:tcBorders>
          </w:tcPr>
          <w:p w:rsidR="00C95DBD" w:rsidRDefault="00C95DBD">
            <w:pPr>
              <w:pStyle w:val="ConsPlusNormal"/>
              <w:ind w:left="283"/>
              <w:jc w:val="both"/>
            </w:pPr>
            <w:r>
              <w:t>Росрыболовство</w:t>
            </w:r>
          </w:p>
        </w:tc>
        <w:tc>
          <w:tcPr>
            <w:tcW w:w="1260" w:type="dxa"/>
            <w:tcBorders>
              <w:top w:val="nil"/>
              <w:left w:val="nil"/>
              <w:bottom w:val="nil"/>
              <w:right w:val="nil"/>
            </w:tcBorders>
          </w:tcPr>
          <w:p w:rsidR="00C95DBD" w:rsidRDefault="00C95DBD">
            <w:pPr>
              <w:pStyle w:val="ConsPlusNormal"/>
              <w:jc w:val="center"/>
            </w:pPr>
            <w:r>
              <w:t>4184,7</w:t>
            </w:r>
          </w:p>
        </w:tc>
        <w:tc>
          <w:tcPr>
            <w:tcW w:w="840" w:type="dxa"/>
            <w:tcBorders>
              <w:top w:val="nil"/>
              <w:left w:val="nil"/>
              <w:bottom w:val="nil"/>
              <w:right w:val="nil"/>
            </w:tcBorders>
          </w:tcPr>
          <w:p w:rsidR="00C95DBD" w:rsidRDefault="00C95DBD">
            <w:pPr>
              <w:pStyle w:val="ConsPlusNormal"/>
              <w:jc w:val="center"/>
            </w:pPr>
            <w:r>
              <w:t>322,3</w:t>
            </w:r>
          </w:p>
        </w:tc>
        <w:tc>
          <w:tcPr>
            <w:tcW w:w="840" w:type="dxa"/>
            <w:tcBorders>
              <w:top w:val="nil"/>
              <w:left w:val="nil"/>
              <w:bottom w:val="nil"/>
              <w:right w:val="nil"/>
            </w:tcBorders>
          </w:tcPr>
          <w:p w:rsidR="00C95DBD" w:rsidRDefault="00C95DBD">
            <w:pPr>
              <w:pStyle w:val="ConsPlusNormal"/>
              <w:jc w:val="center"/>
            </w:pPr>
            <w:r>
              <w:t>299,6</w:t>
            </w:r>
          </w:p>
        </w:tc>
        <w:tc>
          <w:tcPr>
            <w:tcW w:w="840" w:type="dxa"/>
            <w:tcBorders>
              <w:top w:val="nil"/>
              <w:left w:val="nil"/>
              <w:bottom w:val="nil"/>
              <w:right w:val="nil"/>
            </w:tcBorders>
          </w:tcPr>
          <w:p w:rsidR="00C95DBD" w:rsidRDefault="00C95DBD">
            <w:pPr>
              <w:pStyle w:val="ConsPlusNormal"/>
              <w:jc w:val="center"/>
            </w:pPr>
            <w:r>
              <w:t>292,5</w:t>
            </w:r>
          </w:p>
        </w:tc>
        <w:tc>
          <w:tcPr>
            <w:tcW w:w="840" w:type="dxa"/>
            <w:tcBorders>
              <w:top w:val="nil"/>
              <w:left w:val="nil"/>
              <w:bottom w:val="nil"/>
              <w:right w:val="nil"/>
            </w:tcBorders>
          </w:tcPr>
          <w:p w:rsidR="00C95DBD" w:rsidRDefault="00C95DBD">
            <w:pPr>
              <w:pStyle w:val="ConsPlusNormal"/>
              <w:jc w:val="center"/>
            </w:pPr>
            <w:r>
              <w:t>291,4</w:t>
            </w:r>
          </w:p>
        </w:tc>
        <w:tc>
          <w:tcPr>
            <w:tcW w:w="840" w:type="dxa"/>
            <w:tcBorders>
              <w:top w:val="nil"/>
              <w:left w:val="nil"/>
              <w:bottom w:val="nil"/>
              <w:right w:val="nil"/>
            </w:tcBorders>
          </w:tcPr>
          <w:p w:rsidR="00C95DBD" w:rsidRDefault="00C95DBD">
            <w:pPr>
              <w:pStyle w:val="ConsPlusNormal"/>
              <w:jc w:val="center"/>
            </w:pPr>
            <w:r>
              <w:t>552,2</w:t>
            </w:r>
          </w:p>
        </w:tc>
        <w:tc>
          <w:tcPr>
            <w:tcW w:w="1020" w:type="dxa"/>
            <w:tcBorders>
              <w:top w:val="nil"/>
              <w:left w:val="nil"/>
              <w:bottom w:val="nil"/>
              <w:right w:val="nil"/>
            </w:tcBorders>
          </w:tcPr>
          <w:p w:rsidR="00C95DBD" w:rsidRDefault="00C95DBD">
            <w:pPr>
              <w:pStyle w:val="ConsPlusNormal"/>
              <w:jc w:val="center"/>
            </w:pPr>
            <w:r>
              <w:t>617,7</w:t>
            </w:r>
          </w:p>
        </w:tc>
        <w:tc>
          <w:tcPr>
            <w:tcW w:w="964" w:type="dxa"/>
            <w:tcBorders>
              <w:top w:val="nil"/>
              <w:left w:val="nil"/>
              <w:bottom w:val="nil"/>
              <w:right w:val="nil"/>
            </w:tcBorders>
          </w:tcPr>
          <w:p w:rsidR="00C95DBD" w:rsidRDefault="00C95DBD">
            <w:pPr>
              <w:pStyle w:val="ConsPlusNormal"/>
              <w:jc w:val="center"/>
            </w:pPr>
            <w:r>
              <w:t>649</w:t>
            </w:r>
          </w:p>
        </w:tc>
        <w:tc>
          <w:tcPr>
            <w:tcW w:w="964" w:type="dxa"/>
            <w:tcBorders>
              <w:top w:val="nil"/>
              <w:left w:val="nil"/>
              <w:bottom w:val="nil"/>
              <w:right w:val="nil"/>
            </w:tcBorders>
          </w:tcPr>
          <w:p w:rsidR="00C95DBD" w:rsidRDefault="00C95DBD">
            <w:pPr>
              <w:pStyle w:val="ConsPlusNormal"/>
              <w:jc w:val="center"/>
            </w:pPr>
            <w:r>
              <w:t>602</w:t>
            </w:r>
          </w:p>
        </w:tc>
        <w:tc>
          <w:tcPr>
            <w:tcW w:w="1077" w:type="dxa"/>
            <w:tcBorders>
              <w:top w:val="nil"/>
              <w:left w:val="nil"/>
              <w:bottom w:val="nil"/>
              <w:right w:val="nil"/>
            </w:tcBorders>
          </w:tcPr>
          <w:p w:rsidR="00C95DBD" w:rsidRDefault="00C95DBD">
            <w:pPr>
              <w:pStyle w:val="ConsPlusNormal"/>
              <w:jc w:val="center"/>
            </w:pPr>
            <w:r>
              <w:t>558</w:t>
            </w:r>
          </w:p>
        </w:tc>
        <w:tc>
          <w:tcPr>
            <w:tcW w:w="2324"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17" w:type="dxa"/>
            <w:tcBorders>
              <w:top w:val="nil"/>
              <w:left w:val="nil"/>
              <w:bottom w:val="single" w:sz="4" w:space="0" w:color="auto"/>
              <w:right w:val="nil"/>
            </w:tcBorders>
          </w:tcPr>
          <w:p w:rsidR="00C95DBD" w:rsidRDefault="00C95DBD">
            <w:pPr>
              <w:pStyle w:val="ConsPlusNormal"/>
            </w:pPr>
          </w:p>
        </w:tc>
        <w:tc>
          <w:tcPr>
            <w:tcW w:w="2721" w:type="dxa"/>
            <w:tcBorders>
              <w:top w:val="nil"/>
              <w:left w:val="nil"/>
              <w:bottom w:val="single" w:sz="4" w:space="0" w:color="auto"/>
              <w:right w:val="nil"/>
            </w:tcBorders>
          </w:tcPr>
          <w:p w:rsidR="00C95DBD" w:rsidRDefault="00C95DBD">
            <w:pPr>
              <w:pStyle w:val="ConsPlusNormal"/>
              <w:ind w:left="283"/>
              <w:jc w:val="both"/>
            </w:pPr>
            <w:r>
              <w:t>Росгидромет</w:t>
            </w:r>
          </w:p>
        </w:tc>
        <w:tc>
          <w:tcPr>
            <w:tcW w:w="1260" w:type="dxa"/>
            <w:tcBorders>
              <w:top w:val="nil"/>
              <w:left w:val="nil"/>
              <w:bottom w:val="single" w:sz="4" w:space="0" w:color="auto"/>
              <w:right w:val="nil"/>
            </w:tcBorders>
          </w:tcPr>
          <w:p w:rsidR="00C95DBD" w:rsidRDefault="00C95DBD">
            <w:pPr>
              <w:pStyle w:val="ConsPlusNormal"/>
              <w:jc w:val="center"/>
            </w:pPr>
            <w:r>
              <w:t>10716,2</w:t>
            </w:r>
          </w:p>
        </w:tc>
        <w:tc>
          <w:tcPr>
            <w:tcW w:w="840" w:type="dxa"/>
            <w:tcBorders>
              <w:top w:val="nil"/>
              <w:left w:val="nil"/>
              <w:bottom w:val="single" w:sz="4" w:space="0" w:color="auto"/>
              <w:right w:val="nil"/>
            </w:tcBorders>
          </w:tcPr>
          <w:p w:rsidR="00C95DBD" w:rsidRDefault="00C95DBD">
            <w:pPr>
              <w:pStyle w:val="ConsPlusNormal"/>
              <w:jc w:val="center"/>
            </w:pPr>
            <w:r>
              <w:t>1527,4</w:t>
            </w:r>
          </w:p>
        </w:tc>
        <w:tc>
          <w:tcPr>
            <w:tcW w:w="840" w:type="dxa"/>
            <w:tcBorders>
              <w:top w:val="nil"/>
              <w:left w:val="nil"/>
              <w:bottom w:val="single" w:sz="4" w:space="0" w:color="auto"/>
              <w:right w:val="nil"/>
            </w:tcBorders>
          </w:tcPr>
          <w:p w:rsidR="00C95DBD" w:rsidRDefault="00C95DBD">
            <w:pPr>
              <w:pStyle w:val="ConsPlusNormal"/>
              <w:jc w:val="center"/>
            </w:pPr>
            <w:r>
              <w:t>830,4</w:t>
            </w:r>
          </w:p>
        </w:tc>
        <w:tc>
          <w:tcPr>
            <w:tcW w:w="840" w:type="dxa"/>
            <w:tcBorders>
              <w:top w:val="nil"/>
              <w:left w:val="nil"/>
              <w:bottom w:val="single" w:sz="4" w:space="0" w:color="auto"/>
              <w:right w:val="nil"/>
            </w:tcBorders>
          </w:tcPr>
          <w:p w:rsidR="00C95DBD" w:rsidRDefault="00C95DBD">
            <w:pPr>
              <w:pStyle w:val="ConsPlusNormal"/>
              <w:jc w:val="center"/>
            </w:pPr>
            <w:r>
              <w:t>473,9</w:t>
            </w:r>
          </w:p>
        </w:tc>
        <w:tc>
          <w:tcPr>
            <w:tcW w:w="840" w:type="dxa"/>
            <w:tcBorders>
              <w:top w:val="nil"/>
              <w:left w:val="nil"/>
              <w:bottom w:val="single" w:sz="4" w:space="0" w:color="auto"/>
              <w:right w:val="nil"/>
            </w:tcBorders>
          </w:tcPr>
          <w:p w:rsidR="00C95DBD" w:rsidRDefault="00C95DBD">
            <w:pPr>
              <w:pStyle w:val="ConsPlusNormal"/>
              <w:jc w:val="center"/>
            </w:pPr>
            <w:r>
              <w:t>1399,1</w:t>
            </w:r>
          </w:p>
        </w:tc>
        <w:tc>
          <w:tcPr>
            <w:tcW w:w="840" w:type="dxa"/>
            <w:tcBorders>
              <w:top w:val="nil"/>
              <w:left w:val="nil"/>
              <w:bottom w:val="single" w:sz="4" w:space="0" w:color="auto"/>
              <w:right w:val="nil"/>
            </w:tcBorders>
          </w:tcPr>
          <w:p w:rsidR="00C95DBD" w:rsidRDefault="00C95DBD">
            <w:pPr>
              <w:pStyle w:val="ConsPlusNormal"/>
              <w:jc w:val="center"/>
            </w:pPr>
            <w:r>
              <w:t>1524,7</w:t>
            </w:r>
          </w:p>
        </w:tc>
        <w:tc>
          <w:tcPr>
            <w:tcW w:w="1020" w:type="dxa"/>
            <w:tcBorders>
              <w:top w:val="nil"/>
              <w:left w:val="nil"/>
              <w:bottom w:val="single" w:sz="4" w:space="0" w:color="auto"/>
              <w:right w:val="nil"/>
            </w:tcBorders>
          </w:tcPr>
          <w:p w:rsidR="00C95DBD" w:rsidRDefault="00C95DBD">
            <w:pPr>
              <w:pStyle w:val="ConsPlusNormal"/>
              <w:jc w:val="center"/>
            </w:pPr>
            <w:r>
              <w:t>539,3</w:t>
            </w:r>
          </w:p>
        </w:tc>
        <w:tc>
          <w:tcPr>
            <w:tcW w:w="964" w:type="dxa"/>
            <w:tcBorders>
              <w:top w:val="nil"/>
              <w:left w:val="nil"/>
              <w:bottom w:val="single" w:sz="4" w:space="0" w:color="auto"/>
              <w:right w:val="nil"/>
            </w:tcBorders>
          </w:tcPr>
          <w:p w:rsidR="00C95DBD" w:rsidRDefault="00C95DBD">
            <w:pPr>
              <w:pStyle w:val="ConsPlusNormal"/>
              <w:jc w:val="center"/>
            </w:pPr>
            <w:r>
              <w:t>1465,9</w:t>
            </w:r>
          </w:p>
        </w:tc>
        <w:tc>
          <w:tcPr>
            <w:tcW w:w="964" w:type="dxa"/>
            <w:tcBorders>
              <w:top w:val="nil"/>
              <w:left w:val="nil"/>
              <w:bottom w:val="single" w:sz="4" w:space="0" w:color="auto"/>
              <w:right w:val="nil"/>
            </w:tcBorders>
          </w:tcPr>
          <w:p w:rsidR="00C95DBD" w:rsidRDefault="00C95DBD">
            <w:pPr>
              <w:pStyle w:val="ConsPlusNormal"/>
              <w:jc w:val="center"/>
            </w:pPr>
            <w:r>
              <w:t>1177,4</w:t>
            </w:r>
          </w:p>
        </w:tc>
        <w:tc>
          <w:tcPr>
            <w:tcW w:w="1077" w:type="dxa"/>
            <w:tcBorders>
              <w:top w:val="nil"/>
              <w:left w:val="nil"/>
              <w:bottom w:val="single" w:sz="4" w:space="0" w:color="auto"/>
              <w:right w:val="nil"/>
            </w:tcBorders>
          </w:tcPr>
          <w:p w:rsidR="00C95DBD" w:rsidRDefault="00C95DBD">
            <w:pPr>
              <w:pStyle w:val="ConsPlusNormal"/>
              <w:jc w:val="center"/>
            </w:pPr>
            <w:r>
              <w:t>1778,1</w:t>
            </w:r>
          </w:p>
        </w:tc>
        <w:tc>
          <w:tcPr>
            <w:tcW w:w="2324" w:type="dxa"/>
            <w:tcBorders>
              <w:top w:val="nil"/>
              <w:left w:val="nil"/>
              <w:bottom w:val="single" w:sz="4" w:space="0" w:color="auto"/>
              <w:right w:val="nil"/>
            </w:tcBorders>
          </w:tcPr>
          <w:p w:rsidR="00C95DBD" w:rsidRDefault="00C95DBD">
            <w:pPr>
              <w:pStyle w:val="ConsPlusNormal"/>
            </w:pPr>
          </w:p>
        </w:tc>
      </w:tr>
    </w:tbl>
    <w:p w:rsidR="00C95DBD" w:rsidRDefault="00C95DBD">
      <w:pPr>
        <w:sectPr w:rsidR="00C95DBD">
          <w:pgSz w:w="16838" w:h="11905" w:orient="landscape"/>
          <w:pgMar w:top="1701" w:right="1134" w:bottom="850" w:left="1134" w:header="0" w:footer="0" w:gutter="0"/>
          <w:cols w:space="720"/>
        </w:sectPr>
      </w:pPr>
    </w:p>
    <w:p w:rsidR="00C95DBD" w:rsidRDefault="00C95DBD">
      <w:pPr>
        <w:pStyle w:val="ConsPlusNormal"/>
        <w:jc w:val="center"/>
      </w:pPr>
    </w:p>
    <w:p w:rsidR="00C95DBD" w:rsidRDefault="00C95DBD">
      <w:pPr>
        <w:pStyle w:val="ConsPlusNormal"/>
        <w:jc w:val="both"/>
      </w:pPr>
    </w:p>
    <w:p w:rsidR="00C95DBD" w:rsidRDefault="00C95DBD">
      <w:pPr>
        <w:pStyle w:val="ConsPlusNormal"/>
        <w:jc w:val="both"/>
      </w:pPr>
    </w:p>
    <w:p w:rsidR="00C95DBD" w:rsidRDefault="00C95DBD">
      <w:pPr>
        <w:pStyle w:val="ConsPlusNormal"/>
        <w:jc w:val="both"/>
      </w:pPr>
    </w:p>
    <w:p w:rsidR="00C95DBD" w:rsidRDefault="00C95DBD">
      <w:pPr>
        <w:pStyle w:val="ConsPlusNormal"/>
        <w:jc w:val="both"/>
      </w:pPr>
    </w:p>
    <w:p w:rsidR="00C95DBD" w:rsidRDefault="00C95DBD">
      <w:pPr>
        <w:pStyle w:val="ConsPlusNormal"/>
        <w:jc w:val="right"/>
        <w:outlineLvl w:val="1"/>
      </w:pPr>
      <w:r>
        <w:t>Приложение N 4</w:t>
      </w:r>
    </w:p>
    <w:p w:rsidR="00C95DBD" w:rsidRDefault="00C95DBD">
      <w:pPr>
        <w:pStyle w:val="ConsPlusNormal"/>
        <w:jc w:val="right"/>
      </w:pPr>
      <w:r>
        <w:t>к федеральной целевой программе</w:t>
      </w:r>
    </w:p>
    <w:p w:rsidR="00C95DBD" w:rsidRDefault="00C95DBD">
      <w:pPr>
        <w:pStyle w:val="ConsPlusNormal"/>
        <w:jc w:val="right"/>
      </w:pPr>
      <w:r>
        <w:t>"Развитие водохозяйственного</w:t>
      </w:r>
    </w:p>
    <w:p w:rsidR="00C95DBD" w:rsidRDefault="00C95DBD">
      <w:pPr>
        <w:pStyle w:val="ConsPlusNormal"/>
        <w:jc w:val="right"/>
      </w:pPr>
      <w:r>
        <w:t>комплекса Российской Федерации</w:t>
      </w:r>
    </w:p>
    <w:p w:rsidR="00C95DBD" w:rsidRDefault="00C95DBD">
      <w:pPr>
        <w:pStyle w:val="ConsPlusNormal"/>
        <w:jc w:val="right"/>
      </w:pPr>
      <w:r>
        <w:t>в 2012 - 2020 годах"</w:t>
      </w:r>
    </w:p>
    <w:p w:rsidR="00C95DBD" w:rsidRDefault="00C95DBD">
      <w:pPr>
        <w:pStyle w:val="ConsPlusNormal"/>
        <w:ind w:firstLine="540"/>
        <w:jc w:val="both"/>
      </w:pPr>
    </w:p>
    <w:p w:rsidR="00C95DBD" w:rsidRDefault="00C95DBD">
      <w:pPr>
        <w:pStyle w:val="ConsPlusNormal"/>
        <w:jc w:val="center"/>
      </w:pPr>
      <w:bookmarkStart w:id="5" w:name="P1497"/>
      <w:bookmarkEnd w:id="5"/>
      <w:r>
        <w:t>ПЕРЕЧЕНЬ</w:t>
      </w:r>
    </w:p>
    <w:p w:rsidR="00C95DBD" w:rsidRDefault="00C95DBD">
      <w:pPr>
        <w:pStyle w:val="ConsPlusNormal"/>
        <w:jc w:val="center"/>
      </w:pPr>
      <w:r>
        <w:t>МЕРОПРИЯТИЙ ФЕДЕРАЛЬНОЙ ЦЕЛЕВОЙ ПРОГРАММЫ "РАЗВИТИЕ</w:t>
      </w:r>
    </w:p>
    <w:p w:rsidR="00C95DBD" w:rsidRDefault="00C95DBD">
      <w:pPr>
        <w:pStyle w:val="ConsPlusNormal"/>
        <w:jc w:val="center"/>
      </w:pPr>
      <w:r>
        <w:t>ВОДОХОЗЯЙСТВЕННОГО КОМПЛЕКСА РОССИЙСКОЙ ФЕДЕРАЦИИ</w:t>
      </w:r>
    </w:p>
    <w:p w:rsidR="00C95DBD" w:rsidRDefault="00C95DBD">
      <w:pPr>
        <w:pStyle w:val="ConsPlusNormal"/>
        <w:jc w:val="center"/>
      </w:pPr>
      <w:r>
        <w:t>В 2012 - 2020 ГОДАХ" В ЧАСТИ КАПИТАЛЬНЫХ ВЛОЖЕНИЙ</w:t>
      </w:r>
    </w:p>
    <w:p w:rsidR="00C95DBD" w:rsidRDefault="00C95DBD">
      <w:pPr>
        <w:pStyle w:val="ConsPlusNormal"/>
        <w:jc w:val="center"/>
      </w:pPr>
      <w:r>
        <w:t>Список изменяющих документов</w:t>
      </w:r>
    </w:p>
    <w:p w:rsidR="00C95DBD" w:rsidRDefault="00C95DBD">
      <w:pPr>
        <w:pStyle w:val="ConsPlusNormal"/>
        <w:jc w:val="center"/>
      </w:pPr>
      <w:r>
        <w:t xml:space="preserve">(в ред. </w:t>
      </w:r>
      <w:hyperlink r:id="rId111" w:history="1">
        <w:r>
          <w:rPr>
            <w:color w:val="0000FF"/>
          </w:rPr>
          <w:t>Постановления</w:t>
        </w:r>
      </w:hyperlink>
      <w:r>
        <w:t xml:space="preserve"> Правительства РФ от 19.09.2015 N 996)</w:t>
      </w:r>
    </w:p>
    <w:p w:rsidR="00C95DBD" w:rsidRDefault="00C95DBD">
      <w:pPr>
        <w:pStyle w:val="ConsPlusNormal"/>
        <w:jc w:val="both"/>
      </w:pPr>
    </w:p>
    <w:p w:rsidR="00C95DBD" w:rsidRDefault="00C95DBD">
      <w:pPr>
        <w:pStyle w:val="ConsPlusNormal"/>
        <w:jc w:val="right"/>
      </w:pPr>
      <w:r>
        <w:t>(млн. рублей, в ценах соответствующих лет)</w:t>
      </w: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2381"/>
        <w:gridCol w:w="1814"/>
        <w:gridCol w:w="1134"/>
        <w:gridCol w:w="911"/>
        <w:gridCol w:w="911"/>
        <w:gridCol w:w="1134"/>
        <w:gridCol w:w="911"/>
        <w:gridCol w:w="912"/>
        <w:gridCol w:w="1077"/>
        <w:gridCol w:w="1020"/>
        <w:gridCol w:w="964"/>
        <w:gridCol w:w="1077"/>
        <w:gridCol w:w="794"/>
        <w:gridCol w:w="1134"/>
        <w:gridCol w:w="2381"/>
      </w:tblGrid>
      <w:tr w:rsidR="00C95DBD">
        <w:tc>
          <w:tcPr>
            <w:tcW w:w="3005" w:type="dxa"/>
            <w:gridSpan w:val="2"/>
            <w:vMerge w:val="restart"/>
            <w:tcBorders>
              <w:top w:val="single" w:sz="4" w:space="0" w:color="auto"/>
              <w:left w:val="nil"/>
              <w:bottom w:val="single" w:sz="4" w:space="0" w:color="auto"/>
            </w:tcBorders>
          </w:tcPr>
          <w:p w:rsidR="00C95DBD" w:rsidRDefault="00C95DBD">
            <w:pPr>
              <w:pStyle w:val="ConsPlusNormal"/>
              <w:jc w:val="center"/>
            </w:pPr>
            <w:r>
              <w:t>Наименование инвестиционного проекта</w:t>
            </w:r>
          </w:p>
        </w:tc>
        <w:tc>
          <w:tcPr>
            <w:tcW w:w="1814" w:type="dxa"/>
            <w:vMerge w:val="restart"/>
            <w:tcBorders>
              <w:top w:val="single" w:sz="4" w:space="0" w:color="auto"/>
              <w:bottom w:val="single" w:sz="4" w:space="0" w:color="auto"/>
            </w:tcBorders>
          </w:tcPr>
          <w:p w:rsidR="00C95DBD" w:rsidRDefault="00C95DBD">
            <w:pPr>
              <w:pStyle w:val="ConsPlusNormal"/>
              <w:jc w:val="center"/>
            </w:pPr>
            <w:r>
              <w:t>Источники финансирования (источники финансового обеспечения учреждений)</w:t>
            </w:r>
          </w:p>
        </w:tc>
        <w:tc>
          <w:tcPr>
            <w:tcW w:w="1134" w:type="dxa"/>
            <w:vMerge w:val="restart"/>
            <w:tcBorders>
              <w:top w:val="single" w:sz="4" w:space="0" w:color="auto"/>
              <w:bottom w:val="single" w:sz="4" w:space="0" w:color="auto"/>
            </w:tcBorders>
          </w:tcPr>
          <w:p w:rsidR="00C95DBD" w:rsidRDefault="00C95DBD">
            <w:pPr>
              <w:pStyle w:val="ConsPlusNormal"/>
              <w:jc w:val="center"/>
            </w:pPr>
            <w:r>
              <w:t>2012 - 2020 годы - всего</w:t>
            </w:r>
          </w:p>
        </w:tc>
        <w:tc>
          <w:tcPr>
            <w:tcW w:w="8917" w:type="dxa"/>
            <w:gridSpan w:val="9"/>
            <w:tcBorders>
              <w:top w:val="single" w:sz="4" w:space="0" w:color="auto"/>
              <w:bottom w:val="single" w:sz="4" w:space="0" w:color="auto"/>
            </w:tcBorders>
          </w:tcPr>
          <w:p w:rsidR="00C95DBD" w:rsidRDefault="00C95DBD">
            <w:pPr>
              <w:pStyle w:val="ConsPlusNormal"/>
              <w:jc w:val="center"/>
            </w:pPr>
            <w:r>
              <w:t>В том числе</w:t>
            </w:r>
          </w:p>
        </w:tc>
        <w:tc>
          <w:tcPr>
            <w:tcW w:w="794" w:type="dxa"/>
            <w:vMerge w:val="restart"/>
            <w:tcBorders>
              <w:top w:val="single" w:sz="4" w:space="0" w:color="auto"/>
              <w:bottom w:val="single" w:sz="4" w:space="0" w:color="auto"/>
            </w:tcBorders>
          </w:tcPr>
          <w:p w:rsidR="00C95DBD" w:rsidRDefault="00C95DBD">
            <w:pPr>
              <w:pStyle w:val="ConsPlusNormal"/>
              <w:jc w:val="center"/>
            </w:pPr>
            <w:r>
              <w:t>Сроки реализации</w:t>
            </w:r>
          </w:p>
        </w:tc>
        <w:tc>
          <w:tcPr>
            <w:tcW w:w="1134" w:type="dxa"/>
            <w:vMerge w:val="restart"/>
            <w:tcBorders>
              <w:top w:val="single" w:sz="4" w:space="0" w:color="auto"/>
              <w:bottom w:val="single" w:sz="4" w:space="0" w:color="auto"/>
            </w:tcBorders>
          </w:tcPr>
          <w:p w:rsidR="00C95DBD" w:rsidRDefault="00C95DBD">
            <w:pPr>
              <w:pStyle w:val="ConsPlusNormal"/>
              <w:jc w:val="center"/>
            </w:pPr>
            <w:r>
              <w:t>Мощность объекта</w:t>
            </w:r>
          </w:p>
        </w:tc>
        <w:tc>
          <w:tcPr>
            <w:tcW w:w="2381" w:type="dxa"/>
            <w:vMerge w:val="restart"/>
            <w:tcBorders>
              <w:top w:val="single" w:sz="4" w:space="0" w:color="auto"/>
              <w:bottom w:val="single" w:sz="4" w:space="0" w:color="auto"/>
              <w:right w:val="nil"/>
            </w:tcBorders>
          </w:tcPr>
          <w:p w:rsidR="00C95DBD" w:rsidRDefault="00C95DBD">
            <w:pPr>
              <w:pStyle w:val="ConsPlusNormal"/>
              <w:jc w:val="center"/>
            </w:pPr>
            <w:r>
              <w:t>Ожидаемые результаты</w:t>
            </w:r>
          </w:p>
        </w:tc>
      </w:tr>
      <w:tr w:rsidR="00C95DBD">
        <w:tc>
          <w:tcPr>
            <w:tcW w:w="3005" w:type="dxa"/>
            <w:gridSpan w:val="2"/>
            <w:vMerge/>
            <w:tcBorders>
              <w:top w:val="single" w:sz="4" w:space="0" w:color="auto"/>
              <w:left w:val="nil"/>
              <w:bottom w:val="single" w:sz="4" w:space="0" w:color="auto"/>
            </w:tcBorders>
          </w:tcPr>
          <w:p w:rsidR="00C95DBD" w:rsidRDefault="00C95DBD"/>
        </w:tc>
        <w:tc>
          <w:tcPr>
            <w:tcW w:w="1814" w:type="dxa"/>
            <w:vMerge/>
            <w:tcBorders>
              <w:top w:val="single" w:sz="4" w:space="0" w:color="auto"/>
              <w:bottom w:val="single" w:sz="4" w:space="0" w:color="auto"/>
            </w:tcBorders>
          </w:tcPr>
          <w:p w:rsidR="00C95DBD" w:rsidRDefault="00C95DBD"/>
        </w:tc>
        <w:tc>
          <w:tcPr>
            <w:tcW w:w="1134" w:type="dxa"/>
            <w:vMerge/>
            <w:tcBorders>
              <w:top w:val="single" w:sz="4" w:space="0" w:color="auto"/>
              <w:bottom w:val="single" w:sz="4" w:space="0" w:color="auto"/>
            </w:tcBorders>
          </w:tcPr>
          <w:p w:rsidR="00C95DBD" w:rsidRDefault="00C95DBD"/>
        </w:tc>
        <w:tc>
          <w:tcPr>
            <w:tcW w:w="911" w:type="dxa"/>
            <w:tcBorders>
              <w:top w:val="single" w:sz="4" w:space="0" w:color="auto"/>
              <w:bottom w:val="single" w:sz="4" w:space="0" w:color="auto"/>
            </w:tcBorders>
          </w:tcPr>
          <w:p w:rsidR="00C95DBD" w:rsidRDefault="00C95DBD">
            <w:pPr>
              <w:pStyle w:val="ConsPlusNormal"/>
              <w:jc w:val="center"/>
            </w:pPr>
            <w:r>
              <w:t>2012 год</w:t>
            </w:r>
          </w:p>
        </w:tc>
        <w:tc>
          <w:tcPr>
            <w:tcW w:w="911" w:type="dxa"/>
            <w:tcBorders>
              <w:top w:val="single" w:sz="4" w:space="0" w:color="auto"/>
              <w:bottom w:val="single" w:sz="4" w:space="0" w:color="auto"/>
            </w:tcBorders>
          </w:tcPr>
          <w:p w:rsidR="00C95DBD" w:rsidRDefault="00C95DBD">
            <w:pPr>
              <w:pStyle w:val="ConsPlusNormal"/>
              <w:jc w:val="center"/>
            </w:pPr>
            <w:r>
              <w:t>2013 год</w:t>
            </w:r>
          </w:p>
        </w:tc>
        <w:tc>
          <w:tcPr>
            <w:tcW w:w="1134" w:type="dxa"/>
            <w:tcBorders>
              <w:top w:val="single" w:sz="4" w:space="0" w:color="auto"/>
              <w:bottom w:val="single" w:sz="4" w:space="0" w:color="auto"/>
            </w:tcBorders>
          </w:tcPr>
          <w:p w:rsidR="00C95DBD" w:rsidRDefault="00C95DBD">
            <w:pPr>
              <w:pStyle w:val="ConsPlusNormal"/>
              <w:jc w:val="center"/>
            </w:pPr>
            <w:r>
              <w:t>2014 год</w:t>
            </w:r>
          </w:p>
        </w:tc>
        <w:tc>
          <w:tcPr>
            <w:tcW w:w="911" w:type="dxa"/>
            <w:tcBorders>
              <w:top w:val="single" w:sz="4" w:space="0" w:color="auto"/>
              <w:bottom w:val="single" w:sz="4" w:space="0" w:color="auto"/>
            </w:tcBorders>
          </w:tcPr>
          <w:p w:rsidR="00C95DBD" w:rsidRDefault="00C95DBD">
            <w:pPr>
              <w:pStyle w:val="ConsPlusNormal"/>
              <w:jc w:val="center"/>
            </w:pPr>
            <w:r>
              <w:t>2015 год</w:t>
            </w:r>
          </w:p>
        </w:tc>
        <w:tc>
          <w:tcPr>
            <w:tcW w:w="912" w:type="dxa"/>
            <w:tcBorders>
              <w:top w:val="single" w:sz="4" w:space="0" w:color="auto"/>
              <w:bottom w:val="single" w:sz="4" w:space="0" w:color="auto"/>
            </w:tcBorders>
          </w:tcPr>
          <w:p w:rsidR="00C95DBD" w:rsidRDefault="00C95DBD">
            <w:pPr>
              <w:pStyle w:val="ConsPlusNormal"/>
              <w:jc w:val="center"/>
            </w:pPr>
            <w:r>
              <w:t>2016 год</w:t>
            </w:r>
          </w:p>
        </w:tc>
        <w:tc>
          <w:tcPr>
            <w:tcW w:w="1077" w:type="dxa"/>
            <w:tcBorders>
              <w:top w:val="single" w:sz="4" w:space="0" w:color="auto"/>
              <w:bottom w:val="single" w:sz="4" w:space="0" w:color="auto"/>
            </w:tcBorders>
          </w:tcPr>
          <w:p w:rsidR="00C95DBD" w:rsidRDefault="00C95DBD">
            <w:pPr>
              <w:pStyle w:val="ConsPlusNormal"/>
              <w:jc w:val="center"/>
            </w:pPr>
            <w:r>
              <w:t>2017 год</w:t>
            </w:r>
          </w:p>
        </w:tc>
        <w:tc>
          <w:tcPr>
            <w:tcW w:w="1020" w:type="dxa"/>
            <w:tcBorders>
              <w:top w:val="single" w:sz="4" w:space="0" w:color="auto"/>
              <w:bottom w:val="single" w:sz="4" w:space="0" w:color="auto"/>
            </w:tcBorders>
          </w:tcPr>
          <w:p w:rsidR="00C95DBD" w:rsidRDefault="00C95DBD">
            <w:pPr>
              <w:pStyle w:val="ConsPlusNormal"/>
              <w:jc w:val="center"/>
            </w:pPr>
            <w:r>
              <w:t>2018 год</w:t>
            </w:r>
          </w:p>
        </w:tc>
        <w:tc>
          <w:tcPr>
            <w:tcW w:w="964" w:type="dxa"/>
            <w:tcBorders>
              <w:top w:val="single" w:sz="4" w:space="0" w:color="auto"/>
              <w:bottom w:val="single" w:sz="4" w:space="0" w:color="auto"/>
            </w:tcBorders>
          </w:tcPr>
          <w:p w:rsidR="00C95DBD" w:rsidRDefault="00C95DBD">
            <w:pPr>
              <w:pStyle w:val="ConsPlusNormal"/>
              <w:jc w:val="center"/>
            </w:pPr>
            <w:r>
              <w:t>2019 год</w:t>
            </w:r>
          </w:p>
        </w:tc>
        <w:tc>
          <w:tcPr>
            <w:tcW w:w="1077" w:type="dxa"/>
            <w:tcBorders>
              <w:top w:val="single" w:sz="4" w:space="0" w:color="auto"/>
              <w:bottom w:val="single" w:sz="4" w:space="0" w:color="auto"/>
            </w:tcBorders>
          </w:tcPr>
          <w:p w:rsidR="00C95DBD" w:rsidRDefault="00C95DBD">
            <w:pPr>
              <w:pStyle w:val="ConsPlusNormal"/>
              <w:jc w:val="center"/>
            </w:pPr>
            <w:r>
              <w:t>2020 год</w:t>
            </w:r>
          </w:p>
        </w:tc>
        <w:tc>
          <w:tcPr>
            <w:tcW w:w="794" w:type="dxa"/>
            <w:vMerge/>
            <w:tcBorders>
              <w:top w:val="single" w:sz="4" w:space="0" w:color="auto"/>
              <w:bottom w:val="single" w:sz="4" w:space="0" w:color="auto"/>
            </w:tcBorders>
          </w:tcPr>
          <w:p w:rsidR="00C95DBD" w:rsidRDefault="00C95DBD"/>
        </w:tc>
        <w:tc>
          <w:tcPr>
            <w:tcW w:w="1134" w:type="dxa"/>
            <w:vMerge/>
            <w:tcBorders>
              <w:top w:val="single" w:sz="4" w:space="0" w:color="auto"/>
              <w:bottom w:val="single" w:sz="4" w:space="0" w:color="auto"/>
            </w:tcBorders>
          </w:tcPr>
          <w:p w:rsidR="00C95DBD" w:rsidRDefault="00C95DBD"/>
        </w:tc>
        <w:tc>
          <w:tcPr>
            <w:tcW w:w="2381" w:type="dxa"/>
            <w:vMerge/>
            <w:tcBorders>
              <w:top w:val="single" w:sz="4" w:space="0" w:color="auto"/>
              <w:bottom w:val="single" w:sz="4" w:space="0" w:color="auto"/>
              <w:right w:val="nil"/>
            </w:tcBorders>
          </w:tcPr>
          <w:p w:rsidR="00C95DBD" w:rsidRDefault="00C95DBD"/>
        </w:tc>
      </w:tr>
      <w:tr w:rsidR="00C95DBD">
        <w:tblPrEx>
          <w:tblBorders>
            <w:insideH w:val="none" w:sz="0" w:space="0" w:color="auto"/>
            <w:insideV w:val="none" w:sz="0" w:space="0" w:color="auto"/>
          </w:tblBorders>
        </w:tblPrEx>
        <w:tc>
          <w:tcPr>
            <w:tcW w:w="19179" w:type="dxa"/>
            <w:gridSpan w:val="16"/>
            <w:tcBorders>
              <w:top w:val="single" w:sz="4" w:space="0" w:color="auto"/>
              <w:left w:val="nil"/>
              <w:bottom w:val="nil"/>
              <w:right w:val="nil"/>
            </w:tcBorders>
          </w:tcPr>
          <w:p w:rsidR="00C95DBD" w:rsidRDefault="00C95DBD">
            <w:pPr>
              <w:pStyle w:val="ConsPlusNormal"/>
              <w:jc w:val="center"/>
              <w:outlineLvl w:val="2"/>
            </w:pPr>
            <w:r>
              <w:t>I. Строительство и реконструкция объектов капитального строительства федеральной собственности</w:t>
            </w:r>
          </w:p>
        </w:tc>
      </w:tr>
      <w:tr w:rsidR="00C95DBD">
        <w:tblPrEx>
          <w:tblBorders>
            <w:insideH w:val="none" w:sz="0" w:space="0" w:color="auto"/>
            <w:insideV w:val="none" w:sz="0" w:space="0" w:color="auto"/>
          </w:tblBorders>
        </w:tblPrEx>
        <w:tc>
          <w:tcPr>
            <w:tcW w:w="19179" w:type="dxa"/>
            <w:gridSpan w:val="16"/>
            <w:tcBorders>
              <w:top w:val="nil"/>
              <w:left w:val="nil"/>
              <w:bottom w:val="nil"/>
              <w:right w:val="nil"/>
            </w:tcBorders>
          </w:tcPr>
          <w:p w:rsidR="00C95DBD" w:rsidRDefault="00C95DBD">
            <w:pPr>
              <w:pStyle w:val="ConsPlusNormal"/>
              <w:jc w:val="center"/>
              <w:outlineLvl w:val="3"/>
            </w:pPr>
            <w:r>
              <w:t>1. Росводресурсы (гарантированное водообеспечение)</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r>
              <w:t>Всего</w:t>
            </w:r>
          </w:p>
        </w:tc>
        <w:tc>
          <w:tcPr>
            <w:tcW w:w="1814" w:type="dxa"/>
            <w:tcBorders>
              <w:top w:val="nil"/>
              <w:left w:val="nil"/>
              <w:bottom w:val="nil"/>
              <w:right w:val="nil"/>
            </w:tcBorders>
          </w:tcPr>
          <w:p w:rsidR="00C95DBD" w:rsidRDefault="00C95DBD">
            <w:pPr>
              <w:pStyle w:val="ConsPlusNormal"/>
            </w:pPr>
            <w:r>
              <w:t>средства федерального бюджета</w:t>
            </w:r>
          </w:p>
        </w:tc>
        <w:tc>
          <w:tcPr>
            <w:tcW w:w="1134" w:type="dxa"/>
            <w:tcBorders>
              <w:top w:val="nil"/>
              <w:left w:val="nil"/>
              <w:bottom w:val="nil"/>
              <w:right w:val="nil"/>
            </w:tcBorders>
          </w:tcPr>
          <w:p w:rsidR="00C95DBD" w:rsidRDefault="00C95DBD">
            <w:pPr>
              <w:pStyle w:val="ConsPlusNormal"/>
              <w:jc w:val="center"/>
            </w:pPr>
            <w:r>
              <w:t>12025,7</w:t>
            </w:r>
          </w:p>
        </w:tc>
        <w:tc>
          <w:tcPr>
            <w:tcW w:w="911" w:type="dxa"/>
            <w:tcBorders>
              <w:top w:val="nil"/>
              <w:left w:val="nil"/>
              <w:bottom w:val="nil"/>
              <w:right w:val="nil"/>
            </w:tcBorders>
          </w:tcPr>
          <w:p w:rsidR="00C95DBD" w:rsidRDefault="00C95DBD">
            <w:pPr>
              <w:pStyle w:val="ConsPlusNormal"/>
              <w:jc w:val="center"/>
            </w:pPr>
            <w:r>
              <w:t>554,1</w:t>
            </w:r>
          </w:p>
        </w:tc>
        <w:tc>
          <w:tcPr>
            <w:tcW w:w="911" w:type="dxa"/>
            <w:tcBorders>
              <w:top w:val="nil"/>
              <w:left w:val="nil"/>
              <w:bottom w:val="nil"/>
              <w:right w:val="nil"/>
            </w:tcBorders>
          </w:tcPr>
          <w:p w:rsidR="00C95DBD" w:rsidRDefault="00C95DBD">
            <w:pPr>
              <w:pStyle w:val="ConsPlusNormal"/>
              <w:jc w:val="center"/>
            </w:pPr>
            <w:r>
              <w:t>1095,4</w:t>
            </w:r>
          </w:p>
        </w:tc>
        <w:tc>
          <w:tcPr>
            <w:tcW w:w="1134" w:type="dxa"/>
            <w:tcBorders>
              <w:top w:val="nil"/>
              <w:left w:val="nil"/>
              <w:bottom w:val="nil"/>
              <w:right w:val="nil"/>
            </w:tcBorders>
          </w:tcPr>
          <w:p w:rsidR="00C95DBD" w:rsidRDefault="00C95DBD">
            <w:pPr>
              <w:pStyle w:val="ConsPlusNormal"/>
              <w:jc w:val="center"/>
            </w:pPr>
            <w:r>
              <w:t xml:space="preserve">982,8 </w:t>
            </w:r>
            <w:hyperlink w:anchor="P7607" w:history="1">
              <w:r>
                <w:rPr>
                  <w:color w:val="0000FF"/>
                </w:rPr>
                <w:t>&lt;*&gt;</w:t>
              </w:r>
            </w:hyperlink>
          </w:p>
        </w:tc>
        <w:tc>
          <w:tcPr>
            <w:tcW w:w="911" w:type="dxa"/>
            <w:tcBorders>
              <w:top w:val="nil"/>
              <w:left w:val="nil"/>
              <w:bottom w:val="nil"/>
              <w:right w:val="nil"/>
            </w:tcBorders>
          </w:tcPr>
          <w:p w:rsidR="00C95DBD" w:rsidRDefault="00C95DBD">
            <w:pPr>
              <w:pStyle w:val="ConsPlusNormal"/>
              <w:jc w:val="center"/>
            </w:pPr>
            <w:r>
              <w:t>1743,8</w:t>
            </w:r>
          </w:p>
        </w:tc>
        <w:tc>
          <w:tcPr>
            <w:tcW w:w="912" w:type="dxa"/>
            <w:tcBorders>
              <w:top w:val="nil"/>
              <w:left w:val="nil"/>
              <w:bottom w:val="nil"/>
              <w:right w:val="nil"/>
            </w:tcBorders>
          </w:tcPr>
          <w:p w:rsidR="00C95DBD" w:rsidRDefault="00C95DBD">
            <w:pPr>
              <w:pStyle w:val="ConsPlusNormal"/>
              <w:jc w:val="center"/>
            </w:pPr>
            <w:r>
              <w:t>581</w:t>
            </w:r>
          </w:p>
        </w:tc>
        <w:tc>
          <w:tcPr>
            <w:tcW w:w="1077" w:type="dxa"/>
            <w:tcBorders>
              <w:top w:val="nil"/>
              <w:left w:val="nil"/>
              <w:bottom w:val="nil"/>
              <w:right w:val="nil"/>
            </w:tcBorders>
          </w:tcPr>
          <w:p w:rsidR="00C95DBD" w:rsidRDefault="00C95DBD">
            <w:pPr>
              <w:pStyle w:val="ConsPlusNormal"/>
              <w:jc w:val="center"/>
            </w:pPr>
            <w:r>
              <w:t>1459,8</w:t>
            </w:r>
          </w:p>
        </w:tc>
        <w:tc>
          <w:tcPr>
            <w:tcW w:w="1020" w:type="dxa"/>
            <w:tcBorders>
              <w:top w:val="nil"/>
              <w:left w:val="nil"/>
              <w:bottom w:val="nil"/>
              <w:right w:val="nil"/>
            </w:tcBorders>
          </w:tcPr>
          <w:p w:rsidR="00C95DBD" w:rsidRDefault="00C95DBD">
            <w:pPr>
              <w:pStyle w:val="ConsPlusNormal"/>
              <w:jc w:val="center"/>
            </w:pPr>
            <w:r>
              <w:t>2298,4</w:t>
            </w:r>
          </w:p>
        </w:tc>
        <w:tc>
          <w:tcPr>
            <w:tcW w:w="964" w:type="dxa"/>
            <w:tcBorders>
              <w:top w:val="nil"/>
              <w:left w:val="nil"/>
              <w:bottom w:val="nil"/>
              <w:right w:val="nil"/>
            </w:tcBorders>
          </w:tcPr>
          <w:p w:rsidR="00C95DBD" w:rsidRDefault="00C95DBD">
            <w:pPr>
              <w:pStyle w:val="ConsPlusNormal"/>
              <w:jc w:val="center"/>
            </w:pPr>
            <w:r>
              <w:t>1839,9</w:t>
            </w:r>
          </w:p>
        </w:tc>
        <w:tc>
          <w:tcPr>
            <w:tcW w:w="1077" w:type="dxa"/>
            <w:tcBorders>
              <w:top w:val="nil"/>
              <w:left w:val="nil"/>
              <w:bottom w:val="nil"/>
              <w:right w:val="nil"/>
            </w:tcBorders>
          </w:tcPr>
          <w:p w:rsidR="00C95DBD" w:rsidRDefault="00C95DBD">
            <w:pPr>
              <w:pStyle w:val="ConsPlusNormal"/>
              <w:jc w:val="center"/>
            </w:pPr>
            <w:r>
              <w:t>1470,5</w:t>
            </w: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r>
              <w:t>повышение водообеспечения населения и объектов экономики</w:t>
            </w:r>
          </w:p>
        </w:tc>
      </w:tr>
      <w:tr w:rsidR="00C95DBD">
        <w:tblPrEx>
          <w:tblBorders>
            <w:insideH w:val="none" w:sz="0" w:space="0" w:color="auto"/>
            <w:insideV w:val="none" w:sz="0" w:space="0" w:color="auto"/>
          </w:tblBorders>
        </w:tblPrEx>
        <w:tc>
          <w:tcPr>
            <w:tcW w:w="19179" w:type="dxa"/>
            <w:gridSpan w:val="16"/>
            <w:tcBorders>
              <w:top w:val="nil"/>
              <w:left w:val="nil"/>
              <w:bottom w:val="nil"/>
              <w:right w:val="nil"/>
            </w:tcBorders>
          </w:tcPr>
          <w:p w:rsidR="00C95DBD" w:rsidRDefault="00C95DBD">
            <w:pPr>
              <w:pStyle w:val="ConsPlusNormal"/>
              <w:jc w:val="center"/>
              <w:outlineLvl w:val="4"/>
            </w:pPr>
            <w:r>
              <w:lastRenderedPageBreak/>
              <w:t>Зона деятельности Западно-Каспийского бассейнового водного управления</w:t>
            </w:r>
          </w:p>
        </w:tc>
      </w:tr>
      <w:tr w:rsidR="00C95DBD">
        <w:tblPrEx>
          <w:tblBorders>
            <w:insideH w:val="none" w:sz="0" w:space="0" w:color="auto"/>
            <w:insideV w:val="none" w:sz="0" w:space="0" w:color="auto"/>
          </w:tblBorders>
        </w:tblPrEx>
        <w:tc>
          <w:tcPr>
            <w:tcW w:w="19179" w:type="dxa"/>
            <w:gridSpan w:val="16"/>
            <w:tcBorders>
              <w:top w:val="nil"/>
              <w:left w:val="nil"/>
              <w:bottom w:val="nil"/>
              <w:right w:val="nil"/>
            </w:tcBorders>
          </w:tcPr>
          <w:p w:rsidR="00C95DBD" w:rsidRDefault="00C95DBD">
            <w:pPr>
              <w:pStyle w:val="ConsPlusNormal"/>
              <w:jc w:val="center"/>
              <w:outlineLvl w:val="5"/>
            </w:pPr>
            <w:r>
              <w:t>Западно-Каспийское бассейновое водное управление Федерального агентства водных ресурсов, г. Махачкала, Республика Дагестан</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t>1.</w:t>
            </w:r>
          </w:p>
        </w:tc>
        <w:tc>
          <w:tcPr>
            <w:tcW w:w="2381" w:type="dxa"/>
            <w:tcBorders>
              <w:top w:val="nil"/>
              <w:left w:val="nil"/>
              <w:bottom w:val="nil"/>
              <w:right w:val="nil"/>
            </w:tcBorders>
          </w:tcPr>
          <w:p w:rsidR="00C95DBD" w:rsidRDefault="00C95DBD">
            <w:pPr>
              <w:pStyle w:val="ConsPlusNormal"/>
            </w:pPr>
            <w:r>
              <w:t>Строительство водохранилища на балке "Шурдере" в Сулейман-Стальском районе на землях Хивского района, Республика Дагестан</w:t>
            </w:r>
          </w:p>
        </w:tc>
        <w:tc>
          <w:tcPr>
            <w:tcW w:w="1814" w:type="dxa"/>
            <w:tcBorders>
              <w:top w:val="nil"/>
              <w:left w:val="nil"/>
              <w:bottom w:val="nil"/>
              <w:right w:val="nil"/>
            </w:tcBorders>
          </w:tcPr>
          <w:p w:rsidR="00C95DBD" w:rsidRDefault="00C95DBD">
            <w:pPr>
              <w:pStyle w:val="ConsPlusNormal"/>
            </w:pPr>
            <w:r>
              <w:t>средства федерального бюджета (бюджетные инвестиции)</w:t>
            </w:r>
          </w:p>
        </w:tc>
        <w:tc>
          <w:tcPr>
            <w:tcW w:w="1134" w:type="dxa"/>
            <w:tcBorders>
              <w:top w:val="nil"/>
              <w:left w:val="nil"/>
              <w:bottom w:val="nil"/>
              <w:right w:val="nil"/>
            </w:tcBorders>
          </w:tcPr>
          <w:p w:rsidR="00C95DBD" w:rsidRDefault="00C95DBD">
            <w:pPr>
              <w:pStyle w:val="ConsPlusNormal"/>
              <w:jc w:val="center"/>
            </w:pPr>
            <w:r>
              <w:t>1264,8</w:t>
            </w:r>
          </w:p>
        </w:tc>
        <w:tc>
          <w:tcPr>
            <w:tcW w:w="911" w:type="dxa"/>
            <w:tcBorders>
              <w:top w:val="nil"/>
              <w:left w:val="nil"/>
              <w:bottom w:val="nil"/>
              <w:right w:val="nil"/>
            </w:tcBorders>
          </w:tcPr>
          <w:p w:rsidR="00C95DBD" w:rsidRDefault="00C95DBD">
            <w:pPr>
              <w:pStyle w:val="ConsPlusNormal"/>
              <w:jc w:val="center"/>
            </w:pPr>
            <w:r>
              <w:t>202</w:t>
            </w:r>
          </w:p>
        </w:tc>
        <w:tc>
          <w:tcPr>
            <w:tcW w:w="911" w:type="dxa"/>
            <w:tcBorders>
              <w:top w:val="nil"/>
              <w:left w:val="nil"/>
              <w:bottom w:val="nil"/>
              <w:right w:val="nil"/>
            </w:tcBorders>
          </w:tcPr>
          <w:p w:rsidR="00C95DBD" w:rsidRDefault="00C95DBD">
            <w:pPr>
              <w:pStyle w:val="ConsPlusNormal"/>
              <w:jc w:val="center"/>
            </w:pPr>
            <w:r>
              <w:t>365,4</w:t>
            </w:r>
          </w:p>
        </w:tc>
        <w:tc>
          <w:tcPr>
            <w:tcW w:w="1134" w:type="dxa"/>
            <w:tcBorders>
              <w:top w:val="nil"/>
              <w:left w:val="nil"/>
              <w:bottom w:val="nil"/>
              <w:right w:val="nil"/>
            </w:tcBorders>
          </w:tcPr>
          <w:p w:rsidR="00C95DBD" w:rsidRDefault="00C95DBD">
            <w:pPr>
              <w:pStyle w:val="ConsPlusNormal"/>
              <w:jc w:val="center"/>
            </w:pPr>
            <w:r>
              <w:t>302,9</w:t>
            </w:r>
          </w:p>
        </w:tc>
        <w:tc>
          <w:tcPr>
            <w:tcW w:w="911" w:type="dxa"/>
            <w:tcBorders>
              <w:top w:val="nil"/>
              <w:left w:val="nil"/>
              <w:bottom w:val="nil"/>
              <w:right w:val="nil"/>
            </w:tcBorders>
          </w:tcPr>
          <w:p w:rsidR="00C95DBD" w:rsidRDefault="00C95DBD">
            <w:pPr>
              <w:pStyle w:val="ConsPlusNormal"/>
              <w:jc w:val="center"/>
            </w:pPr>
            <w:r>
              <w:t>394,5</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jc w:val="center"/>
            </w:pPr>
            <w:r>
              <w:t>2015 год</w:t>
            </w:r>
          </w:p>
        </w:tc>
        <w:tc>
          <w:tcPr>
            <w:tcW w:w="1134" w:type="dxa"/>
            <w:tcBorders>
              <w:top w:val="nil"/>
              <w:left w:val="nil"/>
              <w:bottom w:val="nil"/>
              <w:right w:val="nil"/>
            </w:tcBorders>
          </w:tcPr>
          <w:p w:rsidR="00C95DBD" w:rsidRDefault="00C95DBD">
            <w:pPr>
              <w:pStyle w:val="ConsPlusNormal"/>
              <w:jc w:val="center"/>
            </w:pPr>
            <w:r>
              <w:t>50 млн. куб. метров</w:t>
            </w:r>
          </w:p>
        </w:tc>
        <w:tc>
          <w:tcPr>
            <w:tcW w:w="2381" w:type="dxa"/>
            <w:tcBorders>
              <w:top w:val="nil"/>
              <w:left w:val="nil"/>
              <w:bottom w:val="nil"/>
              <w:right w:val="nil"/>
            </w:tcBorders>
          </w:tcPr>
          <w:p w:rsidR="00C95DBD" w:rsidRDefault="00C95DBD">
            <w:pPr>
              <w:pStyle w:val="ConsPlusNormal"/>
            </w:pPr>
            <w:r>
              <w:t>подача воды для 11,1 тыс. гектаров, работа магистральных каналов - 17 тыс. гектаров</w:t>
            </w:r>
          </w:p>
        </w:tc>
      </w:tr>
      <w:tr w:rsidR="00C95DBD">
        <w:tblPrEx>
          <w:tblBorders>
            <w:insideH w:val="none" w:sz="0" w:space="0" w:color="auto"/>
            <w:insideV w:val="none" w:sz="0" w:space="0" w:color="auto"/>
          </w:tblBorders>
        </w:tblPrEx>
        <w:tc>
          <w:tcPr>
            <w:tcW w:w="19179" w:type="dxa"/>
            <w:gridSpan w:val="16"/>
            <w:tcBorders>
              <w:top w:val="nil"/>
              <w:left w:val="nil"/>
              <w:bottom w:val="nil"/>
              <w:right w:val="nil"/>
            </w:tcBorders>
          </w:tcPr>
          <w:p w:rsidR="00C95DBD" w:rsidRDefault="00C95DBD">
            <w:pPr>
              <w:pStyle w:val="ConsPlusNormal"/>
              <w:jc w:val="center"/>
              <w:outlineLvl w:val="5"/>
            </w:pPr>
            <w:r>
              <w:t>Федеральное государственное бюджетное учреждение по водному хозяйству "Запкаспводхоз", Республика Дагестан, г. Махачкала</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t>2.</w:t>
            </w:r>
          </w:p>
        </w:tc>
        <w:tc>
          <w:tcPr>
            <w:tcW w:w="2381" w:type="dxa"/>
            <w:tcBorders>
              <w:top w:val="nil"/>
              <w:left w:val="nil"/>
              <w:bottom w:val="nil"/>
              <w:right w:val="nil"/>
            </w:tcBorders>
          </w:tcPr>
          <w:p w:rsidR="00C95DBD" w:rsidRDefault="00C95DBD">
            <w:pPr>
              <w:pStyle w:val="ConsPlusNormal"/>
            </w:pPr>
            <w:r>
              <w:t>Реконструкция объединенного канала с ПК0 по ПК148+65 в Магарамкентском районе Республики Дагестан (в том числе проектные и изыскательские работы)</w:t>
            </w:r>
          </w:p>
        </w:tc>
        <w:tc>
          <w:tcPr>
            <w:tcW w:w="1814" w:type="dxa"/>
            <w:tcBorders>
              <w:top w:val="nil"/>
              <w:left w:val="nil"/>
              <w:bottom w:val="nil"/>
              <w:right w:val="nil"/>
            </w:tcBorders>
          </w:tcPr>
          <w:p w:rsidR="00C95DBD" w:rsidRDefault="00C95DBD">
            <w:pPr>
              <w:pStyle w:val="ConsPlusNormal"/>
            </w:pPr>
            <w:r>
              <w:t xml:space="preserve">средства федерального бюджета (субсидии на осуществление капитальных вложений </w:t>
            </w:r>
            <w:hyperlink w:anchor="P7608" w:history="1">
              <w:r>
                <w:rPr>
                  <w:color w:val="0000FF"/>
                </w:rPr>
                <w:t>&lt;**&gt;</w:t>
              </w:r>
            </w:hyperlink>
            <w:r>
              <w:t>)</w:t>
            </w:r>
          </w:p>
        </w:tc>
        <w:tc>
          <w:tcPr>
            <w:tcW w:w="1134" w:type="dxa"/>
            <w:tcBorders>
              <w:top w:val="nil"/>
              <w:left w:val="nil"/>
              <w:bottom w:val="nil"/>
              <w:right w:val="nil"/>
            </w:tcBorders>
          </w:tcPr>
          <w:p w:rsidR="00C95DBD" w:rsidRDefault="00C95DBD">
            <w:pPr>
              <w:pStyle w:val="ConsPlusNormal"/>
              <w:jc w:val="center"/>
            </w:pPr>
            <w:r>
              <w:t>682,3</w:t>
            </w:r>
          </w:p>
        </w:tc>
        <w:tc>
          <w:tcPr>
            <w:tcW w:w="911" w:type="dxa"/>
            <w:tcBorders>
              <w:top w:val="nil"/>
              <w:left w:val="nil"/>
              <w:bottom w:val="nil"/>
              <w:right w:val="nil"/>
            </w:tcBorders>
          </w:tcPr>
          <w:p w:rsidR="00C95DBD" w:rsidRDefault="00C95DBD">
            <w:pPr>
              <w:pStyle w:val="ConsPlusNormal"/>
              <w:jc w:val="center"/>
            </w:pPr>
            <w:r>
              <w:t>50</w:t>
            </w:r>
          </w:p>
        </w:tc>
        <w:tc>
          <w:tcPr>
            <w:tcW w:w="911" w:type="dxa"/>
            <w:tcBorders>
              <w:top w:val="nil"/>
              <w:left w:val="nil"/>
              <w:bottom w:val="nil"/>
              <w:right w:val="nil"/>
            </w:tcBorders>
          </w:tcPr>
          <w:p w:rsidR="00C95DBD" w:rsidRDefault="00C95DBD">
            <w:pPr>
              <w:pStyle w:val="ConsPlusNormal"/>
              <w:jc w:val="center"/>
            </w:pPr>
            <w:r>
              <w:t>302</w:t>
            </w:r>
          </w:p>
        </w:tc>
        <w:tc>
          <w:tcPr>
            <w:tcW w:w="1134" w:type="dxa"/>
            <w:tcBorders>
              <w:top w:val="nil"/>
              <w:left w:val="nil"/>
              <w:bottom w:val="nil"/>
              <w:right w:val="nil"/>
            </w:tcBorders>
          </w:tcPr>
          <w:p w:rsidR="00C95DBD" w:rsidRDefault="00C95DBD">
            <w:pPr>
              <w:pStyle w:val="ConsPlusNormal"/>
              <w:jc w:val="center"/>
            </w:pPr>
            <w:r>
              <w:t>181,1</w:t>
            </w:r>
          </w:p>
        </w:tc>
        <w:tc>
          <w:tcPr>
            <w:tcW w:w="911" w:type="dxa"/>
            <w:tcBorders>
              <w:top w:val="nil"/>
              <w:left w:val="nil"/>
              <w:bottom w:val="nil"/>
              <w:right w:val="nil"/>
            </w:tcBorders>
          </w:tcPr>
          <w:p w:rsidR="00C95DBD" w:rsidRDefault="00C95DBD">
            <w:pPr>
              <w:pStyle w:val="ConsPlusNormal"/>
              <w:jc w:val="center"/>
            </w:pPr>
            <w:r>
              <w:t>149,2</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jc w:val="center"/>
            </w:pPr>
            <w:r>
              <w:t>2015 год</w:t>
            </w:r>
          </w:p>
        </w:tc>
        <w:tc>
          <w:tcPr>
            <w:tcW w:w="1134" w:type="dxa"/>
            <w:tcBorders>
              <w:top w:val="nil"/>
              <w:left w:val="nil"/>
              <w:bottom w:val="nil"/>
              <w:right w:val="nil"/>
            </w:tcBorders>
          </w:tcPr>
          <w:p w:rsidR="00C95DBD" w:rsidRDefault="00C95DBD">
            <w:pPr>
              <w:pStyle w:val="ConsPlusNormal"/>
              <w:jc w:val="center"/>
            </w:pPr>
            <w:r>
              <w:t>14865 пог. метров</w:t>
            </w:r>
          </w:p>
        </w:tc>
        <w:tc>
          <w:tcPr>
            <w:tcW w:w="2381" w:type="dxa"/>
            <w:tcBorders>
              <w:top w:val="nil"/>
              <w:left w:val="nil"/>
              <w:bottom w:val="nil"/>
              <w:right w:val="nil"/>
            </w:tcBorders>
          </w:tcPr>
          <w:p w:rsidR="00C95DBD" w:rsidRDefault="00C95DBD">
            <w:pPr>
              <w:pStyle w:val="ConsPlusNormal"/>
            </w:pPr>
            <w:r>
              <w:t>подача воды для 49,6 тыс. гектаров, обводнение Самурского природного комплекса на площади 7,1 тыс. гектаров</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t>3.</w:t>
            </w:r>
          </w:p>
        </w:tc>
        <w:tc>
          <w:tcPr>
            <w:tcW w:w="2381" w:type="dxa"/>
            <w:tcBorders>
              <w:top w:val="nil"/>
              <w:left w:val="nil"/>
              <w:bottom w:val="nil"/>
              <w:right w:val="nil"/>
            </w:tcBorders>
          </w:tcPr>
          <w:p w:rsidR="00C95DBD" w:rsidRDefault="00C95DBD">
            <w:pPr>
              <w:pStyle w:val="ConsPlusNormal"/>
            </w:pPr>
            <w:r>
              <w:t>Защита от паводковых вод входного оголовка акведука на узле гидротехнических сооружений Самур-Дербентского канала в Магарамкентском районе Республики Дагестан</w:t>
            </w:r>
          </w:p>
        </w:tc>
        <w:tc>
          <w:tcPr>
            <w:tcW w:w="1814" w:type="dxa"/>
            <w:tcBorders>
              <w:top w:val="nil"/>
              <w:left w:val="nil"/>
              <w:bottom w:val="nil"/>
              <w:right w:val="nil"/>
            </w:tcBorders>
          </w:tcPr>
          <w:p w:rsidR="00C95DBD" w:rsidRDefault="00C95DBD">
            <w:pPr>
              <w:pStyle w:val="ConsPlusNormal"/>
            </w:pPr>
            <w:r>
              <w:t>средства федерального бюджета (бюджетные инвестиции)</w:t>
            </w:r>
          </w:p>
        </w:tc>
        <w:tc>
          <w:tcPr>
            <w:tcW w:w="1134" w:type="dxa"/>
            <w:tcBorders>
              <w:top w:val="nil"/>
              <w:left w:val="nil"/>
              <w:bottom w:val="nil"/>
              <w:right w:val="nil"/>
            </w:tcBorders>
          </w:tcPr>
          <w:p w:rsidR="00C95DBD" w:rsidRDefault="00C95DBD">
            <w:pPr>
              <w:pStyle w:val="ConsPlusNormal"/>
              <w:jc w:val="center"/>
            </w:pPr>
            <w:r>
              <w:t>9,8</w:t>
            </w:r>
          </w:p>
        </w:tc>
        <w:tc>
          <w:tcPr>
            <w:tcW w:w="911" w:type="dxa"/>
            <w:tcBorders>
              <w:top w:val="nil"/>
              <w:left w:val="nil"/>
              <w:bottom w:val="nil"/>
              <w:right w:val="nil"/>
            </w:tcBorders>
          </w:tcPr>
          <w:p w:rsidR="00C95DBD" w:rsidRDefault="00C95DBD">
            <w:pPr>
              <w:pStyle w:val="ConsPlusNormal"/>
              <w:jc w:val="center"/>
            </w:pPr>
            <w:r>
              <w:t>9,8</w:t>
            </w:r>
          </w:p>
        </w:tc>
        <w:tc>
          <w:tcPr>
            <w:tcW w:w="911" w:type="dxa"/>
            <w:tcBorders>
              <w:top w:val="nil"/>
              <w:left w:val="nil"/>
              <w:bottom w:val="nil"/>
              <w:right w:val="nil"/>
            </w:tcBorders>
          </w:tcPr>
          <w:p w:rsidR="00C95DBD" w:rsidRDefault="00C95DBD">
            <w:pPr>
              <w:pStyle w:val="ConsPlusNormal"/>
              <w:jc w:val="center"/>
            </w:pPr>
            <w:r>
              <w:t>-</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jc w:val="center"/>
            </w:pPr>
            <w:r>
              <w:t>2012 год</w:t>
            </w:r>
          </w:p>
        </w:tc>
        <w:tc>
          <w:tcPr>
            <w:tcW w:w="1134" w:type="dxa"/>
            <w:tcBorders>
              <w:top w:val="nil"/>
              <w:left w:val="nil"/>
              <w:bottom w:val="nil"/>
              <w:right w:val="nil"/>
            </w:tcBorders>
          </w:tcPr>
          <w:p w:rsidR="00C95DBD" w:rsidRDefault="00C95DBD">
            <w:pPr>
              <w:pStyle w:val="ConsPlusNormal"/>
              <w:jc w:val="center"/>
            </w:pPr>
            <w:r>
              <w:t>161 пог. метр</w:t>
            </w:r>
          </w:p>
        </w:tc>
        <w:tc>
          <w:tcPr>
            <w:tcW w:w="2381" w:type="dxa"/>
            <w:tcBorders>
              <w:top w:val="nil"/>
              <w:left w:val="nil"/>
              <w:bottom w:val="nil"/>
              <w:right w:val="nil"/>
            </w:tcBorders>
          </w:tcPr>
          <w:p w:rsidR="00C95DBD" w:rsidRDefault="00C95DBD">
            <w:pPr>
              <w:pStyle w:val="ConsPlusNormal"/>
            </w:pPr>
            <w:r>
              <w:t>вероятный предотвращаемый ущерб - 460 млн. рублей</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t>4.</w:t>
            </w:r>
          </w:p>
        </w:tc>
        <w:tc>
          <w:tcPr>
            <w:tcW w:w="2381" w:type="dxa"/>
            <w:tcBorders>
              <w:top w:val="nil"/>
              <w:left w:val="nil"/>
              <w:bottom w:val="nil"/>
              <w:right w:val="nil"/>
            </w:tcBorders>
          </w:tcPr>
          <w:p w:rsidR="00C95DBD" w:rsidRDefault="00C95DBD">
            <w:pPr>
              <w:pStyle w:val="ConsPlusNormal"/>
            </w:pPr>
            <w:r>
              <w:t xml:space="preserve">Защита водозаборного </w:t>
            </w:r>
            <w:r>
              <w:lastRenderedPageBreak/>
              <w:t>узла на р. Самур у с. Куйсун в Магарамкентском районе Республики Дагестан</w:t>
            </w:r>
          </w:p>
        </w:tc>
        <w:tc>
          <w:tcPr>
            <w:tcW w:w="1814" w:type="dxa"/>
            <w:tcBorders>
              <w:top w:val="nil"/>
              <w:left w:val="nil"/>
              <w:bottom w:val="nil"/>
              <w:right w:val="nil"/>
            </w:tcBorders>
          </w:tcPr>
          <w:p w:rsidR="00C95DBD" w:rsidRDefault="00C95DBD">
            <w:pPr>
              <w:pStyle w:val="ConsPlusNormal"/>
            </w:pPr>
            <w:r>
              <w:lastRenderedPageBreak/>
              <w:t xml:space="preserve">средства </w:t>
            </w:r>
            <w:r>
              <w:lastRenderedPageBreak/>
              <w:t>федерального бюджета (бюджетные инвестиции)</w:t>
            </w:r>
          </w:p>
        </w:tc>
        <w:tc>
          <w:tcPr>
            <w:tcW w:w="1134" w:type="dxa"/>
            <w:tcBorders>
              <w:top w:val="nil"/>
              <w:left w:val="nil"/>
              <w:bottom w:val="nil"/>
              <w:right w:val="nil"/>
            </w:tcBorders>
          </w:tcPr>
          <w:p w:rsidR="00C95DBD" w:rsidRDefault="00C95DBD">
            <w:pPr>
              <w:pStyle w:val="ConsPlusNormal"/>
              <w:jc w:val="center"/>
            </w:pPr>
            <w:r>
              <w:lastRenderedPageBreak/>
              <w:t>61,6</w:t>
            </w:r>
          </w:p>
        </w:tc>
        <w:tc>
          <w:tcPr>
            <w:tcW w:w="911" w:type="dxa"/>
            <w:tcBorders>
              <w:top w:val="nil"/>
              <w:left w:val="nil"/>
              <w:bottom w:val="nil"/>
              <w:right w:val="nil"/>
            </w:tcBorders>
          </w:tcPr>
          <w:p w:rsidR="00C95DBD" w:rsidRDefault="00C95DBD">
            <w:pPr>
              <w:pStyle w:val="ConsPlusNormal"/>
              <w:jc w:val="center"/>
            </w:pPr>
            <w:r>
              <w:t>61,6</w:t>
            </w:r>
          </w:p>
        </w:tc>
        <w:tc>
          <w:tcPr>
            <w:tcW w:w="911" w:type="dxa"/>
            <w:tcBorders>
              <w:top w:val="nil"/>
              <w:left w:val="nil"/>
              <w:bottom w:val="nil"/>
              <w:right w:val="nil"/>
            </w:tcBorders>
          </w:tcPr>
          <w:p w:rsidR="00C95DBD" w:rsidRDefault="00C95DBD">
            <w:pPr>
              <w:pStyle w:val="ConsPlusNormal"/>
              <w:jc w:val="center"/>
            </w:pPr>
            <w:r>
              <w:t>-</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jc w:val="center"/>
            </w:pPr>
            <w:r>
              <w:t xml:space="preserve">2012 </w:t>
            </w:r>
            <w:r>
              <w:lastRenderedPageBreak/>
              <w:t>год</w:t>
            </w:r>
          </w:p>
        </w:tc>
        <w:tc>
          <w:tcPr>
            <w:tcW w:w="1134" w:type="dxa"/>
            <w:tcBorders>
              <w:top w:val="nil"/>
              <w:left w:val="nil"/>
              <w:bottom w:val="nil"/>
              <w:right w:val="nil"/>
            </w:tcBorders>
          </w:tcPr>
          <w:p w:rsidR="00C95DBD" w:rsidRDefault="00C95DBD">
            <w:pPr>
              <w:pStyle w:val="ConsPlusNormal"/>
              <w:jc w:val="center"/>
            </w:pPr>
            <w:r>
              <w:lastRenderedPageBreak/>
              <w:t xml:space="preserve">333,3 </w:t>
            </w:r>
            <w:r>
              <w:lastRenderedPageBreak/>
              <w:t>метра</w:t>
            </w:r>
          </w:p>
        </w:tc>
        <w:tc>
          <w:tcPr>
            <w:tcW w:w="2381" w:type="dxa"/>
            <w:tcBorders>
              <w:top w:val="nil"/>
              <w:left w:val="nil"/>
              <w:bottom w:val="nil"/>
              <w:right w:val="nil"/>
            </w:tcBorders>
          </w:tcPr>
          <w:p w:rsidR="00C95DBD" w:rsidRDefault="00C95DBD">
            <w:pPr>
              <w:pStyle w:val="ConsPlusNormal"/>
            </w:pPr>
            <w:r>
              <w:lastRenderedPageBreak/>
              <w:t xml:space="preserve">подача воды для 49,6 </w:t>
            </w:r>
            <w:r>
              <w:lastRenderedPageBreak/>
              <w:t>тыс. гектаров, обводнение Самурского природного комплекса на площади 7,1 тыс. гектаров</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lastRenderedPageBreak/>
              <w:t>5.</w:t>
            </w:r>
          </w:p>
        </w:tc>
        <w:tc>
          <w:tcPr>
            <w:tcW w:w="2381" w:type="dxa"/>
            <w:tcBorders>
              <w:top w:val="nil"/>
              <w:left w:val="nil"/>
              <w:bottom w:val="nil"/>
              <w:right w:val="nil"/>
            </w:tcBorders>
          </w:tcPr>
          <w:p w:rsidR="00C95DBD" w:rsidRDefault="00C95DBD">
            <w:pPr>
              <w:pStyle w:val="ConsPlusNormal"/>
            </w:pPr>
            <w:r>
              <w:t>Строительство производственной базы Федерального государственного бюджетного учреждения по водному хозяйству "Запкаспводхоз" в Магарамкентском районе Республики Дагестан (в том числе проектные и изыскательские работы)</w:t>
            </w:r>
          </w:p>
        </w:tc>
        <w:tc>
          <w:tcPr>
            <w:tcW w:w="1814" w:type="dxa"/>
            <w:tcBorders>
              <w:top w:val="nil"/>
              <w:left w:val="nil"/>
              <w:bottom w:val="nil"/>
              <w:right w:val="nil"/>
            </w:tcBorders>
          </w:tcPr>
          <w:p w:rsidR="00C95DBD" w:rsidRDefault="00C95DBD">
            <w:pPr>
              <w:pStyle w:val="ConsPlusNormal"/>
            </w:pPr>
            <w:r>
              <w:t xml:space="preserve">средства федерального бюджета (субсидии на осуществление капитальных вложений </w:t>
            </w:r>
            <w:hyperlink w:anchor="P7608" w:history="1">
              <w:r>
                <w:rPr>
                  <w:color w:val="0000FF"/>
                </w:rPr>
                <w:t>&lt;**&gt;</w:t>
              </w:r>
            </w:hyperlink>
            <w:r>
              <w:t>)</w:t>
            </w:r>
          </w:p>
        </w:tc>
        <w:tc>
          <w:tcPr>
            <w:tcW w:w="1134" w:type="dxa"/>
            <w:tcBorders>
              <w:top w:val="nil"/>
              <w:left w:val="nil"/>
              <w:bottom w:val="nil"/>
              <w:right w:val="nil"/>
            </w:tcBorders>
          </w:tcPr>
          <w:p w:rsidR="00C95DBD" w:rsidRDefault="00C95DBD">
            <w:pPr>
              <w:pStyle w:val="ConsPlusNormal"/>
              <w:jc w:val="center"/>
            </w:pPr>
            <w:r>
              <w:t>26,7</w:t>
            </w:r>
          </w:p>
        </w:tc>
        <w:tc>
          <w:tcPr>
            <w:tcW w:w="911"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2</w:t>
            </w:r>
          </w:p>
        </w:tc>
        <w:tc>
          <w:tcPr>
            <w:tcW w:w="1020" w:type="dxa"/>
            <w:tcBorders>
              <w:top w:val="nil"/>
              <w:left w:val="nil"/>
              <w:bottom w:val="nil"/>
              <w:right w:val="nil"/>
            </w:tcBorders>
          </w:tcPr>
          <w:p w:rsidR="00C95DBD" w:rsidRDefault="00C95DBD">
            <w:pPr>
              <w:pStyle w:val="ConsPlusNormal"/>
              <w:jc w:val="center"/>
            </w:pPr>
            <w:r>
              <w:t>24,7</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jc w:val="center"/>
            </w:pPr>
            <w:r>
              <w:t>2018 год</w:t>
            </w:r>
          </w:p>
        </w:tc>
        <w:tc>
          <w:tcPr>
            <w:tcW w:w="1134" w:type="dxa"/>
            <w:tcBorders>
              <w:top w:val="nil"/>
              <w:left w:val="nil"/>
              <w:bottom w:val="nil"/>
              <w:right w:val="nil"/>
            </w:tcBorders>
          </w:tcPr>
          <w:p w:rsidR="00C95DBD" w:rsidRDefault="00C95DBD">
            <w:pPr>
              <w:pStyle w:val="ConsPlusNormal"/>
              <w:jc w:val="center"/>
            </w:pPr>
            <w:r>
              <w:t>1 объект</w:t>
            </w:r>
          </w:p>
        </w:tc>
        <w:tc>
          <w:tcPr>
            <w:tcW w:w="2381" w:type="dxa"/>
            <w:tcBorders>
              <w:top w:val="nil"/>
              <w:left w:val="nil"/>
              <w:bottom w:val="nil"/>
              <w:right w:val="nil"/>
            </w:tcBorders>
          </w:tcPr>
          <w:p w:rsidR="00C95DBD" w:rsidRDefault="00C95DBD">
            <w:pPr>
              <w:pStyle w:val="ConsPlusNormal"/>
            </w:pPr>
            <w:r>
              <w:t>повышение водообеспечения населения и объектов экономики</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t>6.</w:t>
            </w:r>
          </w:p>
        </w:tc>
        <w:tc>
          <w:tcPr>
            <w:tcW w:w="2381" w:type="dxa"/>
            <w:tcBorders>
              <w:top w:val="nil"/>
              <w:left w:val="nil"/>
              <w:bottom w:val="nil"/>
              <w:right w:val="nil"/>
            </w:tcBorders>
          </w:tcPr>
          <w:p w:rsidR="00C95DBD" w:rsidRDefault="00C95DBD">
            <w:pPr>
              <w:pStyle w:val="ConsPlusNormal"/>
            </w:pPr>
            <w:r>
              <w:t xml:space="preserve">Строительство производственной базы Федерального государственного бюджетного учреждения по водному хозяйству "Запкаспводхоз" в г. Махачкала Республики Дагестан (в том числе проектные и изыскательские </w:t>
            </w:r>
            <w:r>
              <w:lastRenderedPageBreak/>
              <w:t>работы)</w:t>
            </w:r>
          </w:p>
        </w:tc>
        <w:tc>
          <w:tcPr>
            <w:tcW w:w="1814" w:type="dxa"/>
            <w:tcBorders>
              <w:top w:val="nil"/>
              <w:left w:val="nil"/>
              <w:bottom w:val="nil"/>
              <w:right w:val="nil"/>
            </w:tcBorders>
          </w:tcPr>
          <w:p w:rsidR="00C95DBD" w:rsidRDefault="00C95DBD">
            <w:pPr>
              <w:pStyle w:val="ConsPlusNormal"/>
            </w:pPr>
            <w:r>
              <w:lastRenderedPageBreak/>
              <w:t xml:space="preserve">средства федерального бюджета (субсидии на осуществление капитальных вложений </w:t>
            </w:r>
            <w:hyperlink w:anchor="P7608" w:history="1">
              <w:r>
                <w:rPr>
                  <w:color w:val="0000FF"/>
                </w:rPr>
                <w:t>&lt;**&gt;</w:t>
              </w:r>
            </w:hyperlink>
            <w:r>
              <w:t>)</w:t>
            </w:r>
          </w:p>
        </w:tc>
        <w:tc>
          <w:tcPr>
            <w:tcW w:w="1134" w:type="dxa"/>
            <w:tcBorders>
              <w:top w:val="nil"/>
              <w:left w:val="nil"/>
              <w:bottom w:val="nil"/>
              <w:right w:val="nil"/>
            </w:tcBorders>
          </w:tcPr>
          <w:p w:rsidR="00C95DBD" w:rsidRDefault="00C95DBD">
            <w:pPr>
              <w:pStyle w:val="ConsPlusNormal"/>
              <w:jc w:val="center"/>
            </w:pPr>
            <w:r>
              <w:t>10</w:t>
            </w:r>
          </w:p>
        </w:tc>
        <w:tc>
          <w:tcPr>
            <w:tcW w:w="911"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1,8</w:t>
            </w:r>
          </w:p>
        </w:tc>
        <w:tc>
          <w:tcPr>
            <w:tcW w:w="1020" w:type="dxa"/>
            <w:tcBorders>
              <w:top w:val="nil"/>
              <w:left w:val="nil"/>
              <w:bottom w:val="nil"/>
              <w:right w:val="nil"/>
            </w:tcBorders>
          </w:tcPr>
          <w:p w:rsidR="00C95DBD" w:rsidRDefault="00C95DBD">
            <w:pPr>
              <w:pStyle w:val="ConsPlusNormal"/>
              <w:jc w:val="center"/>
            </w:pPr>
            <w:r>
              <w:t>8,2</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jc w:val="center"/>
            </w:pPr>
            <w:r>
              <w:t>2018 год</w:t>
            </w:r>
          </w:p>
        </w:tc>
        <w:tc>
          <w:tcPr>
            <w:tcW w:w="1134" w:type="dxa"/>
            <w:tcBorders>
              <w:top w:val="nil"/>
              <w:left w:val="nil"/>
              <w:bottom w:val="nil"/>
              <w:right w:val="nil"/>
            </w:tcBorders>
          </w:tcPr>
          <w:p w:rsidR="00C95DBD" w:rsidRDefault="00C95DBD">
            <w:pPr>
              <w:pStyle w:val="ConsPlusNormal"/>
              <w:jc w:val="center"/>
            </w:pPr>
            <w:r>
              <w:t>1 объект</w:t>
            </w:r>
          </w:p>
        </w:tc>
        <w:tc>
          <w:tcPr>
            <w:tcW w:w="2381" w:type="dxa"/>
            <w:tcBorders>
              <w:top w:val="nil"/>
              <w:left w:val="nil"/>
              <w:bottom w:val="nil"/>
              <w:right w:val="nil"/>
            </w:tcBorders>
          </w:tcPr>
          <w:p w:rsidR="00C95DBD" w:rsidRDefault="00C95DBD">
            <w:pPr>
              <w:pStyle w:val="ConsPlusNormal"/>
            </w:pPr>
            <w:r>
              <w:t>повышение водообеспечения населения и объектов экономики</w:t>
            </w:r>
          </w:p>
        </w:tc>
      </w:tr>
      <w:tr w:rsidR="00C95DBD">
        <w:tblPrEx>
          <w:tblBorders>
            <w:insideH w:val="none" w:sz="0" w:space="0" w:color="auto"/>
            <w:insideV w:val="none" w:sz="0" w:space="0" w:color="auto"/>
          </w:tblBorders>
        </w:tblPrEx>
        <w:tc>
          <w:tcPr>
            <w:tcW w:w="19179" w:type="dxa"/>
            <w:gridSpan w:val="16"/>
            <w:tcBorders>
              <w:top w:val="nil"/>
              <w:left w:val="nil"/>
              <w:bottom w:val="nil"/>
              <w:right w:val="nil"/>
            </w:tcBorders>
          </w:tcPr>
          <w:p w:rsidR="00C95DBD" w:rsidRDefault="00C95DBD">
            <w:pPr>
              <w:pStyle w:val="ConsPlusNormal"/>
              <w:jc w:val="center"/>
              <w:outlineLvl w:val="4"/>
            </w:pPr>
            <w:r>
              <w:lastRenderedPageBreak/>
              <w:t>Зона деятельности Нижне-Волжского бассейнового водного управления</w:t>
            </w:r>
          </w:p>
        </w:tc>
      </w:tr>
      <w:tr w:rsidR="00C95DBD">
        <w:tblPrEx>
          <w:tblBorders>
            <w:insideH w:val="none" w:sz="0" w:space="0" w:color="auto"/>
            <w:insideV w:val="none" w:sz="0" w:space="0" w:color="auto"/>
          </w:tblBorders>
        </w:tblPrEx>
        <w:tc>
          <w:tcPr>
            <w:tcW w:w="19179" w:type="dxa"/>
            <w:gridSpan w:val="16"/>
            <w:tcBorders>
              <w:top w:val="nil"/>
              <w:left w:val="nil"/>
              <w:bottom w:val="nil"/>
              <w:right w:val="nil"/>
            </w:tcBorders>
          </w:tcPr>
          <w:p w:rsidR="00C95DBD" w:rsidRDefault="00C95DBD">
            <w:pPr>
              <w:pStyle w:val="ConsPlusNormal"/>
              <w:jc w:val="center"/>
              <w:outlineLvl w:val="5"/>
            </w:pPr>
            <w:r>
              <w:t>Федеральное государственное бюджетное учреждение по эксплуатации берегозащитных сооружений и мониторинга прибрежной полосы Каспийского моря в Республике Калмыкия, г. Элиста</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t>7.</w:t>
            </w:r>
          </w:p>
        </w:tc>
        <w:tc>
          <w:tcPr>
            <w:tcW w:w="2381" w:type="dxa"/>
            <w:tcBorders>
              <w:top w:val="nil"/>
              <w:left w:val="nil"/>
              <w:bottom w:val="nil"/>
              <w:right w:val="nil"/>
            </w:tcBorders>
          </w:tcPr>
          <w:p w:rsidR="00C95DBD" w:rsidRDefault="00C95DBD">
            <w:pPr>
              <w:pStyle w:val="ConsPlusNormal"/>
            </w:pPr>
            <w:r>
              <w:t>Элистинское водохранилище на балке Гашун-Сала для обеспечения водными ресурсами г. Элиста, Республика Калмыкия (в том числе проектные и изыскательские работы)</w:t>
            </w:r>
          </w:p>
        </w:tc>
        <w:tc>
          <w:tcPr>
            <w:tcW w:w="1814" w:type="dxa"/>
            <w:tcBorders>
              <w:top w:val="nil"/>
              <w:left w:val="nil"/>
              <w:bottom w:val="nil"/>
              <w:right w:val="nil"/>
            </w:tcBorders>
          </w:tcPr>
          <w:p w:rsidR="00C95DBD" w:rsidRDefault="00C95DBD">
            <w:pPr>
              <w:pStyle w:val="ConsPlusNormal"/>
            </w:pPr>
            <w:r>
              <w:t xml:space="preserve">средства федерального бюджета (субсидии на осуществление капитальных вложений </w:t>
            </w:r>
            <w:hyperlink w:anchor="P7608" w:history="1">
              <w:r>
                <w:rPr>
                  <w:color w:val="0000FF"/>
                </w:rPr>
                <w:t>&lt;**&gt;</w:t>
              </w:r>
            </w:hyperlink>
            <w:r>
              <w:t>)</w:t>
            </w:r>
          </w:p>
        </w:tc>
        <w:tc>
          <w:tcPr>
            <w:tcW w:w="1134" w:type="dxa"/>
            <w:tcBorders>
              <w:top w:val="nil"/>
              <w:left w:val="nil"/>
              <w:bottom w:val="nil"/>
              <w:right w:val="nil"/>
            </w:tcBorders>
          </w:tcPr>
          <w:p w:rsidR="00C95DBD" w:rsidRDefault="00C95DBD">
            <w:pPr>
              <w:pStyle w:val="ConsPlusNormal"/>
              <w:jc w:val="center"/>
            </w:pPr>
            <w:r>
              <w:t>1318,2</w:t>
            </w:r>
          </w:p>
        </w:tc>
        <w:tc>
          <w:tcPr>
            <w:tcW w:w="911" w:type="dxa"/>
            <w:tcBorders>
              <w:top w:val="nil"/>
              <w:left w:val="nil"/>
              <w:bottom w:val="nil"/>
              <w:right w:val="nil"/>
            </w:tcBorders>
          </w:tcPr>
          <w:p w:rsidR="00C95DBD" w:rsidRDefault="00C95DBD">
            <w:pPr>
              <w:pStyle w:val="ConsPlusNormal"/>
              <w:jc w:val="center"/>
            </w:pPr>
            <w:r>
              <w:t>146,4</w:t>
            </w:r>
          </w:p>
        </w:tc>
        <w:tc>
          <w:tcPr>
            <w:tcW w:w="911" w:type="dxa"/>
            <w:tcBorders>
              <w:top w:val="nil"/>
              <w:left w:val="nil"/>
              <w:bottom w:val="nil"/>
              <w:right w:val="nil"/>
            </w:tcBorders>
          </w:tcPr>
          <w:p w:rsidR="00C95DBD" w:rsidRDefault="00C95DBD">
            <w:pPr>
              <w:pStyle w:val="ConsPlusNormal"/>
              <w:jc w:val="center"/>
            </w:pPr>
            <w:r>
              <w:t>193,5</w:t>
            </w:r>
          </w:p>
        </w:tc>
        <w:tc>
          <w:tcPr>
            <w:tcW w:w="1134" w:type="dxa"/>
            <w:tcBorders>
              <w:top w:val="nil"/>
              <w:left w:val="nil"/>
              <w:bottom w:val="nil"/>
              <w:right w:val="nil"/>
            </w:tcBorders>
          </w:tcPr>
          <w:p w:rsidR="00C95DBD" w:rsidRDefault="00C95DBD">
            <w:pPr>
              <w:pStyle w:val="ConsPlusNormal"/>
              <w:jc w:val="center"/>
            </w:pPr>
            <w:r>
              <w:t>200</w:t>
            </w:r>
          </w:p>
        </w:tc>
        <w:tc>
          <w:tcPr>
            <w:tcW w:w="911" w:type="dxa"/>
            <w:tcBorders>
              <w:top w:val="nil"/>
              <w:left w:val="nil"/>
              <w:bottom w:val="nil"/>
              <w:right w:val="nil"/>
            </w:tcBorders>
          </w:tcPr>
          <w:p w:rsidR="00C95DBD" w:rsidRDefault="00C95DBD">
            <w:pPr>
              <w:pStyle w:val="ConsPlusNormal"/>
              <w:jc w:val="center"/>
            </w:pPr>
            <w:r>
              <w:t>621,8</w:t>
            </w:r>
          </w:p>
        </w:tc>
        <w:tc>
          <w:tcPr>
            <w:tcW w:w="912" w:type="dxa"/>
            <w:tcBorders>
              <w:top w:val="nil"/>
              <w:left w:val="nil"/>
              <w:bottom w:val="nil"/>
              <w:right w:val="nil"/>
            </w:tcBorders>
          </w:tcPr>
          <w:p w:rsidR="00C95DBD" w:rsidRDefault="00C95DBD">
            <w:pPr>
              <w:pStyle w:val="ConsPlusNormal"/>
              <w:jc w:val="center"/>
            </w:pPr>
            <w:r>
              <w:t>156,5</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jc w:val="center"/>
            </w:pPr>
            <w:r>
              <w:t>2016 год</w:t>
            </w:r>
          </w:p>
        </w:tc>
        <w:tc>
          <w:tcPr>
            <w:tcW w:w="1134" w:type="dxa"/>
            <w:tcBorders>
              <w:top w:val="nil"/>
              <w:left w:val="nil"/>
              <w:bottom w:val="nil"/>
              <w:right w:val="nil"/>
            </w:tcBorders>
          </w:tcPr>
          <w:p w:rsidR="00C95DBD" w:rsidRDefault="00C95DBD">
            <w:pPr>
              <w:pStyle w:val="ConsPlusNormal"/>
              <w:jc w:val="center"/>
            </w:pPr>
            <w:r>
              <w:t>36,2 млн. куб. метров</w:t>
            </w:r>
          </w:p>
        </w:tc>
        <w:tc>
          <w:tcPr>
            <w:tcW w:w="2381" w:type="dxa"/>
            <w:tcBorders>
              <w:top w:val="nil"/>
              <w:left w:val="nil"/>
              <w:bottom w:val="nil"/>
              <w:right w:val="nil"/>
            </w:tcBorders>
          </w:tcPr>
          <w:p w:rsidR="00C95DBD" w:rsidRDefault="00C95DBD">
            <w:pPr>
              <w:pStyle w:val="ConsPlusNormal"/>
            </w:pPr>
            <w:r>
              <w:t>водообеспечение населения (питьевые нужды) - 20 тыс. человек, полив 100 гектаров садов, водопой 255 тыс. голов скота</w:t>
            </w:r>
          </w:p>
        </w:tc>
      </w:tr>
      <w:tr w:rsidR="00C95DBD">
        <w:tblPrEx>
          <w:tblBorders>
            <w:insideH w:val="none" w:sz="0" w:space="0" w:color="auto"/>
            <w:insideV w:val="none" w:sz="0" w:space="0" w:color="auto"/>
          </w:tblBorders>
        </w:tblPrEx>
        <w:tc>
          <w:tcPr>
            <w:tcW w:w="19179" w:type="dxa"/>
            <w:gridSpan w:val="16"/>
            <w:tcBorders>
              <w:top w:val="nil"/>
              <w:left w:val="nil"/>
              <w:bottom w:val="nil"/>
              <w:right w:val="nil"/>
            </w:tcBorders>
          </w:tcPr>
          <w:p w:rsidR="00C95DBD" w:rsidRDefault="00C95DBD">
            <w:pPr>
              <w:pStyle w:val="ConsPlusNormal"/>
              <w:jc w:val="center"/>
              <w:outlineLvl w:val="5"/>
            </w:pPr>
            <w:r>
              <w:t>Федеральное государственное бюджетное учреждение "Управление эксплуатации Сорочинского водохранилища", г. Сорочинск, Оренбургская область</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t>8.</w:t>
            </w:r>
          </w:p>
        </w:tc>
        <w:tc>
          <w:tcPr>
            <w:tcW w:w="2381" w:type="dxa"/>
            <w:tcBorders>
              <w:top w:val="nil"/>
              <w:left w:val="nil"/>
              <w:bottom w:val="nil"/>
              <w:right w:val="nil"/>
            </w:tcBorders>
          </w:tcPr>
          <w:p w:rsidR="00C95DBD" w:rsidRDefault="00C95DBD">
            <w:pPr>
              <w:pStyle w:val="ConsPlusNormal"/>
            </w:pPr>
            <w:r>
              <w:t>Строительство второй очереди Сорочинского водохранилища на р. Самара Оренбургской области (в том числе проектные и изыскательские работы)</w:t>
            </w:r>
          </w:p>
        </w:tc>
        <w:tc>
          <w:tcPr>
            <w:tcW w:w="1814" w:type="dxa"/>
            <w:tcBorders>
              <w:top w:val="nil"/>
              <w:left w:val="nil"/>
              <w:bottom w:val="nil"/>
              <w:right w:val="nil"/>
            </w:tcBorders>
          </w:tcPr>
          <w:p w:rsidR="00C95DBD" w:rsidRDefault="00C95DBD">
            <w:pPr>
              <w:pStyle w:val="ConsPlusNormal"/>
            </w:pPr>
            <w:r>
              <w:t xml:space="preserve">средства федерального бюджета (субсидии на осуществление капитальных вложений </w:t>
            </w:r>
            <w:hyperlink w:anchor="P7608" w:history="1">
              <w:r>
                <w:rPr>
                  <w:color w:val="0000FF"/>
                </w:rPr>
                <w:t>&lt;**&gt;</w:t>
              </w:r>
            </w:hyperlink>
            <w:r>
              <w:t>)</w:t>
            </w:r>
          </w:p>
        </w:tc>
        <w:tc>
          <w:tcPr>
            <w:tcW w:w="1134" w:type="dxa"/>
            <w:tcBorders>
              <w:top w:val="nil"/>
              <w:left w:val="nil"/>
              <w:bottom w:val="nil"/>
              <w:right w:val="nil"/>
            </w:tcBorders>
          </w:tcPr>
          <w:p w:rsidR="00C95DBD" w:rsidRDefault="00C95DBD">
            <w:pPr>
              <w:pStyle w:val="ConsPlusNormal"/>
              <w:jc w:val="center"/>
            </w:pPr>
            <w:r>
              <w:t>611,5</w:t>
            </w:r>
          </w:p>
        </w:tc>
        <w:tc>
          <w:tcPr>
            <w:tcW w:w="911"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6</w:t>
            </w:r>
          </w:p>
        </w:tc>
        <w:tc>
          <w:tcPr>
            <w:tcW w:w="1020" w:type="dxa"/>
            <w:tcBorders>
              <w:top w:val="nil"/>
              <w:left w:val="nil"/>
              <w:bottom w:val="nil"/>
              <w:right w:val="nil"/>
            </w:tcBorders>
          </w:tcPr>
          <w:p w:rsidR="00C95DBD" w:rsidRDefault="00C95DBD">
            <w:pPr>
              <w:pStyle w:val="ConsPlusNormal"/>
              <w:jc w:val="center"/>
            </w:pPr>
            <w:r>
              <w:t>6</w:t>
            </w:r>
          </w:p>
        </w:tc>
        <w:tc>
          <w:tcPr>
            <w:tcW w:w="964" w:type="dxa"/>
            <w:tcBorders>
              <w:top w:val="nil"/>
              <w:left w:val="nil"/>
              <w:bottom w:val="nil"/>
              <w:right w:val="nil"/>
            </w:tcBorders>
          </w:tcPr>
          <w:p w:rsidR="00C95DBD" w:rsidRDefault="00C95DBD">
            <w:pPr>
              <w:pStyle w:val="ConsPlusNormal"/>
              <w:jc w:val="center"/>
            </w:pPr>
            <w:r>
              <w:t>359,6</w:t>
            </w:r>
          </w:p>
        </w:tc>
        <w:tc>
          <w:tcPr>
            <w:tcW w:w="1077" w:type="dxa"/>
            <w:tcBorders>
              <w:top w:val="nil"/>
              <w:left w:val="nil"/>
              <w:bottom w:val="nil"/>
              <w:right w:val="nil"/>
            </w:tcBorders>
          </w:tcPr>
          <w:p w:rsidR="00C95DBD" w:rsidRDefault="00C95DBD">
            <w:pPr>
              <w:pStyle w:val="ConsPlusNormal"/>
              <w:jc w:val="center"/>
            </w:pPr>
            <w:r>
              <w:t>239,9</w:t>
            </w:r>
          </w:p>
        </w:tc>
        <w:tc>
          <w:tcPr>
            <w:tcW w:w="794" w:type="dxa"/>
            <w:tcBorders>
              <w:top w:val="nil"/>
              <w:left w:val="nil"/>
              <w:bottom w:val="nil"/>
              <w:right w:val="nil"/>
            </w:tcBorders>
          </w:tcPr>
          <w:p w:rsidR="00C95DBD" w:rsidRDefault="00C95DBD">
            <w:pPr>
              <w:pStyle w:val="ConsPlusNormal"/>
              <w:jc w:val="center"/>
            </w:pPr>
            <w:r>
              <w:t>2020 год</w:t>
            </w:r>
          </w:p>
        </w:tc>
        <w:tc>
          <w:tcPr>
            <w:tcW w:w="1134" w:type="dxa"/>
            <w:tcBorders>
              <w:top w:val="nil"/>
              <w:left w:val="nil"/>
              <w:bottom w:val="nil"/>
              <w:right w:val="nil"/>
            </w:tcBorders>
          </w:tcPr>
          <w:p w:rsidR="00C95DBD" w:rsidRDefault="00C95DBD">
            <w:pPr>
              <w:pStyle w:val="ConsPlusNormal"/>
              <w:jc w:val="center"/>
            </w:pPr>
            <w:r>
              <w:t>1 объект</w:t>
            </w:r>
          </w:p>
        </w:tc>
        <w:tc>
          <w:tcPr>
            <w:tcW w:w="2381" w:type="dxa"/>
            <w:tcBorders>
              <w:top w:val="nil"/>
              <w:left w:val="nil"/>
              <w:bottom w:val="nil"/>
              <w:right w:val="nil"/>
            </w:tcBorders>
          </w:tcPr>
          <w:p w:rsidR="00C95DBD" w:rsidRDefault="00C95DBD">
            <w:pPr>
              <w:pStyle w:val="ConsPlusNormal"/>
            </w:pPr>
            <w:r>
              <w:t>повышение водообеспечения населения и объектов экономики</w:t>
            </w:r>
          </w:p>
        </w:tc>
      </w:tr>
      <w:tr w:rsidR="00C95DBD">
        <w:tblPrEx>
          <w:tblBorders>
            <w:insideH w:val="none" w:sz="0" w:space="0" w:color="auto"/>
            <w:insideV w:val="none" w:sz="0" w:space="0" w:color="auto"/>
          </w:tblBorders>
        </w:tblPrEx>
        <w:tc>
          <w:tcPr>
            <w:tcW w:w="19179" w:type="dxa"/>
            <w:gridSpan w:val="16"/>
            <w:tcBorders>
              <w:top w:val="nil"/>
              <w:left w:val="nil"/>
              <w:bottom w:val="nil"/>
              <w:right w:val="nil"/>
            </w:tcBorders>
          </w:tcPr>
          <w:p w:rsidR="00C95DBD" w:rsidRDefault="00C95DBD">
            <w:pPr>
              <w:pStyle w:val="ConsPlusNormal"/>
              <w:jc w:val="center"/>
              <w:outlineLvl w:val="5"/>
            </w:pPr>
            <w:r>
              <w:t>Федеральное государственное бюджетное учреждение по водному хозяйству "Средволгаводхоз", г. Казань, Республика Татарстан</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t>9.</w:t>
            </w:r>
          </w:p>
        </w:tc>
        <w:tc>
          <w:tcPr>
            <w:tcW w:w="2381" w:type="dxa"/>
            <w:tcBorders>
              <w:top w:val="nil"/>
              <w:left w:val="nil"/>
              <w:bottom w:val="nil"/>
              <w:right w:val="nil"/>
            </w:tcBorders>
          </w:tcPr>
          <w:p w:rsidR="00C95DBD" w:rsidRDefault="00C95DBD">
            <w:pPr>
              <w:pStyle w:val="ConsPlusNormal"/>
            </w:pPr>
            <w:r>
              <w:t>Реконструкция производственной базы ФГУ "Средволгаводхоз" в г. Казани, Республика Татарстан</w:t>
            </w:r>
          </w:p>
        </w:tc>
        <w:tc>
          <w:tcPr>
            <w:tcW w:w="1814" w:type="dxa"/>
            <w:tcBorders>
              <w:top w:val="nil"/>
              <w:left w:val="nil"/>
              <w:bottom w:val="nil"/>
              <w:right w:val="nil"/>
            </w:tcBorders>
          </w:tcPr>
          <w:p w:rsidR="00C95DBD" w:rsidRDefault="00C95DBD">
            <w:pPr>
              <w:pStyle w:val="ConsPlusNormal"/>
            </w:pPr>
            <w:r>
              <w:t>средства федерального бюджета (бюджетные инвестиции)</w:t>
            </w:r>
          </w:p>
        </w:tc>
        <w:tc>
          <w:tcPr>
            <w:tcW w:w="1134" w:type="dxa"/>
            <w:tcBorders>
              <w:top w:val="nil"/>
              <w:left w:val="nil"/>
              <w:bottom w:val="nil"/>
              <w:right w:val="nil"/>
            </w:tcBorders>
          </w:tcPr>
          <w:p w:rsidR="00C95DBD" w:rsidRDefault="00C95DBD">
            <w:pPr>
              <w:pStyle w:val="ConsPlusNormal"/>
              <w:jc w:val="center"/>
            </w:pPr>
            <w:r>
              <w:t>93,1</w:t>
            </w:r>
          </w:p>
        </w:tc>
        <w:tc>
          <w:tcPr>
            <w:tcW w:w="911" w:type="dxa"/>
            <w:tcBorders>
              <w:top w:val="nil"/>
              <w:left w:val="nil"/>
              <w:bottom w:val="nil"/>
              <w:right w:val="nil"/>
            </w:tcBorders>
          </w:tcPr>
          <w:p w:rsidR="00C95DBD" w:rsidRDefault="00C95DBD">
            <w:pPr>
              <w:pStyle w:val="ConsPlusNormal"/>
              <w:jc w:val="center"/>
            </w:pPr>
            <w:r>
              <w:t>31</w:t>
            </w:r>
          </w:p>
        </w:tc>
        <w:tc>
          <w:tcPr>
            <w:tcW w:w="911" w:type="dxa"/>
            <w:tcBorders>
              <w:top w:val="nil"/>
              <w:left w:val="nil"/>
              <w:bottom w:val="nil"/>
              <w:right w:val="nil"/>
            </w:tcBorders>
          </w:tcPr>
          <w:p w:rsidR="00C95DBD" w:rsidRDefault="00C95DBD">
            <w:pPr>
              <w:pStyle w:val="ConsPlusNormal"/>
              <w:jc w:val="center"/>
            </w:pPr>
            <w:r>
              <w:t>62,1</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jc w:val="center"/>
            </w:pPr>
            <w:r>
              <w:t>2013 год</w:t>
            </w:r>
          </w:p>
        </w:tc>
        <w:tc>
          <w:tcPr>
            <w:tcW w:w="1134" w:type="dxa"/>
            <w:tcBorders>
              <w:top w:val="nil"/>
              <w:left w:val="nil"/>
              <w:bottom w:val="nil"/>
              <w:right w:val="nil"/>
            </w:tcBorders>
          </w:tcPr>
          <w:p w:rsidR="00C95DBD" w:rsidRDefault="00C95DBD">
            <w:pPr>
              <w:pStyle w:val="ConsPlusNormal"/>
              <w:jc w:val="center"/>
            </w:pPr>
            <w:r>
              <w:t>1 объект</w:t>
            </w:r>
          </w:p>
        </w:tc>
        <w:tc>
          <w:tcPr>
            <w:tcW w:w="2381" w:type="dxa"/>
            <w:tcBorders>
              <w:top w:val="nil"/>
              <w:left w:val="nil"/>
              <w:bottom w:val="nil"/>
              <w:right w:val="nil"/>
            </w:tcBorders>
          </w:tcPr>
          <w:p w:rsidR="00C95DBD" w:rsidRDefault="00C95DBD">
            <w:pPr>
              <w:pStyle w:val="ConsPlusNormal"/>
            </w:pPr>
            <w:r>
              <w:t>площадь защищаемой территории - 30000 кв. метров</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lastRenderedPageBreak/>
              <w:t>10.</w:t>
            </w:r>
          </w:p>
        </w:tc>
        <w:tc>
          <w:tcPr>
            <w:tcW w:w="2381" w:type="dxa"/>
            <w:tcBorders>
              <w:top w:val="nil"/>
              <w:left w:val="nil"/>
              <w:bottom w:val="nil"/>
              <w:right w:val="nil"/>
            </w:tcBorders>
          </w:tcPr>
          <w:p w:rsidR="00C95DBD" w:rsidRDefault="00C95DBD">
            <w:pPr>
              <w:pStyle w:val="ConsPlusNormal"/>
            </w:pPr>
            <w:r>
              <w:t>Реконструкция производственной базы Федерального государственного бюджетного учреждения по водному хозяйству "Средволгаводхоз" в г. Чистополь, Республика Татарстан (в том числе проектные и изыскательские работы)</w:t>
            </w:r>
          </w:p>
        </w:tc>
        <w:tc>
          <w:tcPr>
            <w:tcW w:w="1814" w:type="dxa"/>
            <w:tcBorders>
              <w:top w:val="nil"/>
              <w:left w:val="nil"/>
              <w:bottom w:val="nil"/>
              <w:right w:val="nil"/>
            </w:tcBorders>
          </w:tcPr>
          <w:p w:rsidR="00C95DBD" w:rsidRDefault="00C95DBD">
            <w:pPr>
              <w:pStyle w:val="ConsPlusNormal"/>
            </w:pPr>
            <w:r>
              <w:t xml:space="preserve">средства федерального бюджета (субсидии на осуществление капитальных вложений </w:t>
            </w:r>
            <w:hyperlink w:anchor="P7608" w:history="1">
              <w:r>
                <w:rPr>
                  <w:color w:val="0000FF"/>
                </w:rPr>
                <w:t>&lt;**&gt;</w:t>
              </w:r>
            </w:hyperlink>
            <w:r>
              <w:t>)</w:t>
            </w:r>
          </w:p>
        </w:tc>
        <w:tc>
          <w:tcPr>
            <w:tcW w:w="1134" w:type="dxa"/>
            <w:tcBorders>
              <w:top w:val="nil"/>
              <w:left w:val="nil"/>
              <w:bottom w:val="nil"/>
              <w:right w:val="nil"/>
            </w:tcBorders>
          </w:tcPr>
          <w:p w:rsidR="00C95DBD" w:rsidRDefault="00C95DBD">
            <w:pPr>
              <w:pStyle w:val="ConsPlusNormal"/>
              <w:jc w:val="center"/>
            </w:pPr>
            <w:r>
              <w:t>43</w:t>
            </w:r>
          </w:p>
        </w:tc>
        <w:tc>
          <w:tcPr>
            <w:tcW w:w="911"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3</w:t>
            </w:r>
          </w:p>
        </w:tc>
        <w:tc>
          <w:tcPr>
            <w:tcW w:w="1020" w:type="dxa"/>
            <w:tcBorders>
              <w:top w:val="nil"/>
              <w:left w:val="nil"/>
              <w:bottom w:val="nil"/>
              <w:right w:val="nil"/>
            </w:tcBorders>
          </w:tcPr>
          <w:p w:rsidR="00C95DBD" w:rsidRDefault="00C95DBD">
            <w:pPr>
              <w:pStyle w:val="ConsPlusNormal"/>
              <w:jc w:val="center"/>
            </w:pPr>
            <w:r>
              <w:t>40</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jc w:val="center"/>
            </w:pPr>
            <w:r>
              <w:t>2018 год</w:t>
            </w:r>
          </w:p>
        </w:tc>
        <w:tc>
          <w:tcPr>
            <w:tcW w:w="1134" w:type="dxa"/>
            <w:tcBorders>
              <w:top w:val="nil"/>
              <w:left w:val="nil"/>
              <w:bottom w:val="nil"/>
              <w:right w:val="nil"/>
            </w:tcBorders>
          </w:tcPr>
          <w:p w:rsidR="00C95DBD" w:rsidRDefault="00C95DBD">
            <w:pPr>
              <w:pStyle w:val="ConsPlusNormal"/>
              <w:jc w:val="center"/>
            </w:pPr>
            <w:r>
              <w:t>1 объект</w:t>
            </w:r>
          </w:p>
        </w:tc>
        <w:tc>
          <w:tcPr>
            <w:tcW w:w="2381" w:type="dxa"/>
            <w:tcBorders>
              <w:top w:val="nil"/>
              <w:left w:val="nil"/>
              <w:bottom w:val="nil"/>
              <w:right w:val="nil"/>
            </w:tcBorders>
          </w:tcPr>
          <w:p w:rsidR="00C95DBD" w:rsidRDefault="00C95DBD">
            <w:pPr>
              <w:pStyle w:val="ConsPlusNormal"/>
            </w:pPr>
            <w:r>
              <w:t>повышение водообеспечения населения и объектов экономики</w:t>
            </w:r>
          </w:p>
        </w:tc>
      </w:tr>
      <w:tr w:rsidR="00C95DBD">
        <w:tblPrEx>
          <w:tblBorders>
            <w:insideH w:val="none" w:sz="0" w:space="0" w:color="auto"/>
            <w:insideV w:val="none" w:sz="0" w:space="0" w:color="auto"/>
          </w:tblBorders>
        </w:tblPrEx>
        <w:tc>
          <w:tcPr>
            <w:tcW w:w="19179" w:type="dxa"/>
            <w:gridSpan w:val="16"/>
            <w:tcBorders>
              <w:top w:val="nil"/>
              <w:left w:val="nil"/>
              <w:bottom w:val="nil"/>
              <w:right w:val="nil"/>
            </w:tcBorders>
          </w:tcPr>
          <w:p w:rsidR="00C95DBD" w:rsidRDefault="00C95DBD">
            <w:pPr>
              <w:pStyle w:val="ConsPlusNormal"/>
              <w:jc w:val="center"/>
              <w:outlineLvl w:val="5"/>
            </w:pPr>
            <w:r>
              <w:t>Федеральное государственное бюджетное учреждение "Управление эксплуатации Ириклинского водохранилища", пос. Энергетик, Новоорский район, Оренбургская область</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t>11.</w:t>
            </w:r>
          </w:p>
        </w:tc>
        <w:tc>
          <w:tcPr>
            <w:tcW w:w="2381" w:type="dxa"/>
            <w:tcBorders>
              <w:top w:val="nil"/>
              <w:left w:val="nil"/>
              <w:bottom w:val="nil"/>
              <w:right w:val="nil"/>
            </w:tcBorders>
          </w:tcPr>
          <w:p w:rsidR="00C95DBD" w:rsidRDefault="00C95DBD">
            <w:pPr>
              <w:pStyle w:val="ConsPlusNormal"/>
            </w:pPr>
            <w:r>
              <w:t>Строительство гидрохимической лаборатории Федерального государственного бюджетного учреждения "Управление эксплуатации Ириклинского водохранилища", Оренбургская область (в том числе проектные и изыскательские работы)</w:t>
            </w:r>
          </w:p>
        </w:tc>
        <w:tc>
          <w:tcPr>
            <w:tcW w:w="1814" w:type="dxa"/>
            <w:tcBorders>
              <w:top w:val="nil"/>
              <w:left w:val="nil"/>
              <w:bottom w:val="nil"/>
              <w:right w:val="nil"/>
            </w:tcBorders>
          </w:tcPr>
          <w:p w:rsidR="00C95DBD" w:rsidRDefault="00C95DBD">
            <w:pPr>
              <w:pStyle w:val="ConsPlusNormal"/>
            </w:pPr>
            <w:r>
              <w:t xml:space="preserve">средства федерального бюджета (субсидии на осуществление капитальных вложений </w:t>
            </w:r>
            <w:hyperlink w:anchor="P7608" w:history="1">
              <w:r>
                <w:rPr>
                  <w:color w:val="0000FF"/>
                </w:rPr>
                <w:t>&lt;**&gt;</w:t>
              </w:r>
            </w:hyperlink>
            <w:r>
              <w:t>)</w:t>
            </w:r>
          </w:p>
        </w:tc>
        <w:tc>
          <w:tcPr>
            <w:tcW w:w="1134" w:type="dxa"/>
            <w:tcBorders>
              <w:top w:val="nil"/>
              <w:left w:val="nil"/>
              <w:bottom w:val="nil"/>
              <w:right w:val="nil"/>
            </w:tcBorders>
          </w:tcPr>
          <w:p w:rsidR="00C95DBD" w:rsidRDefault="00C95DBD">
            <w:pPr>
              <w:pStyle w:val="ConsPlusNormal"/>
              <w:jc w:val="center"/>
            </w:pPr>
            <w:r>
              <w:t>7,6</w:t>
            </w:r>
          </w:p>
        </w:tc>
        <w:tc>
          <w:tcPr>
            <w:tcW w:w="911"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0,3</w:t>
            </w:r>
          </w:p>
        </w:tc>
        <w:tc>
          <w:tcPr>
            <w:tcW w:w="1020" w:type="dxa"/>
            <w:tcBorders>
              <w:top w:val="nil"/>
              <w:left w:val="nil"/>
              <w:bottom w:val="nil"/>
              <w:right w:val="nil"/>
            </w:tcBorders>
          </w:tcPr>
          <w:p w:rsidR="00C95DBD" w:rsidRDefault="00C95DBD">
            <w:pPr>
              <w:pStyle w:val="ConsPlusNormal"/>
              <w:jc w:val="center"/>
            </w:pPr>
            <w:r>
              <w:t>7,3</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jc w:val="center"/>
            </w:pPr>
            <w:r>
              <w:t>2018 год</w:t>
            </w:r>
          </w:p>
        </w:tc>
        <w:tc>
          <w:tcPr>
            <w:tcW w:w="1134" w:type="dxa"/>
            <w:tcBorders>
              <w:top w:val="nil"/>
              <w:left w:val="nil"/>
              <w:bottom w:val="nil"/>
              <w:right w:val="nil"/>
            </w:tcBorders>
          </w:tcPr>
          <w:p w:rsidR="00C95DBD" w:rsidRDefault="00C95DBD">
            <w:pPr>
              <w:pStyle w:val="ConsPlusNormal"/>
              <w:jc w:val="center"/>
            </w:pPr>
            <w:r>
              <w:t>1 объект</w:t>
            </w:r>
          </w:p>
        </w:tc>
        <w:tc>
          <w:tcPr>
            <w:tcW w:w="2381" w:type="dxa"/>
            <w:tcBorders>
              <w:top w:val="nil"/>
              <w:left w:val="nil"/>
              <w:bottom w:val="nil"/>
              <w:right w:val="nil"/>
            </w:tcBorders>
          </w:tcPr>
          <w:p w:rsidR="00C95DBD" w:rsidRDefault="00C95DBD">
            <w:pPr>
              <w:pStyle w:val="ConsPlusNormal"/>
            </w:pPr>
            <w:r>
              <w:t>повышение водообеспечения населения и объектов экономики</w:t>
            </w:r>
          </w:p>
        </w:tc>
      </w:tr>
      <w:tr w:rsidR="00C95DBD">
        <w:tblPrEx>
          <w:tblBorders>
            <w:insideH w:val="none" w:sz="0" w:space="0" w:color="auto"/>
            <w:insideV w:val="none" w:sz="0" w:space="0" w:color="auto"/>
          </w:tblBorders>
        </w:tblPrEx>
        <w:tc>
          <w:tcPr>
            <w:tcW w:w="19179" w:type="dxa"/>
            <w:gridSpan w:val="16"/>
            <w:tcBorders>
              <w:top w:val="nil"/>
              <w:left w:val="nil"/>
              <w:bottom w:val="nil"/>
              <w:right w:val="nil"/>
            </w:tcBorders>
          </w:tcPr>
          <w:p w:rsidR="00C95DBD" w:rsidRDefault="00C95DBD">
            <w:pPr>
              <w:pStyle w:val="ConsPlusNormal"/>
              <w:jc w:val="center"/>
              <w:outlineLvl w:val="4"/>
            </w:pPr>
            <w:r>
              <w:t>Зона деятельности Кубанского бассейнового водного управления</w:t>
            </w:r>
          </w:p>
        </w:tc>
      </w:tr>
      <w:tr w:rsidR="00C95DBD">
        <w:tblPrEx>
          <w:tblBorders>
            <w:insideH w:val="none" w:sz="0" w:space="0" w:color="auto"/>
            <w:insideV w:val="none" w:sz="0" w:space="0" w:color="auto"/>
          </w:tblBorders>
        </w:tblPrEx>
        <w:tc>
          <w:tcPr>
            <w:tcW w:w="19179" w:type="dxa"/>
            <w:gridSpan w:val="16"/>
            <w:tcBorders>
              <w:top w:val="nil"/>
              <w:left w:val="nil"/>
              <w:bottom w:val="nil"/>
              <w:right w:val="nil"/>
            </w:tcBorders>
          </w:tcPr>
          <w:p w:rsidR="00C95DBD" w:rsidRDefault="00C95DBD">
            <w:pPr>
              <w:pStyle w:val="ConsPlusNormal"/>
              <w:jc w:val="center"/>
              <w:outlineLvl w:val="5"/>
            </w:pPr>
            <w:r>
              <w:t>Федеральное государственное бюджетное учреждение "Краснодарское водохранилище", г. Краснодар</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lastRenderedPageBreak/>
              <w:t>12.</w:t>
            </w:r>
          </w:p>
        </w:tc>
        <w:tc>
          <w:tcPr>
            <w:tcW w:w="2381" w:type="dxa"/>
            <w:tcBorders>
              <w:top w:val="nil"/>
              <w:left w:val="nil"/>
              <w:bottom w:val="nil"/>
              <w:right w:val="nil"/>
            </w:tcBorders>
          </w:tcPr>
          <w:p w:rsidR="00C95DBD" w:rsidRDefault="00C95DBD">
            <w:pPr>
              <w:pStyle w:val="ConsPlusNormal"/>
            </w:pPr>
            <w:r>
              <w:t>Реконструкция и улучшение технического состояния объектов Краснодарского водохранилища, Краснодарский край и Республика Адыгея. Сооружения напорного фронта</w:t>
            </w:r>
          </w:p>
        </w:tc>
        <w:tc>
          <w:tcPr>
            <w:tcW w:w="1814" w:type="dxa"/>
            <w:tcBorders>
              <w:top w:val="nil"/>
              <w:left w:val="nil"/>
              <w:bottom w:val="nil"/>
              <w:right w:val="nil"/>
            </w:tcBorders>
          </w:tcPr>
          <w:p w:rsidR="00C95DBD" w:rsidRDefault="00C95DBD">
            <w:pPr>
              <w:pStyle w:val="ConsPlusNormal"/>
            </w:pPr>
            <w:r>
              <w:t xml:space="preserve">средства федерального бюджета (субсидии на осуществление капитальных вложений </w:t>
            </w:r>
            <w:hyperlink w:anchor="P7608" w:history="1">
              <w:r>
                <w:rPr>
                  <w:color w:val="0000FF"/>
                </w:rPr>
                <w:t>&lt;**&gt;</w:t>
              </w:r>
            </w:hyperlink>
            <w:r>
              <w:t>)</w:t>
            </w:r>
          </w:p>
        </w:tc>
        <w:tc>
          <w:tcPr>
            <w:tcW w:w="1134" w:type="dxa"/>
            <w:tcBorders>
              <w:top w:val="nil"/>
              <w:left w:val="nil"/>
              <w:bottom w:val="nil"/>
              <w:right w:val="nil"/>
            </w:tcBorders>
          </w:tcPr>
          <w:p w:rsidR="00C95DBD" w:rsidRDefault="00C95DBD">
            <w:pPr>
              <w:pStyle w:val="ConsPlusNormal"/>
              <w:jc w:val="center"/>
            </w:pPr>
            <w:r>
              <w:t>749,9</w:t>
            </w:r>
          </w:p>
        </w:tc>
        <w:tc>
          <w:tcPr>
            <w:tcW w:w="911" w:type="dxa"/>
            <w:tcBorders>
              <w:top w:val="nil"/>
              <w:left w:val="nil"/>
              <w:bottom w:val="nil"/>
              <w:right w:val="nil"/>
            </w:tcBorders>
          </w:tcPr>
          <w:p w:rsidR="00C95DBD" w:rsidRDefault="00C95DBD">
            <w:pPr>
              <w:pStyle w:val="ConsPlusNormal"/>
              <w:jc w:val="center"/>
            </w:pPr>
            <w:r>
              <w:t>48,9</w:t>
            </w:r>
          </w:p>
        </w:tc>
        <w:tc>
          <w:tcPr>
            <w:tcW w:w="911" w:type="dxa"/>
            <w:tcBorders>
              <w:top w:val="nil"/>
              <w:left w:val="nil"/>
              <w:bottom w:val="nil"/>
              <w:right w:val="nil"/>
            </w:tcBorders>
          </w:tcPr>
          <w:p w:rsidR="00C95DBD" w:rsidRDefault="00C95DBD">
            <w:pPr>
              <w:pStyle w:val="ConsPlusNormal"/>
              <w:jc w:val="center"/>
            </w:pPr>
            <w:r>
              <w:t>154,8</w:t>
            </w:r>
          </w:p>
        </w:tc>
        <w:tc>
          <w:tcPr>
            <w:tcW w:w="1134" w:type="dxa"/>
            <w:tcBorders>
              <w:top w:val="nil"/>
              <w:left w:val="nil"/>
              <w:bottom w:val="nil"/>
              <w:right w:val="nil"/>
            </w:tcBorders>
          </w:tcPr>
          <w:p w:rsidR="00C95DBD" w:rsidRDefault="00C95DBD">
            <w:pPr>
              <w:pStyle w:val="ConsPlusNormal"/>
              <w:jc w:val="center"/>
            </w:pPr>
            <w:r>
              <w:t>275,5</w:t>
            </w:r>
          </w:p>
        </w:tc>
        <w:tc>
          <w:tcPr>
            <w:tcW w:w="911" w:type="dxa"/>
            <w:tcBorders>
              <w:top w:val="nil"/>
              <w:left w:val="nil"/>
              <w:bottom w:val="nil"/>
              <w:right w:val="nil"/>
            </w:tcBorders>
          </w:tcPr>
          <w:p w:rsidR="00C95DBD" w:rsidRDefault="00C95DBD">
            <w:pPr>
              <w:pStyle w:val="ConsPlusNormal"/>
              <w:jc w:val="center"/>
            </w:pPr>
            <w:r>
              <w:t>270,7</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jc w:val="center"/>
            </w:pPr>
            <w:r>
              <w:t>2015 год</w:t>
            </w:r>
          </w:p>
        </w:tc>
        <w:tc>
          <w:tcPr>
            <w:tcW w:w="1134" w:type="dxa"/>
            <w:tcBorders>
              <w:top w:val="nil"/>
              <w:left w:val="nil"/>
              <w:bottom w:val="nil"/>
              <w:right w:val="nil"/>
            </w:tcBorders>
          </w:tcPr>
          <w:p w:rsidR="00C95DBD" w:rsidRDefault="00C95DBD">
            <w:pPr>
              <w:pStyle w:val="ConsPlusNormal"/>
              <w:jc w:val="center"/>
            </w:pPr>
            <w:r>
              <w:t>1 комплекс сооружений</w:t>
            </w:r>
          </w:p>
        </w:tc>
        <w:tc>
          <w:tcPr>
            <w:tcW w:w="2381" w:type="dxa"/>
            <w:tcBorders>
              <w:top w:val="nil"/>
              <w:left w:val="nil"/>
              <w:bottom w:val="nil"/>
              <w:right w:val="nil"/>
            </w:tcBorders>
          </w:tcPr>
          <w:p w:rsidR="00C95DBD" w:rsidRDefault="00C95DBD">
            <w:pPr>
              <w:pStyle w:val="ConsPlusNormal"/>
            </w:pPr>
            <w:r>
              <w:t>площадь защищаемой территории - 700 тыс. гектаров, численность защищаемого населения - 300 тыс. человек, вероятный предотвращаемый ущерб - 521,35 млрд. рублей</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t>13.</w:t>
            </w:r>
          </w:p>
        </w:tc>
        <w:tc>
          <w:tcPr>
            <w:tcW w:w="2381" w:type="dxa"/>
            <w:tcBorders>
              <w:top w:val="nil"/>
              <w:left w:val="nil"/>
              <w:bottom w:val="nil"/>
              <w:right w:val="nil"/>
            </w:tcBorders>
          </w:tcPr>
          <w:p w:rsidR="00C95DBD" w:rsidRDefault="00C95DBD">
            <w:pPr>
              <w:pStyle w:val="ConsPlusNormal"/>
            </w:pPr>
            <w:r>
              <w:t>Реконструкция и улучшение технического состояния объектов Краснодарского водохранилища, Краснодарский край и Республика Адыгея. Сооружения инженерных защит (в том числе проектные и изыскательские работы)</w:t>
            </w:r>
          </w:p>
        </w:tc>
        <w:tc>
          <w:tcPr>
            <w:tcW w:w="1814" w:type="dxa"/>
            <w:tcBorders>
              <w:top w:val="nil"/>
              <w:left w:val="nil"/>
              <w:bottom w:val="nil"/>
              <w:right w:val="nil"/>
            </w:tcBorders>
          </w:tcPr>
          <w:p w:rsidR="00C95DBD" w:rsidRDefault="00C95DBD">
            <w:pPr>
              <w:pStyle w:val="ConsPlusNormal"/>
            </w:pPr>
            <w:r>
              <w:t xml:space="preserve">средства федерального бюджета (субсидии на осуществление капитальных вложений </w:t>
            </w:r>
            <w:hyperlink w:anchor="P7608" w:history="1">
              <w:r>
                <w:rPr>
                  <w:color w:val="0000FF"/>
                </w:rPr>
                <w:t>&lt;**&gt;</w:t>
              </w:r>
            </w:hyperlink>
            <w:r>
              <w:t>)</w:t>
            </w:r>
          </w:p>
        </w:tc>
        <w:tc>
          <w:tcPr>
            <w:tcW w:w="1134" w:type="dxa"/>
            <w:tcBorders>
              <w:top w:val="nil"/>
              <w:left w:val="nil"/>
              <w:bottom w:val="nil"/>
              <w:right w:val="nil"/>
            </w:tcBorders>
          </w:tcPr>
          <w:p w:rsidR="00C95DBD" w:rsidRDefault="00C95DBD">
            <w:pPr>
              <w:pStyle w:val="ConsPlusNormal"/>
              <w:jc w:val="center"/>
            </w:pPr>
            <w:r>
              <w:t>1588,6</w:t>
            </w:r>
          </w:p>
        </w:tc>
        <w:tc>
          <w:tcPr>
            <w:tcW w:w="911"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1134" w:type="dxa"/>
            <w:tcBorders>
              <w:top w:val="nil"/>
              <w:left w:val="nil"/>
              <w:bottom w:val="nil"/>
              <w:right w:val="nil"/>
            </w:tcBorders>
          </w:tcPr>
          <w:p w:rsidR="00C95DBD" w:rsidRDefault="00C95DBD">
            <w:pPr>
              <w:pStyle w:val="ConsPlusNormal"/>
              <w:jc w:val="center"/>
            </w:pPr>
            <w:r>
              <w:t>10</w:t>
            </w:r>
          </w:p>
        </w:tc>
        <w:tc>
          <w:tcPr>
            <w:tcW w:w="911" w:type="dxa"/>
            <w:tcBorders>
              <w:top w:val="nil"/>
              <w:left w:val="nil"/>
              <w:bottom w:val="nil"/>
              <w:right w:val="nil"/>
            </w:tcBorders>
          </w:tcPr>
          <w:p w:rsidR="00C95DBD" w:rsidRDefault="00C95DBD">
            <w:pPr>
              <w:pStyle w:val="ConsPlusNormal"/>
              <w:jc w:val="center"/>
            </w:pPr>
            <w:r>
              <w:t>240,3</w:t>
            </w:r>
          </w:p>
        </w:tc>
        <w:tc>
          <w:tcPr>
            <w:tcW w:w="912" w:type="dxa"/>
            <w:tcBorders>
              <w:top w:val="nil"/>
              <w:left w:val="nil"/>
              <w:bottom w:val="nil"/>
              <w:right w:val="nil"/>
            </w:tcBorders>
          </w:tcPr>
          <w:p w:rsidR="00C95DBD" w:rsidRDefault="00C95DBD">
            <w:pPr>
              <w:pStyle w:val="ConsPlusNormal"/>
              <w:jc w:val="center"/>
            </w:pPr>
            <w:r>
              <w:t>78,6</w:t>
            </w:r>
          </w:p>
        </w:tc>
        <w:tc>
          <w:tcPr>
            <w:tcW w:w="1077" w:type="dxa"/>
            <w:tcBorders>
              <w:top w:val="nil"/>
              <w:left w:val="nil"/>
              <w:bottom w:val="nil"/>
              <w:right w:val="nil"/>
            </w:tcBorders>
          </w:tcPr>
          <w:p w:rsidR="00C95DBD" w:rsidRDefault="00C95DBD">
            <w:pPr>
              <w:pStyle w:val="ConsPlusNormal"/>
              <w:jc w:val="center"/>
            </w:pPr>
            <w:r>
              <w:t>352,7</w:t>
            </w:r>
          </w:p>
        </w:tc>
        <w:tc>
          <w:tcPr>
            <w:tcW w:w="1020" w:type="dxa"/>
            <w:tcBorders>
              <w:top w:val="nil"/>
              <w:left w:val="nil"/>
              <w:bottom w:val="nil"/>
              <w:right w:val="nil"/>
            </w:tcBorders>
          </w:tcPr>
          <w:p w:rsidR="00C95DBD" w:rsidRDefault="00C95DBD">
            <w:pPr>
              <w:pStyle w:val="ConsPlusNormal"/>
              <w:jc w:val="center"/>
            </w:pPr>
            <w:r>
              <w:t>384</w:t>
            </w:r>
          </w:p>
        </w:tc>
        <w:tc>
          <w:tcPr>
            <w:tcW w:w="964" w:type="dxa"/>
            <w:tcBorders>
              <w:top w:val="nil"/>
              <w:left w:val="nil"/>
              <w:bottom w:val="nil"/>
              <w:right w:val="nil"/>
            </w:tcBorders>
          </w:tcPr>
          <w:p w:rsidR="00C95DBD" w:rsidRDefault="00C95DBD">
            <w:pPr>
              <w:pStyle w:val="ConsPlusNormal"/>
              <w:jc w:val="center"/>
            </w:pPr>
            <w:r>
              <w:t>200,8</w:t>
            </w:r>
          </w:p>
        </w:tc>
        <w:tc>
          <w:tcPr>
            <w:tcW w:w="1077" w:type="dxa"/>
            <w:tcBorders>
              <w:top w:val="nil"/>
              <w:left w:val="nil"/>
              <w:bottom w:val="nil"/>
              <w:right w:val="nil"/>
            </w:tcBorders>
          </w:tcPr>
          <w:p w:rsidR="00C95DBD" w:rsidRDefault="00C95DBD">
            <w:pPr>
              <w:pStyle w:val="ConsPlusNormal"/>
              <w:jc w:val="center"/>
            </w:pPr>
            <w:r>
              <w:t>322,2</w:t>
            </w:r>
          </w:p>
        </w:tc>
        <w:tc>
          <w:tcPr>
            <w:tcW w:w="794" w:type="dxa"/>
            <w:tcBorders>
              <w:top w:val="nil"/>
              <w:left w:val="nil"/>
              <w:bottom w:val="nil"/>
              <w:right w:val="nil"/>
            </w:tcBorders>
          </w:tcPr>
          <w:p w:rsidR="00C95DBD" w:rsidRDefault="00C95DBD">
            <w:pPr>
              <w:pStyle w:val="ConsPlusNormal"/>
              <w:jc w:val="center"/>
            </w:pPr>
            <w:r>
              <w:t>2020 год</w:t>
            </w:r>
          </w:p>
        </w:tc>
        <w:tc>
          <w:tcPr>
            <w:tcW w:w="1134" w:type="dxa"/>
            <w:tcBorders>
              <w:top w:val="nil"/>
              <w:left w:val="nil"/>
              <w:bottom w:val="nil"/>
              <w:right w:val="nil"/>
            </w:tcBorders>
          </w:tcPr>
          <w:p w:rsidR="00C95DBD" w:rsidRDefault="00C95DBD">
            <w:pPr>
              <w:pStyle w:val="ConsPlusNormal"/>
              <w:jc w:val="center"/>
            </w:pPr>
            <w:r>
              <w:t>1 комплекс сооружений</w:t>
            </w:r>
          </w:p>
        </w:tc>
        <w:tc>
          <w:tcPr>
            <w:tcW w:w="2381" w:type="dxa"/>
            <w:tcBorders>
              <w:top w:val="nil"/>
              <w:left w:val="nil"/>
              <w:bottom w:val="nil"/>
              <w:right w:val="nil"/>
            </w:tcBorders>
          </w:tcPr>
          <w:p w:rsidR="00C95DBD" w:rsidRDefault="00C95DBD">
            <w:pPr>
              <w:pStyle w:val="ConsPlusNormal"/>
            </w:pPr>
            <w:r>
              <w:t>площадь защищаемой территории - 700 тыс. гектаров, численность защищаемого населения - 300 тыс. человек, вероятный предотвращаемый ущерб - 5,26 млрд. рублей</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t>14.</w:t>
            </w:r>
          </w:p>
        </w:tc>
        <w:tc>
          <w:tcPr>
            <w:tcW w:w="2381" w:type="dxa"/>
            <w:tcBorders>
              <w:top w:val="nil"/>
              <w:left w:val="nil"/>
              <w:bottom w:val="nil"/>
              <w:right w:val="nil"/>
            </w:tcBorders>
          </w:tcPr>
          <w:p w:rsidR="00C95DBD" w:rsidRDefault="00C95DBD">
            <w:pPr>
              <w:pStyle w:val="ConsPlusNormal"/>
            </w:pPr>
            <w:r>
              <w:t xml:space="preserve">Строительство лабораторного корпуса Федерального государственного бюджетного учреждения "Краснодарское водохранилище", Краснодарский край (в </w:t>
            </w:r>
            <w:r>
              <w:lastRenderedPageBreak/>
              <w:t>том числе проектные и изыскательские работы)</w:t>
            </w:r>
          </w:p>
        </w:tc>
        <w:tc>
          <w:tcPr>
            <w:tcW w:w="1814" w:type="dxa"/>
            <w:tcBorders>
              <w:top w:val="nil"/>
              <w:left w:val="nil"/>
              <w:bottom w:val="nil"/>
              <w:right w:val="nil"/>
            </w:tcBorders>
          </w:tcPr>
          <w:p w:rsidR="00C95DBD" w:rsidRDefault="00C95DBD">
            <w:pPr>
              <w:pStyle w:val="ConsPlusNormal"/>
            </w:pPr>
            <w:r>
              <w:lastRenderedPageBreak/>
              <w:t xml:space="preserve">средства федерального бюджета (субсидии на осуществление капитальных вложений </w:t>
            </w:r>
            <w:hyperlink w:anchor="P7608" w:history="1">
              <w:r>
                <w:rPr>
                  <w:color w:val="0000FF"/>
                </w:rPr>
                <w:t>&lt;**&gt;</w:t>
              </w:r>
            </w:hyperlink>
            <w:r>
              <w:t>)</w:t>
            </w:r>
          </w:p>
        </w:tc>
        <w:tc>
          <w:tcPr>
            <w:tcW w:w="1134" w:type="dxa"/>
            <w:tcBorders>
              <w:top w:val="nil"/>
              <w:left w:val="nil"/>
              <w:bottom w:val="nil"/>
              <w:right w:val="nil"/>
            </w:tcBorders>
          </w:tcPr>
          <w:p w:rsidR="00C95DBD" w:rsidRDefault="00C95DBD">
            <w:pPr>
              <w:pStyle w:val="ConsPlusNormal"/>
              <w:jc w:val="center"/>
            </w:pPr>
            <w:r>
              <w:t>46,5</w:t>
            </w:r>
          </w:p>
        </w:tc>
        <w:tc>
          <w:tcPr>
            <w:tcW w:w="911"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2,5</w:t>
            </w:r>
          </w:p>
        </w:tc>
        <w:tc>
          <w:tcPr>
            <w:tcW w:w="1020" w:type="dxa"/>
            <w:tcBorders>
              <w:top w:val="nil"/>
              <w:left w:val="nil"/>
              <w:bottom w:val="nil"/>
              <w:right w:val="nil"/>
            </w:tcBorders>
          </w:tcPr>
          <w:p w:rsidR="00C95DBD" w:rsidRDefault="00C95DBD">
            <w:pPr>
              <w:pStyle w:val="ConsPlusNormal"/>
              <w:jc w:val="center"/>
            </w:pPr>
            <w:r>
              <w:t>22</w:t>
            </w:r>
          </w:p>
        </w:tc>
        <w:tc>
          <w:tcPr>
            <w:tcW w:w="964" w:type="dxa"/>
            <w:tcBorders>
              <w:top w:val="nil"/>
              <w:left w:val="nil"/>
              <w:bottom w:val="nil"/>
              <w:right w:val="nil"/>
            </w:tcBorders>
          </w:tcPr>
          <w:p w:rsidR="00C95DBD" w:rsidRDefault="00C95DBD">
            <w:pPr>
              <w:pStyle w:val="ConsPlusNormal"/>
              <w:jc w:val="center"/>
            </w:pPr>
            <w:r>
              <w:t>22</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jc w:val="center"/>
            </w:pPr>
            <w:r>
              <w:t>2019 год</w:t>
            </w:r>
          </w:p>
        </w:tc>
        <w:tc>
          <w:tcPr>
            <w:tcW w:w="1134" w:type="dxa"/>
            <w:tcBorders>
              <w:top w:val="nil"/>
              <w:left w:val="nil"/>
              <w:bottom w:val="nil"/>
              <w:right w:val="nil"/>
            </w:tcBorders>
          </w:tcPr>
          <w:p w:rsidR="00C95DBD" w:rsidRDefault="00C95DBD">
            <w:pPr>
              <w:pStyle w:val="ConsPlusNormal"/>
              <w:jc w:val="center"/>
            </w:pPr>
            <w:r>
              <w:t>1 объект</w:t>
            </w:r>
          </w:p>
        </w:tc>
        <w:tc>
          <w:tcPr>
            <w:tcW w:w="2381" w:type="dxa"/>
            <w:tcBorders>
              <w:top w:val="nil"/>
              <w:left w:val="nil"/>
              <w:bottom w:val="nil"/>
              <w:right w:val="nil"/>
            </w:tcBorders>
          </w:tcPr>
          <w:p w:rsidR="00C95DBD" w:rsidRDefault="00C95DBD">
            <w:pPr>
              <w:pStyle w:val="ConsPlusNormal"/>
            </w:pPr>
            <w:r>
              <w:t>повышение водообеспечения населения и объектов экономики</w:t>
            </w:r>
          </w:p>
        </w:tc>
      </w:tr>
      <w:tr w:rsidR="00C95DBD">
        <w:tblPrEx>
          <w:tblBorders>
            <w:insideH w:val="none" w:sz="0" w:space="0" w:color="auto"/>
            <w:insideV w:val="none" w:sz="0" w:space="0" w:color="auto"/>
          </w:tblBorders>
        </w:tblPrEx>
        <w:tc>
          <w:tcPr>
            <w:tcW w:w="19179" w:type="dxa"/>
            <w:gridSpan w:val="16"/>
            <w:tcBorders>
              <w:top w:val="nil"/>
              <w:left w:val="nil"/>
              <w:bottom w:val="nil"/>
              <w:right w:val="nil"/>
            </w:tcBorders>
          </w:tcPr>
          <w:p w:rsidR="00C95DBD" w:rsidRDefault="00C95DBD">
            <w:pPr>
              <w:pStyle w:val="ConsPlusNormal"/>
              <w:jc w:val="center"/>
              <w:outlineLvl w:val="5"/>
            </w:pPr>
            <w:r>
              <w:lastRenderedPageBreak/>
              <w:t>Федеральное государственное бюджетное учреждение "Кубанский центр мониторинга водных объектов", г. Краснодар</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t>15.</w:t>
            </w:r>
          </w:p>
        </w:tc>
        <w:tc>
          <w:tcPr>
            <w:tcW w:w="2381" w:type="dxa"/>
            <w:tcBorders>
              <w:top w:val="nil"/>
              <w:left w:val="nil"/>
              <w:bottom w:val="nil"/>
              <w:right w:val="nil"/>
            </w:tcBorders>
          </w:tcPr>
          <w:p w:rsidR="00C95DBD" w:rsidRDefault="00C95DBD">
            <w:pPr>
              <w:pStyle w:val="ConsPlusNormal"/>
            </w:pPr>
            <w:r>
              <w:t>Строительство производственной базы Федерального государственного бюджетного учреждения "Кубанский центр мониторинга водных объектов", пос. Белозерный, г. Краснодар (в том числе проектные и изыскательские работы)</w:t>
            </w:r>
          </w:p>
        </w:tc>
        <w:tc>
          <w:tcPr>
            <w:tcW w:w="1814" w:type="dxa"/>
            <w:tcBorders>
              <w:top w:val="nil"/>
              <w:left w:val="nil"/>
              <w:bottom w:val="nil"/>
              <w:right w:val="nil"/>
            </w:tcBorders>
          </w:tcPr>
          <w:p w:rsidR="00C95DBD" w:rsidRDefault="00C95DBD">
            <w:pPr>
              <w:pStyle w:val="ConsPlusNormal"/>
            </w:pPr>
            <w:r>
              <w:t xml:space="preserve">средства федерального бюджета (субсидии на осуществление капитальных вложений </w:t>
            </w:r>
            <w:hyperlink w:anchor="P7608" w:history="1">
              <w:r>
                <w:rPr>
                  <w:color w:val="0000FF"/>
                </w:rPr>
                <w:t>&lt;**&gt;</w:t>
              </w:r>
            </w:hyperlink>
            <w:r>
              <w:t>)</w:t>
            </w:r>
          </w:p>
        </w:tc>
        <w:tc>
          <w:tcPr>
            <w:tcW w:w="1134" w:type="dxa"/>
            <w:tcBorders>
              <w:top w:val="nil"/>
              <w:left w:val="nil"/>
              <w:bottom w:val="nil"/>
              <w:right w:val="nil"/>
            </w:tcBorders>
          </w:tcPr>
          <w:p w:rsidR="00C95DBD" w:rsidRDefault="00C95DBD">
            <w:pPr>
              <w:pStyle w:val="ConsPlusNormal"/>
              <w:jc w:val="center"/>
            </w:pPr>
            <w:r>
              <w:t>90,5</w:t>
            </w:r>
          </w:p>
        </w:tc>
        <w:tc>
          <w:tcPr>
            <w:tcW w:w="911"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12,5</w:t>
            </w:r>
          </w:p>
        </w:tc>
        <w:tc>
          <w:tcPr>
            <w:tcW w:w="1020" w:type="dxa"/>
            <w:tcBorders>
              <w:top w:val="nil"/>
              <w:left w:val="nil"/>
              <w:bottom w:val="nil"/>
              <w:right w:val="nil"/>
            </w:tcBorders>
          </w:tcPr>
          <w:p w:rsidR="00C95DBD" w:rsidRDefault="00C95DBD">
            <w:pPr>
              <w:pStyle w:val="ConsPlusNormal"/>
              <w:jc w:val="center"/>
            </w:pPr>
            <w:r>
              <w:t>78</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jc w:val="center"/>
            </w:pPr>
            <w:r>
              <w:t>2018 год</w:t>
            </w:r>
          </w:p>
        </w:tc>
        <w:tc>
          <w:tcPr>
            <w:tcW w:w="1134" w:type="dxa"/>
            <w:tcBorders>
              <w:top w:val="nil"/>
              <w:left w:val="nil"/>
              <w:bottom w:val="nil"/>
              <w:right w:val="nil"/>
            </w:tcBorders>
          </w:tcPr>
          <w:p w:rsidR="00C95DBD" w:rsidRDefault="00C95DBD">
            <w:pPr>
              <w:pStyle w:val="ConsPlusNormal"/>
              <w:jc w:val="center"/>
            </w:pPr>
            <w:r>
              <w:t>1 объект</w:t>
            </w:r>
          </w:p>
        </w:tc>
        <w:tc>
          <w:tcPr>
            <w:tcW w:w="2381" w:type="dxa"/>
            <w:tcBorders>
              <w:top w:val="nil"/>
              <w:left w:val="nil"/>
              <w:bottom w:val="nil"/>
              <w:right w:val="nil"/>
            </w:tcBorders>
          </w:tcPr>
          <w:p w:rsidR="00C95DBD" w:rsidRDefault="00C95DBD">
            <w:pPr>
              <w:pStyle w:val="ConsPlusNormal"/>
            </w:pPr>
            <w:r>
              <w:t>повышение водообеспечения населения и объектов экономики</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t>16.</w:t>
            </w:r>
          </w:p>
        </w:tc>
        <w:tc>
          <w:tcPr>
            <w:tcW w:w="2381" w:type="dxa"/>
            <w:tcBorders>
              <w:top w:val="nil"/>
              <w:left w:val="nil"/>
              <w:bottom w:val="nil"/>
              <w:right w:val="nil"/>
            </w:tcBorders>
          </w:tcPr>
          <w:p w:rsidR="00C95DBD" w:rsidRDefault="00C95DBD">
            <w:pPr>
              <w:pStyle w:val="ConsPlusNormal"/>
            </w:pPr>
            <w:r>
              <w:t>Строительство производственной базы Федерального государственного бюджетного учреждения "Кубанский центр мониторинга водных объектов" в г. Ставрополе (в том числе проектные и изыскательские работы)</w:t>
            </w:r>
          </w:p>
        </w:tc>
        <w:tc>
          <w:tcPr>
            <w:tcW w:w="1814" w:type="dxa"/>
            <w:tcBorders>
              <w:top w:val="nil"/>
              <w:left w:val="nil"/>
              <w:bottom w:val="nil"/>
              <w:right w:val="nil"/>
            </w:tcBorders>
          </w:tcPr>
          <w:p w:rsidR="00C95DBD" w:rsidRDefault="00C95DBD">
            <w:pPr>
              <w:pStyle w:val="ConsPlusNormal"/>
            </w:pPr>
            <w:r>
              <w:t xml:space="preserve">средства федерального бюджета (субсидии на осуществление капитальных вложений </w:t>
            </w:r>
            <w:hyperlink w:anchor="P7608" w:history="1">
              <w:r>
                <w:rPr>
                  <w:color w:val="0000FF"/>
                </w:rPr>
                <w:t>&lt;**&gt;</w:t>
              </w:r>
            </w:hyperlink>
            <w:r>
              <w:t>)</w:t>
            </w:r>
          </w:p>
        </w:tc>
        <w:tc>
          <w:tcPr>
            <w:tcW w:w="1134" w:type="dxa"/>
            <w:tcBorders>
              <w:top w:val="nil"/>
              <w:left w:val="nil"/>
              <w:bottom w:val="nil"/>
              <w:right w:val="nil"/>
            </w:tcBorders>
          </w:tcPr>
          <w:p w:rsidR="00C95DBD" w:rsidRDefault="00C95DBD">
            <w:pPr>
              <w:pStyle w:val="ConsPlusNormal"/>
              <w:jc w:val="center"/>
            </w:pPr>
            <w:r>
              <w:t>39,8</w:t>
            </w:r>
          </w:p>
        </w:tc>
        <w:tc>
          <w:tcPr>
            <w:tcW w:w="911"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5,8</w:t>
            </w:r>
          </w:p>
        </w:tc>
        <w:tc>
          <w:tcPr>
            <w:tcW w:w="1020" w:type="dxa"/>
            <w:tcBorders>
              <w:top w:val="nil"/>
              <w:left w:val="nil"/>
              <w:bottom w:val="nil"/>
              <w:right w:val="nil"/>
            </w:tcBorders>
          </w:tcPr>
          <w:p w:rsidR="00C95DBD" w:rsidRDefault="00C95DBD">
            <w:pPr>
              <w:pStyle w:val="ConsPlusNormal"/>
              <w:jc w:val="center"/>
            </w:pPr>
            <w:r>
              <w:t>34</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jc w:val="center"/>
            </w:pPr>
            <w:r>
              <w:t>2018 год</w:t>
            </w:r>
          </w:p>
        </w:tc>
        <w:tc>
          <w:tcPr>
            <w:tcW w:w="1134" w:type="dxa"/>
            <w:tcBorders>
              <w:top w:val="nil"/>
              <w:left w:val="nil"/>
              <w:bottom w:val="nil"/>
              <w:right w:val="nil"/>
            </w:tcBorders>
          </w:tcPr>
          <w:p w:rsidR="00C95DBD" w:rsidRDefault="00C95DBD">
            <w:pPr>
              <w:pStyle w:val="ConsPlusNormal"/>
              <w:jc w:val="center"/>
            </w:pPr>
            <w:r>
              <w:t>1 объект</w:t>
            </w:r>
          </w:p>
        </w:tc>
        <w:tc>
          <w:tcPr>
            <w:tcW w:w="2381" w:type="dxa"/>
            <w:tcBorders>
              <w:top w:val="nil"/>
              <w:left w:val="nil"/>
              <w:bottom w:val="nil"/>
              <w:right w:val="nil"/>
            </w:tcBorders>
          </w:tcPr>
          <w:p w:rsidR="00C95DBD" w:rsidRDefault="00C95DBD">
            <w:pPr>
              <w:pStyle w:val="ConsPlusNormal"/>
            </w:pPr>
            <w:r>
              <w:t>повышение водообеспечения населения и объектов экономики</w:t>
            </w:r>
          </w:p>
        </w:tc>
      </w:tr>
      <w:tr w:rsidR="00C95DBD">
        <w:tblPrEx>
          <w:tblBorders>
            <w:insideH w:val="none" w:sz="0" w:space="0" w:color="auto"/>
            <w:insideV w:val="none" w:sz="0" w:space="0" w:color="auto"/>
          </w:tblBorders>
        </w:tblPrEx>
        <w:tc>
          <w:tcPr>
            <w:tcW w:w="19179" w:type="dxa"/>
            <w:gridSpan w:val="16"/>
            <w:tcBorders>
              <w:top w:val="nil"/>
              <w:left w:val="nil"/>
              <w:bottom w:val="nil"/>
              <w:right w:val="nil"/>
            </w:tcBorders>
          </w:tcPr>
          <w:p w:rsidR="00C95DBD" w:rsidRDefault="00C95DBD">
            <w:pPr>
              <w:pStyle w:val="ConsPlusNormal"/>
              <w:jc w:val="center"/>
              <w:outlineLvl w:val="4"/>
            </w:pPr>
            <w:r>
              <w:lastRenderedPageBreak/>
              <w:t>Зона деятельности Нижне-Обского бассейнового водного управления</w:t>
            </w:r>
          </w:p>
        </w:tc>
      </w:tr>
      <w:tr w:rsidR="00C95DBD">
        <w:tblPrEx>
          <w:tblBorders>
            <w:insideH w:val="none" w:sz="0" w:space="0" w:color="auto"/>
            <w:insideV w:val="none" w:sz="0" w:space="0" w:color="auto"/>
          </w:tblBorders>
        </w:tblPrEx>
        <w:tc>
          <w:tcPr>
            <w:tcW w:w="19179" w:type="dxa"/>
            <w:gridSpan w:val="16"/>
            <w:tcBorders>
              <w:top w:val="nil"/>
              <w:left w:val="nil"/>
              <w:bottom w:val="nil"/>
              <w:right w:val="nil"/>
            </w:tcBorders>
          </w:tcPr>
          <w:p w:rsidR="00C95DBD" w:rsidRDefault="00C95DBD">
            <w:pPr>
              <w:pStyle w:val="ConsPlusNormal"/>
              <w:jc w:val="center"/>
              <w:outlineLvl w:val="5"/>
            </w:pPr>
            <w:r>
              <w:t>Федеральное государственное бюджетное учреждение по эксплуатации водохранилищ Челябинской области, г. Челябинск</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t>17.</w:t>
            </w:r>
          </w:p>
        </w:tc>
        <w:tc>
          <w:tcPr>
            <w:tcW w:w="2381" w:type="dxa"/>
            <w:tcBorders>
              <w:top w:val="nil"/>
              <w:left w:val="nil"/>
              <w:bottom w:val="nil"/>
              <w:right w:val="nil"/>
            </w:tcBorders>
          </w:tcPr>
          <w:p w:rsidR="00C95DBD" w:rsidRDefault="00C95DBD">
            <w:pPr>
              <w:pStyle w:val="ConsPlusNormal"/>
            </w:pPr>
            <w:r>
              <w:t>Тракт водоподачи части стока р. Уфы в р. Миасс на участке Кыштым-Аргази в обход озера Увильды (корректировка), Челябинская область (в том числе проектные и изыскательские работы)</w:t>
            </w:r>
          </w:p>
        </w:tc>
        <w:tc>
          <w:tcPr>
            <w:tcW w:w="1814" w:type="dxa"/>
            <w:tcBorders>
              <w:top w:val="nil"/>
              <w:left w:val="nil"/>
              <w:bottom w:val="nil"/>
              <w:right w:val="nil"/>
            </w:tcBorders>
          </w:tcPr>
          <w:p w:rsidR="00C95DBD" w:rsidRDefault="00C95DBD">
            <w:pPr>
              <w:pStyle w:val="ConsPlusNormal"/>
            </w:pPr>
            <w:r>
              <w:t xml:space="preserve">средства федерального бюджета (субсидии на осуществление капитальных вложений </w:t>
            </w:r>
            <w:hyperlink w:anchor="P7608" w:history="1">
              <w:r>
                <w:rPr>
                  <w:color w:val="0000FF"/>
                </w:rPr>
                <w:t>&lt;**&gt;</w:t>
              </w:r>
            </w:hyperlink>
            <w:r>
              <w:t>)</w:t>
            </w:r>
          </w:p>
        </w:tc>
        <w:tc>
          <w:tcPr>
            <w:tcW w:w="1134" w:type="dxa"/>
            <w:tcBorders>
              <w:top w:val="nil"/>
              <w:left w:val="nil"/>
              <w:bottom w:val="nil"/>
              <w:right w:val="nil"/>
            </w:tcBorders>
          </w:tcPr>
          <w:p w:rsidR="00C95DBD" w:rsidRDefault="00C95DBD">
            <w:pPr>
              <w:pStyle w:val="ConsPlusNormal"/>
              <w:jc w:val="center"/>
            </w:pPr>
            <w:r>
              <w:t>1 494</w:t>
            </w:r>
          </w:p>
        </w:tc>
        <w:tc>
          <w:tcPr>
            <w:tcW w:w="911" w:type="dxa"/>
            <w:tcBorders>
              <w:top w:val="nil"/>
              <w:left w:val="nil"/>
              <w:bottom w:val="nil"/>
              <w:right w:val="nil"/>
            </w:tcBorders>
          </w:tcPr>
          <w:p w:rsidR="00C95DBD" w:rsidRDefault="00C95DBD">
            <w:pPr>
              <w:pStyle w:val="ConsPlusNormal"/>
              <w:jc w:val="center"/>
            </w:pPr>
            <w:r>
              <w:t>2,1</w:t>
            </w:r>
          </w:p>
        </w:tc>
        <w:tc>
          <w:tcPr>
            <w:tcW w:w="911" w:type="dxa"/>
            <w:tcBorders>
              <w:top w:val="nil"/>
              <w:left w:val="nil"/>
              <w:bottom w:val="nil"/>
              <w:right w:val="nil"/>
            </w:tcBorders>
          </w:tcPr>
          <w:p w:rsidR="00C95DBD" w:rsidRDefault="00C95DBD">
            <w:pPr>
              <w:pStyle w:val="ConsPlusNormal"/>
              <w:jc w:val="center"/>
            </w:pPr>
            <w:r>
              <w:t>-</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189,5</w:t>
            </w:r>
          </w:p>
        </w:tc>
        <w:tc>
          <w:tcPr>
            <w:tcW w:w="1077" w:type="dxa"/>
            <w:tcBorders>
              <w:top w:val="nil"/>
              <w:left w:val="nil"/>
              <w:bottom w:val="nil"/>
              <w:right w:val="nil"/>
            </w:tcBorders>
          </w:tcPr>
          <w:p w:rsidR="00C95DBD" w:rsidRDefault="00C95DBD">
            <w:pPr>
              <w:pStyle w:val="ConsPlusNormal"/>
              <w:jc w:val="center"/>
            </w:pPr>
            <w:r>
              <w:t>476,2</w:t>
            </w:r>
          </w:p>
        </w:tc>
        <w:tc>
          <w:tcPr>
            <w:tcW w:w="1020" w:type="dxa"/>
            <w:tcBorders>
              <w:top w:val="nil"/>
              <w:left w:val="nil"/>
              <w:bottom w:val="nil"/>
              <w:right w:val="nil"/>
            </w:tcBorders>
          </w:tcPr>
          <w:p w:rsidR="00C95DBD" w:rsidRDefault="00C95DBD">
            <w:pPr>
              <w:pStyle w:val="ConsPlusNormal"/>
              <w:jc w:val="center"/>
            </w:pPr>
            <w:r>
              <w:t>476,2</w:t>
            </w:r>
          </w:p>
        </w:tc>
        <w:tc>
          <w:tcPr>
            <w:tcW w:w="964" w:type="dxa"/>
            <w:tcBorders>
              <w:top w:val="nil"/>
              <w:left w:val="nil"/>
              <w:bottom w:val="nil"/>
              <w:right w:val="nil"/>
            </w:tcBorders>
          </w:tcPr>
          <w:p w:rsidR="00C95DBD" w:rsidRDefault="00C95DBD">
            <w:pPr>
              <w:pStyle w:val="ConsPlusNormal"/>
              <w:jc w:val="center"/>
            </w:pPr>
            <w:r>
              <w:t>350</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jc w:val="center"/>
            </w:pPr>
            <w:r>
              <w:t>2019 год</w:t>
            </w:r>
          </w:p>
        </w:tc>
        <w:tc>
          <w:tcPr>
            <w:tcW w:w="1134" w:type="dxa"/>
            <w:tcBorders>
              <w:top w:val="nil"/>
              <w:left w:val="nil"/>
              <w:bottom w:val="nil"/>
              <w:right w:val="nil"/>
            </w:tcBorders>
          </w:tcPr>
          <w:p w:rsidR="00C95DBD" w:rsidRDefault="00C95DBD">
            <w:pPr>
              <w:pStyle w:val="ConsPlusNormal"/>
              <w:jc w:val="center"/>
            </w:pPr>
            <w:r>
              <w:t>21,04 километра</w:t>
            </w:r>
          </w:p>
        </w:tc>
        <w:tc>
          <w:tcPr>
            <w:tcW w:w="2381" w:type="dxa"/>
            <w:tcBorders>
              <w:top w:val="nil"/>
              <w:left w:val="nil"/>
              <w:bottom w:val="nil"/>
              <w:right w:val="nil"/>
            </w:tcBorders>
          </w:tcPr>
          <w:p w:rsidR="00C95DBD" w:rsidRDefault="00C95DBD">
            <w:pPr>
              <w:pStyle w:val="ConsPlusNormal"/>
            </w:pPr>
            <w:r>
              <w:t>обеспечит максимальный объем перебрасываемого стока - 260 млн. куб. метров в год</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t>18.</w:t>
            </w:r>
          </w:p>
        </w:tc>
        <w:tc>
          <w:tcPr>
            <w:tcW w:w="2381" w:type="dxa"/>
            <w:tcBorders>
              <w:top w:val="nil"/>
              <w:left w:val="nil"/>
              <w:bottom w:val="nil"/>
              <w:right w:val="nil"/>
            </w:tcBorders>
          </w:tcPr>
          <w:p w:rsidR="00C95DBD" w:rsidRDefault="00C95DBD">
            <w:pPr>
              <w:pStyle w:val="ConsPlusNormal"/>
            </w:pPr>
            <w:r>
              <w:t>Реконструкция водосброса Аргазинского гидроузла, Челябинская область (в том числе проектные и изыскательские работы)</w:t>
            </w:r>
          </w:p>
        </w:tc>
        <w:tc>
          <w:tcPr>
            <w:tcW w:w="1814" w:type="dxa"/>
            <w:tcBorders>
              <w:top w:val="nil"/>
              <w:left w:val="nil"/>
              <w:bottom w:val="nil"/>
              <w:right w:val="nil"/>
            </w:tcBorders>
          </w:tcPr>
          <w:p w:rsidR="00C95DBD" w:rsidRDefault="00C95DBD">
            <w:pPr>
              <w:pStyle w:val="ConsPlusNormal"/>
            </w:pPr>
            <w:r>
              <w:t xml:space="preserve">средства федерального бюджета (субсидии на осуществление капитальных вложений </w:t>
            </w:r>
            <w:hyperlink w:anchor="P7608" w:history="1">
              <w:r>
                <w:rPr>
                  <w:color w:val="0000FF"/>
                </w:rPr>
                <w:t>&lt;**&gt;</w:t>
              </w:r>
            </w:hyperlink>
            <w:r>
              <w:t>)</w:t>
            </w:r>
          </w:p>
        </w:tc>
        <w:tc>
          <w:tcPr>
            <w:tcW w:w="1134" w:type="dxa"/>
            <w:tcBorders>
              <w:top w:val="nil"/>
              <w:left w:val="nil"/>
              <w:bottom w:val="nil"/>
              <w:right w:val="nil"/>
            </w:tcBorders>
          </w:tcPr>
          <w:p w:rsidR="00C95DBD" w:rsidRDefault="00C95DBD">
            <w:pPr>
              <w:pStyle w:val="ConsPlusNormal"/>
              <w:jc w:val="center"/>
            </w:pPr>
            <w:r>
              <w:t>57,2</w:t>
            </w:r>
          </w:p>
        </w:tc>
        <w:tc>
          <w:tcPr>
            <w:tcW w:w="911"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2</w:t>
            </w:r>
          </w:p>
        </w:tc>
        <w:tc>
          <w:tcPr>
            <w:tcW w:w="1020" w:type="dxa"/>
            <w:tcBorders>
              <w:top w:val="nil"/>
              <w:left w:val="nil"/>
              <w:bottom w:val="nil"/>
              <w:right w:val="nil"/>
            </w:tcBorders>
          </w:tcPr>
          <w:p w:rsidR="00C95DBD" w:rsidRDefault="00C95DBD">
            <w:pPr>
              <w:pStyle w:val="ConsPlusNormal"/>
              <w:jc w:val="center"/>
            </w:pPr>
            <w:r>
              <w:t>0,5</w:t>
            </w:r>
          </w:p>
        </w:tc>
        <w:tc>
          <w:tcPr>
            <w:tcW w:w="964" w:type="dxa"/>
            <w:tcBorders>
              <w:top w:val="nil"/>
              <w:left w:val="nil"/>
              <w:bottom w:val="nil"/>
              <w:right w:val="nil"/>
            </w:tcBorders>
          </w:tcPr>
          <w:p w:rsidR="00C95DBD" w:rsidRDefault="00C95DBD">
            <w:pPr>
              <w:pStyle w:val="ConsPlusNormal"/>
              <w:jc w:val="center"/>
            </w:pPr>
            <w:r>
              <w:t>40</w:t>
            </w:r>
          </w:p>
        </w:tc>
        <w:tc>
          <w:tcPr>
            <w:tcW w:w="1077" w:type="dxa"/>
            <w:tcBorders>
              <w:top w:val="nil"/>
              <w:left w:val="nil"/>
              <w:bottom w:val="nil"/>
              <w:right w:val="nil"/>
            </w:tcBorders>
          </w:tcPr>
          <w:p w:rsidR="00C95DBD" w:rsidRDefault="00C95DBD">
            <w:pPr>
              <w:pStyle w:val="ConsPlusNormal"/>
              <w:jc w:val="center"/>
            </w:pPr>
            <w:r>
              <w:t>14,7</w:t>
            </w:r>
          </w:p>
        </w:tc>
        <w:tc>
          <w:tcPr>
            <w:tcW w:w="794" w:type="dxa"/>
            <w:tcBorders>
              <w:top w:val="nil"/>
              <w:left w:val="nil"/>
              <w:bottom w:val="nil"/>
              <w:right w:val="nil"/>
            </w:tcBorders>
          </w:tcPr>
          <w:p w:rsidR="00C95DBD" w:rsidRDefault="00C95DBD">
            <w:pPr>
              <w:pStyle w:val="ConsPlusNormal"/>
              <w:jc w:val="center"/>
            </w:pPr>
            <w:r>
              <w:t>2020 год</w:t>
            </w:r>
          </w:p>
        </w:tc>
        <w:tc>
          <w:tcPr>
            <w:tcW w:w="1134" w:type="dxa"/>
            <w:tcBorders>
              <w:top w:val="nil"/>
              <w:left w:val="nil"/>
              <w:bottom w:val="nil"/>
              <w:right w:val="nil"/>
            </w:tcBorders>
          </w:tcPr>
          <w:p w:rsidR="00C95DBD" w:rsidRDefault="00C95DBD">
            <w:pPr>
              <w:pStyle w:val="ConsPlusNormal"/>
              <w:jc w:val="center"/>
            </w:pPr>
            <w:r>
              <w:t>1 объект</w:t>
            </w:r>
          </w:p>
        </w:tc>
        <w:tc>
          <w:tcPr>
            <w:tcW w:w="2381" w:type="dxa"/>
            <w:tcBorders>
              <w:top w:val="nil"/>
              <w:left w:val="nil"/>
              <w:bottom w:val="nil"/>
              <w:right w:val="nil"/>
            </w:tcBorders>
          </w:tcPr>
          <w:p w:rsidR="00C95DBD" w:rsidRDefault="00C95DBD">
            <w:pPr>
              <w:pStyle w:val="ConsPlusNormal"/>
            </w:pPr>
            <w:r>
              <w:t>повышение водообеспечения населения и объектов экономики</w:t>
            </w:r>
          </w:p>
        </w:tc>
      </w:tr>
      <w:tr w:rsidR="00C95DBD">
        <w:tblPrEx>
          <w:tblBorders>
            <w:insideH w:val="none" w:sz="0" w:space="0" w:color="auto"/>
            <w:insideV w:val="none" w:sz="0" w:space="0" w:color="auto"/>
          </w:tblBorders>
        </w:tblPrEx>
        <w:tc>
          <w:tcPr>
            <w:tcW w:w="19179" w:type="dxa"/>
            <w:gridSpan w:val="16"/>
            <w:tcBorders>
              <w:top w:val="nil"/>
              <w:left w:val="nil"/>
              <w:bottom w:val="nil"/>
              <w:right w:val="nil"/>
            </w:tcBorders>
          </w:tcPr>
          <w:p w:rsidR="00C95DBD" w:rsidRDefault="00C95DBD">
            <w:pPr>
              <w:pStyle w:val="ConsPlusNormal"/>
              <w:jc w:val="center"/>
              <w:outlineLvl w:val="4"/>
            </w:pPr>
            <w:r>
              <w:t>Зона деятельности Донского бассейнового водного управления</w:t>
            </w:r>
          </w:p>
        </w:tc>
      </w:tr>
      <w:tr w:rsidR="00C95DBD">
        <w:tblPrEx>
          <w:tblBorders>
            <w:insideH w:val="none" w:sz="0" w:space="0" w:color="auto"/>
            <w:insideV w:val="none" w:sz="0" w:space="0" w:color="auto"/>
          </w:tblBorders>
        </w:tblPrEx>
        <w:tc>
          <w:tcPr>
            <w:tcW w:w="19179" w:type="dxa"/>
            <w:gridSpan w:val="16"/>
            <w:tcBorders>
              <w:top w:val="nil"/>
              <w:left w:val="nil"/>
              <w:bottom w:val="nil"/>
              <w:right w:val="nil"/>
            </w:tcBorders>
          </w:tcPr>
          <w:p w:rsidR="00C95DBD" w:rsidRDefault="00C95DBD">
            <w:pPr>
              <w:pStyle w:val="ConsPlusNormal"/>
              <w:jc w:val="center"/>
              <w:outlineLvl w:val="5"/>
            </w:pPr>
            <w:r>
              <w:t>Государственное федеральное бюджетное учреждение "Цнинская шлюзованная система", г. Тамбов</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t>19.</w:t>
            </w:r>
          </w:p>
        </w:tc>
        <w:tc>
          <w:tcPr>
            <w:tcW w:w="2381" w:type="dxa"/>
            <w:tcBorders>
              <w:top w:val="nil"/>
              <w:left w:val="nil"/>
              <w:bottom w:val="nil"/>
              <w:right w:val="nil"/>
            </w:tcBorders>
          </w:tcPr>
          <w:p w:rsidR="00C95DBD" w:rsidRDefault="00C95DBD">
            <w:pPr>
              <w:pStyle w:val="ConsPlusNormal"/>
            </w:pPr>
            <w:r>
              <w:t xml:space="preserve">Реконструкция плотины Горельского гидроузла на р. Цна, с. Горелое, Тамбовский район, Тамбовская область (в том числе проектные и </w:t>
            </w:r>
            <w:r>
              <w:lastRenderedPageBreak/>
              <w:t>изыскательские работы)</w:t>
            </w:r>
          </w:p>
        </w:tc>
        <w:tc>
          <w:tcPr>
            <w:tcW w:w="1814" w:type="dxa"/>
            <w:tcBorders>
              <w:top w:val="nil"/>
              <w:left w:val="nil"/>
              <w:bottom w:val="nil"/>
              <w:right w:val="nil"/>
            </w:tcBorders>
          </w:tcPr>
          <w:p w:rsidR="00C95DBD" w:rsidRDefault="00C95DBD">
            <w:pPr>
              <w:pStyle w:val="ConsPlusNormal"/>
            </w:pPr>
            <w:r>
              <w:lastRenderedPageBreak/>
              <w:t xml:space="preserve">средства федерального бюджета (субсидии на осуществление капитальных вложений </w:t>
            </w:r>
            <w:hyperlink w:anchor="P7608" w:history="1">
              <w:r>
                <w:rPr>
                  <w:color w:val="0000FF"/>
                </w:rPr>
                <w:t>&lt;**&gt;</w:t>
              </w:r>
            </w:hyperlink>
            <w:r>
              <w:t>)</w:t>
            </w:r>
          </w:p>
        </w:tc>
        <w:tc>
          <w:tcPr>
            <w:tcW w:w="1134" w:type="dxa"/>
            <w:tcBorders>
              <w:top w:val="nil"/>
              <w:left w:val="nil"/>
              <w:bottom w:val="nil"/>
              <w:right w:val="nil"/>
            </w:tcBorders>
          </w:tcPr>
          <w:p w:rsidR="00C95DBD" w:rsidRDefault="00C95DBD">
            <w:pPr>
              <w:pStyle w:val="ConsPlusNormal"/>
              <w:jc w:val="center"/>
            </w:pPr>
            <w:r>
              <w:t>146,2</w:t>
            </w:r>
          </w:p>
        </w:tc>
        <w:tc>
          <w:tcPr>
            <w:tcW w:w="911"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1134" w:type="dxa"/>
            <w:tcBorders>
              <w:top w:val="nil"/>
              <w:left w:val="nil"/>
              <w:bottom w:val="nil"/>
              <w:right w:val="nil"/>
            </w:tcBorders>
          </w:tcPr>
          <w:p w:rsidR="00C95DBD" w:rsidRDefault="00C95DBD">
            <w:pPr>
              <w:pStyle w:val="ConsPlusNormal"/>
              <w:jc w:val="center"/>
            </w:pPr>
            <w:r>
              <w:t>5,8</w:t>
            </w:r>
          </w:p>
        </w:tc>
        <w:tc>
          <w:tcPr>
            <w:tcW w:w="911" w:type="dxa"/>
            <w:tcBorders>
              <w:top w:val="nil"/>
              <w:left w:val="nil"/>
              <w:bottom w:val="nil"/>
              <w:right w:val="nil"/>
            </w:tcBorders>
          </w:tcPr>
          <w:p w:rsidR="00C95DBD" w:rsidRDefault="00C95DBD">
            <w:pPr>
              <w:pStyle w:val="ConsPlusNormal"/>
              <w:jc w:val="center"/>
            </w:pPr>
            <w:r>
              <w:t>0,4</w:t>
            </w:r>
          </w:p>
        </w:tc>
        <w:tc>
          <w:tcPr>
            <w:tcW w:w="912" w:type="dxa"/>
            <w:tcBorders>
              <w:top w:val="nil"/>
              <w:left w:val="nil"/>
              <w:bottom w:val="nil"/>
              <w:right w:val="nil"/>
            </w:tcBorders>
          </w:tcPr>
          <w:p w:rsidR="00C95DBD" w:rsidRDefault="00C95DBD">
            <w:pPr>
              <w:pStyle w:val="ConsPlusNormal"/>
              <w:jc w:val="center"/>
            </w:pPr>
            <w:r>
              <w:t>30</w:t>
            </w:r>
          </w:p>
        </w:tc>
        <w:tc>
          <w:tcPr>
            <w:tcW w:w="1077" w:type="dxa"/>
            <w:tcBorders>
              <w:top w:val="nil"/>
              <w:left w:val="nil"/>
              <w:bottom w:val="nil"/>
              <w:right w:val="nil"/>
            </w:tcBorders>
          </w:tcPr>
          <w:p w:rsidR="00C95DBD" w:rsidRDefault="00C95DBD">
            <w:pPr>
              <w:pStyle w:val="ConsPlusNormal"/>
              <w:jc w:val="center"/>
            </w:pPr>
            <w:r>
              <w:t>30</w:t>
            </w:r>
          </w:p>
        </w:tc>
        <w:tc>
          <w:tcPr>
            <w:tcW w:w="1020" w:type="dxa"/>
            <w:tcBorders>
              <w:top w:val="nil"/>
              <w:left w:val="nil"/>
              <w:bottom w:val="nil"/>
              <w:right w:val="nil"/>
            </w:tcBorders>
          </w:tcPr>
          <w:p w:rsidR="00C95DBD" w:rsidRDefault="00C95DBD">
            <w:pPr>
              <w:pStyle w:val="ConsPlusNormal"/>
              <w:jc w:val="center"/>
            </w:pPr>
            <w:r>
              <w:t>30</w:t>
            </w:r>
          </w:p>
        </w:tc>
        <w:tc>
          <w:tcPr>
            <w:tcW w:w="964" w:type="dxa"/>
            <w:tcBorders>
              <w:top w:val="nil"/>
              <w:left w:val="nil"/>
              <w:bottom w:val="nil"/>
              <w:right w:val="nil"/>
            </w:tcBorders>
          </w:tcPr>
          <w:p w:rsidR="00C95DBD" w:rsidRDefault="00C95DBD">
            <w:pPr>
              <w:pStyle w:val="ConsPlusNormal"/>
              <w:jc w:val="center"/>
            </w:pPr>
            <w:r>
              <w:t>30</w:t>
            </w:r>
          </w:p>
        </w:tc>
        <w:tc>
          <w:tcPr>
            <w:tcW w:w="1077" w:type="dxa"/>
            <w:tcBorders>
              <w:top w:val="nil"/>
              <w:left w:val="nil"/>
              <w:bottom w:val="nil"/>
              <w:right w:val="nil"/>
            </w:tcBorders>
          </w:tcPr>
          <w:p w:rsidR="00C95DBD" w:rsidRDefault="00C95DBD">
            <w:pPr>
              <w:pStyle w:val="ConsPlusNormal"/>
              <w:jc w:val="center"/>
            </w:pPr>
            <w:r>
              <w:t>20</w:t>
            </w:r>
          </w:p>
        </w:tc>
        <w:tc>
          <w:tcPr>
            <w:tcW w:w="794" w:type="dxa"/>
            <w:tcBorders>
              <w:top w:val="nil"/>
              <w:left w:val="nil"/>
              <w:bottom w:val="nil"/>
              <w:right w:val="nil"/>
            </w:tcBorders>
          </w:tcPr>
          <w:p w:rsidR="00C95DBD" w:rsidRDefault="00C95DBD">
            <w:pPr>
              <w:pStyle w:val="ConsPlusNormal"/>
              <w:jc w:val="center"/>
            </w:pPr>
            <w:r>
              <w:t>2020 год</w:t>
            </w:r>
          </w:p>
        </w:tc>
        <w:tc>
          <w:tcPr>
            <w:tcW w:w="1134" w:type="dxa"/>
            <w:tcBorders>
              <w:top w:val="nil"/>
              <w:left w:val="nil"/>
              <w:bottom w:val="nil"/>
              <w:right w:val="nil"/>
            </w:tcBorders>
          </w:tcPr>
          <w:p w:rsidR="00C95DBD" w:rsidRDefault="00C95DBD">
            <w:pPr>
              <w:pStyle w:val="ConsPlusNormal"/>
              <w:jc w:val="center"/>
            </w:pPr>
            <w:r>
              <w:t>1 объект</w:t>
            </w:r>
          </w:p>
        </w:tc>
        <w:tc>
          <w:tcPr>
            <w:tcW w:w="2381" w:type="dxa"/>
            <w:tcBorders>
              <w:top w:val="nil"/>
              <w:left w:val="nil"/>
              <w:bottom w:val="nil"/>
              <w:right w:val="nil"/>
            </w:tcBorders>
          </w:tcPr>
          <w:p w:rsidR="00C95DBD" w:rsidRDefault="00C95DBD">
            <w:pPr>
              <w:pStyle w:val="ConsPlusNormal"/>
            </w:pPr>
            <w:r>
              <w:t>предотвращаемый ущерб - 303,6 млн. рублей, численность защищаемого населения - 200 тыс. человек</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lastRenderedPageBreak/>
              <w:t>20.</w:t>
            </w:r>
          </w:p>
        </w:tc>
        <w:tc>
          <w:tcPr>
            <w:tcW w:w="2381" w:type="dxa"/>
            <w:tcBorders>
              <w:top w:val="nil"/>
              <w:left w:val="nil"/>
              <w:bottom w:val="nil"/>
              <w:right w:val="nil"/>
            </w:tcBorders>
          </w:tcPr>
          <w:p w:rsidR="00C95DBD" w:rsidRDefault="00C95DBD">
            <w:pPr>
              <w:pStyle w:val="ConsPlusNormal"/>
            </w:pPr>
            <w:r>
              <w:t>Строительство лабораторно-производственного корпуса Федерального государственного бюджетного учреждения "Управление эксплуатации Белгородского водохранилища", Белгородская обл., Шебекинкий р-н, пос. Маслова Пристань, ул. Зеленая, 22</w:t>
            </w:r>
          </w:p>
        </w:tc>
        <w:tc>
          <w:tcPr>
            <w:tcW w:w="1814" w:type="dxa"/>
            <w:tcBorders>
              <w:top w:val="nil"/>
              <w:left w:val="nil"/>
              <w:bottom w:val="nil"/>
              <w:right w:val="nil"/>
            </w:tcBorders>
          </w:tcPr>
          <w:p w:rsidR="00C95DBD" w:rsidRDefault="00C95DBD">
            <w:pPr>
              <w:pStyle w:val="ConsPlusNormal"/>
            </w:pPr>
            <w:r>
              <w:t xml:space="preserve">средства федерального бюджета (субсидии на осуществление капитальных вложений </w:t>
            </w:r>
            <w:hyperlink w:anchor="P7608" w:history="1">
              <w:r>
                <w:rPr>
                  <w:color w:val="0000FF"/>
                </w:rPr>
                <w:t>&lt;**&gt;</w:t>
              </w:r>
            </w:hyperlink>
            <w:r>
              <w:t>)</w:t>
            </w:r>
          </w:p>
        </w:tc>
        <w:tc>
          <w:tcPr>
            <w:tcW w:w="1134" w:type="dxa"/>
            <w:tcBorders>
              <w:top w:val="nil"/>
              <w:left w:val="nil"/>
              <w:bottom w:val="nil"/>
              <w:right w:val="nil"/>
            </w:tcBorders>
          </w:tcPr>
          <w:p w:rsidR="00C95DBD" w:rsidRDefault="00C95DBD">
            <w:pPr>
              <w:pStyle w:val="ConsPlusNormal"/>
              <w:jc w:val="center"/>
            </w:pPr>
            <w:r>
              <w:t>27,1</w:t>
            </w:r>
          </w:p>
        </w:tc>
        <w:tc>
          <w:tcPr>
            <w:tcW w:w="911" w:type="dxa"/>
            <w:tcBorders>
              <w:top w:val="nil"/>
              <w:left w:val="nil"/>
              <w:bottom w:val="nil"/>
              <w:right w:val="nil"/>
            </w:tcBorders>
          </w:tcPr>
          <w:p w:rsidR="00C95DBD" w:rsidRDefault="00C95DBD">
            <w:pPr>
              <w:pStyle w:val="ConsPlusNormal"/>
              <w:jc w:val="center"/>
            </w:pPr>
            <w:r>
              <w:t>2</w:t>
            </w:r>
          </w:p>
        </w:tc>
        <w:tc>
          <w:tcPr>
            <w:tcW w:w="911" w:type="dxa"/>
            <w:tcBorders>
              <w:top w:val="nil"/>
              <w:left w:val="nil"/>
              <w:bottom w:val="nil"/>
              <w:right w:val="nil"/>
            </w:tcBorders>
          </w:tcPr>
          <w:p w:rsidR="00C95DBD" w:rsidRDefault="00C95DBD">
            <w:pPr>
              <w:pStyle w:val="ConsPlusNormal"/>
              <w:jc w:val="center"/>
            </w:pPr>
            <w:r>
              <w:t>17,6</w:t>
            </w:r>
          </w:p>
        </w:tc>
        <w:tc>
          <w:tcPr>
            <w:tcW w:w="1134" w:type="dxa"/>
            <w:tcBorders>
              <w:top w:val="nil"/>
              <w:left w:val="nil"/>
              <w:bottom w:val="nil"/>
              <w:right w:val="nil"/>
            </w:tcBorders>
          </w:tcPr>
          <w:p w:rsidR="00C95DBD" w:rsidRDefault="00C95DBD">
            <w:pPr>
              <w:pStyle w:val="ConsPlusNormal"/>
              <w:jc w:val="center"/>
            </w:pPr>
            <w:r>
              <w:t>7,5</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jc w:val="center"/>
            </w:pPr>
            <w:r>
              <w:t>2014 год</w:t>
            </w:r>
          </w:p>
        </w:tc>
        <w:tc>
          <w:tcPr>
            <w:tcW w:w="1134" w:type="dxa"/>
            <w:tcBorders>
              <w:top w:val="nil"/>
              <w:left w:val="nil"/>
              <w:bottom w:val="nil"/>
              <w:right w:val="nil"/>
            </w:tcBorders>
          </w:tcPr>
          <w:p w:rsidR="00C95DBD" w:rsidRDefault="00C95DBD">
            <w:pPr>
              <w:pStyle w:val="ConsPlusNormal"/>
              <w:jc w:val="center"/>
            </w:pPr>
            <w:r>
              <w:t>427,5 кв. метра</w:t>
            </w:r>
          </w:p>
        </w:tc>
        <w:tc>
          <w:tcPr>
            <w:tcW w:w="2381" w:type="dxa"/>
            <w:tcBorders>
              <w:top w:val="nil"/>
              <w:left w:val="nil"/>
              <w:bottom w:val="nil"/>
              <w:right w:val="nil"/>
            </w:tcBorders>
          </w:tcPr>
          <w:p w:rsidR="00C95DBD" w:rsidRDefault="00C95DBD">
            <w:pPr>
              <w:pStyle w:val="ConsPlusNormal"/>
            </w:pPr>
            <w:r>
              <w:t>повышение водообеспечения населения и объектов экономики</w:t>
            </w:r>
          </w:p>
        </w:tc>
      </w:tr>
      <w:tr w:rsidR="00C95DBD">
        <w:tblPrEx>
          <w:tblBorders>
            <w:insideH w:val="none" w:sz="0" w:space="0" w:color="auto"/>
            <w:insideV w:val="none" w:sz="0" w:space="0" w:color="auto"/>
          </w:tblBorders>
        </w:tblPrEx>
        <w:tc>
          <w:tcPr>
            <w:tcW w:w="19179" w:type="dxa"/>
            <w:gridSpan w:val="16"/>
            <w:tcBorders>
              <w:top w:val="nil"/>
              <w:left w:val="nil"/>
              <w:bottom w:val="nil"/>
              <w:right w:val="nil"/>
            </w:tcBorders>
          </w:tcPr>
          <w:p w:rsidR="00C95DBD" w:rsidRDefault="00C95DBD">
            <w:pPr>
              <w:pStyle w:val="ConsPlusNormal"/>
              <w:jc w:val="center"/>
              <w:outlineLvl w:val="4"/>
            </w:pPr>
            <w:r>
              <w:t>Зона деятельности Верхне-Волжского бассейнового водного управления</w:t>
            </w:r>
          </w:p>
        </w:tc>
      </w:tr>
      <w:tr w:rsidR="00C95DBD">
        <w:tblPrEx>
          <w:tblBorders>
            <w:insideH w:val="none" w:sz="0" w:space="0" w:color="auto"/>
            <w:insideV w:val="none" w:sz="0" w:space="0" w:color="auto"/>
          </w:tblBorders>
        </w:tblPrEx>
        <w:tc>
          <w:tcPr>
            <w:tcW w:w="19179" w:type="dxa"/>
            <w:gridSpan w:val="16"/>
            <w:tcBorders>
              <w:top w:val="nil"/>
              <w:left w:val="nil"/>
              <w:bottom w:val="nil"/>
              <w:right w:val="nil"/>
            </w:tcBorders>
          </w:tcPr>
          <w:p w:rsidR="00C95DBD" w:rsidRDefault="00C95DBD">
            <w:pPr>
              <w:pStyle w:val="ConsPlusNormal"/>
              <w:jc w:val="center"/>
              <w:outlineLvl w:val="5"/>
            </w:pPr>
            <w:r>
              <w:t>Федеральное государственное бюджетное учреждение "Управление эксплуатации Горьковского водохранилища", г. Кострома</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t>21.</w:t>
            </w:r>
          </w:p>
        </w:tc>
        <w:tc>
          <w:tcPr>
            <w:tcW w:w="2381" w:type="dxa"/>
            <w:tcBorders>
              <w:top w:val="nil"/>
              <w:left w:val="nil"/>
              <w:bottom w:val="nil"/>
              <w:right w:val="nil"/>
            </w:tcBorders>
          </w:tcPr>
          <w:p w:rsidR="00C95DBD" w:rsidRDefault="00C95DBD">
            <w:pPr>
              <w:pStyle w:val="ConsPlusNormal"/>
            </w:pPr>
            <w:r>
              <w:t xml:space="preserve">Реконструкция дебаркадера Федерального государственного бюджетного учреждения "Управление эксплуатации Горьковского водохранилища" (в том числе проектные и изыскательские </w:t>
            </w:r>
            <w:r>
              <w:lastRenderedPageBreak/>
              <w:t>работы)</w:t>
            </w:r>
          </w:p>
        </w:tc>
        <w:tc>
          <w:tcPr>
            <w:tcW w:w="1814" w:type="dxa"/>
            <w:tcBorders>
              <w:top w:val="nil"/>
              <w:left w:val="nil"/>
              <w:bottom w:val="nil"/>
              <w:right w:val="nil"/>
            </w:tcBorders>
          </w:tcPr>
          <w:p w:rsidR="00C95DBD" w:rsidRDefault="00C95DBD">
            <w:pPr>
              <w:pStyle w:val="ConsPlusNormal"/>
            </w:pPr>
            <w:r>
              <w:lastRenderedPageBreak/>
              <w:t xml:space="preserve">средства федерального бюджета (субсидии на осуществление капитальных вложений </w:t>
            </w:r>
            <w:hyperlink w:anchor="P7608" w:history="1">
              <w:r>
                <w:rPr>
                  <w:color w:val="0000FF"/>
                </w:rPr>
                <w:t>&lt;**&gt;</w:t>
              </w:r>
            </w:hyperlink>
            <w:r>
              <w:t>)</w:t>
            </w:r>
          </w:p>
        </w:tc>
        <w:tc>
          <w:tcPr>
            <w:tcW w:w="1134" w:type="dxa"/>
            <w:tcBorders>
              <w:top w:val="nil"/>
              <w:left w:val="nil"/>
              <w:bottom w:val="nil"/>
              <w:right w:val="nil"/>
            </w:tcBorders>
          </w:tcPr>
          <w:p w:rsidR="00C95DBD" w:rsidRDefault="00C95DBD">
            <w:pPr>
              <w:pStyle w:val="ConsPlusNormal"/>
              <w:jc w:val="center"/>
            </w:pPr>
            <w:r>
              <w:t>18,7</w:t>
            </w:r>
          </w:p>
        </w:tc>
        <w:tc>
          <w:tcPr>
            <w:tcW w:w="911"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1,7</w:t>
            </w:r>
          </w:p>
        </w:tc>
        <w:tc>
          <w:tcPr>
            <w:tcW w:w="1020" w:type="dxa"/>
            <w:tcBorders>
              <w:top w:val="nil"/>
              <w:left w:val="nil"/>
              <w:bottom w:val="nil"/>
              <w:right w:val="nil"/>
            </w:tcBorders>
          </w:tcPr>
          <w:p w:rsidR="00C95DBD" w:rsidRDefault="00C95DBD">
            <w:pPr>
              <w:pStyle w:val="ConsPlusNormal"/>
              <w:jc w:val="center"/>
            </w:pPr>
            <w:r>
              <w:t>17</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jc w:val="center"/>
            </w:pPr>
            <w:r>
              <w:t>2018 год</w:t>
            </w:r>
          </w:p>
        </w:tc>
        <w:tc>
          <w:tcPr>
            <w:tcW w:w="1134" w:type="dxa"/>
            <w:tcBorders>
              <w:top w:val="nil"/>
              <w:left w:val="nil"/>
              <w:bottom w:val="nil"/>
              <w:right w:val="nil"/>
            </w:tcBorders>
          </w:tcPr>
          <w:p w:rsidR="00C95DBD" w:rsidRDefault="00C95DBD">
            <w:pPr>
              <w:pStyle w:val="ConsPlusNormal"/>
              <w:jc w:val="center"/>
            </w:pPr>
            <w:r>
              <w:t>1 объект</w:t>
            </w:r>
          </w:p>
        </w:tc>
        <w:tc>
          <w:tcPr>
            <w:tcW w:w="2381" w:type="dxa"/>
            <w:tcBorders>
              <w:top w:val="nil"/>
              <w:left w:val="nil"/>
              <w:bottom w:val="nil"/>
              <w:right w:val="nil"/>
            </w:tcBorders>
          </w:tcPr>
          <w:p w:rsidR="00C95DBD" w:rsidRDefault="00C95DBD">
            <w:pPr>
              <w:pStyle w:val="ConsPlusNormal"/>
            </w:pPr>
            <w:r>
              <w:t>повышение водообеспечения населения и объектов экономики</w:t>
            </w:r>
          </w:p>
        </w:tc>
      </w:tr>
      <w:tr w:rsidR="00C95DBD">
        <w:tblPrEx>
          <w:tblBorders>
            <w:insideH w:val="none" w:sz="0" w:space="0" w:color="auto"/>
            <w:insideV w:val="none" w:sz="0" w:space="0" w:color="auto"/>
          </w:tblBorders>
        </w:tblPrEx>
        <w:tc>
          <w:tcPr>
            <w:tcW w:w="19179" w:type="dxa"/>
            <w:gridSpan w:val="16"/>
            <w:tcBorders>
              <w:top w:val="nil"/>
              <w:left w:val="nil"/>
              <w:bottom w:val="nil"/>
              <w:right w:val="nil"/>
            </w:tcBorders>
          </w:tcPr>
          <w:p w:rsidR="00C95DBD" w:rsidRDefault="00C95DBD">
            <w:pPr>
              <w:pStyle w:val="ConsPlusNormal"/>
              <w:jc w:val="center"/>
              <w:outlineLvl w:val="5"/>
            </w:pPr>
            <w:r>
              <w:lastRenderedPageBreak/>
              <w:t>Федеральное государственное бюджетное учреждение "Сурский гидроузел", г. Пенза</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t>22.</w:t>
            </w:r>
          </w:p>
        </w:tc>
        <w:tc>
          <w:tcPr>
            <w:tcW w:w="2381" w:type="dxa"/>
            <w:tcBorders>
              <w:top w:val="nil"/>
              <w:left w:val="nil"/>
              <w:bottom w:val="nil"/>
              <w:right w:val="nil"/>
            </w:tcBorders>
          </w:tcPr>
          <w:p w:rsidR="00C95DBD" w:rsidRDefault="00C95DBD">
            <w:pPr>
              <w:pStyle w:val="ConsPlusNormal"/>
            </w:pPr>
            <w:r>
              <w:t>Реконструкция гидротехнических сооружений Сурского гидроузла, Пензенская область (в том числе проектные и изыскательские работы)</w:t>
            </w:r>
          </w:p>
        </w:tc>
        <w:tc>
          <w:tcPr>
            <w:tcW w:w="1814" w:type="dxa"/>
            <w:tcBorders>
              <w:top w:val="nil"/>
              <w:left w:val="nil"/>
              <w:bottom w:val="nil"/>
              <w:right w:val="nil"/>
            </w:tcBorders>
          </w:tcPr>
          <w:p w:rsidR="00C95DBD" w:rsidRDefault="00C95DBD">
            <w:pPr>
              <w:pStyle w:val="ConsPlusNormal"/>
            </w:pPr>
            <w:r>
              <w:t xml:space="preserve">средства федерального бюджета (субсидии на осуществление капитальных вложений </w:t>
            </w:r>
            <w:hyperlink w:anchor="P7608" w:history="1">
              <w:r>
                <w:rPr>
                  <w:color w:val="0000FF"/>
                </w:rPr>
                <w:t>&lt;**&gt;</w:t>
              </w:r>
            </w:hyperlink>
            <w:r>
              <w:t>)</w:t>
            </w:r>
          </w:p>
        </w:tc>
        <w:tc>
          <w:tcPr>
            <w:tcW w:w="1134" w:type="dxa"/>
            <w:tcBorders>
              <w:top w:val="nil"/>
              <w:left w:val="nil"/>
              <w:bottom w:val="nil"/>
              <w:right w:val="nil"/>
            </w:tcBorders>
          </w:tcPr>
          <w:p w:rsidR="00C95DBD" w:rsidRDefault="00C95DBD">
            <w:pPr>
              <w:pStyle w:val="ConsPlusNormal"/>
              <w:jc w:val="center"/>
            </w:pPr>
            <w:r>
              <w:t>397,9</w:t>
            </w:r>
          </w:p>
        </w:tc>
        <w:tc>
          <w:tcPr>
            <w:tcW w:w="911"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13,5</w:t>
            </w:r>
          </w:p>
        </w:tc>
        <w:tc>
          <w:tcPr>
            <w:tcW w:w="1020" w:type="dxa"/>
            <w:tcBorders>
              <w:top w:val="nil"/>
              <w:left w:val="nil"/>
              <w:bottom w:val="nil"/>
              <w:right w:val="nil"/>
            </w:tcBorders>
          </w:tcPr>
          <w:p w:rsidR="00C95DBD" w:rsidRDefault="00C95DBD">
            <w:pPr>
              <w:pStyle w:val="ConsPlusNormal"/>
              <w:jc w:val="center"/>
            </w:pPr>
            <w:r>
              <w:t>4,4</w:t>
            </w:r>
          </w:p>
        </w:tc>
        <w:tc>
          <w:tcPr>
            <w:tcW w:w="964" w:type="dxa"/>
            <w:tcBorders>
              <w:top w:val="nil"/>
              <w:left w:val="nil"/>
              <w:bottom w:val="nil"/>
              <w:right w:val="nil"/>
            </w:tcBorders>
          </w:tcPr>
          <w:p w:rsidR="00C95DBD" w:rsidRDefault="00C95DBD">
            <w:pPr>
              <w:pStyle w:val="ConsPlusNormal"/>
              <w:jc w:val="center"/>
            </w:pPr>
            <w:r>
              <w:t>250</w:t>
            </w:r>
          </w:p>
        </w:tc>
        <w:tc>
          <w:tcPr>
            <w:tcW w:w="1077" w:type="dxa"/>
            <w:tcBorders>
              <w:top w:val="nil"/>
              <w:left w:val="nil"/>
              <w:bottom w:val="nil"/>
              <w:right w:val="nil"/>
            </w:tcBorders>
          </w:tcPr>
          <w:p w:rsidR="00C95DBD" w:rsidRDefault="00C95DBD">
            <w:pPr>
              <w:pStyle w:val="ConsPlusNormal"/>
              <w:jc w:val="center"/>
            </w:pPr>
            <w:r>
              <w:t>130</w:t>
            </w:r>
          </w:p>
        </w:tc>
        <w:tc>
          <w:tcPr>
            <w:tcW w:w="794" w:type="dxa"/>
            <w:tcBorders>
              <w:top w:val="nil"/>
              <w:left w:val="nil"/>
              <w:bottom w:val="nil"/>
              <w:right w:val="nil"/>
            </w:tcBorders>
          </w:tcPr>
          <w:p w:rsidR="00C95DBD" w:rsidRDefault="00C95DBD">
            <w:pPr>
              <w:pStyle w:val="ConsPlusNormal"/>
              <w:jc w:val="center"/>
            </w:pPr>
            <w:r>
              <w:t>2020 год</w:t>
            </w:r>
          </w:p>
        </w:tc>
        <w:tc>
          <w:tcPr>
            <w:tcW w:w="1134" w:type="dxa"/>
            <w:tcBorders>
              <w:top w:val="nil"/>
              <w:left w:val="nil"/>
              <w:bottom w:val="nil"/>
              <w:right w:val="nil"/>
            </w:tcBorders>
          </w:tcPr>
          <w:p w:rsidR="00C95DBD" w:rsidRDefault="00C95DBD">
            <w:pPr>
              <w:pStyle w:val="ConsPlusNormal"/>
              <w:jc w:val="center"/>
            </w:pPr>
            <w:r>
              <w:t>1 комплекс сооружений</w:t>
            </w:r>
          </w:p>
        </w:tc>
        <w:tc>
          <w:tcPr>
            <w:tcW w:w="2381" w:type="dxa"/>
            <w:tcBorders>
              <w:top w:val="nil"/>
              <w:left w:val="nil"/>
              <w:bottom w:val="nil"/>
              <w:right w:val="nil"/>
            </w:tcBorders>
          </w:tcPr>
          <w:p w:rsidR="00C95DBD" w:rsidRDefault="00C95DBD">
            <w:pPr>
              <w:pStyle w:val="ConsPlusNormal"/>
            </w:pPr>
            <w:r>
              <w:t>предотвращаемый ущерб - 11376,61 млн. рублей</w:t>
            </w:r>
          </w:p>
        </w:tc>
      </w:tr>
      <w:tr w:rsidR="00C95DBD">
        <w:tblPrEx>
          <w:tblBorders>
            <w:insideH w:val="none" w:sz="0" w:space="0" w:color="auto"/>
            <w:insideV w:val="none" w:sz="0" w:space="0" w:color="auto"/>
          </w:tblBorders>
        </w:tblPrEx>
        <w:tc>
          <w:tcPr>
            <w:tcW w:w="19179" w:type="dxa"/>
            <w:gridSpan w:val="16"/>
            <w:tcBorders>
              <w:top w:val="nil"/>
              <w:left w:val="nil"/>
              <w:bottom w:val="nil"/>
              <w:right w:val="nil"/>
            </w:tcBorders>
          </w:tcPr>
          <w:p w:rsidR="00C95DBD" w:rsidRDefault="00C95DBD">
            <w:pPr>
              <w:pStyle w:val="ConsPlusNormal"/>
              <w:jc w:val="center"/>
              <w:outlineLvl w:val="4"/>
            </w:pPr>
            <w:r>
              <w:t>Зона деятельности Невско-Ладожского бассейнового водного управления</w:t>
            </w:r>
          </w:p>
        </w:tc>
      </w:tr>
      <w:tr w:rsidR="00C95DBD">
        <w:tblPrEx>
          <w:tblBorders>
            <w:insideH w:val="none" w:sz="0" w:space="0" w:color="auto"/>
            <w:insideV w:val="none" w:sz="0" w:space="0" w:color="auto"/>
          </w:tblBorders>
        </w:tblPrEx>
        <w:tc>
          <w:tcPr>
            <w:tcW w:w="19179" w:type="dxa"/>
            <w:gridSpan w:val="16"/>
            <w:tcBorders>
              <w:top w:val="nil"/>
              <w:left w:val="nil"/>
              <w:bottom w:val="nil"/>
              <w:right w:val="nil"/>
            </w:tcBorders>
          </w:tcPr>
          <w:p w:rsidR="00C95DBD" w:rsidRDefault="00C95DBD">
            <w:pPr>
              <w:pStyle w:val="ConsPlusNormal"/>
              <w:jc w:val="center"/>
              <w:outlineLvl w:val="5"/>
            </w:pPr>
            <w:r>
              <w:t>Федеральное государственное бюджетное учреждение по водному хозяйству "Новгородводхоз", г. Великий Новгород</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t>23.</w:t>
            </w:r>
          </w:p>
        </w:tc>
        <w:tc>
          <w:tcPr>
            <w:tcW w:w="2381" w:type="dxa"/>
            <w:tcBorders>
              <w:top w:val="nil"/>
              <w:left w:val="nil"/>
              <w:bottom w:val="nil"/>
              <w:right w:val="nil"/>
            </w:tcBorders>
          </w:tcPr>
          <w:p w:rsidR="00C95DBD" w:rsidRDefault="00C95DBD">
            <w:pPr>
              <w:pStyle w:val="ConsPlusNormal"/>
            </w:pPr>
            <w:r>
              <w:t>Строительство производственной базы Федерального государственного бюджетного учреждения по водному хозяйству "Новгородводхоз" (гараж), г. Великий Новгород, ул. Береговая, д. 41</w:t>
            </w:r>
          </w:p>
        </w:tc>
        <w:tc>
          <w:tcPr>
            <w:tcW w:w="1814" w:type="dxa"/>
            <w:tcBorders>
              <w:top w:val="nil"/>
              <w:left w:val="nil"/>
              <w:bottom w:val="nil"/>
              <w:right w:val="nil"/>
            </w:tcBorders>
          </w:tcPr>
          <w:p w:rsidR="00C95DBD" w:rsidRDefault="00C95DBD">
            <w:pPr>
              <w:pStyle w:val="ConsPlusNormal"/>
            </w:pPr>
            <w:r>
              <w:t>средства федерального бюджета (бюджетные инвестиции)</w:t>
            </w:r>
          </w:p>
        </w:tc>
        <w:tc>
          <w:tcPr>
            <w:tcW w:w="1134" w:type="dxa"/>
            <w:tcBorders>
              <w:top w:val="nil"/>
              <w:left w:val="nil"/>
              <w:bottom w:val="nil"/>
              <w:right w:val="nil"/>
            </w:tcBorders>
          </w:tcPr>
          <w:p w:rsidR="00C95DBD" w:rsidRDefault="00C95DBD">
            <w:pPr>
              <w:pStyle w:val="ConsPlusNormal"/>
              <w:jc w:val="center"/>
            </w:pPr>
            <w:r>
              <w:t>0,3</w:t>
            </w:r>
          </w:p>
        </w:tc>
        <w:tc>
          <w:tcPr>
            <w:tcW w:w="911" w:type="dxa"/>
            <w:tcBorders>
              <w:top w:val="nil"/>
              <w:left w:val="nil"/>
              <w:bottom w:val="nil"/>
              <w:right w:val="nil"/>
            </w:tcBorders>
          </w:tcPr>
          <w:p w:rsidR="00C95DBD" w:rsidRDefault="00C95DBD">
            <w:pPr>
              <w:pStyle w:val="ConsPlusNormal"/>
              <w:jc w:val="center"/>
            </w:pPr>
            <w:r>
              <w:t>0,3</w:t>
            </w:r>
          </w:p>
        </w:tc>
        <w:tc>
          <w:tcPr>
            <w:tcW w:w="911" w:type="dxa"/>
            <w:tcBorders>
              <w:top w:val="nil"/>
              <w:left w:val="nil"/>
              <w:bottom w:val="nil"/>
              <w:right w:val="nil"/>
            </w:tcBorders>
          </w:tcPr>
          <w:p w:rsidR="00C95DBD" w:rsidRDefault="00C95DBD">
            <w:pPr>
              <w:pStyle w:val="ConsPlusNormal"/>
              <w:jc w:val="center"/>
            </w:pPr>
            <w:r>
              <w:t>-</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jc w:val="center"/>
            </w:pPr>
            <w:r>
              <w:t>2013 год</w:t>
            </w:r>
          </w:p>
        </w:tc>
        <w:tc>
          <w:tcPr>
            <w:tcW w:w="1134" w:type="dxa"/>
            <w:tcBorders>
              <w:top w:val="nil"/>
              <w:left w:val="nil"/>
              <w:bottom w:val="nil"/>
              <w:right w:val="nil"/>
            </w:tcBorders>
          </w:tcPr>
          <w:p w:rsidR="00C95DBD" w:rsidRDefault="00C95DBD">
            <w:pPr>
              <w:pStyle w:val="ConsPlusNormal"/>
              <w:jc w:val="center"/>
            </w:pPr>
            <w:r>
              <w:t>200 кв. метров</w:t>
            </w:r>
          </w:p>
        </w:tc>
        <w:tc>
          <w:tcPr>
            <w:tcW w:w="2381" w:type="dxa"/>
            <w:tcBorders>
              <w:top w:val="nil"/>
              <w:left w:val="nil"/>
              <w:bottom w:val="nil"/>
              <w:right w:val="nil"/>
            </w:tcBorders>
          </w:tcPr>
          <w:p w:rsidR="00C95DBD" w:rsidRDefault="00C95DBD">
            <w:pPr>
              <w:pStyle w:val="ConsPlusNormal"/>
            </w:pPr>
            <w:r>
              <w:t>повышение водообеспечения населения и объектов экономики</w:t>
            </w:r>
          </w:p>
        </w:tc>
      </w:tr>
      <w:tr w:rsidR="00C95DBD">
        <w:tblPrEx>
          <w:tblBorders>
            <w:insideH w:val="none" w:sz="0" w:space="0" w:color="auto"/>
            <w:insideV w:val="none" w:sz="0" w:space="0" w:color="auto"/>
          </w:tblBorders>
        </w:tblPrEx>
        <w:tc>
          <w:tcPr>
            <w:tcW w:w="19179" w:type="dxa"/>
            <w:gridSpan w:val="16"/>
            <w:tcBorders>
              <w:top w:val="nil"/>
              <w:left w:val="nil"/>
              <w:bottom w:val="nil"/>
              <w:right w:val="nil"/>
            </w:tcBorders>
          </w:tcPr>
          <w:p w:rsidR="00C95DBD" w:rsidRDefault="00C95DBD">
            <w:pPr>
              <w:pStyle w:val="ConsPlusNormal"/>
              <w:jc w:val="center"/>
              <w:outlineLvl w:val="5"/>
            </w:pPr>
            <w:r>
              <w:t>Федеральное государственное бюджетное учреждение по водному хозяйству "Псковводхоз", г. Псков</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t>24.</w:t>
            </w:r>
          </w:p>
        </w:tc>
        <w:tc>
          <w:tcPr>
            <w:tcW w:w="2381" w:type="dxa"/>
            <w:tcBorders>
              <w:top w:val="nil"/>
              <w:left w:val="nil"/>
              <w:bottom w:val="nil"/>
              <w:right w:val="nil"/>
            </w:tcBorders>
          </w:tcPr>
          <w:p w:rsidR="00C95DBD" w:rsidRDefault="00C95DBD">
            <w:pPr>
              <w:pStyle w:val="ConsPlusNormal"/>
            </w:pPr>
            <w:r>
              <w:t xml:space="preserve">Производственная база Федерального государственного бюджетного </w:t>
            </w:r>
            <w:r>
              <w:lastRenderedPageBreak/>
              <w:t>учреждения по водному хозяйству "Псковводхоз", Сланцевский район, Ленинградская область (в том числе проектные и изыскательские работы)</w:t>
            </w:r>
          </w:p>
        </w:tc>
        <w:tc>
          <w:tcPr>
            <w:tcW w:w="1814" w:type="dxa"/>
            <w:tcBorders>
              <w:top w:val="nil"/>
              <w:left w:val="nil"/>
              <w:bottom w:val="nil"/>
              <w:right w:val="nil"/>
            </w:tcBorders>
          </w:tcPr>
          <w:p w:rsidR="00C95DBD" w:rsidRDefault="00C95DBD">
            <w:pPr>
              <w:pStyle w:val="ConsPlusNormal"/>
            </w:pPr>
            <w:r>
              <w:lastRenderedPageBreak/>
              <w:t xml:space="preserve">средства федерального бюджета (субсидии на </w:t>
            </w:r>
            <w:r>
              <w:lastRenderedPageBreak/>
              <w:t xml:space="preserve">осуществление капитальных вложений </w:t>
            </w:r>
            <w:hyperlink w:anchor="P7608" w:history="1">
              <w:r>
                <w:rPr>
                  <w:color w:val="0000FF"/>
                </w:rPr>
                <w:t>&lt;**&gt;</w:t>
              </w:r>
            </w:hyperlink>
            <w:r>
              <w:t>)</w:t>
            </w:r>
          </w:p>
        </w:tc>
        <w:tc>
          <w:tcPr>
            <w:tcW w:w="1134" w:type="dxa"/>
            <w:tcBorders>
              <w:top w:val="nil"/>
              <w:left w:val="nil"/>
              <w:bottom w:val="nil"/>
              <w:right w:val="nil"/>
            </w:tcBorders>
          </w:tcPr>
          <w:p w:rsidR="00C95DBD" w:rsidRDefault="00C95DBD">
            <w:pPr>
              <w:pStyle w:val="ConsPlusNormal"/>
              <w:jc w:val="center"/>
            </w:pPr>
            <w:r>
              <w:lastRenderedPageBreak/>
              <w:t>6,8</w:t>
            </w:r>
          </w:p>
        </w:tc>
        <w:tc>
          <w:tcPr>
            <w:tcW w:w="911"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1,8</w:t>
            </w:r>
          </w:p>
        </w:tc>
        <w:tc>
          <w:tcPr>
            <w:tcW w:w="1020" w:type="dxa"/>
            <w:tcBorders>
              <w:top w:val="nil"/>
              <w:left w:val="nil"/>
              <w:bottom w:val="nil"/>
              <w:right w:val="nil"/>
            </w:tcBorders>
          </w:tcPr>
          <w:p w:rsidR="00C95DBD" w:rsidRDefault="00C95DBD">
            <w:pPr>
              <w:pStyle w:val="ConsPlusNormal"/>
              <w:jc w:val="center"/>
            </w:pPr>
            <w:r>
              <w:t>5</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jc w:val="center"/>
            </w:pPr>
            <w:r>
              <w:t>2018 год</w:t>
            </w:r>
          </w:p>
        </w:tc>
        <w:tc>
          <w:tcPr>
            <w:tcW w:w="1134" w:type="dxa"/>
            <w:tcBorders>
              <w:top w:val="nil"/>
              <w:left w:val="nil"/>
              <w:bottom w:val="nil"/>
              <w:right w:val="nil"/>
            </w:tcBorders>
          </w:tcPr>
          <w:p w:rsidR="00C95DBD" w:rsidRDefault="00C95DBD">
            <w:pPr>
              <w:pStyle w:val="ConsPlusNormal"/>
              <w:jc w:val="center"/>
            </w:pPr>
            <w:r>
              <w:t>1 объект</w:t>
            </w:r>
          </w:p>
        </w:tc>
        <w:tc>
          <w:tcPr>
            <w:tcW w:w="2381" w:type="dxa"/>
            <w:tcBorders>
              <w:top w:val="nil"/>
              <w:left w:val="nil"/>
              <w:bottom w:val="nil"/>
              <w:right w:val="nil"/>
            </w:tcBorders>
          </w:tcPr>
          <w:p w:rsidR="00C95DBD" w:rsidRDefault="00C95DBD">
            <w:pPr>
              <w:pStyle w:val="ConsPlusNormal"/>
            </w:pPr>
            <w:r>
              <w:t>повышение водообеспечения населения и объектов экономики</w:t>
            </w:r>
          </w:p>
        </w:tc>
      </w:tr>
      <w:tr w:rsidR="00C95DBD">
        <w:tblPrEx>
          <w:tblBorders>
            <w:insideH w:val="none" w:sz="0" w:space="0" w:color="auto"/>
            <w:insideV w:val="none" w:sz="0" w:space="0" w:color="auto"/>
          </w:tblBorders>
        </w:tblPrEx>
        <w:tc>
          <w:tcPr>
            <w:tcW w:w="19179" w:type="dxa"/>
            <w:gridSpan w:val="16"/>
            <w:tcBorders>
              <w:top w:val="nil"/>
              <w:left w:val="nil"/>
              <w:bottom w:val="nil"/>
              <w:right w:val="nil"/>
            </w:tcBorders>
          </w:tcPr>
          <w:p w:rsidR="00C95DBD" w:rsidRDefault="00C95DBD">
            <w:pPr>
              <w:pStyle w:val="ConsPlusNormal"/>
              <w:jc w:val="center"/>
              <w:outlineLvl w:val="4"/>
            </w:pPr>
            <w:r>
              <w:lastRenderedPageBreak/>
              <w:t>Зона деятельности Камского бассейнового водного управления</w:t>
            </w:r>
          </w:p>
        </w:tc>
      </w:tr>
      <w:tr w:rsidR="00C95DBD">
        <w:tblPrEx>
          <w:tblBorders>
            <w:insideH w:val="none" w:sz="0" w:space="0" w:color="auto"/>
            <w:insideV w:val="none" w:sz="0" w:space="0" w:color="auto"/>
          </w:tblBorders>
        </w:tblPrEx>
        <w:tc>
          <w:tcPr>
            <w:tcW w:w="19179" w:type="dxa"/>
            <w:gridSpan w:val="16"/>
            <w:tcBorders>
              <w:top w:val="nil"/>
              <w:left w:val="nil"/>
              <w:bottom w:val="nil"/>
              <w:right w:val="nil"/>
            </w:tcBorders>
          </w:tcPr>
          <w:p w:rsidR="00C95DBD" w:rsidRDefault="00C95DBD">
            <w:pPr>
              <w:pStyle w:val="ConsPlusNormal"/>
              <w:jc w:val="center"/>
              <w:outlineLvl w:val="5"/>
            </w:pPr>
            <w:r>
              <w:t>Федеральное государственное бюджетное учреждение по эксплуатации Камского и Воткинского водохранилищ "Камводэксплуатация", г. Пермь</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t>25.</w:t>
            </w:r>
          </w:p>
        </w:tc>
        <w:tc>
          <w:tcPr>
            <w:tcW w:w="2381" w:type="dxa"/>
            <w:tcBorders>
              <w:top w:val="nil"/>
              <w:left w:val="nil"/>
              <w:bottom w:val="nil"/>
              <w:right w:val="nil"/>
            </w:tcBorders>
          </w:tcPr>
          <w:p w:rsidR="00C95DBD" w:rsidRDefault="00C95DBD">
            <w:pPr>
              <w:pStyle w:val="ConsPlusNormal"/>
            </w:pPr>
            <w:r>
              <w:t>Строительство производственно-лабораторного корпуса ФГУ "Камводэксплуатация", г. Пермь, ул. Берег Камы, 37а, для Пермского участка (в том числе проектные и изыскательские работы)</w:t>
            </w:r>
          </w:p>
        </w:tc>
        <w:tc>
          <w:tcPr>
            <w:tcW w:w="1814" w:type="dxa"/>
            <w:tcBorders>
              <w:top w:val="nil"/>
              <w:left w:val="nil"/>
              <w:bottom w:val="nil"/>
              <w:right w:val="nil"/>
            </w:tcBorders>
          </w:tcPr>
          <w:p w:rsidR="00C95DBD" w:rsidRDefault="00C95DBD">
            <w:pPr>
              <w:pStyle w:val="ConsPlusNormal"/>
            </w:pPr>
            <w:r>
              <w:t xml:space="preserve">средства федерального бюджета (субсидии на осуществление капитальных вложений </w:t>
            </w:r>
            <w:hyperlink w:anchor="P7608" w:history="1">
              <w:r>
                <w:rPr>
                  <w:color w:val="0000FF"/>
                </w:rPr>
                <w:t>&lt;**&gt;</w:t>
              </w:r>
            </w:hyperlink>
            <w:r>
              <w:t>)</w:t>
            </w:r>
          </w:p>
        </w:tc>
        <w:tc>
          <w:tcPr>
            <w:tcW w:w="1134" w:type="dxa"/>
            <w:tcBorders>
              <w:top w:val="nil"/>
              <w:left w:val="nil"/>
              <w:bottom w:val="nil"/>
              <w:right w:val="nil"/>
            </w:tcBorders>
          </w:tcPr>
          <w:p w:rsidR="00C95DBD" w:rsidRDefault="00C95DBD">
            <w:pPr>
              <w:pStyle w:val="ConsPlusNormal"/>
              <w:jc w:val="center"/>
            </w:pPr>
            <w:r>
              <w:t>128,4</w:t>
            </w:r>
          </w:p>
        </w:tc>
        <w:tc>
          <w:tcPr>
            <w:tcW w:w="911"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3,1</w:t>
            </w:r>
          </w:p>
        </w:tc>
        <w:tc>
          <w:tcPr>
            <w:tcW w:w="1020" w:type="dxa"/>
            <w:tcBorders>
              <w:top w:val="nil"/>
              <w:left w:val="nil"/>
              <w:bottom w:val="nil"/>
              <w:right w:val="nil"/>
            </w:tcBorders>
          </w:tcPr>
          <w:p w:rsidR="00C95DBD" w:rsidRDefault="00C95DBD">
            <w:pPr>
              <w:pStyle w:val="ConsPlusNormal"/>
              <w:jc w:val="center"/>
            </w:pPr>
            <w:r>
              <w:t>1,8</w:t>
            </w:r>
          </w:p>
        </w:tc>
        <w:tc>
          <w:tcPr>
            <w:tcW w:w="964" w:type="dxa"/>
            <w:tcBorders>
              <w:top w:val="nil"/>
              <w:left w:val="nil"/>
              <w:bottom w:val="nil"/>
              <w:right w:val="nil"/>
            </w:tcBorders>
          </w:tcPr>
          <w:p w:rsidR="00C95DBD" w:rsidRDefault="00C95DBD">
            <w:pPr>
              <w:pStyle w:val="ConsPlusNormal"/>
              <w:jc w:val="center"/>
            </w:pPr>
            <w:r>
              <w:t>60</w:t>
            </w:r>
          </w:p>
        </w:tc>
        <w:tc>
          <w:tcPr>
            <w:tcW w:w="1077" w:type="dxa"/>
            <w:tcBorders>
              <w:top w:val="nil"/>
              <w:left w:val="nil"/>
              <w:bottom w:val="nil"/>
              <w:right w:val="nil"/>
            </w:tcBorders>
          </w:tcPr>
          <w:p w:rsidR="00C95DBD" w:rsidRDefault="00C95DBD">
            <w:pPr>
              <w:pStyle w:val="ConsPlusNormal"/>
              <w:jc w:val="center"/>
            </w:pPr>
            <w:r>
              <w:t>63,5</w:t>
            </w:r>
          </w:p>
        </w:tc>
        <w:tc>
          <w:tcPr>
            <w:tcW w:w="794" w:type="dxa"/>
            <w:tcBorders>
              <w:top w:val="nil"/>
              <w:left w:val="nil"/>
              <w:bottom w:val="nil"/>
              <w:right w:val="nil"/>
            </w:tcBorders>
          </w:tcPr>
          <w:p w:rsidR="00C95DBD" w:rsidRDefault="00C95DBD">
            <w:pPr>
              <w:pStyle w:val="ConsPlusNormal"/>
              <w:jc w:val="center"/>
            </w:pPr>
            <w:r>
              <w:t>2020 год</w:t>
            </w:r>
          </w:p>
        </w:tc>
        <w:tc>
          <w:tcPr>
            <w:tcW w:w="1134" w:type="dxa"/>
            <w:tcBorders>
              <w:top w:val="nil"/>
              <w:left w:val="nil"/>
              <w:bottom w:val="nil"/>
              <w:right w:val="nil"/>
            </w:tcBorders>
          </w:tcPr>
          <w:p w:rsidR="00C95DBD" w:rsidRDefault="00C95DBD">
            <w:pPr>
              <w:pStyle w:val="ConsPlusNormal"/>
              <w:jc w:val="center"/>
            </w:pPr>
            <w:r>
              <w:t>1 объект</w:t>
            </w:r>
          </w:p>
        </w:tc>
        <w:tc>
          <w:tcPr>
            <w:tcW w:w="2381" w:type="dxa"/>
            <w:tcBorders>
              <w:top w:val="nil"/>
              <w:left w:val="nil"/>
              <w:bottom w:val="nil"/>
              <w:right w:val="nil"/>
            </w:tcBorders>
          </w:tcPr>
          <w:p w:rsidR="00C95DBD" w:rsidRDefault="00C95DBD">
            <w:pPr>
              <w:pStyle w:val="ConsPlusNormal"/>
            </w:pPr>
            <w:r>
              <w:t>повышение водообеспечения населения и объектов экономики</w:t>
            </w:r>
          </w:p>
        </w:tc>
      </w:tr>
      <w:tr w:rsidR="00C95DBD">
        <w:tblPrEx>
          <w:tblBorders>
            <w:insideH w:val="none" w:sz="0" w:space="0" w:color="auto"/>
            <w:insideV w:val="none" w:sz="0" w:space="0" w:color="auto"/>
          </w:tblBorders>
        </w:tblPrEx>
        <w:tc>
          <w:tcPr>
            <w:tcW w:w="19179" w:type="dxa"/>
            <w:gridSpan w:val="16"/>
            <w:tcBorders>
              <w:top w:val="nil"/>
              <w:left w:val="nil"/>
              <w:bottom w:val="nil"/>
              <w:right w:val="nil"/>
            </w:tcBorders>
          </w:tcPr>
          <w:p w:rsidR="00C95DBD" w:rsidRDefault="00C95DBD">
            <w:pPr>
              <w:pStyle w:val="ConsPlusNormal"/>
              <w:jc w:val="center"/>
              <w:outlineLvl w:val="4"/>
            </w:pPr>
            <w:r>
              <w:t>Зона деятельности Енисейского бассейнового водного управления</w:t>
            </w:r>
          </w:p>
        </w:tc>
      </w:tr>
      <w:tr w:rsidR="00C95DBD">
        <w:tblPrEx>
          <w:tblBorders>
            <w:insideH w:val="none" w:sz="0" w:space="0" w:color="auto"/>
            <w:insideV w:val="none" w:sz="0" w:space="0" w:color="auto"/>
          </w:tblBorders>
        </w:tblPrEx>
        <w:tc>
          <w:tcPr>
            <w:tcW w:w="19179" w:type="dxa"/>
            <w:gridSpan w:val="16"/>
            <w:tcBorders>
              <w:top w:val="nil"/>
              <w:left w:val="nil"/>
              <w:bottom w:val="nil"/>
              <w:right w:val="nil"/>
            </w:tcBorders>
          </w:tcPr>
          <w:p w:rsidR="00C95DBD" w:rsidRDefault="00C95DBD">
            <w:pPr>
              <w:pStyle w:val="ConsPlusNormal"/>
              <w:jc w:val="center"/>
              <w:outlineLvl w:val="5"/>
            </w:pPr>
            <w:r>
              <w:t>Федеральное государственное бюджетное учреждение "Управление эксплуатации Богучанского водохранилища", г. Кодинск, Красноярский край</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t>26.</w:t>
            </w:r>
          </w:p>
        </w:tc>
        <w:tc>
          <w:tcPr>
            <w:tcW w:w="2381" w:type="dxa"/>
            <w:tcBorders>
              <w:top w:val="nil"/>
              <w:left w:val="nil"/>
              <w:bottom w:val="nil"/>
              <w:right w:val="nil"/>
            </w:tcBorders>
          </w:tcPr>
          <w:p w:rsidR="00C95DBD" w:rsidRDefault="00C95DBD">
            <w:pPr>
              <w:pStyle w:val="ConsPlusNormal"/>
            </w:pPr>
            <w:r>
              <w:t xml:space="preserve">Богучанская ГЭС на реке Ангара, этап "Водохранилище и охрана окружающей среды. База службы эксплуатации </w:t>
            </w:r>
            <w:r>
              <w:lastRenderedPageBreak/>
              <w:t>Богучанского водохранилища". 4 этап, Кежемский район, Красноярский край (в том числе проектные и изыскательские работы)</w:t>
            </w:r>
          </w:p>
        </w:tc>
        <w:tc>
          <w:tcPr>
            <w:tcW w:w="1814" w:type="dxa"/>
            <w:tcBorders>
              <w:top w:val="nil"/>
              <w:left w:val="nil"/>
              <w:bottom w:val="nil"/>
              <w:right w:val="nil"/>
            </w:tcBorders>
          </w:tcPr>
          <w:p w:rsidR="00C95DBD" w:rsidRDefault="00C95DBD">
            <w:pPr>
              <w:pStyle w:val="ConsPlusNormal"/>
            </w:pPr>
            <w:r>
              <w:lastRenderedPageBreak/>
              <w:t xml:space="preserve">средства федерального бюджета (субсидии на осуществление капитальных </w:t>
            </w:r>
            <w:r>
              <w:lastRenderedPageBreak/>
              <w:t xml:space="preserve">вложений </w:t>
            </w:r>
            <w:hyperlink w:anchor="P7608" w:history="1">
              <w:r>
                <w:rPr>
                  <w:color w:val="0000FF"/>
                </w:rPr>
                <w:t>&lt;**&gt;</w:t>
              </w:r>
            </w:hyperlink>
            <w:r>
              <w:t>)</w:t>
            </w:r>
          </w:p>
        </w:tc>
        <w:tc>
          <w:tcPr>
            <w:tcW w:w="1134" w:type="dxa"/>
            <w:tcBorders>
              <w:top w:val="nil"/>
              <w:left w:val="nil"/>
              <w:bottom w:val="nil"/>
              <w:right w:val="nil"/>
            </w:tcBorders>
          </w:tcPr>
          <w:p w:rsidR="00C95DBD" w:rsidRDefault="00C95DBD">
            <w:pPr>
              <w:pStyle w:val="ConsPlusNormal"/>
              <w:jc w:val="center"/>
            </w:pPr>
            <w:r>
              <w:lastRenderedPageBreak/>
              <w:t>552,8</w:t>
            </w:r>
          </w:p>
        </w:tc>
        <w:tc>
          <w:tcPr>
            <w:tcW w:w="911"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200</w:t>
            </w:r>
          </w:p>
        </w:tc>
        <w:tc>
          <w:tcPr>
            <w:tcW w:w="1020" w:type="dxa"/>
            <w:tcBorders>
              <w:top w:val="nil"/>
              <w:left w:val="nil"/>
              <w:bottom w:val="nil"/>
              <w:right w:val="nil"/>
            </w:tcBorders>
          </w:tcPr>
          <w:p w:rsidR="00C95DBD" w:rsidRDefault="00C95DBD">
            <w:pPr>
              <w:pStyle w:val="ConsPlusNormal"/>
              <w:jc w:val="center"/>
            </w:pPr>
            <w:r>
              <w:t>305,5</w:t>
            </w:r>
          </w:p>
        </w:tc>
        <w:tc>
          <w:tcPr>
            <w:tcW w:w="964" w:type="dxa"/>
            <w:tcBorders>
              <w:top w:val="nil"/>
              <w:left w:val="nil"/>
              <w:bottom w:val="nil"/>
              <w:right w:val="nil"/>
            </w:tcBorders>
          </w:tcPr>
          <w:p w:rsidR="00C95DBD" w:rsidRDefault="00C95DBD">
            <w:pPr>
              <w:pStyle w:val="ConsPlusNormal"/>
              <w:jc w:val="center"/>
            </w:pPr>
            <w:r>
              <w:t>40</w:t>
            </w:r>
          </w:p>
        </w:tc>
        <w:tc>
          <w:tcPr>
            <w:tcW w:w="1077" w:type="dxa"/>
            <w:tcBorders>
              <w:top w:val="nil"/>
              <w:left w:val="nil"/>
              <w:bottom w:val="nil"/>
              <w:right w:val="nil"/>
            </w:tcBorders>
          </w:tcPr>
          <w:p w:rsidR="00C95DBD" w:rsidRDefault="00C95DBD">
            <w:pPr>
              <w:pStyle w:val="ConsPlusNormal"/>
              <w:jc w:val="center"/>
            </w:pPr>
            <w:r>
              <w:t>7,3</w:t>
            </w:r>
          </w:p>
        </w:tc>
        <w:tc>
          <w:tcPr>
            <w:tcW w:w="794" w:type="dxa"/>
            <w:tcBorders>
              <w:top w:val="nil"/>
              <w:left w:val="nil"/>
              <w:bottom w:val="nil"/>
              <w:right w:val="nil"/>
            </w:tcBorders>
          </w:tcPr>
          <w:p w:rsidR="00C95DBD" w:rsidRDefault="00C95DBD">
            <w:pPr>
              <w:pStyle w:val="ConsPlusNormal"/>
              <w:jc w:val="center"/>
            </w:pPr>
            <w:r>
              <w:t>2020 год</w:t>
            </w:r>
          </w:p>
        </w:tc>
        <w:tc>
          <w:tcPr>
            <w:tcW w:w="1134" w:type="dxa"/>
            <w:tcBorders>
              <w:top w:val="nil"/>
              <w:left w:val="nil"/>
              <w:bottom w:val="nil"/>
              <w:right w:val="nil"/>
            </w:tcBorders>
          </w:tcPr>
          <w:p w:rsidR="00C95DBD" w:rsidRDefault="00C95DBD">
            <w:pPr>
              <w:pStyle w:val="ConsPlusNormal"/>
              <w:jc w:val="center"/>
            </w:pPr>
            <w:r>
              <w:t>1977,9 кв. метра</w:t>
            </w:r>
          </w:p>
        </w:tc>
        <w:tc>
          <w:tcPr>
            <w:tcW w:w="2381" w:type="dxa"/>
            <w:tcBorders>
              <w:top w:val="nil"/>
              <w:left w:val="nil"/>
              <w:bottom w:val="nil"/>
              <w:right w:val="nil"/>
            </w:tcBorders>
          </w:tcPr>
          <w:p w:rsidR="00C95DBD" w:rsidRDefault="00C95DBD">
            <w:pPr>
              <w:pStyle w:val="ConsPlusNormal"/>
            </w:pPr>
            <w:r>
              <w:t>повышение водообеспечения населения и объектов экономики</w:t>
            </w:r>
          </w:p>
        </w:tc>
      </w:tr>
      <w:tr w:rsidR="00C95DBD">
        <w:tblPrEx>
          <w:tblBorders>
            <w:insideH w:val="none" w:sz="0" w:space="0" w:color="auto"/>
            <w:insideV w:val="none" w:sz="0" w:space="0" w:color="auto"/>
          </w:tblBorders>
        </w:tblPrEx>
        <w:tc>
          <w:tcPr>
            <w:tcW w:w="19179" w:type="dxa"/>
            <w:gridSpan w:val="16"/>
            <w:tcBorders>
              <w:top w:val="nil"/>
              <w:left w:val="nil"/>
              <w:bottom w:val="nil"/>
              <w:right w:val="nil"/>
            </w:tcBorders>
          </w:tcPr>
          <w:p w:rsidR="00C95DBD" w:rsidRDefault="00C95DBD">
            <w:pPr>
              <w:pStyle w:val="ConsPlusNormal"/>
              <w:jc w:val="center"/>
              <w:outlineLvl w:val="4"/>
            </w:pPr>
            <w:r>
              <w:lastRenderedPageBreak/>
              <w:t>Зона деятельности Московско-Окского бассейнового водного управления</w:t>
            </w:r>
          </w:p>
        </w:tc>
      </w:tr>
      <w:tr w:rsidR="00C95DBD">
        <w:tblPrEx>
          <w:tblBorders>
            <w:insideH w:val="none" w:sz="0" w:space="0" w:color="auto"/>
            <w:insideV w:val="none" w:sz="0" w:space="0" w:color="auto"/>
          </w:tblBorders>
        </w:tblPrEx>
        <w:tc>
          <w:tcPr>
            <w:tcW w:w="19179" w:type="dxa"/>
            <w:gridSpan w:val="16"/>
            <w:tcBorders>
              <w:top w:val="nil"/>
              <w:left w:val="nil"/>
              <w:bottom w:val="nil"/>
              <w:right w:val="nil"/>
            </w:tcBorders>
          </w:tcPr>
          <w:p w:rsidR="00C95DBD" w:rsidRDefault="00C95DBD">
            <w:pPr>
              <w:pStyle w:val="ConsPlusNormal"/>
              <w:jc w:val="center"/>
              <w:outlineLvl w:val="5"/>
            </w:pPr>
            <w:r>
              <w:t>Федеральное государственное бюджетное водохозяйственное учреждение "Центррегионводхоз", г. Москва</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t>27.</w:t>
            </w:r>
          </w:p>
        </w:tc>
        <w:tc>
          <w:tcPr>
            <w:tcW w:w="2381" w:type="dxa"/>
            <w:tcBorders>
              <w:top w:val="nil"/>
              <w:left w:val="nil"/>
              <w:bottom w:val="nil"/>
              <w:right w:val="nil"/>
            </w:tcBorders>
          </w:tcPr>
          <w:p w:rsidR="00C95DBD" w:rsidRDefault="00C95DBD">
            <w:pPr>
              <w:pStyle w:val="ConsPlusNormal"/>
            </w:pPr>
            <w:r>
              <w:t>Строительство производственной базы с лабораторным корпусом на Верхневолжском водохранилище в пос. Пено Тверской области (в том числе проектные и изыскательские работы)</w:t>
            </w:r>
          </w:p>
        </w:tc>
        <w:tc>
          <w:tcPr>
            <w:tcW w:w="1814" w:type="dxa"/>
            <w:tcBorders>
              <w:top w:val="nil"/>
              <w:left w:val="nil"/>
              <w:bottom w:val="nil"/>
              <w:right w:val="nil"/>
            </w:tcBorders>
          </w:tcPr>
          <w:p w:rsidR="00C95DBD" w:rsidRDefault="00C95DBD">
            <w:pPr>
              <w:pStyle w:val="ConsPlusNormal"/>
            </w:pPr>
            <w:r>
              <w:t xml:space="preserve">средства федерального бюджета (субсидии на осуществление капитальных вложений </w:t>
            </w:r>
            <w:hyperlink w:anchor="P7608" w:history="1">
              <w:r>
                <w:rPr>
                  <w:color w:val="0000FF"/>
                </w:rPr>
                <w:t>&lt;**&gt;</w:t>
              </w:r>
            </w:hyperlink>
            <w:r>
              <w:t>)</w:t>
            </w:r>
          </w:p>
        </w:tc>
        <w:tc>
          <w:tcPr>
            <w:tcW w:w="1134" w:type="dxa"/>
            <w:tcBorders>
              <w:top w:val="nil"/>
              <w:left w:val="nil"/>
              <w:bottom w:val="nil"/>
              <w:right w:val="nil"/>
            </w:tcBorders>
          </w:tcPr>
          <w:p w:rsidR="00C95DBD" w:rsidRDefault="00C95DBD">
            <w:pPr>
              <w:pStyle w:val="ConsPlusNormal"/>
              <w:jc w:val="center"/>
            </w:pPr>
            <w:r>
              <w:t>17,6</w:t>
            </w:r>
          </w:p>
        </w:tc>
        <w:tc>
          <w:tcPr>
            <w:tcW w:w="911"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1</w:t>
            </w:r>
          </w:p>
        </w:tc>
        <w:tc>
          <w:tcPr>
            <w:tcW w:w="1020" w:type="dxa"/>
            <w:tcBorders>
              <w:top w:val="nil"/>
              <w:left w:val="nil"/>
              <w:bottom w:val="nil"/>
              <w:right w:val="nil"/>
            </w:tcBorders>
          </w:tcPr>
          <w:p w:rsidR="00C95DBD" w:rsidRDefault="00C95DBD">
            <w:pPr>
              <w:pStyle w:val="ConsPlusNormal"/>
              <w:jc w:val="center"/>
            </w:pPr>
            <w:r>
              <w:t>0,5</w:t>
            </w:r>
          </w:p>
        </w:tc>
        <w:tc>
          <w:tcPr>
            <w:tcW w:w="964" w:type="dxa"/>
            <w:tcBorders>
              <w:top w:val="nil"/>
              <w:left w:val="nil"/>
              <w:bottom w:val="nil"/>
              <w:right w:val="nil"/>
            </w:tcBorders>
          </w:tcPr>
          <w:p w:rsidR="00C95DBD" w:rsidRDefault="00C95DBD">
            <w:pPr>
              <w:pStyle w:val="ConsPlusNormal"/>
              <w:jc w:val="center"/>
            </w:pPr>
            <w:r>
              <w:t>9</w:t>
            </w:r>
          </w:p>
        </w:tc>
        <w:tc>
          <w:tcPr>
            <w:tcW w:w="1077" w:type="dxa"/>
            <w:tcBorders>
              <w:top w:val="nil"/>
              <w:left w:val="nil"/>
              <w:bottom w:val="nil"/>
              <w:right w:val="nil"/>
            </w:tcBorders>
          </w:tcPr>
          <w:p w:rsidR="00C95DBD" w:rsidRDefault="00C95DBD">
            <w:pPr>
              <w:pStyle w:val="ConsPlusNormal"/>
              <w:jc w:val="center"/>
            </w:pPr>
            <w:r>
              <w:t>7,1</w:t>
            </w:r>
          </w:p>
        </w:tc>
        <w:tc>
          <w:tcPr>
            <w:tcW w:w="794" w:type="dxa"/>
            <w:tcBorders>
              <w:top w:val="nil"/>
              <w:left w:val="nil"/>
              <w:bottom w:val="nil"/>
              <w:right w:val="nil"/>
            </w:tcBorders>
          </w:tcPr>
          <w:p w:rsidR="00C95DBD" w:rsidRDefault="00C95DBD">
            <w:pPr>
              <w:pStyle w:val="ConsPlusNormal"/>
              <w:jc w:val="center"/>
            </w:pPr>
            <w:r>
              <w:t>2020 год</w:t>
            </w:r>
          </w:p>
        </w:tc>
        <w:tc>
          <w:tcPr>
            <w:tcW w:w="1134" w:type="dxa"/>
            <w:tcBorders>
              <w:top w:val="nil"/>
              <w:left w:val="nil"/>
              <w:bottom w:val="nil"/>
              <w:right w:val="nil"/>
            </w:tcBorders>
          </w:tcPr>
          <w:p w:rsidR="00C95DBD" w:rsidRDefault="00C95DBD">
            <w:pPr>
              <w:pStyle w:val="ConsPlusNormal"/>
              <w:jc w:val="center"/>
            </w:pPr>
            <w:r>
              <w:t>1 объект</w:t>
            </w:r>
          </w:p>
        </w:tc>
        <w:tc>
          <w:tcPr>
            <w:tcW w:w="2381" w:type="dxa"/>
            <w:tcBorders>
              <w:top w:val="nil"/>
              <w:left w:val="nil"/>
              <w:bottom w:val="nil"/>
              <w:right w:val="nil"/>
            </w:tcBorders>
          </w:tcPr>
          <w:p w:rsidR="00C95DBD" w:rsidRDefault="00C95DBD">
            <w:pPr>
              <w:pStyle w:val="ConsPlusNormal"/>
            </w:pPr>
            <w:r>
              <w:t>повышение водообеспечения населения и объектов экономики</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t>28.</w:t>
            </w:r>
          </w:p>
        </w:tc>
        <w:tc>
          <w:tcPr>
            <w:tcW w:w="2381" w:type="dxa"/>
            <w:tcBorders>
              <w:top w:val="nil"/>
              <w:left w:val="nil"/>
              <w:bottom w:val="nil"/>
              <w:right w:val="nil"/>
            </w:tcBorders>
          </w:tcPr>
          <w:p w:rsidR="00C95DBD" w:rsidRDefault="00C95DBD">
            <w:pPr>
              <w:pStyle w:val="ConsPlusNormal"/>
            </w:pPr>
            <w:r>
              <w:t>Строительство производственной базы с лабораторным корпусом на Вышневолоцком водохранилище в г. Вышний Волочек Тверской области (в том числе проектные и изыскательские работы)</w:t>
            </w:r>
          </w:p>
        </w:tc>
        <w:tc>
          <w:tcPr>
            <w:tcW w:w="1814" w:type="dxa"/>
            <w:tcBorders>
              <w:top w:val="nil"/>
              <w:left w:val="nil"/>
              <w:bottom w:val="nil"/>
              <w:right w:val="nil"/>
            </w:tcBorders>
          </w:tcPr>
          <w:p w:rsidR="00C95DBD" w:rsidRDefault="00C95DBD">
            <w:pPr>
              <w:pStyle w:val="ConsPlusNormal"/>
            </w:pPr>
            <w:r>
              <w:t xml:space="preserve">средства федерального бюджета (субсидии на осуществление капитальных вложений </w:t>
            </w:r>
            <w:hyperlink w:anchor="P7608" w:history="1">
              <w:r>
                <w:rPr>
                  <w:color w:val="0000FF"/>
                </w:rPr>
                <w:t>&lt;**&gt;</w:t>
              </w:r>
            </w:hyperlink>
            <w:r>
              <w:t>)</w:t>
            </w:r>
          </w:p>
        </w:tc>
        <w:tc>
          <w:tcPr>
            <w:tcW w:w="1134" w:type="dxa"/>
            <w:tcBorders>
              <w:top w:val="nil"/>
              <w:left w:val="nil"/>
              <w:bottom w:val="nil"/>
              <w:right w:val="nil"/>
            </w:tcBorders>
          </w:tcPr>
          <w:p w:rsidR="00C95DBD" w:rsidRDefault="00C95DBD">
            <w:pPr>
              <w:pStyle w:val="ConsPlusNormal"/>
              <w:jc w:val="center"/>
            </w:pPr>
            <w:r>
              <w:t>17,6</w:t>
            </w:r>
          </w:p>
        </w:tc>
        <w:tc>
          <w:tcPr>
            <w:tcW w:w="911"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1</w:t>
            </w:r>
          </w:p>
        </w:tc>
        <w:tc>
          <w:tcPr>
            <w:tcW w:w="1020" w:type="dxa"/>
            <w:tcBorders>
              <w:top w:val="nil"/>
              <w:left w:val="nil"/>
              <w:bottom w:val="nil"/>
              <w:right w:val="nil"/>
            </w:tcBorders>
          </w:tcPr>
          <w:p w:rsidR="00C95DBD" w:rsidRDefault="00C95DBD">
            <w:pPr>
              <w:pStyle w:val="ConsPlusNormal"/>
              <w:jc w:val="center"/>
            </w:pPr>
            <w:r>
              <w:t>0,5</w:t>
            </w:r>
          </w:p>
        </w:tc>
        <w:tc>
          <w:tcPr>
            <w:tcW w:w="964" w:type="dxa"/>
            <w:tcBorders>
              <w:top w:val="nil"/>
              <w:left w:val="nil"/>
              <w:bottom w:val="nil"/>
              <w:right w:val="nil"/>
            </w:tcBorders>
          </w:tcPr>
          <w:p w:rsidR="00C95DBD" w:rsidRDefault="00C95DBD">
            <w:pPr>
              <w:pStyle w:val="ConsPlusNormal"/>
              <w:jc w:val="center"/>
            </w:pPr>
            <w:r>
              <w:t>9</w:t>
            </w:r>
          </w:p>
        </w:tc>
        <w:tc>
          <w:tcPr>
            <w:tcW w:w="1077" w:type="dxa"/>
            <w:tcBorders>
              <w:top w:val="nil"/>
              <w:left w:val="nil"/>
              <w:bottom w:val="nil"/>
              <w:right w:val="nil"/>
            </w:tcBorders>
          </w:tcPr>
          <w:p w:rsidR="00C95DBD" w:rsidRDefault="00C95DBD">
            <w:pPr>
              <w:pStyle w:val="ConsPlusNormal"/>
              <w:jc w:val="center"/>
            </w:pPr>
            <w:r>
              <w:t>7,1</w:t>
            </w:r>
          </w:p>
        </w:tc>
        <w:tc>
          <w:tcPr>
            <w:tcW w:w="794" w:type="dxa"/>
            <w:tcBorders>
              <w:top w:val="nil"/>
              <w:left w:val="nil"/>
              <w:bottom w:val="nil"/>
              <w:right w:val="nil"/>
            </w:tcBorders>
          </w:tcPr>
          <w:p w:rsidR="00C95DBD" w:rsidRDefault="00C95DBD">
            <w:pPr>
              <w:pStyle w:val="ConsPlusNormal"/>
              <w:jc w:val="center"/>
            </w:pPr>
            <w:r>
              <w:t>2020 год</w:t>
            </w:r>
          </w:p>
        </w:tc>
        <w:tc>
          <w:tcPr>
            <w:tcW w:w="1134" w:type="dxa"/>
            <w:tcBorders>
              <w:top w:val="nil"/>
              <w:left w:val="nil"/>
              <w:bottom w:val="nil"/>
              <w:right w:val="nil"/>
            </w:tcBorders>
          </w:tcPr>
          <w:p w:rsidR="00C95DBD" w:rsidRDefault="00C95DBD">
            <w:pPr>
              <w:pStyle w:val="ConsPlusNormal"/>
              <w:jc w:val="center"/>
            </w:pPr>
            <w:r>
              <w:t>1 объект</w:t>
            </w:r>
          </w:p>
        </w:tc>
        <w:tc>
          <w:tcPr>
            <w:tcW w:w="2381" w:type="dxa"/>
            <w:tcBorders>
              <w:top w:val="nil"/>
              <w:left w:val="nil"/>
              <w:bottom w:val="nil"/>
              <w:right w:val="nil"/>
            </w:tcBorders>
          </w:tcPr>
          <w:p w:rsidR="00C95DBD" w:rsidRDefault="00C95DBD">
            <w:pPr>
              <w:pStyle w:val="ConsPlusNormal"/>
            </w:pPr>
            <w:r>
              <w:t>повышение водообеспечения населения и объектов экономики</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both"/>
            </w:pPr>
            <w:r>
              <w:lastRenderedPageBreak/>
              <w:t>29.</w:t>
            </w:r>
          </w:p>
        </w:tc>
        <w:tc>
          <w:tcPr>
            <w:tcW w:w="2381" w:type="dxa"/>
            <w:tcBorders>
              <w:top w:val="nil"/>
              <w:left w:val="nil"/>
              <w:bottom w:val="nil"/>
              <w:right w:val="nil"/>
            </w:tcBorders>
          </w:tcPr>
          <w:p w:rsidR="00C95DBD" w:rsidRDefault="00C95DBD">
            <w:pPr>
              <w:pStyle w:val="ConsPlusNormal"/>
            </w:pPr>
            <w:r>
              <w:t>Строительство производственной базы с лабораторным корпусом на Иваньковском водохранилище в г. Конаково Тверской области (в том числе проектные и изыскательские работы)</w:t>
            </w:r>
          </w:p>
        </w:tc>
        <w:tc>
          <w:tcPr>
            <w:tcW w:w="1814" w:type="dxa"/>
            <w:tcBorders>
              <w:top w:val="nil"/>
              <w:left w:val="nil"/>
              <w:bottom w:val="nil"/>
              <w:right w:val="nil"/>
            </w:tcBorders>
          </w:tcPr>
          <w:p w:rsidR="00C95DBD" w:rsidRDefault="00C95DBD">
            <w:pPr>
              <w:pStyle w:val="ConsPlusNormal"/>
            </w:pPr>
            <w:r>
              <w:t xml:space="preserve">средства федерального бюджета (субсидии на осуществление капитальных вложений </w:t>
            </w:r>
            <w:hyperlink w:anchor="P7608" w:history="1">
              <w:r>
                <w:rPr>
                  <w:color w:val="0000FF"/>
                </w:rPr>
                <w:t>&lt;**&gt;</w:t>
              </w:r>
            </w:hyperlink>
            <w:r>
              <w:t>)</w:t>
            </w:r>
          </w:p>
        </w:tc>
        <w:tc>
          <w:tcPr>
            <w:tcW w:w="1134" w:type="dxa"/>
            <w:tcBorders>
              <w:top w:val="nil"/>
              <w:left w:val="nil"/>
              <w:bottom w:val="nil"/>
              <w:right w:val="nil"/>
            </w:tcBorders>
          </w:tcPr>
          <w:p w:rsidR="00C95DBD" w:rsidRDefault="00C95DBD">
            <w:pPr>
              <w:pStyle w:val="ConsPlusNormal"/>
              <w:jc w:val="center"/>
            </w:pPr>
            <w:r>
              <w:t>17,6</w:t>
            </w:r>
          </w:p>
        </w:tc>
        <w:tc>
          <w:tcPr>
            <w:tcW w:w="911"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1</w:t>
            </w:r>
          </w:p>
        </w:tc>
        <w:tc>
          <w:tcPr>
            <w:tcW w:w="1020" w:type="dxa"/>
            <w:tcBorders>
              <w:top w:val="nil"/>
              <w:left w:val="nil"/>
              <w:bottom w:val="nil"/>
              <w:right w:val="nil"/>
            </w:tcBorders>
          </w:tcPr>
          <w:p w:rsidR="00C95DBD" w:rsidRDefault="00C95DBD">
            <w:pPr>
              <w:pStyle w:val="ConsPlusNormal"/>
              <w:jc w:val="center"/>
            </w:pPr>
            <w:r>
              <w:t>0,5</w:t>
            </w:r>
          </w:p>
        </w:tc>
        <w:tc>
          <w:tcPr>
            <w:tcW w:w="964" w:type="dxa"/>
            <w:tcBorders>
              <w:top w:val="nil"/>
              <w:left w:val="nil"/>
              <w:bottom w:val="nil"/>
              <w:right w:val="nil"/>
            </w:tcBorders>
          </w:tcPr>
          <w:p w:rsidR="00C95DBD" w:rsidRDefault="00C95DBD">
            <w:pPr>
              <w:pStyle w:val="ConsPlusNormal"/>
              <w:jc w:val="center"/>
            </w:pPr>
            <w:r>
              <w:t>9</w:t>
            </w:r>
          </w:p>
        </w:tc>
        <w:tc>
          <w:tcPr>
            <w:tcW w:w="1077" w:type="dxa"/>
            <w:tcBorders>
              <w:top w:val="nil"/>
              <w:left w:val="nil"/>
              <w:bottom w:val="nil"/>
              <w:right w:val="nil"/>
            </w:tcBorders>
          </w:tcPr>
          <w:p w:rsidR="00C95DBD" w:rsidRDefault="00C95DBD">
            <w:pPr>
              <w:pStyle w:val="ConsPlusNormal"/>
              <w:jc w:val="center"/>
            </w:pPr>
            <w:r>
              <w:t>7,1</w:t>
            </w:r>
          </w:p>
        </w:tc>
        <w:tc>
          <w:tcPr>
            <w:tcW w:w="794" w:type="dxa"/>
            <w:tcBorders>
              <w:top w:val="nil"/>
              <w:left w:val="nil"/>
              <w:bottom w:val="nil"/>
              <w:right w:val="nil"/>
            </w:tcBorders>
          </w:tcPr>
          <w:p w:rsidR="00C95DBD" w:rsidRDefault="00C95DBD">
            <w:pPr>
              <w:pStyle w:val="ConsPlusNormal"/>
              <w:jc w:val="center"/>
            </w:pPr>
            <w:r>
              <w:t>2020 год</w:t>
            </w:r>
          </w:p>
        </w:tc>
        <w:tc>
          <w:tcPr>
            <w:tcW w:w="1134" w:type="dxa"/>
            <w:tcBorders>
              <w:top w:val="nil"/>
              <w:left w:val="nil"/>
              <w:bottom w:val="nil"/>
              <w:right w:val="nil"/>
            </w:tcBorders>
          </w:tcPr>
          <w:p w:rsidR="00C95DBD" w:rsidRDefault="00C95DBD">
            <w:pPr>
              <w:pStyle w:val="ConsPlusNormal"/>
              <w:jc w:val="center"/>
            </w:pPr>
            <w:r>
              <w:t>1 объект</w:t>
            </w:r>
          </w:p>
        </w:tc>
        <w:tc>
          <w:tcPr>
            <w:tcW w:w="2381" w:type="dxa"/>
            <w:tcBorders>
              <w:top w:val="nil"/>
              <w:left w:val="nil"/>
              <w:bottom w:val="nil"/>
              <w:right w:val="nil"/>
            </w:tcBorders>
          </w:tcPr>
          <w:p w:rsidR="00C95DBD" w:rsidRDefault="00C95DBD">
            <w:pPr>
              <w:pStyle w:val="ConsPlusNormal"/>
            </w:pPr>
            <w:r>
              <w:t>повышение водообеспечения населения и объектов экономики</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t>30.</w:t>
            </w:r>
          </w:p>
        </w:tc>
        <w:tc>
          <w:tcPr>
            <w:tcW w:w="2381" w:type="dxa"/>
            <w:tcBorders>
              <w:top w:val="nil"/>
              <w:left w:val="nil"/>
              <w:bottom w:val="nil"/>
              <w:right w:val="nil"/>
            </w:tcBorders>
          </w:tcPr>
          <w:p w:rsidR="00C95DBD" w:rsidRDefault="00C95DBD">
            <w:pPr>
              <w:pStyle w:val="ConsPlusNormal"/>
            </w:pPr>
            <w:r>
              <w:t>Реконструкция здания бассейновой гидрохимической лаборатории в г. Долгопрудный Московской области (в том числе проектные и изыскательские работы)</w:t>
            </w:r>
          </w:p>
        </w:tc>
        <w:tc>
          <w:tcPr>
            <w:tcW w:w="1814" w:type="dxa"/>
            <w:tcBorders>
              <w:top w:val="nil"/>
              <w:left w:val="nil"/>
              <w:bottom w:val="nil"/>
              <w:right w:val="nil"/>
            </w:tcBorders>
          </w:tcPr>
          <w:p w:rsidR="00C95DBD" w:rsidRDefault="00C95DBD">
            <w:pPr>
              <w:pStyle w:val="ConsPlusNormal"/>
            </w:pPr>
            <w:r>
              <w:t xml:space="preserve">средства федерального бюджета (субсидии на осуществление капитальных вложений </w:t>
            </w:r>
            <w:hyperlink w:anchor="P7608" w:history="1">
              <w:r>
                <w:rPr>
                  <w:color w:val="0000FF"/>
                </w:rPr>
                <w:t>&lt;**&gt;</w:t>
              </w:r>
            </w:hyperlink>
            <w:r>
              <w:t>)</w:t>
            </w:r>
          </w:p>
        </w:tc>
        <w:tc>
          <w:tcPr>
            <w:tcW w:w="1134" w:type="dxa"/>
            <w:tcBorders>
              <w:top w:val="nil"/>
              <w:left w:val="nil"/>
              <w:bottom w:val="nil"/>
              <w:right w:val="nil"/>
            </w:tcBorders>
          </w:tcPr>
          <w:p w:rsidR="00C95DBD" w:rsidRDefault="00C95DBD">
            <w:pPr>
              <w:pStyle w:val="ConsPlusNormal"/>
              <w:jc w:val="center"/>
            </w:pPr>
            <w:r>
              <w:t>31,6</w:t>
            </w:r>
          </w:p>
        </w:tc>
        <w:tc>
          <w:tcPr>
            <w:tcW w:w="911"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1,5</w:t>
            </w:r>
          </w:p>
        </w:tc>
        <w:tc>
          <w:tcPr>
            <w:tcW w:w="1020" w:type="dxa"/>
            <w:tcBorders>
              <w:top w:val="nil"/>
              <w:left w:val="nil"/>
              <w:bottom w:val="nil"/>
              <w:right w:val="nil"/>
            </w:tcBorders>
          </w:tcPr>
          <w:p w:rsidR="00C95DBD" w:rsidRDefault="00C95DBD">
            <w:pPr>
              <w:pStyle w:val="ConsPlusNormal"/>
              <w:jc w:val="center"/>
            </w:pPr>
            <w:r>
              <w:t>1,4</w:t>
            </w:r>
          </w:p>
        </w:tc>
        <w:tc>
          <w:tcPr>
            <w:tcW w:w="964" w:type="dxa"/>
            <w:tcBorders>
              <w:top w:val="nil"/>
              <w:left w:val="nil"/>
              <w:bottom w:val="nil"/>
              <w:right w:val="nil"/>
            </w:tcBorders>
          </w:tcPr>
          <w:p w:rsidR="00C95DBD" w:rsidRDefault="00C95DBD">
            <w:pPr>
              <w:pStyle w:val="ConsPlusNormal"/>
              <w:jc w:val="center"/>
            </w:pPr>
            <w:r>
              <w:t>15</w:t>
            </w:r>
          </w:p>
        </w:tc>
        <w:tc>
          <w:tcPr>
            <w:tcW w:w="1077" w:type="dxa"/>
            <w:tcBorders>
              <w:top w:val="nil"/>
              <w:left w:val="nil"/>
              <w:bottom w:val="nil"/>
              <w:right w:val="nil"/>
            </w:tcBorders>
          </w:tcPr>
          <w:p w:rsidR="00C95DBD" w:rsidRDefault="00C95DBD">
            <w:pPr>
              <w:pStyle w:val="ConsPlusNormal"/>
              <w:jc w:val="center"/>
            </w:pPr>
            <w:r>
              <w:t>13,7</w:t>
            </w:r>
          </w:p>
        </w:tc>
        <w:tc>
          <w:tcPr>
            <w:tcW w:w="794" w:type="dxa"/>
            <w:tcBorders>
              <w:top w:val="nil"/>
              <w:left w:val="nil"/>
              <w:bottom w:val="nil"/>
              <w:right w:val="nil"/>
            </w:tcBorders>
          </w:tcPr>
          <w:p w:rsidR="00C95DBD" w:rsidRDefault="00C95DBD">
            <w:pPr>
              <w:pStyle w:val="ConsPlusNormal"/>
              <w:jc w:val="center"/>
            </w:pPr>
            <w:r>
              <w:t>2020 год</w:t>
            </w:r>
          </w:p>
        </w:tc>
        <w:tc>
          <w:tcPr>
            <w:tcW w:w="1134" w:type="dxa"/>
            <w:tcBorders>
              <w:top w:val="nil"/>
              <w:left w:val="nil"/>
              <w:bottom w:val="nil"/>
              <w:right w:val="nil"/>
            </w:tcBorders>
          </w:tcPr>
          <w:p w:rsidR="00C95DBD" w:rsidRDefault="00C95DBD">
            <w:pPr>
              <w:pStyle w:val="ConsPlusNormal"/>
              <w:jc w:val="center"/>
            </w:pPr>
            <w:r>
              <w:t>1 объект</w:t>
            </w:r>
          </w:p>
        </w:tc>
        <w:tc>
          <w:tcPr>
            <w:tcW w:w="2381" w:type="dxa"/>
            <w:tcBorders>
              <w:top w:val="nil"/>
              <w:left w:val="nil"/>
              <w:bottom w:val="nil"/>
              <w:right w:val="nil"/>
            </w:tcBorders>
          </w:tcPr>
          <w:p w:rsidR="00C95DBD" w:rsidRDefault="00C95DBD">
            <w:pPr>
              <w:pStyle w:val="ConsPlusNormal"/>
            </w:pPr>
            <w:r>
              <w:t>повышение водообеспечения населения и объектов экономики</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t>31.</w:t>
            </w:r>
          </w:p>
        </w:tc>
        <w:tc>
          <w:tcPr>
            <w:tcW w:w="2381" w:type="dxa"/>
            <w:tcBorders>
              <w:top w:val="nil"/>
              <w:left w:val="nil"/>
              <w:bottom w:val="nil"/>
              <w:right w:val="nil"/>
            </w:tcBorders>
          </w:tcPr>
          <w:p w:rsidR="00C95DBD" w:rsidRDefault="00C95DBD">
            <w:pPr>
              <w:pStyle w:val="ConsPlusNormal"/>
            </w:pPr>
            <w:r>
              <w:t>Строительство лабораторно-производственного здания Рязанской гидрохимической лаборатории в г. Рязани (в том числе проектные и изыскательские работы)</w:t>
            </w:r>
          </w:p>
        </w:tc>
        <w:tc>
          <w:tcPr>
            <w:tcW w:w="1814" w:type="dxa"/>
            <w:tcBorders>
              <w:top w:val="nil"/>
              <w:left w:val="nil"/>
              <w:bottom w:val="nil"/>
              <w:right w:val="nil"/>
            </w:tcBorders>
          </w:tcPr>
          <w:p w:rsidR="00C95DBD" w:rsidRDefault="00C95DBD">
            <w:pPr>
              <w:pStyle w:val="ConsPlusNormal"/>
            </w:pPr>
            <w:r>
              <w:t xml:space="preserve">средства федерального бюджета (субсидии на осуществление капитальных вложений </w:t>
            </w:r>
            <w:hyperlink w:anchor="P7608" w:history="1">
              <w:r>
                <w:rPr>
                  <w:color w:val="0000FF"/>
                </w:rPr>
                <w:t>&lt;**&gt;</w:t>
              </w:r>
            </w:hyperlink>
            <w:r>
              <w:t>)</w:t>
            </w:r>
          </w:p>
        </w:tc>
        <w:tc>
          <w:tcPr>
            <w:tcW w:w="1134" w:type="dxa"/>
            <w:tcBorders>
              <w:top w:val="nil"/>
              <w:left w:val="nil"/>
              <w:bottom w:val="nil"/>
              <w:right w:val="nil"/>
            </w:tcBorders>
          </w:tcPr>
          <w:p w:rsidR="00C95DBD" w:rsidRDefault="00C95DBD">
            <w:pPr>
              <w:pStyle w:val="ConsPlusNormal"/>
              <w:jc w:val="center"/>
            </w:pPr>
            <w:r>
              <w:t>21,5</w:t>
            </w:r>
          </w:p>
        </w:tc>
        <w:tc>
          <w:tcPr>
            <w:tcW w:w="911"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1,2</w:t>
            </w:r>
          </w:p>
        </w:tc>
        <w:tc>
          <w:tcPr>
            <w:tcW w:w="1020" w:type="dxa"/>
            <w:tcBorders>
              <w:top w:val="nil"/>
              <w:left w:val="nil"/>
              <w:bottom w:val="nil"/>
              <w:right w:val="nil"/>
            </w:tcBorders>
          </w:tcPr>
          <w:p w:rsidR="00C95DBD" w:rsidRDefault="00C95DBD">
            <w:pPr>
              <w:pStyle w:val="ConsPlusNormal"/>
              <w:jc w:val="center"/>
            </w:pPr>
            <w:r>
              <w:t>0,6</w:t>
            </w:r>
          </w:p>
        </w:tc>
        <w:tc>
          <w:tcPr>
            <w:tcW w:w="964" w:type="dxa"/>
            <w:tcBorders>
              <w:top w:val="nil"/>
              <w:left w:val="nil"/>
              <w:bottom w:val="nil"/>
              <w:right w:val="nil"/>
            </w:tcBorders>
          </w:tcPr>
          <w:p w:rsidR="00C95DBD" w:rsidRDefault="00C95DBD">
            <w:pPr>
              <w:pStyle w:val="ConsPlusNormal"/>
              <w:jc w:val="center"/>
            </w:pPr>
            <w:r>
              <w:t>9,5</w:t>
            </w:r>
          </w:p>
        </w:tc>
        <w:tc>
          <w:tcPr>
            <w:tcW w:w="1077" w:type="dxa"/>
            <w:tcBorders>
              <w:top w:val="nil"/>
              <w:left w:val="nil"/>
              <w:bottom w:val="nil"/>
              <w:right w:val="nil"/>
            </w:tcBorders>
          </w:tcPr>
          <w:p w:rsidR="00C95DBD" w:rsidRDefault="00C95DBD">
            <w:pPr>
              <w:pStyle w:val="ConsPlusNormal"/>
              <w:jc w:val="center"/>
            </w:pPr>
            <w:r>
              <w:t>10,2</w:t>
            </w:r>
          </w:p>
        </w:tc>
        <w:tc>
          <w:tcPr>
            <w:tcW w:w="794" w:type="dxa"/>
            <w:tcBorders>
              <w:top w:val="nil"/>
              <w:left w:val="nil"/>
              <w:bottom w:val="nil"/>
              <w:right w:val="nil"/>
            </w:tcBorders>
          </w:tcPr>
          <w:p w:rsidR="00C95DBD" w:rsidRDefault="00C95DBD">
            <w:pPr>
              <w:pStyle w:val="ConsPlusNormal"/>
              <w:jc w:val="center"/>
            </w:pPr>
            <w:r>
              <w:t>2020 год</w:t>
            </w:r>
          </w:p>
        </w:tc>
        <w:tc>
          <w:tcPr>
            <w:tcW w:w="1134" w:type="dxa"/>
            <w:tcBorders>
              <w:top w:val="nil"/>
              <w:left w:val="nil"/>
              <w:bottom w:val="nil"/>
              <w:right w:val="nil"/>
            </w:tcBorders>
          </w:tcPr>
          <w:p w:rsidR="00C95DBD" w:rsidRDefault="00C95DBD">
            <w:pPr>
              <w:pStyle w:val="ConsPlusNormal"/>
              <w:jc w:val="center"/>
            </w:pPr>
            <w:r>
              <w:t>1 объект</w:t>
            </w:r>
          </w:p>
        </w:tc>
        <w:tc>
          <w:tcPr>
            <w:tcW w:w="2381" w:type="dxa"/>
            <w:tcBorders>
              <w:top w:val="nil"/>
              <w:left w:val="nil"/>
              <w:bottom w:val="nil"/>
              <w:right w:val="nil"/>
            </w:tcBorders>
          </w:tcPr>
          <w:p w:rsidR="00C95DBD" w:rsidRDefault="00C95DBD">
            <w:pPr>
              <w:pStyle w:val="ConsPlusNormal"/>
            </w:pPr>
            <w:r>
              <w:t>повышение водообеспечения населения и объектов экономики</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both"/>
            </w:pPr>
            <w:r>
              <w:t>32.</w:t>
            </w:r>
          </w:p>
        </w:tc>
        <w:tc>
          <w:tcPr>
            <w:tcW w:w="2381" w:type="dxa"/>
            <w:tcBorders>
              <w:top w:val="nil"/>
              <w:left w:val="nil"/>
              <w:bottom w:val="nil"/>
              <w:right w:val="nil"/>
            </w:tcBorders>
          </w:tcPr>
          <w:p w:rsidR="00C95DBD" w:rsidRDefault="00C95DBD">
            <w:pPr>
              <w:pStyle w:val="ConsPlusNormal"/>
            </w:pPr>
            <w:r>
              <w:t xml:space="preserve">Укрупненные </w:t>
            </w:r>
            <w:r>
              <w:lastRenderedPageBreak/>
              <w:t>инвестиционные проекты, направленные на гарантированное водообеспечение (строительство, реконструкция гидротехнических сооружений водохранилищ комплексного назначения, трактов водоподачи) (в том числе проектные и изыскательские работы)</w:t>
            </w:r>
          </w:p>
        </w:tc>
        <w:tc>
          <w:tcPr>
            <w:tcW w:w="1814" w:type="dxa"/>
            <w:tcBorders>
              <w:top w:val="nil"/>
              <w:left w:val="nil"/>
              <w:bottom w:val="nil"/>
              <w:right w:val="nil"/>
            </w:tcBorders>
          </w:tcPr>
          <w:p w:rsidR="00C95DBD" w:rsidRDefault="00C95DBD">
            <w:pPr>
              <w:pStyle w:val="ConsPlusNormal"/>
            </w:pPr>
            <w:r>
              <w:lastRenderedPageBreak/>
              <w:t xml:space="preserve">средства </w:t>
            </w:r>
            <w:r>
              <w:lastRenderedPageBreak/>
              <w:t xml:space="preserve">федерального бюджета (бюджетные инвестиции/ субсидии на осуществление капитальных вложений </w:t>
            </w:r>
            <w:hyperlink w:anchor="P7608" w:history="1">
              <w:r>
                <w:rPr>
                  <w:color w:val="0000FF"/>
                </w:rPr>
                <w:t>&lt;**&gt;</w:t>
              </w:r>
            </w:hyperlink>
            <w:r>
              <w:t>)</w:t>
            </w:r>
          </w:p>
        </w:tc>
        <w:tc>
          <w:tcPr>
            <w:tcW w:w="1134" w:type="dxa"/>
            <w:tcBorders>
              <w:top w:val="nil"/>
              <w:left w:val="nil"/>
              <w:bottom w:val="nil"/>
              <w:right w:val="nil"/>
            </w:tcBorders>
          </w:tcPr>
          <w:p w:rsidR="00C95DBD" w:rsidRDefault="00C95DBD">
            <w:pPr>
              <w:pStyle w:val="ConsPlusNormal"/>
              <w:jc w:val="center"/>
            </w:pPr>
            <w:r>
              <w:lastRenderedPageBreak/>
              <w:t>2446,5</w:t>
            </w:r>
          </w:p>
        </w:tc>
        <w:tc>
          <w:tcPr>
            <w:tcW w:w="911"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66,9</w:t>
            </w:r>
          </w:p>
        </w:tc>
        <w:tc>
          <w:tcPr>
            <w:tcW w:w="912" w:type="dxa"/>
            <w:tcBorders>
              <w:top w:val="nil"/>
              <w:left w:val="nil"/>
              <w:bottom w:val="nil"/>
              <w:right w:val="nil"/>
            </w:tcBorders>
          </w:tcPr>
          <w:p w:rsidR="00C95DBD" w:rsidRDefault="00C95DBD">
            <w:pPr>
              <w:pStyle w:val="ConsPlusNormal"/>
              <w:jc w:val="center"/>
            </w:pPr>
            <w:r>
              <w:t>126,4</w:t>
            </w:r>
          </w:p>
        </w:tc>
        <w:tc>
          <w:tcPr>
            <w:tcW w:w="1077" w:type="dxa"/>
            <w:tcBorders>
              <w:top w:val="nil"/>
              <w:left w:val="nil"/>
              <w:bottom w:val="nil"/>
              <w:right w:val="nil"/>
            </w:tcBorders>
          </w:tcPr>
          <w:p w:rsidR="00C95DBD" w:rsidRDefault="00C95DBD">
            <w:pPr>
              <w:pStyle w:val="ConsPlusNormal"/>
              <w:jc w:val="center"/>
            </w:pPr>
            <w:r>
              <w:t>339,2</w:t>
            </w:r>
          </w:p>
        </w:tc>
        <w:tc>
          <w:tcPr>
            <w:tcW w:w="1020" w:type="dxa"/>
            <w:tcBorders>
              <w:top w:val="nil"/>
              <w:left w:val="nil"/>
              <w:bottom w:val="nil"/>
              <w:right w:val="nil"/>
            </w:tcBorders>
          </w:tcPr>
          <w:p w:rsidR="00C95DBD" w:rsidRDefault="00C95DBD">
            <w:pPr>
              <w:pStyle w:val="ConsPlusNormal"/>
              <w:jc w:val="center"/>
            </w:pPr>
            <w:r>
              <w:t>850,3</w:t>
            </w:r>
          </w:p>
        </w:tc>
        <w:tc>
          <w:tcPr>
            <w:tcW w:w="964" w:type="dxa"/>
            <w:tcBorders>
              <w:top w:val="nil"/>
              <w:left w:val="nil"/>
              <w:bottom w:val="nil"/>
              <w:right w:val="nil"/>
            </w:tcBorders>
          </w:tcPr>
          <w:p w:rsidR="00C95DBD" w:rsidRDefault="00C95DBD">
            <w:pPr>
              <w:pStyle w:val="ConsPlusNormal"/>
              <w:jc w:val="center"/>
            </w:pPr>
            <w:r>
              <w:t>436</w:t>
            </w:r>
          </w:p>
        </w:tc>
        <w:tc>
          <w:tcPr>
            <w:tcW w:w="1077" w:type="dxa"/>
            <w:tcBorders>
              <w:top w:val="nil"/>
              <w:left w:val="nil"/>
              <w:bottom w:val="nil"/>
              <w:right w:val="nil"/>
            </w:tcBorders>
          </w:tcPr>
          <w:p w:rsidR="00C95DBD" w:rsidRDefault="00C95DBD">
            <w:pPr>
              <w:pStyle w:val="ConsPlusNormal"/>
              <w:jc w:val="center"/>
            </w:pPr>
            <w:r>
              <w:t>627,7</w:t>
            </w: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r>
              <w:t xml:space="preserve">повышение </w:t>
            </w:r>
            <w:r>
              <w:lastRenderedPageBreak/>
              <w:t>водообеспечения населения и объектов экономики</w:t>
            </w:r>
          </w:p>
        </w:tc>
      </w:tr>
      <w:tr w:rsidR="00C95DBD">
        <w:tblPrEx>
          <w:tblBorders>
            <w:insideH w:val="none" w:sz="0" w:space="0" w:color="auto"/>
            <w:insideV w:val="none" w:sz="0" w:space="0" w:color="auto"/>
          </w:tblBorders>
        </w:tblPrEx>
        <w:tc>
          <w:tcPr>
            <w:tcW w:w="19179" w:type="dxa"/>
            <w:gridSpan w:val="16"/>
            <w:tcBorders>
              <w:top w:val="nil"/>
              <w:left w:val="nil"/>
              <w:bottom w:val="nil"/>
              <w:right w:val="nil"/>
            </w:tcBorders>
          </w:tcPr>
          <w:p w:rsidR="00C95DBD" w:rsidRDefault="00C95DBD">
            <w:pPr>
              <w:pStyle w:val="ConsPlusNormal"/>
              <w:jc w:val="center"/>
              <w:outlineLvl w:val="3"/>
            </w:pPr>
            <w:r>
              <w:lastRenderedPageBreak/>
              <w:t>2. Росводресурсы (защита от негативного воздействия вод)</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jc w:val="both"/>
            </w:pPr>
            <w:r>
              <w:t>Всего</w:t>
            </w:r>
          </w:p>
        </w:tc>
        <w:tc>
          <w:tcPr>
            <w:tcW w:w="1814" w:type="dxa"/>
            <w:tcBorders>
              <w:top w:val="nil"/>
              <w:left w:val="nil"/>
              <w:bottom w:val="nil"/>
              <w:right w:val="nil"/>
            </w:tcBorders>
          </w:tcPr>
          <w:p w:rsidR="00C95DBD" w:rsidRDefault="00C95DBD">
            <w:pPr>
              <w:pStyle w:val="ConsPlusNormal"/>
              <w:jc w:val="both"/>
            </w:pPr>
            <w:r>
              <w:t>средства федерального бюджета</w:t>
            </w:r>
          </w:p>
        </w:tc>
        <w:tc>
          <w:tcPr>
            <w:tcW w:w="1134" w:type="dxa"/>
            <w:tcBorders>
              <w:top w:val="nil"/>
              <w:left w:val="nil"/>
              <w:bottom w:val="nil"/>
              <w:right w:val="nil"/>
            </w:tcBorders>
          </w:tcPr>
          <w:p w:rsidR="00C95DBD" w:rsidRDefault="00C95DBD">
            <w:pPr>
              <w:pStyle w:val="ConsPlusNormal"/>
              <w:jc w:val="center"/>
            </w:pPr>
            <w:r>
              <w:t>18086,4</w:t>
            </w:r>
          </w:p>
        </w:tc>
        <w:tc>
          <w:tcPr>
            <w:tcW w:w="911" w:type="dxa"/>
            <w:tcBorders>
              <w:top w:val="nil"/>
              <w:left w:val="nil"/>
              <w:bottom w:val="nil"/>
              <w:right w:val="nil"/>
            </w:tcBorders>
          </w:tcPr>
          <w:p w:rsidR="00C95DBD" w:rsidRDefault="00C95DBD">
            <w:pPr>
              <w:pStyle w:val="ConsPlusNormal"/>
              <w:jc w:val="center"/>
            </w:pPr>
            <w:r>
              <w:t>1026</w:t>
            </w:r>
          </w:p>
        </w:tc>
        <w:tc>
          <w:tcPr>
            <w:tcW w:w="911" w:type="dxa"/>
            <w:tcBorders>
              <w:top w:val="nil"/>
              <w:left w:val="nil"/>
              <w:bottom w:val="nil"/>
              <w:right w:val="nil"/>
            </w:tcBorders>
          </w:tcPr>
          <w:p w:rsidR="00C95DBD" w:rsidRDefault="00C95DBD">
            <w:pPr>
              <w:pStyle w:val="ConsPlusNormal"/>
              <w:jc w:val="center"/>
            </w:pPr>
            <w:r>
              <w:t>1536,5</w:t>
            </w:r>
          </w:p>
        </w:tc>
        <w:tc>
          <w:tcPr>
            <w:tcW w:w="1134" w:type="dxa"/>
            <w:tcBorders>
              <w:top w:val="nil"/>
              <w:left w:val="nil"/>
              <w:bottom w:val="nil"/>
              <w:right w:val="nil"/>
            </w:tcBorders>
          </w:tcPr>
          <w:p w:rsidR="00C95DBD" w:rsidRDefault="00C95DBD">
            <w:pPr>
              <w:pStyle w:val="ConsPlusNormal"/>
              <w:jc w:val="center"/>
            </w:pPr>
            <w:r>
              <w:t xml:space="preserve">1548,3 </w:t>
            </w:r>
            <w:hyperlink w:anchor="P7607" w:history="1">
              <w:r>
                <w:rPr>
                  <w:color w:val="0000FF"/>
                </w:rPr>
                <w:t>&lt;*&gt;</w:t>
              </w:r>
            </w:hyperlink>
          </w:p>
        </w:tc>
        <w:tc>
          <w:tcPr>
            <w:tcW w:w="911" w:type="dxa"/>
            <w:tcBorders>
              <w:top w:val="nil"/>
              <w:left w:val="nil"/>
              <w:bottom w:val="nil"/>
              <w:right w:val="nil"/>
            </w:tcBorders>
          </w:tcPr>
          <w:p w:rsidR="00C95DBD" w:rsidRDefault="00C95DBD">
            <w:pPr>
              <w:pStyle w:val="ConsPlusNormal"/>
              <w:jc w:val="center"/>
            </w:pPr>
            <w:r>
              <w:t>758,5</w:t>
            </w:r>
          </w:p>
        </w:tc>
        <w:tc>
          <w:tcPr>
            <w:tcW w:w="912" w:type="dxa"/>
            <w:tcBorders>
              <w:top w:val="nil"/>
              <w:left w:val="nil"/>
              <w:bottom w:val="nil"/>
              <w:right w:val="nil"/>
            </w:tcBorders>
          </w:tcPr>
          <w:p w:rsidR="00C95DBD" w:rsidRDefault="00C95DBD">
            <w:pPr>
              <w:pStyle w:val="ConsPlusNormal"/>
              <w:jc w:val="center"/>
            </w:pPr>
            <w:r>
              <w:t>1131,9</w:t>
            </w:r>
          </w:p>
        </w:tc>
        <w:tc>
          <w:tcPr>
            <w:tcW w:w="1077" w:type="dxa"/>
            <w:tcBorders>
              <w:top w:val="nil"/>
              <w:left w:val="nil"/>
              <w:bottom w:val="nil"/>
              <w:right w:val="nil"/>
            </w:tcBorders>
          </w:tcPr>
          <w:p w:rsidR="00C95DBD" w:rsidRDefault="00C95DBD">
            <w:pPr>
              <w:pStyle w:val="ConsPlusNormal"/>
              <w:jc w:val="center"/>
            </w:pPr>
            <w:r>
              <w:t>1505,2</w:t>
            </w:r>
          </w:p>
        </w:tc>
        <w:tc>
          <w:tcPr>
            <w:tcW w:w="1020" w:type="dxa"/>
            <w:tcBorders>
              <w:top w:val="nil"/>
              <w:left w:val="nil"/>
              <w:bottom w:val="nil"/>
              <w:right w:val="nil"/>
            </w:tcBorders>
          </w:tcPr>
          <w:p w:rsidR="00C95DBD" w:rsidRDefault="00C95DBD">
            <w:pPr>
              <w:pStyle w:val="ConsPlusNormal"/>
              <w:jc w:val="center"/>
            </w:pPr>
            <w:r>
              <w:t>3020,9</w:t>
            </w:r>
          </w:p>
        </w:tc>
        <w:tc>
          <w:tcPr>
            <w:tcW w:w="964" w:type="dxa"/>
            <w:tcBorders>
              <w:top w:val="nil"/>
              <w:left w:val="nil"/>
              <w:bottom w:val="nil"/>
              <w:right w:val="nil"/>
            </w:tcBorders>
          </w:tcPr>
          <w:p w:rsidR="00C95DBD" w:rsidRDefault="00C95DBD">
            <w:pPr>
              <w:pStyle w:val="ConsPlusNormal"/>
              <w:jc w:val="center"/>
            </w:pPr>
            <w:r>
              <w:t>3585,4</w:t>
            </w:r>
          </w:p>
        </w:tc>
        <w:tc>
          <w:tcPr>
            <w:tcW w:w="1077" w:type="dxa"/>
            <w:tcBorders>
              <w:top w:val="nil"/>
              <w:left w:val="nil"/>
              <w:bottom w:val="nil"/>
              <w:right w:val="nil"/>
            </w:tcBorders>
          </w:tcPr>
          <w:p w:rsidR="00C95DBD" w:rsidRDefault="00C95DBD">
            <w:pPr>
              <w:pStyle w:val="ConsPlusNormal"/>
              <w:jc w:val="center"/>
            </w:pPr>
            <w:r>
              <w:t>3973,7</w:t>
            </w: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r>
              <w:t>повышение защищенности населения, промышленных объектов, объектов инфраструктуры и сельскохозяйственных угодий от негативного воздействия вод</w:t>
            </w:r>
          </w:p>
        </w:tc>
      </w:tr>
      <w:tr w:rsidR="00C95DBD">
        <w:tblPrEx>
          <w:tblBorders>
            <w:insideH w:val="none" w:sz="0" w:space="0" w:color="auto"/>
            <w:insideV w:val="none" w:sz="0" w:space="0" w:color="auto"/>
          </w:tblBorders>
        </w:tblPrEx>
        <w:tc>
          <w:tcPr>
            <w:tcW w:w="19179" w:type="dxa"/>
            <w:gridSpan w:val="16"/>
            <w:tcBorders>
              <w:top w:val="nil"/>
              <w:left w:val="nil"/>
              <w:bottom w:val="nil"/>
              <w:right w:val="nil"/>
            </w:tcBorders>
          </w:tcPr>
          <w:p w:rsidR="00C95DBD" w:rsidRDefault="00C95DBD">
            <w:pPr>
              <w:pStyle w:val="ConsPlusNormal"/>
              <w:jc w:val="center"/>
              <w:outlineLvl w:val="4"/>
            </w:pPr>
            <w:r>
              <w:t>Зона деятельности Западно-Каспийского бассейнового водного управления</w:t>
            </w:r>
          </w:p>
        </w:tc>
      </w:tr>
      <w:tr w:rsidR="00C95DBD">
        <w:tblPrEx>
          <w:tblBorders>
            <w:insideH w:val="none" w:sz="0" w:space="0" w:color="auto"/>
            <w:insideV w:val="none" w:sz="0" w:space="0" w:color="auto"/>
          </w:tblBorders>
        </w:tblPrEx>
        <w:tc>
          <w:tcPr>
            <w:tcW w:w="19179" w:type="dxa"/>
            <w:gridSpan w:val="16"/>
            <w:tcBorders>
              <w:top w:val="nil"/>
              <w:left w:val="nil"/>
              <w:bottom w:val="nil"/>
              <w:right w:val="nil"/>
            </w:tcBorders>
          </w:tcPr>
          <w:p w:rsidR="00C95DBD" w:rsidRDefault="00C95DBD">
            <w:pPr>
              <w:pStyle w:val="ConsPlusNormal"/>
              <w:jc w:val="center"/>
              <w:outlineLvl w:val="5"/>
            </w:pPr>
            <w:r>
              <w:t>Западно-Каспийское бассейновое водное управление Федерального агентства водных ресурсов, г. Махачкала, Республика Дагестан</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t>33.</w:t>
            </w:r>
          </w:p>
        </w:tc>
        <w:tc>
          <w:tcPr>
            <w:tcW w:w="2381" w:type="dxa"/>
            <w:tcBorders>
              <w:top w:val="nil"/>
              <w:left w:val="nil"/>
              <w:bottom w:val="nil"/>
              <w:right w:val="nil"/>
            </w:tcBorders>
          </w:tcPr>
          <w:p w:rsidR="00C95DBD" w:rsidRDefault="00C95DBD">
            <w:pPr>
              <w:pStyle w:val="ConsPlusNormal"/>
            </w:pPr>
            <w:r>
              <w:t xml:space="preserve">Берегоукрепительные работы на р. Терек по </w:t>
            </w:r>
            <w:r>
              <w:lastRenderedPageBreak/>
              <w:t>защите ст. Терская, Республика Северная Осетия - Алания</w:t>
            </w:r>
          </w:p>
        </w:tc>
        <w:tc>
          <w:tcPr>
            <w:tcW w:w="1814" w:type="dxa"/>
            <w:tcBorders>
              <w:top w:val="nil"/>
              <w:left w:val="nil"/>
              <w:bottom w:val="nil"/>
              <w:right w:val="nil"/>
            </w:tcBorders>
          </w:tcPr>
          <w:p w:rsidR="00C95DBD" w:rsidRDefault="00C95DBD">
            <w:pPr>
              <w:pStyle w:val="ConsPlusNormal"/>
            </w:pPr>
            <w:r>
              <w:lastRenderedPageBreak/>
              <w:t xml:space="preserve">средства федерального </w:t>
            </w:r>
            <w:r>
              <w:lastRenderedPageBreak/>
              <w:t>бюджета (бюджетные инвестиции)</w:t>
            </w:r>
          </w:p>
        </w:tc>
        <w:tc>
          <w:tcPr>
            <w:tcW w:w="1134" w:type="dxa"/>
            <w:tcBorders>
              <w:top w:val="nil"/>
              <w:left w:val="nil"/>
              <w:bottom w:val="nil"/>
              <w:right w:val="nil"/>
            </w:tcBorders>
          </w:tcPr>
          <w:p w:rsidR="00C95DBD" w:rsidRDefault="00C95DBD">
            <w:pPr>
              <w:pStyle w:val="ConsPlusNormal"/>
              <w:jc w:val="center"/>
            </w:pPr>
            <w:r>
              <w:lastRenderedPageBreak/>
              <w:t>119,2</w:t>
            </w:r>
          </w:p>
        </w:tc>
        <w:tc>
          <w:tcPr>
            <w:tcW w:w="911" w:type="dxa"/>
            <w:tcBorders>
              <w:top w:val="nil"/>
              <w:left w:val="nil"/>
              <w:bottom w:val="nil"/>
              <w:right w:val="nil"/>
            </w:tcBorders>
          </w:tcPr>
          <w:p w:rsidR="00C95DBD" w:rsidRDefault="00C95DBD">
            <w:pPr>
              <w:pStyle w:val="ConsPlusNormal"/>
              <w:jc w:val="center"/>
            </w:pPr>
            <w:r>
              <w:t>119,2</w:t>
            </w:r>
          </w:p>
        </w:tc>
        <w:tc>
          <w:tcPr>
            <w:tcW w:w="911" w:type="dxa"/>
            <w:tcBorders>
              <w:top w:val="nil"/>
              <w:left w:val="nil"/>
              <w:bottom w:val="nil"/>
              <w:right w:val="nil"/>
            </w:tcBorders>
          </w:tcPr>
          <w:p w:rsidR="00C95DBD" w:rsidRDefault="00C95DBD">
            <w:pPr>
              <w:pStyle w:val="ConsPlusNormal"/>
              <w:jc w:val="center"/>
            </w:pPr>
            <w:r>
              <w:t>-</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jc w:val="center"/>
            </w:pPr>
            <w:r>
              <w:t>2012 год</w:t>
            </w:r>
          </w:p>
        </w:tc>
        <w:tc>
          <w:tcPr>
            <w:tcW w:w="1134" w:type="dxa"/>
            <w:tcBorders>
              <w:top w:val="nil"/>
              <w:left w:val="nil"/>
              <w:bottom w:val="nil"/>
              <w:right w:val="nil"/>
            </w:tcBorders>
          </w:tcPr>
          <w:p w:rsidR="00C95DBD" w:rsidRDefault="00C95DBD">
            <w:pPr>
              <w:pStyle w:val="ConsPlusNormal"/>
              <w:jc w:val="center"/>
            </w:pPr>
            <w:r>
              <w:t>1110 метров</w:t>
            </w:r>
          </w:p>
        </w:tc>
        <w:tc>
          <w:tcPr>
            <w:tcW w:w="2381" w:type="dxa"/>
            <w:tcBorders>
              <w:top w:val="nil"/>
              <w:left w:val="nil"/>
              <w:bottom w:val="nil"/>
              <w:right w:val="nil"/>
            </w:tcBorders>
          </w:tcPr>
          <w:p w:rsidR="00C95DBD" w:rsidRDefault="00C95DBD">
            <w:pPr>
              <w:pStyle w:val="ConsPlusNormal"/>
            </w:pPr>
            <w:r>
              <w:t xml:space="preserve">предотвращаемый ущерб - 609,85 млн. </w:t>
            </w:r>
            <w:r>
              <w:lastRenderedPageBreak/>
              <w:t>рублей, защита от разрушения более 400 домовладений</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lastRenderedPageBreak/>
              <w:t>34.</w:t>
            </w:r>
          </w:p>
        </w:tc>
        <w:tc>
          <w:tcPr>
            <w:tcW w:w="2381" w:type="dxa"/>
            <w:tcBorders>
              <w:top w:val="nil"/>
              <w:left w:val="nil"/>
              <w:bottom w:val="nil"/>
              <w:right w:val="nil"/>
            </w:tcBorders>
          </w:tcPr>
          <w:p w:rsidR="00C95DBD" w:rsidRDefault="00C95DBD">
            <w:pPr>
              <w:pStyle w:val="ConsPlusNormal"/>
            </w:pPr>
            <w:r>
              <w:t>Берегоукрепительные работы на р. Малка в г. Прохладном от ул. Радченко до ул. Зеленая, Кабардино-Балкарская Республика</w:t>
            </w:r>
          </w:p>
        </w:tc>
        <w:tc>
          <w:tcPr>
            <w:tcW w:w="1814" w:type="dxa"/>
            <w:tcBorders>
              <w:top w:val="nil"/>
              <w:left w:val="nil"/>
              <w:bottom w:val="nil"/>
              <w:right w:val="nil"/>
            </w:tcBorders>
          </w:tcPr>
          <w:p w:rsidR="00C95DBD" w:rsidRDefault="00C95DBD">
            <w:pPr>
              <w:pStyle w:val="ConsPlusNormal"/>
            </w:pPr>
            <w:r>
              <w:t>средства федерального бюджета (бюджетные инвестиции)</w:t>
            </w:r>
          </w:p>
        </w:tc>
        <w:tc>
          <w:tcPr>
            <w:tcW w:w="1134" w:type="dxa"/>
            <w:tcBorders>
              <w:top w:val="nil"/>
              <w:left w:val="nil"/>
              <w:bottom w:val="nil"/>
              <w:right w:val="nil"/>
            </w:tcBorders>
          </w:tcPr>
          <w:p w:rsidR="00C95DBD" w:rsidRDefault="00C95DBD">
            <w:pPr>
              <w:pStyle w:val="ConsPlusNormal"/>
              <w:jc w:val="center"/>
            </w:pPr>
            <w:r>
              <w:t>190</w:t>
            </w:r>
          </w:p>
        </w:tc>
        <w:tc>
          <w:tcPr>
            <w:tcW w:w="911" w:type="dxa"/>
            <w:tcBorders>
              <w:top w:val="nil"/>
              <w:left w:val="nil"/>
              <w:bottom w:val="nil"/>
              <w:right w:val="nil"/>
            </w:tcBorders>
          </w:tcPr>
          <w:p w:rsidR="00C95DBD" w:rsidRDefault="00C95DBD">
            <w:pPr>
              <w:pStyle w:val="ConsPlusNormal"/>
              <w:jc w:val="center"/>
            </w:pPr>
            <w:r>
              <w:t>3,9</w:t>
            </w:r>
          </w:p>
        </w:tc>
        <w:tc>
          <w:tcPr>
            <w:tcW w:w="911" w:type="dxa"/>
            <w:tcBorders>
              <w:top w:val="nil"/>
              <w:left w:val="nil"/>
              <w:bottom w:val="nil"/>
              <w:right w:val="nil"/>
            </w:tcBorders>
          </w:tcPr>
          <w:p w:rsidR="00C95DBD" w:rsidRDefault="00C95DBD">
            <w:pPr>
              <w:pStyle w:val="ConsPlusNormal"/>
              <w:jc w:val="center"/>
            </w:pPr>
            <w:r>
              <w:t>73,1</w:t>
            </w:r>
          </w:p>
        </w:tc>
        <w:tc>
          <w:tcPr>
            <w:tcW w:w="1134" w:type="dxa"/>
            <w:tcBorders>
              <w:top w:val="nil"/>
              <w:left w:val="nil"/>
              <w:bottom w:val="nil"/>
              <w:right w:val="nil"/>
            </w:tcBorders>
          </w:tcPr>
          <w:p w:rsidR="00C95DBD" w:rsidRDefault="00C95DBD">
            <w:pPr>
              <w:pStyle w:val="ConsPlusNormal"/>
              <w:jc w:val="center"/>
            </w:pPr>
            <w:r>
              <w:t>50,2</w:t>
            </w:r>
          </w:p>
        </w:tc>
        <w:tc>
          <w:tcPr>
            <w:tcW w:w="911" w:type="dxa"/>
            <w:tcBorders>
              <w:top w:val="nil"/>
              <w:left w:val="nil"/>
              <w:bottom w:val="nil"/>
              <w:right w:val="nil"/>
            </w:tcBorders>
          </w:tcPr>
          <w:p w:rsidR="00C95DBD" w:rsidRDefault="00C95DBD">
            <w:pPr>
              <w:pStyle w:val="ConsPlusNormal"/>
              <w:jc w:val="center"/>
            </w:pPr>
            <w:r>
              <w:t>62,8</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jc w:val="center"/>
            </w:pPr>
            <w:r>
              <w:t>2015 год</w:t>
            </w:r>
          </w:p>
        </w:tc>
        <w:tc>
          <w:tcPr>
            <w:tcW w:w="1134" w:type="dxa"/>
            <w:tcBorders>
              <w:top w:val="nil"/>
              <w:left w:val="nil"/>
              <w:bottom w:val="nil"/>
              <w:right w:val="nil"/>
            </w:tcBorders>
          </w:tcPr>
          <w:p w:rsidR="00C95DBD" w:rsidRDefault="00C95DBD">
            <w:pPr>
              <w:pStyle w:val="ConsPlusNormal"/>
              <w:jc w:val="center"/>
            </w:pPr>
            <w:r>
              <w:t>2755 метров</w:t>
            </w:r>
          </w:p>
        </w:tc>
        <w:tc>
          <w:tcPr>
            <w:tcW w:w="2381" w:type="dxa"/>
            <w:tcBorders>
              <w:top w:val="nil"/>
              <w:left w:val="nil"/>
              <w:bottom w:val="nil"/>
              <w:right w:val="nil"/>
            </w:tcBorders>
          </w:tcPr>
          <w:p w:rsidR="00C95DBD" w:rsidRDefault="00C95DBD">
            <w:pPr>
              <w:pStyle w:val="ConsPlusNormal"/>
            </w:pPr>
            <w:r>
              <w:t>предотвращаемый ущерб - 4267270 тыс. рублей</w:t>
            </w:r>
          </w:p>
        </w:tc>
      </w:tr>
      <w:tr w:rsidR="00C95DBD">
        <w:tblPrEx>
          <w:tblBorders>
            <w:insideH w:val="none" w:sz="0" w:space="0" w:color="auto"/>
            <w:insideV w:val="none" w:sz="0" w:space="0" w:color="auto"/>
          </w:tblBorders>
        </w:tblPrEx>
        <w:tc>
          <w:tcPr>
            <w:tcW w:w="19179" w:type="dxa"/>
            <w:gridSpan w:val="16"/>
            <w:tcBorders>
              <w:top w:val="nil"/>
              <w:left w:val="nil"/>
              <w:bottom w:val="nil"/>
              <w:right w:val="nil"/>
            </w:tcBorders>
          </w:tcPr>
          <w:p w:rsidR="00C95DBD" w:rsidRDefault="00C95DBD">
            <w:pPr>
              <w:pStyle w:val="ConsPlusNormal"/>
              <w:jc w:val="center"/>
              <w:outlineLvl w:val="5"/>
            </w:pPr>
            <w:r>
              <w:t>Федеральное государственное бюджетное учреждение "Центр изучения, использования и охраны водных ресурсов Республики Северная Осетия - Алания", г. Владикавказ, Республика Северная Осетия - Алания</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t>35.</w:t>
            </w:r>
          </w:p>
        </w:tc>
        <w:tc>
          <w:tcPr>
            <w:tcW w:w="2381" w:type="dxa"/>
            <w:tcBorders>
              <w:top w:val="nil"/>
              <w:left w:val="nil"/>
              <w:bottom w:val="nil"/>
              <w:right w:val="nil"/>
            </w:tcBorders>
          </w:tcPr>
          <w:p w:rsidR="00C95DBD" w:rsidRDefault="00C95DBD">
            <w:pPr>
              <w:pStyle w:val="ConsPlusNormal"/>
            </w:pPr>
            <w:r>
              <w:t>Берегоукрепительные сооружения на р. Камбилеевка по левобережью вдоль ул. Победы и по правобережью вдоль ул. Богдана Хмельницкого в с. Октябрьское, Республика Северная Осетия - Алания</w:t>
            </w:r>
          </w:p>
        </w:tc>
        <w:tc>
          <w:tcPr>
            <w:tcW w:w="1814" w:type="dxa"/>
            <w:tcBorders>
              <w:top w:val="nil"/>
              <w:left w:val="nil"/>
              <w:bottom w:val="nil"/>
              <w:right w:val="nil"/>
            </w:tcBorders>
          </w:tcPr>
          <w:p w:rsidR="00C95DBD" w:rsidRDefault="00C95DBD">
            <w:pPr>
              <w:pStyle w:val="ConsPlusNormal"/>
            </w:pPr>
            <w:r>
              <w:t>средства федерального бюджета (бюджетные инвестиции)</w:t>
            </w:r>
          </w:p>
        </w:tc>
        <w:tc>
          <w:tcPr>
            <w:tcW w:w="1134" w:type="dxa"/>
            <w:tcBorders>
              <w:top w:val="nil"/>
              <w:left w:val="nil"/>
              <w:bottom w:val="nil"/>
              <w:right w:val="nil"/>
            </w:tcBorders>
          </w:tcPr>
          <w:p w:rsidR="00C95DBD" w:rsidRDefault="00C95DBD">
            <w:pPr>
              <w:pStyle w:val="ConsPlusNormal"/>
              <w:jc w:val="center"/>
            </w:pPr>
            <w:r>
              <w:t>51,3</w:t>
            </w:r>
          </w:p>
        </w:tc>
        <w:tc>
          <w:tcPr>
            <w:tcW w:w="911" w:type="dxa"/>
            <w:tcBorders>
              <w:top w:val="nil"/>
              <w:left w:val="nil"/>
              <w:bottom w:val="nil"/>
              <w:right w:val="nil"/>
            </w:tcBorders>
          </w:tcPr>
          <w:p w:rsidR="00C95DBD" w:rsidRDefault="00C95DBD">
            <w:pPr>
              <w:pStyle w:val="ConsPlusNormal"/>
              <w:jc w:val="center"/>
            </w:pPr>
            <w:r>
              <w:t>2,4</w:t>
            </w:r>
          </w:p>
        </w:tc>
        <w:tc>
          <w:tcPr>
            <w:tcW w:w="911" w:type="dxa"/>
            <w:tcBorders>
              <w:top w:val="nil"/>
              <w:left w:val="nil"/>
              <w:bottom w:val="nil"/>
              <w:right w:val="nil"/>
            </w:tcBorders>
          </w:tcPr>
          <w:p w:rsidR="00C95DBD" w:rsidRDefault="00C95DBD">
            <w:pPr>
              <w:pStyle w:val="ConsPlusNormal"/>
              <w:jc w:val="center"/>
            </w:pPr>
            <w:r>
              <w:t>48,9</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jc w:val="center"/>
            </w:pPr>
            <w:r>
              <w:t>2013 год</w:t>
            </w:r>
          </w:p>
        </w:tc>
        <w:tc>
          <w:tcPr>
            <w:tcW w:w="1134" w:type="dxa"/>
            <w:tcBorders>
              <w:top w:val="nil"/>
              <w:left w:val="nil"/>
              <w:bottom w:val="nil"/>
              <w:right w:val="nil"/>
            </w:tcBorders>
          </w:tcPr>
          <w:p w:rsidR="00C95DBD" w:rsidRDefault="00C95DBD">
            <w:pPr>
              <w:pStyle w:val="ConsPlusNormal"/>
              <w:jc w:val="center"/>
            </w:pPr>
            <w:r>
              <w:t>1709 метров</w:t>
            </w:r>
          </w:p>
        </w:tc>
        <w:tc>
          <w:tcPr>
            <w:tcW w:w="2381" w:type="dxa"/>
            <w:tcBorders>
              <w:top w:val="nil"/>
              <w:left w:val="nil"/>
              <w:bottom w:val="nil"/>
              <w:right w:val="nil"/>
            </w:tcBorders>
          </w:tcPr>
          <w:p w:rsidR="00C95DBD" w:rsidRDefault="00C95DBD">
            <w:pPr>
              <w:pStyle w:val="ConsPlusNormal"/>
            </w:pPr>
            <w:r>
              <w:t>предотвращаемый ущерб - 311,61 млн. рублей, защита территории - 39 гектаров, защита населения - 220 человек</w:t>
            </w:r>
          </w:p>
        </w:tc>
      </w:tr>
      <w:tr w:rsidR="00C95DBD">
        <w:tblPrEx>
          <w:tblBorders>
            <w:insideH w:val="none" w:sz="0" w:space="0" w:color="auto"/>
            <w:insideV w:val="none" w:sz="0" w:space="0" w:color="auto"/>
          </w:tblBorders>
        </w:tblPrEx>
        <w:tc>
          <w:tcPr>
            <w:tcW w:w="19179" w:type="dxa"/>
            <w:gridSpan w:val="16"/>
            <w:tcBorders>
              <w:top w:val="nil"/>
              <w:left w:val="nil"/>
              <w:bottom w:val="nil"/>
              <w:right w:val="nil"/>
            </w:tcBorders>
          </w:tcPr>
          <w:p w:rsidR="00C95DBD" w:rsidRDefault="00C95DBD">
            <w:pPr>
              <w:pStyle w:val="ConsPlusNormal"/>
              <w:jc w:val="center"/>
              <w:outlineLvl w:val="5"/>
            </w:pPr>
            <w:r>
              <w:t>Федеральное государственное бюджетное учреждение "Центр изучения, использования и охраны водных ресурсов Кабардино-Балкарской Республики", г. Нальчик, Кабардино-Балкарская Республика</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t>36.</w:t>
            </w:r>
          </w:p>
        </w:tc>
        <w:tc>
          <w:tcPr>
            <w:tcW w:w="2381" w:type="dxa"/>
            <w:tcBorders>
              <w:top w:val="nil"/>
              <w:left w:val="nil"/>
              <w:bottom w:val="nil"/>
              <w:right w:val="nil"/>
            </w:tcBorders>
          </w:tcPr>
          <w:p w:rsidR="00C95DBD" w:rsidRDefault="00C95DBD">
            <w:pPr>
              <w:pStyle w:val="ConsPlusNormal"/>
            </w:pPr>
            <w:r>
              <w:t>Защита с. Исламей от боковой эрозии р. Баксан, Кабардино-Балкарская Республика (2-я очередь)</w:t>
            </w:r>
          </w:p>
        </w:tc>
        <w:tc>
          <w:tcPr>
            <w:tcW w:w="1814" w:type="dxa"/>
            <w:tcBorders>
              <w:top w:val="nil"/>
              <w:left w:val="nil"/>
              <w:bottom w:val="nil"/>
              <w:right w:val="nil"/>
            </w:tcBorders>
          </w:tcPr>
          <w:p w:rsidR="00C95DBD" w:rsidRDefault="00C95DBD">
            <w:pPr>
              <w:pStyle w:val="ConsPlusNormal"/>
            </w:pPr>
            <w:r>
              <w:t xml:space="preserve">средства федерального бюджета (субсидии на осуществление капитальных вложений </w:t>
            </w:r>
            <w:hyperlink w:anchor="P7608" w:history="1">
              <w:r>
                <w:rPr>
                  <w:color w:val="0000FF"/>
                </w:rPr>
                <w:t>&lt;**&gt;</w:t>
              </w:r>
            </w:hyperlink>
            <w:r>
              <w:t>)</w:t>
            </w:r>
          </w:p>
        </w:tc>
        <w:tc>
          <w:tcPr>
            <w:tcW w:w="1134" w:type="dxa"/>
            <w:tcBorders>
              <w:top w:val="nil"/>
              <w:left w:val="nil"/>
              <w:bottom w:val="nil"/>
              <w:right w:val="nil"/>
            </w:tcBorders>
          </w:tcPr>
          <w:p w:rsidR="00C95DBD" w:rsidRDefault="00C95DBD">
            <w:pPr>
              <w:pStyle w:val="ConsPlusNormal"/>
              <w:jc w:val="center"/>
            </w:pPr>
            <w:r>
              <w:t>96,5</w:t>
            </w:r>
          </w:p>
        </w:tc>
        <w:tc>
          <w:tcPr>
            <w:tcW w:w="911" w:type="dxa"/>
            <w:tcBorders>
              <w:top w:val="nil"/>
              <w:left w:val="nil"/>
              <w:bottom w:val="nil"/>
              <w:right w:val="nil"/>
            </w:tcBorders>
          </w:tcPr>
          <w:p w:rsidR="00C95DBD" w:rsidRDefault="00C95DBD">
            <w:pPr>
              <w:pStyle w:val="ConsPlusNormal"/>
              <w:jc w:val="center"/>
            </w:pPr>
            <w:r>
              <w:t>2,5</w:t>
            </w:r>
          </w:p>
        </w:tc>
        <w:tc>
          <w:tcPr>
            <w:tcW w:w="911" w:type="dxa"/>
            <w:tcBorders>
              <w:top w:val="nil"/>
              <w:left w:val="nil"/>
              <w:bottom w:val="nil"/>
              <w:right w:val="nil"/>
            </w:tcBorders>
          </w:tcPr>
          <w:p w:rsidR="00C95DBD" w:rsidRDefault="00C95DBD">
            <w:pPr>
              <w:pStyle w:val="ConsPlusNormal"/>
              <w:jc w:val="center"/>
            </w:pPr>
            <w:r>
              <w:t>48,1</w:t>
            </w:r>
          </w:p>
        </w:tc>
        <w:tc>
          <w:tcPr>
            <w:tcW w:w="1134" w:type="dxa"/>
            <w:tcBorders>
              <w:top w:val="nil"/>
              <w:left w:val="nil"/>
              <w:bottom w:val="nil"/>
              <w:right w:val="nil"/>
            </w:tcBorders>
          </w:tcPr>
          <w:p w:rsidR="00C95DBD" w:rsidRDefault="00C95DBD">
            <w:pPr>
              <w:pStyle w:val="ConsPlusNormal"/>
              <w:jc w:val="center"/>
            </w:pPr>
            <w:r>
              <w:t>14,9</w:t>
            </w:r>
          </w:p>
        </w:tc>
        <w:tc>
          <w:tcPr>
            <w:tcW w:w="911" w:type="dxa"/>
            <w:tcBorders>
              <w:top w:val="nil"/>
              <w:left w:val="nil"/>
              <w:bottom w:val="nil"/>
              <w:right w:val="nil"/>
            </w:tcBorders>
          </w:tcPr>
          <w:p w:rsidR="00C95DBD" w:rsidRDefault="00C95DBD">
            <w:pPr>
              <w:pStyle w:val="ConsPlusNormal"/>
              <w:jc w:val="center"/>
            </w:pPr>
            <w:r>
              <w:t>31</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jc w:val="center"/>
            </w:pPr>
            <w:r>
              <w:t>2015 год</w:t>
            </w:r>
          </w:p>
        </w:tc>
        <w:tc>
          <w:tcPr>
            <w:tcW w:w="1134" w:type="dxa"/>
            <w:tcBorders>
              <w:top w:val="nil"/>
              <w:left w:val="nil"/>
              <w:bottom w:val="nil"/>
              <w:right w:val="nil"/>
            </w:tcBorders>
          </w:tcPr>
          <w:p w:rsidR="00C95DBD" w:rsidRDefault="00C95DBD">
            <w:pPr>
              <w:pStyle w:val="ConsPlusNormal"/>
              <w:jc w:val="center"/>
            </w:pPr>
            <w:r>
              <w:t>1134 метра</w:t>
            </w:r>
          </w:p>
        </w:tc>
        <w:tc>
          <w:tcPr>
            <w:tcW w:w="2381" w:type="dxa"/>
            <w:tcBorders>
              <w:top w:val="nil"/>
              <w:left w:val="nil"/>
              <w:bottom w:val="nil"/>
              <w:right w:val="nil"/>
            </w:tcBorders>
          </w:tcPr>
          <w:p w:rsidR="00C95DBD" w:rsidRDefault="00C95DBD">
            <w:pPr>
              <w:pStyle w:val="ConsPlusNormal"/>
            </w:pPr>
            <w:r>
              <w:t>предотвращаемый ущерб - 1702 млн. рублей, защита территории - 12,5 гектара, защита населения - 5000 человек</w:t>
            </w:r>
          </w:p>
        </w:tc>
      </w:tr>
      <w:tr w:rsidR="00C95DBD">
        <w:tblPrEx>
          <w:tblBorders>
            <w:insideH w:val="none" w:sz="0" w:space="0" w:color="auto"/>
            <w:insideV w:val="none" w:sz="0" w:space="0" w:color="auto"/>
          </w:tblBorders>
        </w:tblPrEx>
        <w:tc>
          <w:tcPr>
            <w:tcW w:w="19179" w:type="dxa"/>
            <w:gridSpan w:val="16"/>
            <w:tcBorders>
              <w:top w:val="nil"/>
              <w:left w:val="nil"/>
              <w:bottom w:val="nil"/>
              <w:right w:val="nil"/>
            </w:tcBorders>
          </w:tcPr>
          <w:p w:rsidR="00C95DBD" w:rsidRDefault="00C95DBD">
            <w:pPr>
              <w:pStyle w:val="ConsPlusNormal"/>
              <w:jc w:val="center"/>
              <w:outlineLvl w:val="4"/>
            </w:pPr>
            <w:r>
              <w:lastRenderedPageBreak/>
              <w:t>Зона деятельности Кубанского бассейнового водного управления</w:t>
            </w:r>
          </w:p>
        </w:tc>
      </w:tr>
      <w:tr w:rsidR="00C95DBD">
        <w:tblPrEx>
          <w:tblBorders>
            <w:insideH w:val="none" w:sz="0" w:space="0" w:color="auto"/>
            <w:insideV w:val="none" w:sz="0" w:space="0" w:color="auto"/>
          </w:tblBorders>
        </w:tblPrEx>
        <w:tc>
          <w:tcPr>
            <w:tcW w:w="19179" w:type="dxa"/>
            <w:gridSpan w:val="16"/>
            <w:tcBorders>
              <w:top w:val="nil"/>
              <w:left w:val="nil"/>
              <w:bottom w:val="nil"/>
              <w:right w:val="nil"/>
            </w:tcBorders>
          </w:tcPr>
          <w:p w:rsidR="00C95DBD" w:rsidRDefault="00C95DBD">
            <w:pPr>
              <w:pStyle w:val="ConsPlusNormal"/>
              <w:jc w:val="center"/>
              <w:outlineLvl w:val="5"/>
            </w:pPr>
            <w:r>
              <w:t>Кубанское бассейновое водное управление Федерального агентства водных ресурсов, г. Краснодар</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t>37.</w:t>
            </w:r>
          </w:p>
        </w:tc>
        <w:tc>
          <w:tcPr>
            <w:tcW w:w="2381" w:type="dxa"/>
            <w:tcBorders>
              <w:top w:val="nil"/>
              <w:left w:val="nil"/>
              <w:bottom w:val="nil"/>
              <w:right w:val="nil"/>
            </w:tcBorders>
          </w:tcPr>
          <w:p w:rsidR="00C95DBD" w:rsidRDefault="00C95DBD">
            <w:pPr>
              <w:pStyle w:val="ConsPlusNormal"/>
            </w:pPr>
            <w:r>
              <w:t>Берегоукрепительные работы на реке Белая в районе с. Великовечное Белореченского района, Краснодарский край</w:t>
            </w:r>
          </w:p>
        </w:tc>
        <w:tc>
          <w:tcPr>
            <w:tcW w:w="1814" w:type="dxa"/>
            <w:tcBorders>
              <w:top w:val="nil"/>
              <w:left w:val="nil"/>
              <w:bottom w:val="nil"/>
              <w:right w:val="nil"/>
            </w:tcBorders>
          </w:tcPr>
          <w:p w:rsidR="00C95DBD" w:rsidRDefault="00C95DBD">
            <w:pPr>
              <w:pStyle w:val="ConsPlusNormal"/>
            </w:pPr>
            <w:r>
              <w:t>средства федерального бюджета (бюджетные инвестиции)</w:t>
            </w:r>
          </w:p>
        </w:tc>
        <w:tc>
          <w:tcPr>
            <w:tcW w:w="1134" w:type="dxa"/>
            <w:tcBorders>
              <w:top w:val="nil"/>
              <w:left w:val="nil"/>
              <w:bottom w:val="nil"/>
              <w:right w:val="nil"/>
            </w:tcBorders>
          </w:tcPr>
          <w:p w:rsidR="00C95DBD" w:rsidRDefault="00C95DBD">
            <w:pPr>
              <w:pStyle w:val="ConsPlusNormal"/>
              <w:jc w:val="center"/>
            </w:pPr>
            <w:r>
              <w:t>81,7</w:t>
            </w:r>
          </w:p>
        </w:tc>
        <w:tc>
          <w:tcPr>
            <w:tcW w:w="911" w:type="dxa"/>
            <w:tcBorders>
              <w:top w:val="nil"/>
              <w:left w:val="nil"/>
              <w:bottom w:val="nil"/>
              <w:right w:val="nil"/>
            </w:tcBorders>
          </w:tcPr>
          <w:p w:rsidR="00C95DBD" w:rsidRDefault="00C95DBD">
            <w:pPr>
              <w:pStyle w:val="ConsPlusNormal"/>
              <w:jc w:val="center"/>
            </w:pPr>
            <w:r>
              <w:t>45</w:t>
            </w:r>
          </w:p>
        </w:tc>
        <w:tc>
          <w:tcPr>
            <w:tcW w:w="911" w:type="dxa"/>
            <w:tcBorders>
              <w:top w:val="nil"/>
              <w:left w:val="nil"/>
              <w:bottom w:val="nil"/>
              <w:right w:val="nil"/>
            </w:tcBorders>
          </w:tcPr>
          <w:p w:rsidR="00C95DBD" w:rsidRDefault="00C95DBD">
            <w:pPr>
              <w:pStyle w:val="ConsPlusNormal"/>
              <w:jc w:val="center"/>
            </w:pPr>
            <w:r>
              <w:t>36,7</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jc w:val="center"/>
            </w:pPr>
            <w:r>
              <w:t>2013 год</w:t>
            </w:r>
          </w:p>
        </w:tc>
        <w:tc>
          <w:tcPr>
            <w:tcW w:w="1134" w:type="dxa"/>
            <w:tcBorders>
              <w:top w:val="nil"/>
              <w:left w:val="nil"/>
              <w:bottom w:val="nil"/>
              <w:right w:val="nil"/>
            </w:tcBorders>
          </w:tcPr>
          <w:p w:rsidR="00C95DBD" w:rsidRDefault="00C95DBD">
            <w:pPr>
              <w:pStyle w:val="ConsPlusNormal"/>
              <w:jc w:val="center"/>
            </w:pPr>
            <w:r>
              <w:t>5100 метров</w:t>
            </w:r>
          </w:p>
        </w:tc>
        <w:tc>
          <w:tcPr>
            <w:tcW w:w="2381" w:type="dxa"/>
            <w:tcBorders>
              <w:top w:val="nil"/>
              <w:left w:val="nil"/>
              <w:bottom w:val="nil"/>
              <w:right w:val="nil"/>
            </w:tcBorders>
          </w:tcPr>
          <w:p w:rsidR="00C95DBD" w:rsidRDefault="00C95DBD">
            <w:pPr>
              <w:pStyle w:val="ConsPlusNormal"/>
            </w:pPr>
            <w:r>
              <w:t>предотвращаемый ущерб - 355,6 млн. рублей</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t>38.</w:t>
            </w:r>
          </w:p>
        </w:tc>
        <w:tc>
          <w:tcPr>
            <w:tcW w:w="2381" w:type="dxa"/>
            <w:tcBorders>
              <w:top w:val="nil"/>
              <w:left w:val="nil"/>
              <w:bottom w:val="nil"/>
              <w:right w:val="nil"/>
            </w:tcBorders>
          </w:tcPr>
          <w:p w:rsidR="00C95DBD" w:rsidRDefault="00C95DBD">
            <w:pPr>
              <w:pStyle w:val="ConsPlusNormal"/>
            </w:pPr>
            <w:r>
              <w:t>Берегоукрепительные и берегозащитные работы на р. Псоу от с. Веселое до пос. Ермоловка в Адлерском районе г. Сочи</w:t>
            </w:r>
          </w:p>
        </w:tc>
        <w:tc>
          <w:tcPr>
            <w:tcW w:w="1814" w:type="dxa"/>
            <w:tcBorders>
              <w:top w:val="nil"/>
              <w:left w:val="nil"/>
              <w:bottom w:val="nil"/>
              <w:right w:val="nil"/>
            </w:tcBorders>
          </w:tcPr>
          <w:p w:rsidR="00C95DBD" w:rsidRDefault="00C95DBD">
            <w:pPr>
              <w:pStyle w:val="ConsPlusNormal"/>
            </w:pPr>
            <w:r>
              <w:t>средства федерального бюджета (бюджетные инвестиции)</w:t>
            </w:r>
          </w:p>
        </w:tc>
        <w:tc>
          <w:tcPr>
            <w:tcW w:w="1134" w:type="dxa"/>
            <w:tcBorders>
              <w:top w:val="nil"/>
              <w:left w:val="nil"/>
              <w:bottom w:val="nil"/>
              <w:right w:val="nil"/>
            </w:tcBorders>
          </w:tcPr>
          <w:p w:rsidR="00C95DBD" w:rsidRDefault="00C95DBD">
            <w:pPr>
              <w:pStyle w:val="ConsPlusNormal"/>
              <w:jc w:val="center"/>
            </w:pPr>
            <w:r>
              <w:t>404,9</w:t>
            </w:r>
          </w:p>
        </w:tc>
        <w:tc>
          <w:tcPr>
            <w:tcW w:w="911" w:type="dxa"/>
            <w:tcBorders>
              <w:top w:val="nil"/>
              <w:left w:val="nil"/>
              <w:bottom w:val="nil"/>
              <w:right w:val="nil"/>
            </w:tcBorders>
          </w:tcPr>
          <w:p w:rsidR="00C95DBD" w:rsidRDefault="00C95DBD">
            <w:pPr>
              <w:pStyle w:val="ConsPlusNormal"/>
              <w:jc w:val="center"/>
            </w:pPr>
            <w:r>
              <w:t>3,4</w:t>
            </w:r>
          </w:p>
        </w:tc>
        <w:tc>
          <w:tcPr>
            <w:tcW w:w="911" w:type="dxa"/>
            <w:tcBorders>
              <w:top w:val="nil"/>
              <w:left w:val="nil"/>
              <w:bottom w:val="nil"/>
              <w:right w:val="nil"/>
            </w:tcBorders>
          </w:tcPr>
          <w:p w:rsidR="00C95DBD" w:rsidRDefault="00C95DBD">
            <w:pPr>
              <w:pStyle w:val="ConsPlusNormal"/>
              <w:jc w:val="center"/>
            </w:pPr>
            <w:r>
              <w:t>50</w:t>
            </w:r>
          </w:p>
        </w:tc>
        <w:tc>
          <w:tcPr>
            <w:tcW w:w="1134" w:type="dxa"/>
            <w:tcBorders>
              <w:top w:val="nil"/>
              <w:left w:val="nil"/>
              <w:bottom w:val="nil"/>
              <w:right w:val="nil"/>
            </w:tcBorders>
          </w:tcPr>
          <w:p w:rsidR="00C95DBD" w:rsidRDefault="00C95DBD">
            <w:pPr>
              <w:pStyle w:val="ConsPlusNormal"/>
              <w:jc w:val="center"/>
            </w:pPr>
            <w:r>
              <w:t>324,4</w:t>
            </w:r>
          </w:p>
        </w:tc>
        <w:tc>
          <w:tcPr>
            <w:tcW w:w="911" w:type="dxa"/>
            <w:tcBorders>
              <w:top w:val="nil"/>
              <w:left w:val="nil"/>
              <w:bottom w:val="nil"/>
              <w:right w:val="nil"/>
            </w:tcBorders>
          </w:tcPr>
          <w:p w:rsidR="00C95DBD" w:rsidRDefault="00C95DBD">
            <w:pPr>
              <w:pStyle w:val="ConsPlusNormal"/>
              <w:jc w:val="center"/>
            </w:pPr>
            <w:r>
              <w:t>27,1</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jc w:val="center"/>
            </w:pPr>
            <w:r>
              <w:t>2015 год</w:t>
            </w:r>
          </w:p>
        </w:tc>
        <w:tc>
          <w:tcPr>
            <w:tcW w:w="1134" w:type="dxa"/>
            <w:tcBorders>
              <w:top w:val="nil"/>
              <w:left w:val="nil"/>
              <w:bottom w:val="nil"/>
              <w:right w:val="nil"/>
            </w:tcBorders>
          </w:tcPr>
          <w:p w:rsidR="00C95DBD" w:rsidRDefault="00C95DBD">
            <w:pPr>
              <w:pStyle w:val="ConsPlusNormal"/>
              <w:jc w:val="center"/>
            </w:pPr>
            <w:r>
              <w:t>7900 метров</w:t>
            </w:r>
          </w:p>
        </w:tc>
        <w:tc>
          <w:tcPr>
            <w:tcW w:w="2381" w:type="dxa"/>
            <w:tcBorders>
              <w:top w:val="nil"/>
              <w:left w:val="nil"/>
              <w:bottom w:val="nil"/>
              <w:right w:val="nil"/>
            </w:tcBorders>
          </w:tcPr>
          <w:p w:rsidR="00C95DBD" w:rsidRDefault="00C95DBD">
            <w:pPr>
              <w:pStyle w:val="ConsPlusNormal"/>
            </w:pPr>
            <w:r>
              <w:t>предотвращаемый ущерб - 22320 млн. рублей</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t>39.</w:t>
            </w:r>
          </w:p>
        </w:tc>
        <w:tc>
          <w:tcPr>
            <w:tcW w:w="2381" w:type="dxa"/>
            <w:tcBorders>
              <w:top w:val="nil"/>
              <w:left w:val="nil"/>
              <w:bottom w:val="nil"/>
              <w:right w:val="nil"/>
            </w:tcBorders>
          </w:tcPr>
          <w:p w:rsidR="00C95DBD" w:rsidRDefault="00C95DBD">
            <w:pPr>
              <w:pStyle w:val="ConsPlusNormal"/>
            </w:pPr>
            <w:r>
              <w:t>Берегоукрепительные работы на р. Большой Зеленчук в районе ст. Зеленчукской Зеленчукского района, Карачаево-Черкесская Республика</w:t>
            </w:r>
          </w:p>
        </w:tc>
        <w:tc>
          <w:tcPr>
            <w:tcW w:w="1814" w:type="dxa"/>
            <w:tcBorders>
              <w:top w:val="nil"/>
              <w:left w:val="nil"/>
              <w:bottom w:val="nil"/>
              <w:right w:val="nil"/>
            </w:tcBorders>
          </w:tcPr>
          <w:p w:rsidR="00C95DBD" w:rsidRDefault="00C95DBD">
            <w:pPr>
              <w:pStyle w:val="ConsPlusNormal"/>
            </w:pPr>
            <w:r>
              <w:t>средства федерального бюджета (бюджетные инвестиции)</w:t>
            </w:r>
          </w:p>
        </w:tc>
        <w:tc>
          <w:tcPr>
            <w:tcW w:w="1134" w:type="dxa"/>
            <w:tcBorders>
              <w:top w:val="nil"/>
              <w:left w:val="nil"/>
              <w:bottom w:val="nil"/>
              <w:right w:val="nil"/>
            </w:tcBorders>
          </w:tcPr>
          <w:p w:rsidR="00C95DBD" w:rsidRDefault="00C95DBD">
            <w:pPr>
              <w:pStyle w:val="ConsPlusNormal"/>
              <w:jc w:val="center"/>
            </w:pPr>
            <w:r>
              <w:t>91</w:t>
            </w:r>
          </w:p>
        </w:tc>
        <w:tc>
          <w:tcPr>
            <w:tcW w:w="911" w:type="dxa"/>
            <w:tcBorders>
              <w:top w:val="nil"/>
              <w:left w:val="nil"/>
              <w:bottom w:val="nil"/>
              <w:right w:val="nil"/>
            </w:tcBorders>
          </w:tcPr>
          <w:p w:rsidR="00C95DBD" w:rsidRDefault="00C95DBD">
            <w:pPr>
              <w:pStyle w:val="ConsPlusNormal"/>
              <w:jc w:val="center"/>
            </w:pPr>
            <w:r>
              <w:t>91</w:t>
            </w:r>
          </w:p>
        </w:tc>
        <w:tc>
          <w:tcPr>
            <w:tcW w:w="911" w:type="dxa"/>
            <w:tcBorders>
              <w:top w:val="nil"/>
              <w:left w:val="nil"/>
              <w:bottom w:val="nil"/>
              <w:right w:val="nil"/>
            </w:tcBorders>
          </w:tcPr>
          <w:p w:rsidR="00C95DBD" w:rsidRDefault="00C95DBD">
            <w:pPr>
              <w:pStyle w:val="ConsPlusNormal"/>
              <w:jc w:val="center"/>
            </w:pPr>
            <w:r>
              <w:t>-</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jc w:val="center"/>
            </w:pPr>
            <w:r>
              <w:t>2012 год</w:t>
            </w:r>
          </w:p>
        </w:tc>
        <w:tc>
          <w:tcPr>
            <w:tcW w:w="1134" w:type="dxa"/>
            <w:tcBorders>
              <w:top w:val="nil"/>
              <w:left w:val="nil"/>
              <w:bottom w:val="nil"/>
              <w:right w:val="nil"/>
            </w:tcBorders>
          </w:tcPr>
          <w:p w:rsidR="00C95DBD" w:rsidRDefault="00C95DBD">
            <w:pPr>
              <w:pStyle w:val="ConsPlusNormal"/>
              <w:jc w:val="center"/>
            </w:pPr>
            <w:r>
              <w:t>3 километра</w:t>
            </w:r>
          </w:p>
        </w:tc>
        <w:tc>
          <w:tcPr>
            <w:tcW w:w="2381" w:type="dxa"/>
            <w:tcBorders>
              <w:top w:val="nil"/>
              <w:left w:val="nil"/>
              <w:bottom w:val="nil"/>
              <w:right w:val="nil"/>
            </w:tcBorders>
          </w:tcPr>
          <w:p w:rsidR="00C95DBD" w:rsidRDefault="00C95DBD">
            <w:pPr>
              <w:pStyle w:val="ConsPlusNormal"/>
            </w:pPr>
            <w:r>
              <w:t>предотвращаемый ущерб - 506,44 млн. рублей</w:t>
            </w:r>
          </w:p>
        </w:tc>
      </w:tr>
      <w:tr w:rsidR="00C95DBD">
        <w:tblPrEx>
          <w:tblBorders>
            <w:insideH w:val="none" w:sz="0" w:space="0" w:color="auto"/>
            <w:insideV w:val="none" w:sz="0" w:space="0" w:color="auto"/>
          </w:tblBorders>
        </w:tblPrEx>
        <w:tc>
          <w:tcPr>
            <w:tcW w:w="19179" w:type="dxa"/>
            <w:gridSpan w:val="16"/>
            <w:tcBorders>
              <w:top w:val="nil"/>
              <w:left w:val="nil"/>
              <w:bottom w:val="nil"/>
              <w:right w:val="nil"/>
            </w:tcBorders>
          </w:tcPr>
          <w:p w:rsidR="00C95DBD" w:rsidRDefault="00C95DBD">
            <w:pPr>
              <w:pStyle w:val="ConsPlusNormal"/>
              <w:jc w:val="center"/>
              <w:outlineLvl w:val="5"/>
            </w:pPr>
            <w:r>
              <w:t>Федеральное государственное бюджетное учреждение "Краснодарское водохранилище", г. Краснодар</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t>40.</w:t>
            </w:r>
          </w:p>
        </w:tc>
        <w:tc>
          <w:tcPr>
            <w:tcW w:w="2381" w:type="dxa"/>
            <w:tcBorders>
              <w:top w:val="nil"/>
              <w:left w:val="nil"/>
              <w:bottom w:val="nil"/>
              <w:right w:val="nil"/>
            </w:tcBorders>
          </w:tcPr>
          <w:p w:rsidR="00C95DBD" w:rsidRDefault="00C95DBD">
            <w:pPr>
              <w:pStyle w:val="ConsPlusNormal"/>
            </w:pPr>
            <w:r>
              <w:t xml:space="preserve">Восстановление продольной (правобережной) дамбы обвалования р. Пшиш инженерной </w:t>
            </w:r>
            <w:r>
              <w:lastRenderedPageBreak/>
              <w:t>защиты N 11 Краснодарского водохранилища, Краснодарский край</w:t>
            </w:r>
          </w:p>
        </w:tc>
        <w:tc>
          <w:tcPr>
            <w:tcW w:w="1814" w:type="dxa"/>
            <w:tcBorders>
              <w:top w:val="nil"/>
              <w:left w:val="nil"/>
              <w:bottom w:val="nil"/>
              <w:right w:val="nil"/>
            </w:tcBorders>
          </w:tcPr>
          <w:p w:rsidR="00C95DBD" w:rsidRDefault="00C95DBD">
            <w:pPr>
              <w:pStyle w:val="ConsPlusNormal"/>
            </w:pPr>
            <w:r>
              <w:lastRenderedPageBreak/>
              <w:t>средства федерального бюджета (бюджетные инвестиции)</w:t>
            </w:r>
          </w:p>
        </w:tc>
        <w:tc>
          <w:tcPr>
            <w:tcW w:w="1134" w:type="dxa"/>
            <w:tcBorders>
              <w:top w:val="nil"/>
              <w:left w:val="nil"/>
              <w:bottom w:val="nil"/>
              <w:right w:val="nil"/>
            </w:tcBorders>
          </w:tcPr>
          <w:p w:rsidR="00C95DBD" w:rsidRDefault="00C95DBD">
            <w:pPr>
              <w:pStyle w:val="ConsPlusNormal"/>
              <w:jc w:val="center"/>
            </w:pPr>
            <w:r>
              <w:t>6</w:t>
            </w:r>
          </w:p>
        </w:tc>
        <w:tc>
          <w:tcPr>
            <w:tcW w:w="911" w:type="dxa"/>
            <w:tcBorders>
              <w:top w:val="nil"/>
              <w:left w:val="nil"/>
              <w:bottom w:val="nil"/>
              <w:right w:val="nil"/>
            </w:tcBorders>
          </w:tcPr>
          <w:p w:rsidR="00C95DBD" w:rsidRDefault="00C95DBD">
            <w:pPr>
              <w:pStyle w:val="ConsPlusNormal"/>
              <w:jc w:val="center"/>
            </w:pPr>
            <w:r>
              <w:t>6</w:t>
            </w:r>
          </w:p>
        </w:tc>
        <w:tc>
          <w:tcPr>
            <w:tcW w:w="911" w:type="dxa"/>
            <w:tcBorders>
              <w:top w:val="nil"/>
              <w:left w:val="nil"/>
              <w:bottom w:val="nil"/>
              <w:right w:val="nil"/>
            </w:tcBorders>
          </w:tcPr>
          <w:p w:rsidR="00C95DBD" w:rsidRDefault="00C95DBD">
            <w:pPr>
              <w:pStyle w:val="ConsPlusNormal"/>
              <w:jc w:val="center"/>
            </w:pPr>
            <w:r>
              <w:t>-</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jc w:val="center"/>
            </w:pPr>
            <w:r>
              <w:t>2012 год</w:t>
            </w:r>
          </w:p>
        </w:tc>
        <w:tc>
          <w:tcPr>
            <w:tcW w:w="1134" w:type="dxa"/>
            <w:tcBorders>
              <w:top w:val="nil"/>
              <w:left w:val="nil"/>
              <w:bottom w:val="nil"/>
              <w:right w:val="nil"/>
            </w:tcBorders>
          </w:tcPr>
          <w:p w:rsidR="00C95DBD" w:rsidRDefault="00C95DBD">
            <w:pPr>
              <w:pStyle w:val="ConsPlusNormal"/>
              <w:jc w:val="center"/>
            </w:pPr>
            <w:r>
              <w:t>360 пог. метров</w:t>
            </w:r>
          </w:p>
        </w:tc>
        <w:tc>
          <w:tcPr>
            <w:tcW w:w="2381" w:type="dxa"/>
            <w:tcBorders>
              <w:top w:val="nil"/>
              <w:left w:val="nil"/>
              <w:bottom w:val="nil"/>
              <w:right w:val="nil"/>
            </w:tcBorders>
          </w:tcPr>
          <w:p w:rsidR="00C95DBD" w:rsidRDefault="00C95DBD">
            <w:pPr>
              <w:pStyle w:val="ConsPlusNormal"/>
              <w:jc w:val="both"/>
            </w:pPr>
            <w:r>
              <w:t xml:space="preserve">1000 гектаров сельскохозяйственных угодий, предотвращаемый ущерб - 158 млн. </w:t>
            </w:r>
            <w:r>
              <w:lastRenderedPageBreak/>
              <w:t>рублей</w:t>
            </w:r>
          </w:p>
        </w:tc>
      </w:tr>
      <w:tr w:rsidR="00C95DBD">
        <w:tblPrEx>
          <w:tblBorders>
            <w:insideH w:val="none" w:sz="0" w:space="0" w:color="auto"/>
            <w:insideV w:val="none" w:sz="0" w:space="0" w:color="auto"/>
          </w:tblBorders>
        </w:tblPrEx>
        <w:tc>
          <w:tcPr>
            <w:tcW w:w="19179" w:type="dxa"/>
            <w:gridSpan w:val="16"/>
            <w:tcBorders>
              <w:top w:val="nil"/>
              <w:left w:val="nil"/>
              <w:bottom w:val="nil"/>
              <w:right w:val="nil"/>
            </w:tcBorders>
          </w:tcPr>
          <w:p w:rsidR="00C95DBD" w:rsidRDefault="00C95DBD">
            <w:pPr>
              <w:pStyle w:val="ConsPlusNormal"/>
              <w:jc w:val="center"/>
              <w:outlineLvl w:val="5"/>
            </w:pPr>
            <w:r>
              <w:lastRenderedPageBreak/>
              <w:t>Федеральное государственное бюджетное учреждение "Кубанский центр мониторинга водных объектов", г. Краснодар</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t>41.</w:t>
            </w:r>
          </w:p>
        </w:tc>
        <w:tc>
          <w:tcPr>
            <w:tcW w:w="2381" w:type="dxa"/>
            <w:tcBorders>
              <w:top w:val="nil"/>
              <w:left w:val="nil"/>
              <w:bottom w:val="nil"/>
              <w:right w:val="nil"/>
            </w:tcBorders>
          </w:tcPr>
          <w:p w:rsidR="00C95DBD" w:rsidRDefault="00C95DBD">
            <w:pPr>
              <w:pStyle w:val="ConsPlusNormal"/>
            </w:pPr>
            <w:r>
              <w:t>Защитные сооружения на р. Мзымта в районе форелеводческого хозяйства Адлерского района города Сочи, Краснодарский край</w:t>
            </w:r>
          </w:p>
        </w:tc>
        <w:tc>
          <w:tcPr>
            <w:tcW w:w="1814" w:type="dxa"/>
            <w:tcBorders>
              <w:top w:val="nil"/>
              <w:left w:val="nil"/>
              <w:bottom w:val="nil"/>
              <w:right w:val="nil"/>
            </w:tcBorders>
          </w:tcPr>
          <w:p w:rsidR="00C95DBD" w:rsidRDefault="00C95DBD">
            <w:pPr>
              <w:pStyle w:val="ConsPlusNormal"/>
            </w:pPr>
            <w:r>
              <w:t xml:space="preserve">средства федерального бюджета (субсидии на осуществление капитальных вложений </w:t>
            </w:r>
            <w:hyperlink w:anchor="P7608" w:history="1">
              <w:r>
                <w:rPr>
                  <w:color w:val="0000FF"/>
                </w:rPr>
                <w:t>&lt;**&gt;</w:t>
              </w:r>
            </w:hyperlink>
            <w:r>
              <w:t>)</w:t>
            </w:r>
          </w:p>
        </w:tc>
        <w:tc>
          <w:tcPr>
            <w:tcW w:w="1134" w:type="dxa"/>
            <w:tcBorders>
              <w:top w:val="nil"/>
              <w:left w:val="nil"/>
              <w:bottom w:val="nil"/>
              <w:right w:val="nil"/>
            </w:tcBorders>
          </w:tcPr>
          <w:p w:rsidR="00C95DBD" w:rsidRDefault="00C95DBD">
            <w:pPr>
              <w:pStyle w:val="ConsPlusNormal"/>
              <w:jc w:val="center"/>
            </w:pPr>
            <w:r>
              <w:t>35,5</w:t>
            </w:r>
          </w:p>
        </w:tc>
        <w:tc>
          <w:tcPr>
            <w:tcW w:w="911" w:type="dxa"/>
            <w:tcBorders>
              <w:top w:val="nil"/>
              <w:left w:val="nil"/>
              <w:bottom w:val="nil"/>
              <w:right w:val="nil"/>
            </w:tcBorders>
          </w:tcPr>
          <w:p w:rsidR="00C95DBD" w:rsidRDefault="00C95DBD">
            <w:pPr>
              <w:pStyle w:val="ConsPlusNormal"/>
              <w:jc w:val="center"/>
            </w:pPr>
            <w:r>
              <w:t>1,6</w:t>
            </w:r>
          </w:p>
        </w:tc>
        <w:tc>
          <w:tcPr>
            <w:tcW w:w="911" w:type="dxa"/>
            <w:tcBorders>
              <w:top w:val="nil"/>
              <w:left w:val="nil"/>
              <w:bottom w:val="nil"/>
              <w:right w:val="nil"/>
            </w:tcBorders>
          </w:tcPr>
          <w:p w:rsidR="00C95DBD" w:rsidRDefault="00C95DBD">
            <w:pPr>
              <w:pStyle w:val="ConsPlusNormal"/>
              <w:jc w:val="center"/>
            </w:pPr>
            <w:r>
              <w:t>0,9</w:t>
            </w:r>
          </w:p>
        </w:tc>
        <w:tc>
          <w:tcPr>
            <w:tcW w:w="1134" w:type="dxa"/>
            <w:tcBorders>
              <w:top w:val="nil"/>
              <w:left w:val="nil"/>
              <w:bottom w:val="nil"/>
              <w:right w:val="nil"/>
            </w:tcBorders>
          </w:tcPr>
          <w:p w:rsidR="00C95DBD" w:rsidRDefault="00C95DBD">
            <w:pPr>
              <w:pStyle w:val="ConsPlusNormal"/>
              <w:jc w:val="center"/>
            </w:pPr>
            <w:r>
              <w:t>33</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jc w:val="center"/>
            </w:pPr>
            <w:r>
              <w:t>2015 год</w:t>
            </w:r>
          </w:p>
        </w:tc>
        <w:tc>
          <w:tcPr>
            <w:tcW w:w="1134" w:type="dxa"/>
            <w:tcBorders>
              <w:top w:val="nil"/>
              <w:left w:val="nil"/>
              <w:bottom w:val="nil"/>
              <w:right w:val="nil"/>
            </w:tcBorders>
          </w:tcPr>
          <w:p w:rsidR="00C95DBD" w:rsidRDefault="00C95DBD">
            <w:pPr>
              <w:pStyle w:val="ConsPlusNormal"/>
              <w:jc w:val="center"/>
            </w:pPr>
            <w:r>
              <w:t>486 метров</w:t>
            </w:r>
          </w:p>
        </w:tc>
        <w:tc>
          <w:tcPr>
            <w:tcW w:w="2381" w:type="dxa"/>
            <w:tcBorders>
              <w:top w:val="nil"/>
              <w:left w:val="nil"/>
              <w:bottom w:val="nil"/>
              <w:right w:val="nil"/>
            </w:tcBorders>
          </w:tcPr>
          <w:p w:rsidR="00C95DBD" w:rsidRDefault="00C95DBD">
            <w:pPr>
              <w:pStyle w:val="ConsPlusNormal"/>
            </w:pPr>
            <w:r>
              <w:t>площадь защищаемой территории - 52 гектара, предотвращаемый ущерб - 695,5 млн. рублей</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t>42.</w:t>
            </w:r>
          </w:p>
        </w:tc>
        <w:tc>
          <w:tcPr>
            <w:tcW w:w="2381" w:type="dxa"/>
            <w:tcBorders>
              <w:top w:val="nil"/>
              <w:left w:val="nil"/>
              <w:bottom w:val="nil"/>
              <w:right w:val="nil"/>
            </w:tcBorders>
          </w:tcPr>
          <w:p w:rsidR="00C95DBD" w:rsidRDefault="00C95DBD">
            <w:pPr>
              <w:pStyle w:val="ConsPlusNormal"/>
            </w:pPr>
            <w:r>
              <w:t>Защитные сооружения на р. Мзымта в районе рекреационного объекта "Райский уголок" (территория Сочинского национального парка) Адлерского района города Сочи, Краснодарский край</w:t>
            </w:r>
          </w:p>
        </w:tc>
        <w:tc>
          <w:tcPr>
            <w:tcW w:w="1814" w:type="dxa"/>
            <w:tcBorders>
              <w:top w:val="nil"/>
              <w:left w:val="nil"/>
              <w:bottom w:val="nil"/>
              <w:right w:val="nil"/>
            </w:tcBorders>
          </w:tcPr>
          <w:p w:rsidR="00C95DBD" w:rsidRDefault="00C95DBD">
            <w:pPr>
              <w:pStyle w:val="ConsPlusNormal"/>
            </w:pPr>
            <w:r>
              <w:t xml:space="preserve">средства федерального бюджета (субсидии на осуществление капитальных вложений </w:t>
            </w:r>
            <w:hyperlink w:anchor="P7608" w:history="1">
              <w:r>
                <w:rPr>
                  <w:color w:val="0000FF"/>
                </w:rPr>
                <w:t>&lt;**&gt;</w:t>
              </w:r>
            </w:hyperlink>
            <w:r>
              <w:t>)</w:t>
            </w:r>
          </w:p>
        </w:tc>
        <w:tc>
          <w:tcPr>
            <w:tcW w:w="1134" w:type="dxa"/>
            <w:tcBorders>
              <w:top w:val="nil"/>
              <w:left w:val="nil"/>
              <w:bottom w:val="nil"/>
              <w:right w:val="nil"/>
            </w:tcBorders>
          </w:tcPr>
          <w:p w:rsidR="00C95DBD" w:rsidRDefault="00C95DBD">
            <w:pPr>
              <w:pStyle w:val="ConsPlusNormal"/>
              <w:jc w:val="center"/>
            </w:pPr>
            <w:r>
              <w:t>30</w:t>
            </w:r>
          </w:p>
        </w:tc>
        <w:tc>
          <w:tcPr>
            <w:tcW w:w="911" w:type="dxa"/>
            <w:tcBorders>
              <w:top w:val="nil"/>
              <w:left w:val="nil"/>
              <w:bottom w:val="nil"/>
              <w:right w:val="nil"/>
            </w:tcBorders>
          </w:tcPr>
          <w:p w:rsidR="00C95DBD" w:rsidRDefault="00C95DBD">
            <w:pPr>
              <w:pStyle w:val="ConsPlusNormal"/>
              <w:jc w:val="center"/>
            </w:pPr>
            <w:r>
              <w:t>1,3</w:t>
            </w:r>
          </w:p>
        </w:tc>
        <w:tc>
          <w:tcPr>
            <w:tcW w:w="911" w:type="dxa"/>
            <w:tcBorders>
              <w:top w:val="nil"/>
              <w:left w:val="nil"/>
              <w:bottom w:val="nil"/>
              <w:right w:val="nil"/>
            </w:tcBorders>
          </w:tcPr>
          <w:p w:rsidR="00C95DBD" w:rsidRDefault="00C95DBD">
            <w:pPr>
              <w:pStyle w:val="ConsPlusNormal"/>
              <w:jc w:val="center"/>
            </w:pPr>
            <w:r>
              <w:t>0,7</w:t>
            </w:r>
          </w:p>
        </w:tc>
        <w:tc>
          <w:tcPr>
            <w:tcW w:w="1134" w:type="dxa"/>
            <w:tcBorders>
              <w:top w:val="nil"/>
              <w:left w:val="nil"/>
              <w:bottom w:val="nil"/>
              <w:right w:val="nil"/>
            </w:tcBorders>
          </w:tcPr>
          <w:p w:rsidR="00C95DBD" w:rsidRDefault="00C95DBD">
            <w:pPr>
              <w:pStyle w:val="ConsPlusNormal"/>
              <w:jc w:val="center"/>
            </w:pPr>
            <w:r>
              <w:t>28</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jc w:val="center"/>
            </w:pPr>
            <w:r>
              <w:t>2015 год</w:t>
            </w:r>
          </w:p>
        </w:tc>
        <w:tc>
          <w:tcPr>
            <w:tcW w:w="1134" w:type="dxa"/>
            <w:tcBorders>
              <w:top w:val="nil"/>
              <w:left w:val="nil"/>
              <w:bottom w:val="nil"/>
              <w:right w:val="nil"/>
            </w:tcBorders>
          </w:tcPr>
          <w:p w:rsidR="00C95DBD" w:rsidRDefault="00C95DBD">
            <w:pPr>
              <w:pStyle w:val="ConsPlusNormal"/>
              <w:jc w:val="center"/>
            </w:pPr>
            <w:r>
              <w:t>670 метров</w:t>
            </w:r>
          </w:p>
        </w:tc>
        <w:tc>
          <w:tcPr>
            <w:tcW w:w="2381" w:type="dxa"/>
            <w:tcBorders>
              <w:top w:val="nil"/>
              <w:left w:val="nil"/>
              <w:bottom w:val="nil"/>
              <w:right w:val="nil"/>
            </w:tcBorders>
          </w:tcPr>
          <w:p w:rsidR="00C95DBD" w:rsidRDefault="00C95DBD">
            <w:pPr>
              <w:pStyle w:val="ConsPlusNormal"/>
            </w:pPr>
            <w:r>
              <w:t>предотвращаемый ущерб - 85,64 млн. рублей</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t>43.</w:t>
            </w:r>
          </w:p>
        </w:tc>
        <w:tc>
          <w:tcPr>
            <w:tcW w:w="2381" w:type="dxa"/>
            <w:tcBorders>
              <w:top w:val="nil"/>
              <w:left w:val="nil"/>
              <w:bottom w:val="nil"/>
              <w:right w:val="nil"/>
            </w:tcBorders>
          </w:tcPr>
          <w:p w:rsidR="00C95DBD" w:rsidRDefault="00C95DBD">
            <w:pPr>
              <w:pStyle w:val="ConsPlusNormal"/>
            </w:pPr>
            <w:r>
              <w:t>Защитные сооружения на участке правого берега реки Мзымта в с. Высокое Адлерского района города Сочи, Краснодарский край</w:t>
            </w:r>
          </w:p>
        </w:tc>
        <w:tc>
          <w:tcPr>
            <w:tcW w:w="1814" w:type="dxa"/>
            <w:tcBorders>
              <w:top w:val="nil"/>
              <w:left w:val="nil"/>
              <w:bottom w:val="nil"/>
              <w:right w:val="nil"/>
            </w:tcBorders>
          </w:tcPr>
          <w:p w:rsidR="00C95DBD" w:rsidRDefault="00C95DBD">
            <w:pPr>
              <w:pStyle w:val="ConsPlusNormal"/>
            </w:pPr>
            <w:r>
              <w:t xml:space="preserve">средства федерального бюджета (субсидии на осуществление капитальных вложений </w:t>
            </w:r>
            <w:hyperlink w:anchor="P7608" w:history="1">
              <w:r>
                <w:rPr>
                  <w:color w:val="0000FF"/>
                </w:rPr>
                <w:t>&lt;**&gt;</w:t>
              </w:r>
            </w:hyperlink>
            <w:r>
              <w:t>)</w:t>
            </w:r>
          </w:p>
        </w:tc>
        <w:tc>
          <w:tcPr>
            <w:tcW w:w="1134" w:type="dxa"/>
            <w:tcBorders>
              <w:top w:val="nil"/>
              <w:left w:val="nil"/>
              <w:bottom w:val="nil"/>
              <w:right w:val="nil"/>
            </w:tcBorders>
          </w:tcPr>
          <w:p w:rsidR="00C95DBD" w:rsidRDefault="00C95DBD">
            <w:pPr>
              <w:pStyle w:val="ConsPlusNormal"/>
              <w:jc w:val="center"/>
            </w:pPr>
            <w:r>
              <w:t>45,1</w:t>
            </w:r>
          </w:p>
        </w:tc>
        <w:tc>
          <w:tcPr>
            <w:tcW w:w="911" w:type="dxa"/>
            <w:tcBorders>
              <w:top w:val="nil"/>
              <w:left w:val="nil"/>
              <w:bottom w:val="nil"/>
              <w:right w:val="nil"/>
            </w:tcBorders>
          </w:tcPr>
          <w:p w:rsidR="00C95DBD" w:rsidRDefault="00C95DBD">
            <w:pPr>
              <w:pStyle w:val="ConsPlusNormal"/>
              <w:jc w:val="center"/>
            </w:pPr>
            <w:r>
              <w:t>1,7</w:t>
            </w:r>
          </w:p>
        </w:tc>
        <w:tc>
          <w:tcPr>
            <w:tcW w:w="911" w:type="dxa"/>
            <w:tcBorders>
              <w:top w:val="nil"/>
              <w:left w:val="nil"/>
              <w:bottom w:val="nil"/>
              <w:right w:val="nil"/>
            </w:tcBorders>
          </w:tcPr>
          <w:p w:rsidR="00C95DBD" w:rsidRDefault="00C95DBD">
            <w:pPr>
              <w:pStyle w:val="ConsPlusNormal"/>
              <w:jc w:val="center"/>
            </w:pPr>
            <w:r>
              <w:t>-</w:t>
            </w:r>
          </w:p>
        </w:tc>
        <w:tc>
          <w:tcPr>
            <w:tcW w:w="1134" w:type="dxa"/>
            <w:tcBorders>
              <w:top w:val="nil"/>
              <w:left w:val="nil"/>
              <w:bottom w:val="nil"/>
              <w:right w:val="nil"/>
            </w:tcBorders>
          </w:tcPr>
          <w:p w:rsidR="00C95DBD" w:rsidRDefault="00C95DBD">
            <w:pPr>
              <w:pStyle w:val="ConsPlusNormal"/>
              <w:jc w:val="center"/>
            </w:pPr>
            <w:r>
              <w:t>43,4</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jc w:val="center"/>
            </w:pPr>
            <w:r>
              <w:t>2015 год</w:t>
            </w:r>
          </w:p>
        </w:tc>
        <w:tc>
          <w:tcPr>
            <w:tcW w:w="1134" w:type="dxa"/>
            <w:tcBorders>
              <w:top w:val="nil"/>
              <w:left w:val="nil"/>
              <w:bottom w:val="nil"/>
              <w:right w:val="nil"/>
            </w:tcBorders>
          </w:tcPr>
          <w:p w:rsidR="00C95DBD" w:rsidRDefault="00C95DBD">
            <w:pPr>
              <w:pStyle w:val="ConsPlusNormal"/>
              <w:jc w:val="center"/>
            </w:pPr>
            <w:r>
              <w:t>500 метров</w:t>
            </w:r>
          </w:p>
        </w:tc>
        <w:tc>
          <w:tcPr>
            <w:tcW w:w="2381" w:type="dxa"/>
            <w:tcBorders>
              <w:top w:val="nil"/>
              <w:left w:val="nil"/>
              <w:bottom w:val="nil"/>
              <w:right w:val="nil"/>
            </w:tcBorders>
          </w:tcPr>
          <w:p w:rsidR="00C95DBD" w:rsidRDefault="00C95DBD">
            <w:pPr>
              <w:pStyle w:val="ConsPlusNormal"/>
            </w:pPr>
            <w:r>
              <w:t>предотвращаемый ущерб - 264,82 млн. рублей</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t>44.</w:t>
            </w:r>
          </w:p>
        </w:tc>
        <w:tc>
          <w:tcPr>
            <w:tcW w:w="2381" w:type="dxa"/>
            <w:tcBorders>
              <w:top w:val="nil"/>
              <w:left w:val="nil"/>
              <w:bottom w:val="nil"/>
              <w:right w:val="nil"/>
            </w:tcBorders>
          </w:tcPr>
          <w:p w:rsidR="00C95DBD" w:rsidRDefault="00C95DBD">
            <w:pPr>
              <w:pStyle w:val="ConsPlusNormal"/>
            </w:pPr>
            <w:r>
              <w:t xml:space="preserve">Берегоукрепительные </w:t>
            </w:r>
            <w:r>
              <w:lastRenderedPageBreak/>
              <w:t>работы на р. Большая Лаба в ст. Ахметовской Лабинского района, Краснодарский край (в том числе проектные и изыскательские работы)</w:t>
            </w:r>
          </w:p>
        </w:tc>
        <w:tc>
          <w:tcPr>
            <w:tcW w:w="1814" w:type="dxa"/>
            <w:tcBorders>
              <w:top w:val="nil"/>
              <w:left w:val="nil"/>
              <w:bottom w:val="nil"/>
              <w:right w:val="nil"/>
            </w:tcBorders>
          </w:tcPr>
          <w:p w:rsidR="00C95DBD" w:rsidRDefault="00C95DBD">
            <w:pPr>
              <w:pStyle w:val="ConsPlusNormal"/>
            </w:pPr>
            <w:r>
              <w:lastRenderedPageBreak/>
              <w:t xml:space="preserve">средства </w:t>
            </w:r>
            <w:r>
              <w:lastRenderedPageBreak/>
              <w:t xml:space="preserve">федерального бюджета (субсидии на осуществление капитальных вложений </w:t>
            </w:r>
            <w:hyperlink w:anchor="P7608" w:history="1">
              <w:r>
                <w:rPr>
                  <w:color w:val="0000FF"/>
                </w:rPr>
                <w:t>&lt;**&gt;</w:t>
              </w:r>
            </w:hyperlink>
            <w:r>
              <w:t>)</w:t>
            </w:r>
          </w:p>
        </w:tc>
        <w:tc>
          <w:tcPr>
            <w:tcW w:w="1134" w:type="dxa"/>
            <w:tcBorders>
              <w:top w:val="nil"/>
              <w:left w:val="nil"/>
              <w:bottom w:val="nil"/>
              <w:right w:val="nil"/>
            </w:tcBorders>
          </w:tcPr>
          <w:p w:rsidR="00C95DBD" w:rsidRDefault="00C95DBD">
            <w:pPr>
              <w:pStyle w:val="ConsPlusNormal"/>
              <w:jc w:val="center"/>
            </w:pPr>
            <w:r>
              <w:lastRenderedPageBreak/>
              <w:t>47,4</w:t>
            </w:r>
          </w:p>
        </w:tc>
        <w:tc>
          <w:tcPr>
            <w:tcW w:w="911"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3,4</w:t>
            </w:r>
          </w:p>
        </w:tc>
        <w:tc>
          <w:tcPr>
            <w:tcW w:w="1020" w:type="dxa"/>
            <w:tcBorders>
              <w:top w:val="nil"/>
              <w:left w:val="nil"/>
              <w:bottom w:val="nil"/>
              <w:right w:val="nil"/>
            </w:tcBorders>
          </w:tcPr>
          <w:p w:rsidR="00C95DBD" w:rsidRDefault="00C95DBD">
            <w:pPr>
              <w:pStyle w:val="ConsPlusNormal"/>
              <w:jc w:val="center"/>
            </w:pPr>
            <w:r>
              <w:t>28</w:t>
            </w:r>
          </w:p>
        </w:tc>
        <w:tc>
          <w:tcPr>
            <w:tcW w:w="964" w:type="dxa"/>
            <w:tcBorders>
              <w:top w:val="nil"/>
              <w:left w:val="nil"/>
              <w:bottom w:val="nil"/>
              <w:right w:val="nil"/>
            </w:tcBorders>
          </w:tcPr>
          <w:p w:rsidR="00C95DBD" w:rsidRDefault="00C95DBD">
            <w:pPr>
              <w:pStyle w:val="ConsPlusNormal"/>
              <w:jc w:val="center"/>
            </w:pPr>
            <w:r>
              <w:t>16</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jc w:val="center"/>
            </w:pPr>
            <w:r>
              <w:t xml:space="preserve">2019 </w:t>
            </w:r>
            <w:r>
              <w:lastRenderedPageBreak/>
              <w:t>год</w:t>
            </w:r>
          </w:p>
        </w:tc>
        <w:tc>
          <w:tcPr>
            <w:tcW w:w="1134" w:type="dxa"/>
            <w:tcBorders>
              <w:top w:val="nil"/>
              <w:left w:val="nil"/>
              <w:bottom w:val="nil"/>
              <w:right w:val="nil"/>
            </w:tcBorders>
          </w:tcPr>
          <w:p w:rsidR="00C95DBD" w:rsidRDefault="00C95DBD">
            <w:pPr>
              <w:pStyle w:val="ConsPlusNormal"/>
              <w:jc w:val="center"/>
            </w:pPr>
            <w:r>
              <w:lastRenderedPageBreak/>
              <w:t xml:space="preserve">1,2 </w:t>
            </w:r>
            <w:r>
              <w:lastRenderedPageBreak/>
              <w:t>километра</w:t>
            </w:r>
          </w:p>
        </w:tc>
        <w:tc>
          <w:tcPr>
            <w:tcW w:w="2381" w:type="dxa"/>
            <w:tcBorders>
              <w:top w:val="nil"/>
              <w:left w:val="nil"/>
              <w:bottom w:val="nil"/>
              <w:right w:val="nil"/>
            </w:tcBorders>
          </w:tcPr>
          <w:p w:rsidR="00C95DBD" w:rsidRDefault="00C95DBD">
            <w:pPr>
              <w:pStyle w:val="ConsPlusNormal"/>
            </w:pPr>
            <w:r>
              <w:lastRenderedPageBreak/>
              <w:t xml:space="preserve">предотвращаемый </w:t>
            </w:r>
            <w:r>
              <w:lastRenderedPageBreak/>
              <w:t>ущерб - 478,69 млн. рублей</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lastRenderedPageBreak/>
              <w:t>45.</w:t>
            </w:r>
          </w:p>
        </w:tc>
        <w:tc>
          <w:tcPr>
            <w:tcW w:w="2381" w:type="dxa"/>
            <w:tcBorders>
              <w:top w:val="nil"/>
              <w:left w:val="nil"/>
              <w:bottom w:val="nil"/>
              <w:right w:val="nil"/>
            </w:tcBorders>
          </w:tcPr>
          <w:p w:rsidR="00C95DBD" w:rsidRDefault="00C95DBD">
            <w:pPr>
              <w:pStyle w:val="ConsPlusNormal"/>
            </w:pPr>
            <w:r>
              <w:t>Берегоукрепительные работы на р. Псекупс в ст. Саратовской, Краснодарский край (в том числе проектные и изыскательские работы)</w:t>
            </w:r>
          </w:p>
        </w:tc>
        <w:tc>
          <w:tcPr>
            <w:tcW w:w="1814" w:type="dxa"/>
            <w:tcBorders>
              <w:top w:val="nil"/>
              <w:left w:val="nil"/>
              <w:bottom w:val="nil"/>
              <w:right w:val="nil"/>
            </w:tcBorders>
          </w:tcPr>
          <w:p w:rsidR="00C95DBD" w:rsidRDefault="00C95DBD">
            <w:pPr>
              <w:pStyle w:val="ConsPlusNormal"/>
            </w:pPr>
            <w:r>
              <w:t xml:space="preserve">средства федерального бюджета (субсидии на осуществление капитальных вложений </w:t>
            </w:r>
            <w:hyperlink w:anchor="P7608" w:history="1">
              <w:r>
                <w:rPr>
                  <w:color w:val="0000FF"/>
                </w:rPr>
                <w:t>&lt;**&gt;</w:t>
              </w:r>
            </w:hyperlink>
            <w:r>
              <w:t>)</w:t>
            </w:r>
          </w:p>
        </w:tc>
        <w:tc>
          <w:tcPr>
            <w:tcW w:w="1134" w:type="dxa"/>
            <w:tcBorders>
              <w:top w:val="nil"/>
              <w:left w:val="nil"/>
              <w:bottom w:val="nil"/>
              <w:right w:val="nil"/>
            </w:tcBorders>
          </w:tcPr>
          <w:p w:rsidR="00C95DBD" w:rsidRDefault="00C95DBD">
            <w:pPr>
              <w:pStyle w:val="ConsPlusNormal"/>
              <w:jc w:val="center"/>
            </w:pPr>
            <w:r>
              <w:t>83,5</w:t>
            </w:r>
          </w:p>
        </w:tc>
        <w:tc>
          <w:tcPr>
            <w:tcW w:w="911"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3,5</w:t>
            </w:r>
          </w:p>
        </w:tc>
        <w:tc>
          <w:tcPr>
            <w:tcW w:w="1020" w:type="dxa"/>
            <w:tcBorders>
              <w:top w:val="nil"/>
              <w:left w:val="nil"/>
              <w:bottom w:val="nil"/>
              <w:right w:val="nil"/>
            </w:tcBorders>
          </w:tcPr>
          <w:p w:rsidR="00C95DBD" w:rsidRDefault="00C95DBD">
            <w:pPr>
              <w:pStyle w:val="ConsPlusNormal"/>
              <w:jc w:val="center"/>
            </w:pPr>
            <w:r>
              <w:t>37</w:t>
            </w:r>
          </w:p>
        </w:tc>
        <w:tc>
          <w:tcPr>
            <w:tcW w:w="964" w:type="dxa"/>
            <w:tcBorders>
              <w:top w:val="nil"/>
              <w:left w:val="nil"/>
              <w:bottom w:val="nil"/>
              <w:right w:val="nil"/>
            </w:tcBorders>
          </w:tcPr>
          <w:p w:rsidR="00C95DBD" w:rsidRDefault="00C95DBD">
            <w:pPr>
              <w:pStyle w:val="ConsPlusNormal"/>
              <w:jc w:val="center"/>
            </w:pPr>
            <w:r>
              <w:t>43</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jc w:val="center"/>
            </w:pPr>
            <w:r>
              <w:t>2019 год</w:t>
            </w:r>
          </w:p>
        </w:tc>
        <w:tc>
          <w:tcPr>
            <w:tcW w:w="1134" w:type="dxa"/>
            <w:tcBorders>
              <w:top w:val="nil"/>
              <w:left w:val="nil"/>
              <w:bottom w:val="nil"/>
              <w:right w:val="nil"/>
            </w:tcBorders>
          </w:tcPr>
          <w:p w:rsidR="00C95DBD" w:rsidRDefault="00C95DBD">
            <w:pPr>
              <w:pStyle w:val="ConsPlusNormal"/>
              <w:jc w:val="center"/>
            </w:pPr>
            <w:r>
              <w:t>500 метров</w:t>
            </w:r>
          </w:p>
        </w:tc>
        <w:tc>
          <w:tcPr>
            <w:tcW w:w="2381" w:type="dxa"/>
            <w:tcBorders>
              <w:top w:val="nil"/>
              <w:left w:val="nil"/>
              <w:bottom w:val="nil"/>
              <w:right w:val="nil"/>
            </w:tcBorders>
          </w:tcPr>
          <w:p w:rsidR="00C95DBD" w:rsidRDefault="00C95DBD">
            <w:pPr>
              <w:pStyle w:val="ConsPlusNormal"/>
            </w:pPr>
            <w:r>
              <w:t>предотвращаемый ущерб - 235088 тыс. рублей</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t>46.</w:t>
            </w:r>
          </w:p>
        </w:tc>
        <w:tc>
          <w:tcPr>
            <w:tcW w:w="2381" w:type="dxa"/>
            <w:tcBorders>
              <w:top w:val="nil"/>
              <w:left w:val="nil"/>
              <w:bottom w:val="nil"/>
              <w:right w:val="nil"/>
            </w:tcBorders>
          </w:tcPr>
          <w:p w:rsidR="00C95DBD" w:rsidRDefault="00C95DBD">
            <w:pPr>
              <w:pStyle w:val="ConsPlusNormal"/>
            </w:pPr>
            <w:r>
              <w:t>Строительство поперечных порогов для защиты речного дна от вертикального размыва на участке 50 - 57 км от устья реки Мзымта, Краснодарский край</w:t>
            </w:r>
          </w:p>
        </w:tc>
        <w:tc>
          <w:tcPr>
            <w:tcW w:w="1814" w:type="dxa"/>
            <w:tcBorders>
              <w:top w:val="nil"/>
              <w:left w:val="nil"/>
              <w:bottom w:val="nil"/>
              <w:right w:val="nil"/>
            </w:tcBorders>
          </w:tcPr>
          <w:p w:rsidR="00C95DBD" w:rsidRDefault="00C95DBD">
            <w:pPr>
              <w:pStyle w:val="ConsPlusNormal"/>
            </w:pPr>
            <w:r>
              <w:t xml:space="preserve">средства федерального бюджета (субсидии на осуществление капитальных вложений </w:t>
            </w:r>
            <w:hyperlink w:anchor="P7608" w:history="1">
              <w:r>
                <w:rPr>
                  <w:color w:val="0000FF"/>
                </w:rPr>
                <w:t>&lt;**&gt;</w:t>
              </w:r>
            </w:hyperlink>
            <w:r>
              <w:t>)</w:t>
            </w:r>
          </w:p>
        </w:tc>
        <w:tc>
          <w:tcPr>
            <w:tcW w:w="1134" w:type="dxa"/>
            <w:tcBorders>
              <w:top w:val="nil"/>
              <w:left w:val="nil"/>
              <w:bottom w:val="nil"/>
              <w:right w:val="nil"/>
            </w:tcBorders>
          </w:tcPr>
          <w:p w:rsidR="00C95DBD" w:rsidRDefault="00C95DBD">
            <w:pPr>
              <w:pStyle w:val="ConsPlusNormal"/>
              <w:jc w:val="center"/>
            </w:pPr>
            <w:r>
              <w:t>53,9</w:t>
            </w:r>
          </w:p>
        </w:tc>
        <w:tc>
          <w:tcPr>
            <w:tcW w:w="911" w:type="dxa"/>
            <w:tcBorders>
              <w:top w:val="nil"/>
              <w:left w:val="nil"/>
              <w:bottom w:val="nil"/>
              <w:right w:val="nil"/>
            </w:tcBorders>
          </w:tcPr>
          <w:p w:rsidR="00C95DBD" w:rsidRDefault="00C95DBD">
            <w:pPr>
              <w:pStyle w:val="ConsPlusNormal"/>
              <w:jc w:val="center"/>
            </w:pPr>
            <w:r>
              <w:t>3,3</w:t>
            </w:r>
          </w:p>
        </w:tc>
        <w:tc>
          <w:tcPr>
            <w:tcW w:w="911" w:type="dxa"/>
            <w:tcBorders>
              <w:top w:val="nil"/>
              <w:left w:val="nil"/>
              <w:bottom w:val="nil"/>
              <w:right w:val="nil"/>
            </w:tcBorders>
          </w:tcPr>
          <w:p w:rsidR="00C95DBD" w:rsidRDefault="00C95DBD">
            <w:pPr>
              <w:pStyle w:val="ConsPlusNormal"/>
              <w:jc w:val="center"/>
            </w:pPr>
            <w:r>
              <w:t>1,2</w:t>
            </w:r>
          </w:p>
        </w:tc>
        <w:tc>
          <w:tcPr>
            <w:tcW w:w="1134" w:type="dxa"/>
            <w:tcBorders>
              <w:top w:val="nil"/>
              <w:left w:val="nil"/>
              <w:bottom w:val="nil"/>
              <w:right w:val="nil"/>
            </w:tcBorders>
          </w:tcPr>
          <w:p w:rsidR="00C95DBD" w:rsidRDefault="00C95DBD">
            <w:pPr>
              <w:pStyle w:val="ConsPlusNormal"/>
              <w:jc w:val="center"/>
            </w:pPr>
            <w:r>
              <w:t>49,4</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jc w:val="center"/>
            </w:pPr>
            <w:r>
              <w:t>2015 год</w:t>
            </w:r>
          </w:p>
        </w:tc>
        <w:tc>
          <w:tcPr>
            <w:tcW w:w="1134" w:type="dxa"/>
            <w:tcBorders>
              <w:top w:val="nil"/>
              <w:left w:val="nil"/>
              <w:bottom w:val="nil"/>
              <w:right w:val="nil"/>
            </w:tcBorders>
          </w:tcPr>
          <w:p w:rsidR="00C95DBD" w:rsidRDefault="00C95DBD">
            <w:pPr>
              <w:pStyle w:val="ConsPlusNormal"/>
              <w:jc w:val="center"/>
            </w:pPr>
            <w:r>
              <w:t>2050 метров</w:t>
            </w:r>
          </w:p>
        </w:tc>
        <w:tc>
          <w:tcPr>
            <w:tcW w:w="2381" w:type="dxa"/>
            <w:tcBorders>
              <w:top w:val="nil"/>
              <w:left w:val="nil"/>
              <w:bottom w:val="nil"/>
              <w:right w:val="nil"/>
            </w:tcBorders>
          </w:tcPr>
          <w:p w:rsidR="00C95DBD" w:rsidRDefault="00C95DBD">
            <w:pPr>
              <w:pStyle w:val="ConsPlusNormal"/>
            </w:pPr>
            <w:r>
              <w:t>повышение защищенности населения, промышленных объектов, объектов инфраструктуры и сельскохозяйственных угодий от негативного воздействия вод</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t>47.</w:t>
            </w:r>
          </w:p>
        </w:tc>
        <w:tc>
          <w:tcPr>
            <w:tcW w:w="2381" w:type="dxa"/>
            <w:tcBorders>
              <w:top w:val="nil"/>
              <w:left w:val="nil"/>
              <w:bottom w:val="nil"/>
              <w:right w:val="nil"/>
            </w:tcBorders>
          </w:tcPr>
          <w:p w:rsidR="00C95DBD" w:rsidRDefault="00C95DBD">
            <w:pPr>
              <w:pStyle w:val="ConsPlusNormal"/>
            </w:pPr>
            <w:r>
              <w:t>Строительство берегоукрепительных сооружений для защиты правого берега реки Мзымта на участке 8,5 км от устья, Краснодарский край</w:t>
            </w:r>
          </w:p>
        </w:tc>
        <w:tc>
          <w:tcPr>
            <w:tcW w:w="1814" w:type="dxa"/>
            <w:tcBorders>
              <w:top w:val="nil"/>
              <w:left w:val="nil"/>
              <w:bottom w:val="nil"/>
              <w:right w:val="nil"/>
            </w:tcBorders>
          </w:tcPr>
          <w:p w:rsidR="00C95DBD" w:rsidRDefault="00C95DBD">
            <w:pPr>
              <w:pStyle w:val="ConsPlusNormal"/>
            </w:pPr>
            <w:r>
              <w:t xml:space="preserve">средства федерального бюджета (субсидии на осуществление капитальных вложений </w:t>
            </w:r>
            <w:hyperlink w:anchor="P7608" w:history="1">
              <w:r>
                <w:rPr>
                  <w:color w:val="0000FF"/>
                </w:rPr>
                <w:t>&lt;**&gt;</w:t>
              </w:r>
            </w:hyperlink>
            <w:r>
              <w:t>)</w:t>
            </w:r>
          </w:p>
        </w:tc>
        <w:tc>
          <w:tcPr>
            <w:tcW w:w="1134" w:type="dxa"/>
            <w:tcBorders>
              <w:top w:val="nil"/>
              <w:left w:val="nil"/>
              <w:bottom w:val="nil"/>
              <w:right w:val="nil"/>
            </w:tcBorders>
          </w:tcPr>
          <w:p w:rsidR="00C95DBD" w:rsidRDefault="00C95DBD">
            <w:pPr>
              <w:pStyle w:val="ConsPlusNormal"/>
              <w:jc w:val="center"/>
            </w:pPr>
            <w:r>
              <w:t>30,2</w:t>
            </w:r>
          </w:p>
        </w:tc>
        <w:tc>
          <w:tcPr>
            <w:tcW w:w="911" w:type="dxa"/>
            <w:tcBorders>
              <w:top w:val="nil"/>
              <w:left w:val="nil"/>
              <w:bottom w:val="nil"/>
              <w:right w:val="nil"/>
            </w:tcBorders>
          </w:tcPr>
          <w:p w:rsidR="00C95DBD" w:rsidRDefault="00C95DBD">
            <w:pPr>
              <w:pStyle w:val="ConsPlusNormal"/>
              <w:jc w:val="center"/>
            </w:pPr>
            <w:r>
              <w:t>2</w:t>
            </w:r>
          </w:p>
        </w:tc>
        <w:tc>
          <w:tcPr>
            <w:tcW w:w="911" w:type="dxa"/>
            <w:tcBorders>
              <w:top w:val="nil"/>
              <w:left w:val="nil"/>
              <w:bottom w:val="nil"/>
              <w:right w:val="nil"/>
            </w:tcBorders>
          </w:tcPr>
          <w:p w:rsidR="00C95DBD" w:rsidRDefault="00C95DBD">
            <w:pPr>
              <w:pStyle w:val="ConsPlusNormal"/>
              <w:jc w:val="center"/>
            </w:pPr>
            <w:r>
              <w:t>1</w:t>
            </w:r>
          </w:p>
        </w:tc>
        <w:tc>
          <w:tcPr>
            <w:tcW w:w="1134" w:type="dxa"/>
            <w:tcBorders>
              <w:top w:val="nil"/>
              <w:left w:val="nil"/>
              <w:bottom w:val="nil"/>
              <w:right w:val="nil"/>
            </w:tcBorders>
          </w:tcPr>
          <w:p w:rsidR="00C95DBD" w:rsidRDefault="00C95DBD">
            <w:pPr>
              <w:pStyle w:val="ConsPlusNormal"/>
              <w:jc w:val="center"/>
            </w:pPr>
            <w:r>
              <w:t>27,2</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jc w:val="center"/>
            </w:pPr>
            <w:r>
              <w:t>2015 год</w:t>
            </w:r>
          </w:p>
        </w:tc>
        <w:tc>
          <w:tcPr>
            <w:tcW w:w="1134" w:type="dxa"/>
            <w:tcBorders>
              <w:top w:val="nil"/>
              <w:left w:val="nil"/>
              <w:bottom w:val="nil"/>
              <w:right w:val="nil"/>
            </w:tcBorders>
          </w:tcPr>
          <w:p w:rsidR="00C95DBD" w:rsidRDefault="00C95DBD">
            <w:pPr>
              <w:pStyle w:val="ConsPlusNormal"/>
              <w:jc w:val="center"/>
            </w:pPr>
            <w:r>
              <w:t>300 метров</w:t>
            </w:r>
          </w:p>
        </w:tc>
        <w:tc>
          <w:tcPr>
            <w:tcW w:w="2381" w:type="dxa"/>
            <w:tcBorders>
              <w:top w:val="nil"/>
              <w:left w:val="nil"/>
              <w:bottom w:val="nil"/>
              <w:right w:val="nil"/>
            </w:tcBorders>
          </w:tcPr>
          <w:p w:rsidR="00C95DBD" w:rsidRDefault="00C95DBD">
            <w:pPr>
              <w:pStyle w:val="ConsPlusNormal"/>
            </w:pPr>
            <w:r>
              <w:t xml:space="preserve">повышение защищенности населения, промышленных объектов, объектов инфраструктуры и сельскохозяйственных угодий от негативного </w:t>
            </w:r>
            <w:r>
              <w:lastRenderedPageBreak/>
              <w:t>воздействия вод</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lastRenderedPageBreak/>
              <w:t>48.</w:t>
            </w:r>
          </w:p>
        </w:tc>
        <w:tc>
          <w:tcPr>
            <w:tcW w:w="2381" w:type="dxa"/>
            <w:tcBorders>
              <w:top w:val="nil"/>
              <w:left w:val="nil"/>
              <w:bottom w:val="nil"/>
              <w:right w:val="nil"/>
            </w:tcBorders>
          </w:tcPr>
          <w:p w:rsidR="00C95DBD" w:rsidRDefault="00C95DBD">
            <w:pPr>
              <w:pStyle w:val="ConsPlusNormal"/>
            </w:pPr>
            <w:r>
              <w:t>Строительство берегоукрепительных сооружений на 18,2 км и 20,8 км от устья для укрепления правого берега реки Мзымта, Краснодарский край</w:t>
            </w:r>
          </w:p>
        </w:tc>
        <w:tc>
          <w:tcPr>
            <w:tcW w:w="1814" w:type="dxa"/>
            <w:tcBorders>
              <w:top w:val="nil"/>
              <w:left w:val="nil"/>
              <w:bottom w:val="nil"/>
              <w:right w:val="nil"/>
            </w:tcBorders>
          </w:tcPr>
          <w:p w:rsidR="00C95DBD" w:rsidRDefault="00C95DBD">
            <w:pPr>
              <w:pStyle w:val="ConsPlusNormal"/>
            </w:pPr>
            <w:r>
              <w:t xml:space="preserve">средства федерального бюджета (субсидии на осуществление капитальных вложений </w:t>
            </w:r>
            <w:hyperlink w:anchor="P7608" w:history="1">
              <w:r>
                <w:rPr>
                  <w:color w:val="0000FF"/>
                </w:rPr>
                <w:t>&lt;**&gt;</w:t>
              </w:r>
            </w:hyperlink>
            <w:r>
              <w:t>)</w:t>
            </w:r>
          </w:p>
        </w:tc>
        <w:tc>
          <w:tcPr>
            <w:tcW w:w="1134" w:type="dxa"/>
            <w:tcBorders>
              <w:top w:val="nil"/>
              <w:left w:val="nil"/>
              <w:bottom w:val="nil"/>
              <w:right w:val="nil"/>
            </w:tcBorders>
          </w:tcPr>
          <w:p w:rsidR="00C95DBD" w:rsidRDefault="00C95DBD">
            <w:pPr>
              <w:pStyle w:val="ConsPlusNormal"/>
              <w:jc w:val="center"/>
            </w:pPr>
            <w:r>
              <w:t>37,9</w:t>
            </w:r>
          </w:p>
        </w:tc>
        <w:tc>
          <w:tcPr>
            <w:tcW w:w="911" w:type="dxa"/>
            <w:tcBorders>
              <w:top w:val="nil"/>
              <w:left w:val="nil"/>
              <w:bottom w:val="nil"/>
              <w:right w:val="nil"/>
            </w:tcBorders>
          </w:tcPr>
          <w:p w:rsidR="00C95DBD" w:rsidRDefault="00C95DBD">
            <w:pPr>
              <w:pStyle w:val="ConsPlusNormal"/>
              <w:jc w:val="center"/>
            </w:pPr>
            <w:r>
              <w:t>5,7</w:t>
            </w:r>
          </w:p>
        </w:tc>
        <w:tc>
          <w:tcPr>
            <w:tcW w:w="911" w:type="dxa"/>
            <w:tcBorders>
              <w:top w:val="nil"/>
              <w:left w:val="nil"/>
              <w:bottom w:val="nil"/>
              <w:right w:val="nil"/>
            </w:tcBorders>
          </w:tcPr>
          <w:p w:rsidR="00C95DBD" w:rsidRDefault="00C95DBD">
            <w:pPr>
              <w:pStyle w:val="ConsPlusNormal"/>
              <w:jc w:val="center"/>
            </w:pPr>
            <w:r>
              <w:t>1,9</w:t>
            </w:r>
          </w:p>
        </w:tc>
        <w:tc>
          <w:tcPr>
            <w:tcW w:w="1134" w:type="dxa"/>
            <w:tcBorders>
              <w:top w:val="nil"/>
              <w:left w:val="nil"/>
              <w:bottom w:val="nil"/>
              <w:right w:val="nil"/>
            </w:tcBorders>
          </w:tcPr>
          <w:p w:rsidR="00C95DBD" w:rsidRDefault="00C95DBD">
            <w:pPr>
              <w:pStyle w:val="ConsPlusNormal"/>
              <w:jc w:val="center"/>
            </w:pPr>
            <w:r>
              <w:t>30,3</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jc w:val="center"/>
            </w:pPr>
            <w:r>
              <w:t>2015 год</w:t>
            </w:r>
          </w:p>
        </w:tc>
        <w:tc>
          <w:tcPr>
            <w:tcW w:w="1134" w:type="dxa"/>
            <w:tcBorders>
              <w:top w:val="nil"/>
              <w:left w:val="nil"/>
              <w:bottom w:val="nil"/>
              <w:right w:val="nil"/>
            </w:tcBorders>
          </w:tcPr>
          <w:p w:rsidR="00C95DBD" w:rsidRDefault="00C95DBD">
            <w:pPr>
              <w:pStyle w:val="ConsPlusNormal"/>
              <w:jc w:val="center"/>
            </w:pPr>
            <w:r>
              <w:t>678 метров</w:t>
            </w:r>
          </w:p>
        </w:tc>
        <w:tc>
          <w:tcPr>
            <w:tcW w:w="2381" w:type="dxa"/>
            <w:tcBorders>
              <w:top w:val="nil"/>
              <w:left w:val="nil"/>
              <w:bottom w:val="nil"/>
              <w:right w:val="nil"/>
            </w:tcBorders>
          </w:tcPr>
          <w:p w:rsidR="00C95DBD" w:rsidRDefault="00C95DBD">
            <w:pPr>
              <w:pStyle w:val="ConsPlusNormal"/>
            </w:pPr>
            <w:r>
              <w:t>повышение защищенности населения, промышленных объектов, объектов инфраструктуры и сельскохозяйственных угодий от негативного воздействия вод</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t>49.</w:t>
            </w:r>
          </w:p>
        </w:tc>
        <w:tc>
          <w:tcPr>
            <w:tcW w:w="2381" w:type="dxa"/>
            <w:tcBorders>
              <w:top w:val="nil"/>
              <w:left w:val="nil"/>
              <w:bottom w:val="nil"/>
              <w:right w:val="nil"/>
            </w:tcBorders>
          </w:tcPr>
          <w:p w:rsidR="00C95DBD" w:rsidRDefault="00C95DBD">
            <w:pPr>
              <w:pStyle w:val="ConsPlusNormal"/>
            </w:pPr>
            <w:r>
              <w:t>Строительство берегозащитных сооружений для защиты от размыва правого и левого берегов реки Мзымта на участке 30,7 - 31,0 км от устья и на участках 30,5 - 30,7 км, 31,1 - 31,4 км и 31,8 - 32,0 км, Краснодарский край</w:t>
            </w:r>
          </w:p>
        </w:tc>
        <w:tc>
          <w:tcPr>
            <w:tcW w:w="1814" w:type="dxa"/>
            <w:tcBorders>
              <w:top w:val="nil"/>
              <w:left w:val="nil"/>
              <w:bottom w:val="nil"/>
              <w:right w:val="nil"/>
            </w:tcBorders>
          </w:tcPr>
          <w:p w:rsidR="00C95DBD" w:rsidRDefault="00C95DBD">
            <w:pPr>
              <w:pStyle w:val="ConsPlusNormal"/>
            </w:pPr>
            <w:r>
              <w:t xml:space="preserve">средства федерального бюджета (субсидии на осуществление капитальных вложений </w:t>
            </w:r>
            <w:hyperlink w:anchor="P7608" w:history="1">
              <w:r>
                <w:rPr>
                  <w:color w:val="0000FF"/>
                </w:rPr>
                <w:t>&lt;**&gt;</w:t>
              </w:r>
            </w:hyperlink>
            <w:r>
              <w:t>)</w:t>
            </w:r>
          </w:p>
        </w:tc>
        <w:tc>
          <w:tcPr>
            <w:tcW w:w="1134" w:type="dxa"/>
            <w:tcBorders>
              <w:top w:val="nil"/>
              <w:left w:val="nil"/>
              <w:bottom w:val="nil"/>
              <w:right w:val="nil"/>
            </w:tcBorders>
          </w:tcPr>
          <w:p w:rsidR="00C95DBD" w:rsidRDefault="00C95DBD">
            <w:pPr>
              <w:pStyle w:val="ConsPlusNormal"/>
              <w:jc w:val="center"/>
            </w:pPr>
            <w:r>
              <w:t>28,6</w:t>
            </w:r>
          </w:p>
        </w:tc>
        <w:tc>
          <w:tcPr>
            <w:tcW w:w="911" w:type="dxa"/>
            <w:tcBorders>
              <w:top w:val="nil"/>
              <w:left w:val="nil"/>
              <w:bottom w:val="nil"/>
              <w:right w:val="nil"/>
            </w:tcBorders>
          </w:tcPr>
          <w:p w:rsidR="00C95DBD" w:rsidRDefault="00C95DBD">
            <w:pPr>
              <w:pStyle w:val="ConsPlusNormal"/>
              <w:jc w:val="center"/>
            </w:pPr>
            <w:r>
              <w:t>5,7</w:t>
            </w:r>
          </w:p>
        </w:tc>
        <w:tc>
          <w:tcPr>
            <w:tcW w:w="911" w:type="dxa"/>
            <w:tcBorders>
              <w:top w:val="nil"/>
              <w:left w:val="nil"/>
              <w:bottom w:val="nil"/>
              <w:right w:val="nil"/>
            </w:tcBorders>
          </w:tcPr>
          <w:p w:rsidR="00C95DBD" w:rsidRDefault="00C95DBD">
            <w:pPr>
              <w:pStyle w:val="ConsPlusNormal"/>
              <w:jc w:val="center"/>
            </w:pPr>
            <w:r>
              <w:t>1,9</w:t>
            </w:r>
          </w:p>
        </w:tc>
        <w:tc>
          <w:tcPr>
            <w:tcW w:w="1134" w:type="dxa"/>
            <w:tcBorders>
              <w:top w:val="nil"/>
              <w:left w:val="nil"/>
              <w:bottom w:val="nil"/>
              <w:right w:val="nil"/>
            </w:tcBorders>
          </w:tcPr>
          <w:p w:rsidR="00C95DBD" w:rsidRDefault="00C95DBD">
            <w:pPr>
              <w:pStyle w:val="ConsPlusNormal"/>
              <w:jc w:val="center"/>
            </w:pPr>
            <w:r>
              <w:t>21</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jc w:val="center"/>
            </w:pPr>
            <w:r>
              <w:t>2015 год</w:t>
            </w:r>
          </w:p>
        </w:tc>
        <w:tc>
          <w:tcPr>
            <w:tcW w:w="1134" w:type="dxa"/>
            <w:tcBorders>
              <w:top w:val="nil"/>
              <w:left w:val="nil"/>
              <w:bottom w:val="nil"/>
              <w:right w:val="nil"/>
            </w:tcBorders>
          </w:tcPr>
          <w:p w:rsidR="00C95DBD" w:rsidRDefault="00C95DBD">
            <w:pPr>
              <w:pStyle w:val="ConsPlusNormal"/>
              <w:jc w:val="center"/>
            </w:pPr>
            <w:r>
              <w:t>600 метров</w:t>
            </w:r>
          </w:p>
        </w:tc>
        <w:tc>
          <w:tcPr>
            <w:tcW w:w="2381" w:type="dxa"/>
            <w:tcBorders>
              <w:top w:val="nil"/>
              <w:left w:val="nil"/>
              <w:bottom w:val="nil"/>
              <w:right w:val="nil"/>
            </w:tcBorders>
          </w:tcPr>
          <w:p w:rsidR="00C95DBD" w:rsidRDefault="00C95DBD">
            <w:pPr>
              <w:pStyle w:val="ConsPlusNormal"/>
            </w:pPr>
            <w:r>
              <w:t>повышение защищенности населения, промышленных объектов, объектов инфраструктуры и сельскохозяйственных угодий от негативного воздействия вод</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t>50.</w:t>
            </w:r>
          </w:p>
        </w:tc>
        <w:tc>
          <w:tcPr>
            <w:tcW w:w="2381" w:type="dxa"/>
            <w:tcBorders>
              <w:top w:val="nil"/>
              <w:left w:val="nil"/>
              <w:bottom w:val="nil"/>
              <w:right w:val="nil"/>
            </w:tcBorders>
          </w:tcPr>
          <w:p w:rsidR="00C95DBD" w:rsidRDefault="00C95DBD">
            <w:pPr>
              <w:pStyle w:val="ConsPlusNormal"/>
            </w:pPr>
            <w:r>
              <w:t xml:space="preserve">Строительство берегозащитных сооружений и восстановление пойменного правобережного массива на участке 20,6 - 21,2 км от устья реки Мзымта, </w:t>
            </w:r>
            <w:r>
              <w:lastRenderedPageBreak/>
              <w:t>Краснодарский край</w:t>
            </w:r>
          </w:p>
        </w:tc>
        <w:tc>
          <w:tcPr>
            <w:tcW w:w="1814" w:type="dxa"/>
            <w:tcBorders>
              <w:top w:val="nil"/>
              <w:left w:val="nil"/>
              <w:bottom w:val="nil"/>
              <w:right w:val="nil"/>
            </w:tcBorders>
          </w:tcPr>
          <w:p w:rsidR="00C95DBD" w:rsidRDefault="00C95DBD">
            <w:pPr>
              <w:pStyle w:val="ConsPlusNormal"/>
            </w:pPr>
            <w:r>
              <w:lastRenderedPageBreak/>
              <w:t xml:space="preserve">средства федерального бюджета (субсидии на осуществление капитальных вложений </w:t>
            </w:r>
            <w:hyperlink w:anchor="P7608" w:history="1">
              <w:r>
                <w:rPr>
                  <w:color w:val="0000FF"/>
                </w:rPr>
                <w:t>&lt;**&gt;</w:t>
              </w:r>
            </w:hyperlink>
            <w:r>
              <w:t>)</w:t>
            </w:r>
          </w:p>
        </w:tc>
        <w:tc>
          <w:tcPr>
            <w:tcW w:w="1134" w:type="dxa"/>
            <w:tcBorders>
              <w:top w:val="nil"/>
              <w:left w:val="nil"/>
              <w:bottom w:val="nil"/>
              <w:right w:val="nil"/>
            </w:tcBorders>
          </w:tcPr>
          <w:p w:rsidR="00C95DBD" w:rsidRDefault="00C95DBD">
            <w:pPr>
              <w:pStyle w:val="ConsPlusNormal"/>
              <w:jc w:val="center"/>
            </w:pPr>
            <w:r>
              <w:t>29,9</w:t>
            </w:r>
          </w:p>
        </w:tc>
        <w:tc>
          <w:tcPr>
            <w:tcW w:w="911" w:type="dxa"/>
            <w:tcBorders>
              <w:top w:val="nil"/>
              <w:left w:val="nil"/>
              <w:bottom w:val="nil"/>
              <w:right w:val="nil"/>
            </w:tcBorders>
          </w:tcPr>
          <w:p w:rsidR="00C95DBD" w:rsidRDefault="00C95DBD">
            <w:pPr>
              <w:pStyle w:val="ConsPlusNormal"/>
              <w:jc w:val="center"/>
            </w:pPr>
            <w:r>
              <w:t>2,6</w:t>
            </w:r>
          </w:p>
        </w:tc>
        <w:tc>
          <w:tcPr>
            <w:tcW w:w="911" w:type="dxa"/>
            <w:tcBorders>
              <w:top w:val="nil"/>
              <w:left w:val="nil"/>
              <w:bottom w:val="nil"/>
              <w:right w:val="nil"/>
            </w:tcBorders>
          </w:tcPr>
          <w:p w:rsidR="00C95DBD" w:rsidRDefault="00C95DBD">
            <w:pPr>
              <w:pStyle w:val="ConsPlusNormal"/>
              <w:jc w:val="center"/>
            </w:pPr>
            <w:r>
              <w:t>1,1</w:t>
            </w:r>
          </w:p>
        </w:tc>
        <w:tc>
          <w:tcPr>
            <w:tcW w:w="1134" w:type="dxa"/>
            <w:tcBorders>
              <w:top w:val="nil"/>
              <w:left w:val="nil"/>
              <w:bottom w:val="nil"/>
              <w:right w:val="nil"/>
            </w:tcBorders>
          </w:tcPr>
          <w:p w:rsidR="00C95DBD" w:rsidRDefault="00C95DBD">
            <w:pPr>
              <w:pStyle w:val="ConsPlusNormal"/>
              <w:jc w:val="center"/>
            </w:pPr>
            <w:r>
              <w:t>26,2</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jc w:val="center"/>
            </w:pPr>
            <w:r>
              <w:t>2015 год</w:t>
            </w:r>
          </w:p>
        </w:tc>
        <w:tc>
          <w:tcPr>
            <w:tcW w:w="1134" w:type="dxa"/>
            <w:tcBorders>
              <w:top w:val="nil"/>
              <w:left w:val="nil"/>
              <w:bottom w:val="nil"/>
              <w:right w:val="nil"/>
            </w:tcBorders>
          </w:tcPr>
          <w:p w:rsidR="00C95DBD" w:rsidRDefault="00C95DBD">
            <w:pPr>
              <w:pStyle w:val="ConsPlusNormal"/>
              <w:jc w:val="center"/>
            </w:pPr>
            <w:r>
              <w:t>570 метров</w:t>
            </w:r>
          </w:p>
        </w:tc>
        <w:tc>
          <w:tcPr>
            <w:tcW w:w="2381" w:type="dxa"/>
            <w:tcBorders>
              <w:top w:val="nil"/>
              <w:left w:val="nil"/>
              <w:bottom w:val="nil"/>
              <w:right w:val="nil"/>
            </w:tcBorders>
          </w:tcPr>
          <w:p w:rsidR="00C95DBD" w:rsidRDefault="00C95DBD">
            <w:pPr>
              <w:pStyle w:val="ConsPlusNormal"/>
            </w:pPr>
            <w:r>
              <w:t>повышение защищенности населения, промышленных объектов, объектов инфраструктуры и сельскохозяйственных угодий от негативного воздействия вод</w:t>
            </w:r>
          </w:p>
        </w:tc>
      </w:tr>
      <w:tr w:rsidR="00C95DBD">
        <w:tblPrEx>
          <w:tblBorders>
            <w:insideH w:val="none" w:sz="0" w:space="0" w:color="auto"/>
            <w:insideV w:val="none" w:sz="0" w:space="0" w:color="auto"/>
          </w:tblBorders>
        </w:tblPrEx>
        <w:tc>
          <w:tcPr>
            <w:tcW w:w="19179" w:type="dxa"/>
            <w:gridSpan w:val="16"/>
            <w:tcBorders>
              <w:top w:val="nil"/>
              <w:left w:val="nil"/>
              <w:bottom w:val="nil"/>
              <w:right w:val="nil"/>
            </w:tcBorders>
          </w:tcPr>
          <w:p w:rsidR="00C95DBD" w:rsidRDefault="00C95DBD">
            <w:pPr>
              <w:pStyle w:val="ConsPlusNormal"/>
              <w:jc w:val="center"/>
              <w:outlineLvl w:val="4"/>
            </w:pPr>
            <w:r>
              <w:lastRenderedPageBreak/>
              <w:t>Зона деятельности Нижне-Волжского бассейнового водного управления</w:t>
            </w:r>
          </w:p>
        </w:tc>
      </w:tr>
      <w:tr w:rsidR="00C95DBD">
        <w:tblPrEx>
          <w:tblBorders>
            <w:insideH w:val="none" w:sz="0" w:space="0" w:color="auto"/>
            <w:insideV w:val="none" w:sz="0" w:space="0" w:color="auto"/>
          </w:tblBorders>
        </w:tblPrEx>
        <w:tc>
          <w:tcPr>
            <w:tcW w:w="19179" w:type="dxa"/>
            <w:gridSpan w:val="16"/>
            <w:tcBorders>
              <w:top w:val="nil"/>
              <w:left w:val="nil"/>
              <w:bottom w:val="nil"/>
              <w:right w:val="nil"/>
            </w:tcBorders>
          </w:tcPr>
          <w:p w:rsidR="00C95DBD" w:rsidRDefault="00C95DBD">
            <w:pPr>
              <w:pStyle w:val="ConsPlusNormal"/>
              <w:jc w:val="center"/>
              <w:outlineLvl w:val="5"/>
            </w:pPr>
            <w:r>
              <w:t>Федеральное государственное бюджетное учреждение "Ульяновская дамба", г. Ульяновск</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t>51.</w:t>
            </w:r>
          </w:p>
        </w:tc>
        <w:tc>
          <w:tcPr>
            <w:tcW w:w="2381" w:type="dxa"/>
            <w:tcBorders>
              <w:top w:val="nil"/>
              <w:left w:val="nil"/>
              <w:bottom w:val="nil"/>
              <w:right w:val="nil"/>
            </w:tcBorders>
          </w:tcPr>
          <w:p w:rsidR="00C95DBD" w:rsidRDefault="00C95DBD">
            <w:pPr>
              <w:pStyle w:val="ConsPlusNormal"/>
            </w:pPr>
            <w:r>
              <w:t>Комплексная реконструкция гидротехнических сооружений инженерной защиты ФГУ "Ульяновская дамба", Ульяновская область</w:t>
            </w:r>
          </w:p>
        </w:tc>
        <w:tc>
          <w:tcPr>
            <w:tcW w:w="1814" w:type="dxa"/>
            <w:tcBorders>
              <w:top w:val="nil"/>
              <w:left w:val="nil"/>
              <w:bottom w:val="nil"/>
              <w:right w:val="nil"/>
            </w:tcBorders>
          </w:tcPr>
          <w:p w:rsidR="00C95DBD" w:rsidRDefault="00C95DBD">
            <w:pPr>
              <w:pStyle w:val="ConsPlusNormal"/>
            </w:pPr>
            <w:r>
              <w:t xml:space="preserve">средства федерального бюджета (субсидии на осуществление капитальных вложений </w:t>
            </w:r>
            <w:hyperlink w:anchor="P7608" w:history="1">
              <w:r>
                <w:rPr>
                  <w:color w:val="0000FF"/>
                </w:rPr>
                <w:t>&lt;**&gt;</w:t>
              </w:r>
            </w:hyperlink>
            <w:r>
              <w:t>)</w:t>
            </w:r>
          </w:p>
        </w:tc>
        <w:tc>
          <w:tcPr>
            <w:tcW w:w="1134" w:type="dxa"/>
            <w:tcBorders>
              <w:top w:val="nil"/>
              <w:left w:val="nil"/>
              <w:bottom w:val="nil"/>
              <w:right w:val="nil"/>
            </w:tcBorders>
          </w:tcPr>
          <w:p w:rsidR="00C95DBD" w:rsidRDefault="00C95DBD">
            <w:pPr>
              <w:pStyle w:val="ConsPlusNormal"/>
              <w:jc w:val="center"/>
            </w:pPr>
            <w:r>
              <w:t>360,3</w:t>
            </w:r>
          </w:p>
        </w:tc>
        <w:tc>
          <w:tcPr>
            <w:tcW w:w="911" w:type="dxa"/>
            <w:tcBorders>
              <w:top w:val="nil"/>
              <w:left w:val="nil"/>
              <w:bottom w:val="nil"/>
              <w:right w:val="nil"/>
            </w:tcBorders>
          </w:tcPr>
          <w:p w:rsidR="00C95DBD" w:rsidRDefault="00C95DBD">
            <w:pPr>
              <w:pStyle w:val="ConsPlusNormal"/>
              <w:jc w:val="center"/>
            </w:pPr>
            <w:r>
              <w:t>77,8</w:t>
            </w:r>
          </w:p>
        </w:tc>
        <w:tc>
          <w:tcPr>
            <w:tcW w:w="911" w:type="dxa"/>
            <w:tcBorders>
              <w:top w:val="nil"/>
              <w:left w:val="nil"/>
              <w:bottom w:val="nil"/>
              <w:right w:val="nil"/>
            </w:tcBorders>
          </w:tcPr>
          <w:p w:rsidR="00C95DBD" w:rsidRDefault="00C95DBD">
            <w:pPr>
              <w:pStyle w:val="ConsPlusNormal"/>
              <w:jc w:val="center"/>
            </w:pPr>
            <w:r>
              <w:t>191,3</w:t>
            </w:r>
          </w:p>
        </w:tc>
        <w:tc>
          <w:tcPr>
            <w:tcW w:w="1134" w:type="dxa"/>
            <w:tcBorders>
              <w:top w:val="nil"/>
              <w:left w:val="nil"/>
              <w:bottom w:val="nil"/>
              <w:right w:val="nil"/>
            </w:tcBorders>
          </w:tcPr>
          <w:p w:rsidR="00C95DBD" w:rsidRDefault="00C95DBD">
            <w:pPr>
              <w:pStyle w:val="ConsPlusNormal"/>
              <w:jc w:val="center"/>
            </w:pPr>
            <w:r>
              <w:t>91,2</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jc w:val="center"/>
            </w:pPr>
            <w:r>
              <w:t>2014 год</w:t>
            </w:r>
          </w:p>
        </w:tc>
        <w:tc>
          <w:tcPr>
            <w:tcW w:w="1134" w:type="dxa"/>
            <w:tcBorders>
              <w:top w:val="nil"/>
              <w:left w:val="nil"/>
              <w:bottom w:val="nil"/>
              <w:right w:val="nil"/>
            </w:tcBorders>
          </w:tcPr>
          <w:p w:rsidR="00C95DBD" w:rsidRDefault="00C95DBD">
            <w:pPr>
              <w:pStyle w:val="ConsPlusNormal"/>
              <w:jc w:val="center"/>
            </w:pPr>
            <w:r>
              <w:t>8,2 километра</w:t>
            </w:r>
          </w:p>
        </w:tc>
        <w:tc>
          <w:tcPr>
            <w:tcW w:w="2381" w:type="dxa"/>
            <w:tcBorders>
              <w:top w:val="nil"/>
              <w:left w:val="nil"/>
              <w:bottom w:val="nil"/>
              <w:right w:val="nil"/>
            </w:tcBorders>
          </w:tcPr>
          <w:p w:rsidR="00C95DBD" w:rsidRDefault="00C95DBD">
            <w:pPr>
              <w:pStyle w:val="ConsPlusNormal"/>
            </w:pPr>
            <w:r>
              <w:t>площадь защищаемой территории - 12,5 кв. километра, численность защищаемого населения - 26000 человек</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t>52.</w:t>
            </w:r>
          </w:p>
        </w:tc>
        <w:tc>
          <w:tcPr>
            <w:tcW w:w="2381" w:type="dxa"/>
            <w:tcBorders>
              <w:top w:val="nil"/>
              <w:left w:val="nil"/>
              <w:bottom w:val="nil"/>
              <w:right w:val="nil"/>
            </w:tcBorders>
          </w:tcPr>
          <w:p w:rsidR="00C95DBD" w:rsidRDefault="00C95DBD">
            <w:pPr>
              <w:pStyle w:val="ConsPlusNormal"/>
            </w:pPr>
            <w:r>
              <w:t>Производственное здание для стоянки и ремонта техники Федерального государственного бюджетного учреждения "Ульяновская дамба" (в том числе проектные и изыскательские работы)</w:t>
            </w:r>
          </w:p>
        </w:tc>
        <w:tc>
          <w:tcPr>
            <w:tcW w:w="1814" w:type="dxa"/>
            <w:tcBorders>
              <w:top w:val="nil"/>
              <w:left w:val="nil"/>
              <w:bottom w:val="nil"/>
              <w:right w:val="nil"/>
            </w:tcBorders>
          </w:tcPr>
          <w:p w:rsidR="00C95DBD" w:rsidRDefault="00C95DBD">
            <w:pPr>
              <w:pStyle w:val="ConsPlusNormal"/>
            </w:pPr>
            <w:r>
              <w:t xml:space="preserve">средства федерального бюджета (субсидии на осуществление капитальных вложений </w:t>
            </w:r>
            <w:hyperlink w:anchor="P7608" w:history="1">
              <w:r>
                <w:rPr>
                  <w:color w:val="0000FF"/>
                </w:rPr>
                <w:t>&lt;**&gt;</w:t>
              </w:r>
            </w:hyperlink>
            <w:r>
              <w:t>)</w:t>
            </w:r>
          </w:p>
        </w:tc>
        <w:tc>
          <w:tcPr>
            <w:tcW w:w="1134" w:type="dxa"/>
            <w:tcBorders>
              <w:top w:val="nil"/>
              <w:left w:val="nil"/>
              <w:bottom w:val="nil"/>
              <w:right w:val="nil"/>
            </w:tcBorders>
          </w:tcPr>
          <w:p w:rsidR="00C95DBD" w:rsidRDefault="00C95DBD">
            <w:pPr>
              <w:pStyle w:val="ConsPlusNormal"/>
              <w:jc w:val="center"/>
            </w:pPr>
            <w:r>
              <w:t>18,9</w:t>
            </w:r>
          </w:p>
        </w:tc>
        <w:tc>
          <w:tcPr>
            <w:tcW w:w="911"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1134" w:type="dxa"/>
            <w:tcBorders>
              <w:top w:val="nil"/>
              <w:left w:val="nil"/>
              <w:bottom w:val="nil"/>
              <w:right w:val="nil"/>
            </w:tcBorders>
          </w:tcPr>
          <w:p w:rsidR="00C95DBD" w:rsidRDefault="00C95DBD">
            <w:pPr>
              <w:pStyle w:val="ConsPlusNormal"/>
              <w:jc w:val="center"/>
            </w:pPr>
            <w:r>
              <w:t>1,7</w:t>
            </w:r>
          </w:p>
        </w:tc>
        <w:tc>
          <w:tcPr>
            <w:tcW w:w="911" w:type="dxa"/>
            <w:tcBorders>
              <w:top w:val="nil"/>
              <w:left w:val="nil"/>
              <w:bottom w:val="nil"/>
              <w:right w:val="nil"/>
            </w:tcBorders>
          </w:tcPr>
          <w:p w:rsidR="00C95DBD" w:rsidRDefault="00C95DBD">
            <w:pPr>
              <w:pStyle w:val="ConsPlusNormal"/>
              <w:jc w:val="center"/>
            </w:pPr>
            <w:r>
              <w:t>17,2</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jc w:val="center"/>
            </w:pPr>
            <w:r>
              <w:t>2015 год</w:t>
            </w:r>
          </w:p>
        </w:tc>
        <w:tc>
          <w:tcPr>
            <w:tcW w:w="1134" w:type="dxa"/>
            <w:tcBorders>
              <w:top w:val="nil"/>
              <w:left w:val="nil"/>
              <w:bottom w:val="nil"/>
              <w:right w:val="nil"/>
            </w:tcBorders>
          </w:tcPr>
          <w:p w:rsidR="00C95DBD" w:rsidRDefault="00C95DBD">
            <w:pPr>
              <w:pStyle w:val="ConsPlusNormal"/>
              <w:jc w:val="center"/>
            </w:pPr>
            <w:r>
              <w:t>1 объект</w:t>
            </w:r>
          </w:p>
        </w:tc>
        <w:tc>
          <w:tcPr>
            <w:tcW w:w="2381" w:type="dxa"/>
            <w:tcBorders>
              <w:top w:val="nil"/>
              <w:left w:val="nil"/>
              <w:bottom w:val="nil"/>
              <w:right w:val="nil"/>
            </w:tcBorders>
          </w:tcPr>
          <w:p w:rsidR="00C95DBD" w:rsidRDefault="00C95DBD">
            <w:pPr>
              <w:pStyle w:val="ConsPlusNormal"/>
            </w:pPr>
            <w:r>
              <w:t>повышение защищенности от негативного воздействия вод</w:t>
            </w:r>
          </w:p>
        </w:tc>
      </w:tr>
      <w:tr w:rsidR="00C95DBD">
        <w:tblPrEx>
          <w:tblBorders>
            <w:insideH w:val="none" w:sz="0" w:space="0" w:color="auto"/>
            <w:insideV w:val="none" w:sz="0" w:space="0" w:color="auto"/>
          </w:tblBorders>
        </w:tblPrEx>
        <w:tc>
          <w:tcPr>
            <w:tcW w:w="19179" w:type="dxa"/>
            <w:gridSpan w:val="16"/>
            <w:tcBorders>
              <w:top w:val="nil"/>
              <w:left w:val="nil"/>
              <w:bottom w:val="nil"/>
              <w:right w:val="nil"/>
            </w:tcBorders>
          </w:tcPr>
          <w:p w:rsidR="00C95DBD" w:rsidRDefault="00C95DBD">
            <w:pPr>
              <w:pStyle w:val="ConsPlusNormal"/>
              <w:jc w:val="center"/>
              <w:outlineLvl w:val="5"/>
            </w:pPr>
            <w:r>
              <w:t>Федеральное государственное бюджетное учреждение "Управление эксплуатации Нижне-Камского водохранилища", г. Набережные Челны, Республика Татарстан</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t>53.</w:t>
            </w:r>
          </w:p>
        </w:tc>
        <w:tc>
          <w:tcPr>
            <w:tcW w:w="2381" w:type="dxa"/>
            <w:tcBorders>
              <w:top w:val="nil"/>
              <w:left w:val="nil"/>
              <w:bottom w:val="nil"/>
              <w:right w:val="nil"/>
            </w:tcBorders>
          </w:tcPr>
          <w:p w:rsidR="00C95DBD" w:rsidRDefault="00C95DBD">
            <w:pPr>
              <w:pStyle w:val="ConsPlusNormal"/>
            </w:pPr>
            <w:r>
              <w:t xml:space="preserve">Реконструкция дренажных сооружений Старо-Татышевской сельхознизины на территории Республики </w:t>
            </w:r>
            <w:r>
              <w:lastRenderedPageBreak/>
              <w:t>Татарстан</w:t>
            </w:r>
          </w:p>
        </w:tc>
        <w:tc>
          <w:tcPr>
            <w:tcW w:w="1814" w:type="dxa"/>
            <w:tcBorders>
              <w:top w:val="nil"/>
              <w:left w:val="nil"/>
              <w:bottom w:val="nil"/>
              <w:right w:val="nil"/>
            </w:tcBorders>
          </w:tcPr>
          <w:p w:rsidR="00C95DBD" w:rsidRDefault="00C95DBD">
            <w:pPr>
              <w:pStyle w:val="ConsPlusNormal"/>
            </w:pPr>
            <w:r>
              <w:lastRenderedPageBreak/>
              <w:t xml:space="preserve">средства федерального бюджета (субсидии на осуществление капитальных </w:t>
            </w:r>
            <w:r>
              <w:lastRenderedPageBreak/>
              <w:t xml:space="preserve">вложений </w:t>
            </w:r>
            <w:hyperlink w:anchor="P7608" w:history="1">
              <w:r>
                <w:rPr>
                  <w:color w:val="0000FF"/>
                </w:rPr>
                <w:t>&lt;**&gt;</w:t>
              </w:r>
            </w:hyperlink>
            <w:r>
              <w:t>)</w:t>
            </w:r>
          </w:p>
        </w:tc>
        <w:tc>
          <w:tcPr>
            <w:tcW w:w="1134" w:type="dxa"/>
            <w:tcBorders>
              <w:top w:val="nil"/>
              <w:left w:val="nil"/>
              <w:bottom w:val="nil"/>
              <w:right w:val="nil"/>
            </w:tcBorders>
          </w:tcPr>
          <w:p w:rsidR="00C95DBD" w:rsidRDefault="00C95DBD">
            <w:pPr>
              <w:pStyle w:val="ConsPlusNormal"/>
              <w:jc w:val="center"/>
            </w:pPr>
            <w:r>
              <w:lastRenderedPageBreak/>
              <w:t>396,8</w:t>
            </w:r>
          </w:p>
        </w:tc>
        <w:tc>
          <w:tcPr>
            <w:tcW w:w="911" w:type="dxa"/>
            <w:tcBorders>
              <w:top w:val="nil"/>
              <w:left w:val="nil"/>
              <w:bottom w:val="nil"/>
              <w:right w:val="nil"/>
            </w:tcBorders>
          </w:tcPr>
          <w:p w:rsidR="00C95DBD" w:rsidRDefault="00C95DBD">
            <w:pPr>
              <w:pStyle w:val="ConsPlusNormal"/>
              <w:jc w:val="center"/>
            </w:pPr>
            <w:r>
              <w:t>100</w:t>
            </w:r>
          </w:p>
        </w:tc>
        <w:tc>
          <w:tcPr>
            <w:tcW w:w="911" w:type="dxa"/>
            <w:tcBorders>
              <w:top w:val="nil"/>
              <w:left w:val="nil"/>
              <w:bottom w:val="nil"/>
              <w:right w:val="nil"/>
            </w:tcBorders>
          </w:tcPr>
          <w:p w:rsidR="00C95DBD" w:rsidRDefault="00C95DBD">
            <w:pPr>
              <w:pStyle w:val="ConsPlusNormal"/>
              <w:jc w:val="center"/>
            </w:pPr>
            <w:r>
              <w:t>200</w:t>
            </w:r>
          </w:p>
        </w:tc>
        <w:tc>
          <w:tcPr>
            <w:tcW w:w="1134" w:type="dxa"/>
            <w:tcBorders>
              <w:top w:val="nil"/>
              <w:left w:val="nil"/>
              <w:bottom w:val="nil"/>
              <w:right w:val="nil"/>
            </w:tcBorders>
          </w:tcPr>
          <w:p w:rsidR="00C95DBD" w:rsidRDefault="00C95DBD">
            <w:pPr>
              <w:pStyle w:val="ConsPlusNormal"/>
              <w:jc w:val="center"/>
            </w:pPr>
            <w:r>
              <w:t>96,8</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jc w:val="center"/>
            </w:pPr>
            <w:r>
              <w:t>2014 год</w:t>
            </w:r>
          </w:p>
        </w:tc>
        <w:tc>
          <w:tcPr>
            <w:tcW w:w="1134" w:type="dxa"/>
            <w:tcBorders>
              <w:top w:val="nil"/>
              <w:left w:val="nil"/>
              <w:bottom w:val="nil"/>
              <w:right w:val="nil"/>
            </w:tcBorders>
          </w:tcPr>
          <w:p w:rsidR="00C95DBD" w:rsidRDefault="00C95DBD">
            <w:pPr>
              <w:pStyle w:val="ConsPlusNormal"/>
              <w:jc w:val="center"/>
            </w:pPr>
            <w:r>
              <w:t>1 комплекс сооружений</w:t>
            </w:r>
          </w:p>
        </w:tc>
        <w:tc>
          <w:tcPr>
            <w:tcW w:w="2381" w:type="dxa"/>
            <w:tcBorders>
              <w:top w:val="nil"/>
              <w:left w:val="nil"/>
              <w:bottom w:val="nil"/>
              <w:right w:val="nil"/>
            </w:tcBorders>
          </w:tcPr>
          <w:p w:rsidR="00C95DBD" w:rsidRDefault="00C95DBD">
            <w:pPr>
              <w:pStyle w:val="ConsPlusNormal"/>
            </w:pPr>
            <w:r>
              <w:t xml:space="preserve">площадь защищаемой территории - 100 кв. километров, численность защищаемого населения - 3150 </w:t>
            </w:r>
            <w:r>
              <w:lastRenderedPageBreak/>
              <w:t>человек, предотвращаемый ущерб - 7677,5 млн. рублей</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lastRenderedPageBreak/>
              <w:t>54.</w:t>
            </w:r>
          </w:p>
        </w:tc>
        <w:tc>
          <w:tcPr>
            <w:tcW w:w="2381" w:type="dxa"/>
            <w:tcBorders>
              <w:top w:val="nil"/>
              <w:left w:val="nil"/>
              <w:bottom w:val="nil"/>
              <w:right w:val="nil"/>
            </w:tcBorders>
          </w:tcPr>
          <w:p w:rsidR="00C95DBD" w:rsidRDefault="00C95DBD">
            <w:pPr>
              <w:pStyle w:val="ConsPlusNormal"/>
            </w:pPr>
            <w:r>
              <w:t>Строительство насосной станции инженерной защиты Старо-Татышевской сельхознизины, Республика Татарстан</w:t>
            </w:r>
          </w:p>
        </w:tc>
        <w:tc>
          <w:tcPr>
            <w:tcW w:w="1814" w:type="dxa"/>
            <w:tcBorders>
              <w:top w:val="nil"/>
              <w:left w:val="nil"/>
              <w:bottom w:val="nil"/>
              <w:right w:val="nil"/>
            </w:tcBorders>
          </w:tcPr>
          <w:p w:rsidR="00C95DBD" w:rsidRDefault="00C95DBD">
            <w:pPr>
              <w:pStyle w:val="ConsPlusNormal"/>
            </w:pPr>
            <w:r>
              <w:t>средства федерального бюджета (бюджетные инвестиции)</w:t>
            </w:r>
          </w:p>
        </w:tc>
        <w:tc>
          <w:tcPr>
            <w:tcW w:w="1134" w:type="dxa"/>
            <w:tcBorders>
              <w:top w:val="nil"/>
              <w:left w:val="nil"/>
              <w:bottom w:val="nil"/>
              <w:right w:val="nil"/>
            </w:tcBorders>
          </w:tcPr>
          <w:p w:rsidR="00C95DBD" w:rsidRDefault="00C95DBD">
            <w:pPr>
              <w:pStyle w:val="ConsPlusNormal"/>
              <w:jc w:val="center"/>
            </w:pPr>
            <w:r>
              <w:t>62,1</w:t>
            </w:r>
          </w:p>
        </w:tc>
        <w:tc>
          <w:tcPr>
            <w:tcW w:w="911" w:type="dxa"/>
            <w:tcBorders>
              <w:top w:val="nil"/>
              <w:left w:val="nil"/>
              <w:bottom w:val="nil"/>
              <w:right w:val="nil"/>
            </w:tcBorders>
          </w:tcPr>
          <w:p w:rsidR="00C95DBD" w:rsidRDefault="00C95DBD">
            <w:pPr>
              <w:pStyle w:val="ConsPlusNormal"/>
              <w:jc w:val="center"/>
            </w:pPr>
            <w:r>
              <w:t>62,1</w:t>
            </w:r>
          </w:p>
        </w:tc>
        <w:tc>
          <w:tcPr>
            <w:tcW w:w="911" w:type="dxa"/>
            <w:tcBorders>
              <w:top w:val="nil"/>
              <w:left w:val="nil"/>
              <w:bottom w:val="nil"/>
              <w:right w:val="nil"/>
            </w:tcBorders>
          </w:tcPr>
          <w:p w:rsidR="00C95DBD" w:rsidRDefault="00C95DBD">
            <w:pPr>
              <w:pStyle w:val="ConsPlusNormal"/>
              <w:jc w:val="center"/>
            </w:pPr>
            <w:r>
              <w:t>-</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jc w:val="center"/>
            </w:pPr>
            <w:r>
              <w:t>2012 год</w:t>
            </w:r>
          </w:p>
        </w:tc>
        <w:tc>
          <w:tcPr>
            <w:tcW w:w="1134" w:type="dxa"/>
            <w:tcBorders>
              <w:top w:val="nil"/>
              <w:left w:val="nil"/>
              <w:bottom w:val="nil"/>
              <w:right w:val="nil"/>
            </w:tcBorders>
          </w:tcPr>
          <w:p w:rsidR="00C95DBD" w:rsidRDefault="00C95DBD">
            <w:pPr>
              <w:pStyle w:val="ConsPlusNormal"/>
              <w:jc w:val="center"/>
            </w:pPr>
            <w:r>
              <w:t>1 объект</w:t>
            </w:r>
          </w:p>
        </w:tc>
        <w:tc>
          <w:tcPr>
            <w:tcW w:w="2381" w:type="dxa"/>
            <w:tcBorders>
              <w:top w:val="nil"/>
              <w:left w:val="nil"/>
              <w:bottom w:val="nil"/>
              <w:right w:val="nil"/>
            </w:tcBorders>
          </w:tcPr>
          <w:p w:rsidR="00C95DBD" w:rsidRDefault="00C95DBD">
            <w:pPr>
              <w:pStyle w:val="ConsPlusNormal"/>
            </w:pPr>
            <w:r>
              <w:t>площадь защищаемой территории сельхознизины - 110 кв. километров, численность защищаемого населения - 3500 человек</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t>55.</w:t>
            </w:r>
          </w:p>
        </w:tc>
        <w:tc>
          <w:tcPr>
            <w:tcW w:w="2381" w:type="dxa"/>
            <w:tcBorders>
              <w:top w:val="nil"/>
              <w:left w:val="nil"/>
              <w:bottom w:val="nil"/>
              <w:right w:val="nil"/>
            </w:tcBorders>
          </w:tcPr>
          <w:p w:rsidR="00C95DBD" w:rsidRDefault="00C95DBD">
            <w:pPr>
              <w:pStyle w:val="ConsPlusNormal"/>
            </w:pPr>
            <w:r>
              <w:t>Реконструкция дренажных сооружений инженерной защиты Старо-Татышевской сельхознизины на территории Республики Башкортостан (в том числе проектные и изыскательские работы)</w:t>
            </w:r>
          </w:p>
        </w:tc>
        <w:tc>
          <w:tcPr>
            <w:tcW w:w="1814" w:type="dxa"/>
            <w:tcBorders>
              <w:top w:val="nil"/>
              <w:left w:val="nil"/>
              <w:bottom w:val="nil"/>
              <w:right w:val="nil"/>
            </w:tcBorders>
          </w:tcPr>
          <w:p w:rsidR="00C95DBD" w:rsidRDefault="00C95DBD">
            <w:pPr>
              <w:pStyle w:val="ConsPlusNormal"/>
            </w:pPr>
            <w:r>
              <w:t xml:space="preserve">средства федерального бюджета (субсидии на осуществление капитальных вложений </w:t>
            </w:r>
            <w:hyperlink w:anchor="P7608" w:history="1">
              <w:r>
                <w:rPr>
                  <w:color w:val="0000FF"/>
                </w:rPr>
                <w:t>&lt;**&gt;</w:t>
              </w:r>
            </w:hyperlink>
            <w:r>
              <w:t>)</w:t>
            </w:r>
          </w:p>
        </w:tc>
        <w:tc>
          <w:tcPr>
            <w:tcW w:w="1134" w:type="dxa"/>
            <w:tcBorders>
              <w:top w:val="nil"/>
              <w:left w:val="nil"/>
              <w:bottom w:val="nil"/>
              <w:right w:val="nil"/>
            </w:tcBorders>
          </w:tcPr>
          <w:p w:rsidR="00C95DBD" w:rsidRDefault="00C95DBD">
            <w:pPr>
              <w:pStyle w:val="ConsPlusNormal"/>
              <w:jc w:val="center"/>
            </w:pPr>
            <w:r>
              <w:t>509</w:t>
            </w:r>
          </w:p>
        </w:tc>
        <w:tc>
          <w:tcPr>
            <w:tcW w:w="911"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20</w:t>
            </w:r>
          </w:p>
        </w:tc>
        <w:tc>
          <w:tcPr>
            <w:tcW w:w="1020" w:type="dxa"/>
            <w:tcBorders>
              <w:top w:val="nil"/>
              <w:left w:val="nil"/>
              <w:bottom w:val="nil"/>
              <w:right w:val="nil"/>
            </w:tcBorders>
          </w:tcPr>
          <w:p w:rsidR="00C95DBD" w:rsidRDefault="00C95DBD">
            <w:pPr>
              <w:pStyle w:val="ConsPlusNormal"/>
              <w:jc w:val="center"/>
            </w:pPr>
            <w:r>
              <w:t>145</w:t>
            </w:r>
          </w:p>
        </w:tc>
        <w:tc>
          <w:tcPr>
            <w:tcW w:w="964" w:type="dxa"/>
            <w:tcBorders>
              <w:top w:val="nil"/>
              <w:left w:val="nil"/>
              <w:bottom w:val="nil"/>
              <w:right w:val="nil"/>
            </w:tcBorders>
          </w:tcPr>
          <w:p w:rsidR="00C95DBD" w:rsidRDefault="00C95DBD">
            <w:pPr>
              <w:pStyle w:val="ConsPlusNormal"/>
              <w:jc w:val="center"/>
            </w:pPr>
            <w:r>
              <w:t>150</w:t>
            </w:r>
          </w:p>
        </w:tc>
        <w:tc>
          <w:tcPr>
            <w:tcW w:w="1077" w:type="dxa"/>
            <w:tcBorders>
              <w:top w:val="nil"/>
              <w:left w:val="nil"/>
              <w:bottom w:val="nil"/>
              <w:right w:val="nil"/>
            </w:tcBorders>
          </w:tcPr>
          <w:p w:rsidR="00C95DBD" w:rsidRDefault="00C95DBD">
            <w:pPr>
              <w:pStyle w:val="ConsPlusNormal"/>
              <w:jc w:val="center"/>
            </w:pPr>
            <w:r>
              <w:t>194</w:t>
            </w:r>
          </w:p>
        </w:tc>
        <w:tc>
          <w:tcPr>
            <w:tcW w:w="794" w:type="dxa"/>
            <w:tcBorders>
              <w:top w:val="nil"/>
              <w:left w:val="nil"/>
              <w:bottom w:val="nil"/>
              <w:right w:val="nil"/>
            </w:tcBorders>
          </w:tcPr>
          <w:p w:rsidR="00C95DBD" w:rsidRDefault="00C95DBD">
            <w:pPr>
              <w:pStyle w:val="ConsPlusNormal"/>
              <w:jc w:val="center"/>
            </w:pPr>
            <w:r>
              <w:t>2020 год</w:t>
            </w:r>
          </w:p>
        </w:tc>
        <w:tc>
          <w:tcPr>
            <w:tcW w:w="1134" w:type="dxa"/>
            <w:tcBorders>
              <w:top w:val="nil"/>
              <w:left w:val="nil"/>
              <w:bottom w:val="nil"/>
              <w:right w:val="nil"/>
            </w:tcBorders>
          </w:tcPr>
          <w:p w:rsidR="00C95DBD" w:rsidRDefault="00C95DBD">
            <w:pPr>
              <w:pStyle w:val="ConsPlusNormal"/>
              <w:jc w:val="center"/>
            </w:pPr>
            <w:r>
              <w:t>1 объект</w:t>
            </w:r>
          </w:p>
        </w:tc>
        <w:tc>
          <w:tcPr>
            <w:tcW w:w="2381" w:type="dxa"/>
            <w:tcBorders>
              <w:top w:val="nil"/>
              <w:left w:val="nil"/>
              <w:bottom w:val="nil"/>
              <w:right w:val="nil"/>
            </w:tcBorders>
          </w:tcPr>
          <w:p w:rsidR="00C95DBD" w:rsidRDefault="00C95DBD">
            <w:pPr>
              <w:pStyle w:val="ConsPlusNormal"/>
            </w:pPr>
            <w:r>
              <w:t>площадь защищаемой территории - 60 кв. километров, численность защищаемого населения - 3500 человек</w:t>
            </w:r>
          </w:p>
        </w:tc>
      </w:tr>
      <w:tr w:rsidR="00C95DBD">
        <w:tblPrEx>
          <w:tblBorders>
            <w:insideH w:val="none" w:sz="0" w:space="0" w:color="auto"/>
            <w:insideV w:val="none" w:sz="0" w:space="0" w:color="auto"/>
          </w:tblBorders>
        </w:tblPrEx>
        <w:tc>
          <w:tcPr>
            <w:tcW w:w="19179" w:type="dxa"/>
            <w:gridSpan w:val="16"/>
            <w:tcBorders>
              <w:top w:val="nil"/>
              <w:left w:val="nil"/>
              <w:bottom w:val="nil"/>
              <w:right w:val="nil"/>
            </w:tcBorders>
          </w:tcPr>
          <w:p w:rsidR="00C95DBD" w:rsidRDefault="00C95DBD">
            <w:pPr>
              <w:pStyle w:val="ConsPlusNormal"/>
              <w:jc w:val="center"/>
              <w:outlineLvl w:val="5"/>
            </w:pPr>
            <w:r>
              <w:t>Федеральное государственное бюджетное учреждение по водному хозяйству "Средволгаводхоз", г. Казань, Республика Татарстан</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t>56.</w:t>
            </w:r>
          </w:p>
        </w:tc>
        <w:tc>
          <w:tcPr>
            <w:tcW w:w="2381" w:type="dxa"/>
            <w:tcBorders>
              <w:top w:val="nil"/>
              <w:left w:val="nil"/>
              <w:bottom w:val="nil"/>
              <w:right w:val="nil"/>
            </w:tcBorders>
          </w:tcPr>
          <w:p w:rsidR="00C95DBD" w:rsidRDefault="00C95DBD">
            <w:pPr>
              <w:pStyle w:val="ConsPlusNormal"/>
            </w:pPr>
            <w:r>
              <w:t xml:space="preserve">Берегоукрепление Куйбышевского водохранилища у н.п. Ундоры, Ульяновская область (в том числе проектные и изыскательские </w:t>
            </w:r>
            <w:r>
              <w:lastRenderedPageBreak/>
              <w:t>работы)</w:t>
            </w:r>
          </w:p>
        </w:tc>
        <w:tc>
          <w:tcPr>
            <w:tcW w:w="1814" w:type="dxa"/>
            <w:tcBorders>
              <w:top w:val="nil"/>
              <w:left w:val="nil"/>
              <w:bottom w:val="nil"/>
              <w:right w:val="nil"/>
            </w:tcBorders>
          </w:tcPr>
          <w:p w:rsidR="00C95DBD" w:rsidRDefault="00C95DBD">
            <w:pPr>
              <w:pStyle w:val="ConsPlusNormal"/>
            </w:pPr>
            <w:r>
              <w:lastRenderedPageBreak/>
              <w:t xml:space="preserve">средства федерального бюджета (субсидии на осуществление капитальных вложений </w:t>
            </w:r>
            <w:hyperlink w:anchor="P7608" w:history="1">
              <w:r>
                <w:rPr>
                  <w:color w:val="0000FF"/>
                </w:rPr>
                <w:t>&lt;**&gt;</w:t>
              </w:r>
            </w:hyperlink>
            <w:r>
              <w:t>)</w:t>
            </w:r>
          </w:p>
        </w:tc>
        <w:tc>
          <w:tcPr>
            <w:tcW w:w="1134" w:type="dxa"/>
            <w:tcBorders>
              <w:top w:val="nil"/>
              <w:left w:val="nil"/>
              <w:bottom w:val="nil"/>
              <w:right w:val="nil"/>
            </w:tcBorders>
          </w:tcPr>
          <w:p w:rsidR="00C95DBD" w:rsidRDefault="00C95DBD">
            <w:pPr>
              <w:pStyle w:val="ConsPlusNormal"/>
              <w:jc w:val="center"/>
            </w:pPr>
            <w:r>
              <w:t>186,3</w:t>
            </w:r>
          </w:p>
        </w:tc>
        <w:tc>
          <w:tcPr>
            <w:tcW w:w="911"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1134" w:type="dxa"/>
            <w:tcBorders>
              <w:top w:val="nil"/>
              <w:left w:val="nil"/>
              <w:bottom w:val="nil"/>
              <w:right w:val="nil"/>
            </w:tcBorders>
          </w:tcPr>
          <w:p w:rsidR="00C95DBD" w:rsidRDefault="00C95DBD">
            <w:pPr>
              <w:pStyle w:val="ConsPlusNormal"/>
              <w:jc w:val="center"/>
            </w:pPr>
            <w:r>
              <w:t>4,7</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50</w:t>
            </w:r>
          </w:p>
        </w:tc>
        <w:tc>
          <w:tcPr>
            <w:tcW w:w="1077" w:type="dxa"/>
            <w:tcBorders>
              <w:top w:val="nil"/>
              <w:left w:val="nil"/>
              <w:bottom w:val="nil"/>
              <w:right w:val="nil"/>
            </w:tcBorders>
          </w:tcPr>
          <w:p w:rsidR="00C95DBD" w:rsidRDefault="00C95DBD">
            <w:pPr>
              <w:pStyle w:val="ConsPlusNormal"/>
              <w:jc w:val="center"/>
            </w:pPr>
            <w:r>
              <w:t>81,6</w:t>
            </w:r>
          </w:p>
        </w:tc>
        <w:tc>
          <w:tcPr>
            <w:tcW w:w="1020" w:type="dxa"/>
            <w:tcBorders>
              <w:top w:val="nil"/>
              <w:left w:val="nil"/>
              <w:bottom w:val="nil"/>
              <w:right w:val="nil"/>
            </w:tcBorders>
          </w:tcPr>
          <w:p w:rsidR="00C95DBD" w:rsidRDefault="00C95DBD">
            <w:pPr>
              <w:pStyle w:val="ConsPlusNormal"/>
              <w:jc w:val="center"/>
            </w:pPr>
            <w:r>
              <w:t>50</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jc w:val="center"/>
            </w:pPr>
            <w:r>
              <w:t>2018 год</w:t>
            </w:r>
          </w:p>
        </w:tc>
        <w:tc>
          <w:tcPr>
            <w:tcW w:w="1134" w:type="dxa"/>
            <w:tcBorders>
              <w:top w:val="nil"/>
              <w:left w:val="nil"/>
              <w:bottom w:val="nil"/>
              <w:right w:val="nil"/>
            </w:tcBorders>
          </w:tcPr>
          <w:p w:rsidR="00C95DBD" w:rsidRDefault="00C95DBD">
            <w:pPr>
              <w:pStyle w:val="ConsPlusNormal"/>
              <w:jc w:val="center"/>
            </w:pPr>
            <w:r>
              <w:t>1031 метр</w:t>
            </w:r>
          </w:p>
        </w:tc>
        <w:tc>
          <w:tcPr>
            <w:tcW w:w="2381" w:type="dxa"/>
            <w:tcBorders>
              <w:top w:val="nil"/>
              <w:left w:val="nil"/>
              <w:bottom w:val="nil"/>
              <w:right w:val="nil"/>
            </w:tcBorders>
          </w:tcPr>
          <w:p w:rsidR="00C95DBD" w:rsidRDefault="00C95DBD">
            <w:pPr>
              <w:pStyle w:val="ConsPlusNormal"/>
            </w:pPr>
            <w:r>
              <w:t>повышение защищенности от негативного воздействия вод</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lastRenderedPageBreak/>
              <w:t>57.</w:t>
            </w:r>
          </w:p>
        </w:tc>
        <w:tc>
          <w:tcPr>
            <w:tcW w:w="2381" w:type="dxa"/>
            <w:tcBorders>
              <w:top w:val="nil"/>
              <w:left w:val="nil"/>
              <w:bottom w:val="nil"/>
              <w:right w:val="nil"/>
            </w:tcBorders>
          </w:tcPr>
          <w:p w:rsidR="00C95DBD" w:rsidRDefault="00C95DBD">
            <w:pPr>
              <w:pStyle w:val="ConsPlusNormal"/>
            </w:pPr>
            <w:r>
              <w:t>Берегоукрепительные работы на Куйбышевском водохранилище у н.п. Полянки Спасского района Республики Татарстан</w:t>
            </w:r>
          </w:p>
        </w:tc>
        <w:tc>
          <w:tcPr>
            <w:tcW w:w="1814" w:type="dxa"/>
            <w:tcBorders>
              <w:top w:val="nil"/>
              <w:left w:val="nil"/>
              <w:bottom w:val="nil"/>
              <w:right w:val="nil"/>
            </w:tcBorders>
          </w:tcPr>
          <w:p w:rsidR="00C95DBD" w:rsidRDefault="00C95DBD">
            <w:pPr>
              <w:pStyle w:val="ConsPlusNormal"/>
            </w:pPr>
            <w:r>
              <w:t>средства федерального бюджета (бюджетные инвестиции)</w:t>
            </w:r>
          </w:p>
        </w:tc>
        <w:tc>
          <w:tcPr>
            <w:tcW w:w="1134" w:type="dxa"/>
            <w:tcBorders>
              <w:top w:val="nil"/>
              <w:left w:val="nil"/>
              <w:bottom w:val="nil"/>
              <w:right w:val="nil"/>
            </w:tcBorders>
          </w:tcPr>
          <w:p w:rsidR="00C95DBD" w:rsidRDefault="00C95DBD">
            <w:pPr>
              <w:pStyle w:val="ConsPlusNormal"/>
              <w:jc w:val="center"/>
            </w:pPr>
            <w:r>
              <w:t>68,2</w:t>
            </w:r>
          </w:p>
        </w:tc>
        <w:tc>
          <w:tcPr>
            <w:tcW w:w="911" w:type="dxa"/>
            <w:tcBorders>
              <w:top w:val="nil"/>
              <w:left w:val="nil"/>
              <w:bottom w:val="nil"/>
              <w:right w:val="nil"/>
            </w:tcBorders>
          </w:tcPr>
          <w:p w:rsidR="00C95DBD" w:rsidRDefault="00C95DBD">
            <w:pPr>
              <w:pStyle w:val="ConsPlusNormal"/>
              <w:jc w:val="center"/>
            </w:pPr>
            <w:r>
              <w:t>48,2</w:t>
            </w:r>
          </w:p>
        </w:tc>
        <w:tc>
          <w:tcPr>
            <w:tcW w:w="911" w:type="dxa"/>
            <w:tcBorders>
              <w:top w:val="nil"/>
              <w:left w:val="nil"/>
              <w:bottom w:val="nil"/>
              <w:right w:val="nil"/>
            </w:tcBorders>
          </w:tcPr>
          <w:p w:rsidR="00C95DBD" w:rsidRDefault="00C95DBD">
            <w:pPr>
              <w:pStyle w:val="ConsPlusNormal"/>
              <w:jc w:val="center"/>
            </w:pPr>
            <w:r>
              <w:t>20</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jc w:val="center"/>
            </w:pPr>
            <w:r>
              <w:t>2013 год</w:t>
            </w:r>
          </w:p>
        </w:tc>
        <w:tc>
          <w:tcPr>
            <w:tcW w:w="1134" w:type="dxa"/>
            <w:tcBorders>
              <w:top w:val="nil"/>
              <w:left w:val="nil"/>
              <w:bottom w:val="nil"/>
              <w:right w:val="nil"/>
            </w:tcBorders>
          </w:tcPr>
          <w:p w:rsidR="00C95DBD" w:rsidRDefault="00C95DBD">
            <w:pPr>
              <w:pStyle w:val="ConsPlusNormal"/>
              <w:jc w:val="center"/>
            </w:pPr>
            <w:r>
              <w:t>501,2 пог. метра</w:t>
            </w:r>
          </w:p>
        </w:tc>
        <w:tc>
          <w:tcPr>
            <w:tcW w:w="2381" w:type="dxa"/>
            <w:tcBorders>
              <w:top w:val="nil"/>
              <w:left w:val="nil"/>
              <w:bottom w:val="nil"/>
              <w:right w:val="nil"/>
            </w:tcBorders>
          </w:tcPr>
          <w:p w:rsidR="00C95DBD" w:rsidRDefault="00C95DBD">
            <w:pPr>
              <w:pStyle w:val="ConsPlusNormal"/>
            </w:pPr>
            <w:r>
              <w:t>предотвращаемый ущерб - 195,7 млн. рублей, защита населения - 144 человека</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t>58.</w:t>
            </w:r>
          </w:p>
        </w:tc>
        <w:tc>
          <w:tcPr>
            <w:tcW w:w="2381" w:type="dxa"/>
            <w:tcBorders>
              <w:top w:val="nil"/>
              <w:left w:val="nil"/>
              <w:bottom w:val="nil"/>
              <w:right w:val="nil"/>
            </w:tcBorders>
          </w:tcPr>
          <w:p w:rsidR="00C95DBD" w:rsidRDefault="00C95DBD">
            <w:pPr>
              <w:pStyle w:val="ConsPlusNormal"/>
            </w:pPr>
            <w:r>
              <w:t>Берегоукрепительные работы на Куйбышевском водохранилище у н.п. Березовка Чистопольского района Республики Татарстан</w:t>
            </w:r>
          </w:p>
        </w:tc>
        <w:tc>
          <w:tcPr>
            <w:tcW w:w="1814" w:type="dxa"/>
            <w:tcBorders>
              <w:top w:val="nil"/>
              <w:left w:val="nil"/>
              <w:bottom w:val="nil"/>
              <w:right w:val="nil"/>
            </w:tcBorders>
          </w:tcPr>
          <w:p w:rsidR="00C95DBD" w:rsidRDefault="00C95DBD">
            <w:pPr>
              <w:pStyle w:val="ConsPlusNormal"/>
            </w:pPr>
            <w:r>
              <w:t>средства федерального бюджета (бюджетные инвестиции)</w:t>
            </w:r>
          </w:p>
        </w:tc>
        <w:tc>
          <w:tcPr>
            <w:tcW w:w="1134" w:type="dxa"/>
            <w:tcBorders>
              <w:top w:val="nil"/>
              <w:left w:val="nil"/>
              <w:bottom w:val="nil"/>
              <w:right w:val="nil"/>
            </w:tcBorders>
          </w:tcPr>
          <w:p w:rsidR="00C95DBD" w:rsidRDefault="00C95DBD">
            <w:pPr>
              <w:pStyle w:val="ConsPlusNormal"/>
              <w:jc w:val="center"/>
            </w:pPr>
            <w:r>
              <w:t>54,9</w:t>
            </w:r>
          </w:p>
        </w:tc>
        <w:tc>
          <w:tcPr>
            <w:tcW w:w="911" w:type="dxa"/>
            <w:tcBorders>
              <w:top w:val="nil"/>
              <w:left w:val="nil"/>
              <w:bottom w:val="nil"/>
              <w:right w:val="nil"/>
            </w:tcBorders>
          </w:tcPr>
          <w:p w:rsidR="00C95DBD" w:rsidRDefault="00C95DBD">
            <w:pPr>
              <w:pStyle w:val="ConsPlusNormal"/>
              <w:jc w:val="center"/>
            </w:pPr>
            <w:r>
              <w:t>54,9</w:t>
            </w:r>
          </w:p>
        </w:tc>
        <w:tc>
          <w:tcPr>
            <w:tcW w:w="911" w:type="dxa"/>
            <w:tcBorders>
              <w:top w:val="nil"/>
              <w:left w:val="nil"/>
              <w:bottom w:val="nil"/>
              <w:right w:val="nil"/>
            </w:tcBorders>
          </w:tcPr>
          <w:p w:rsidR="00C95DBD" w:rsidRDefault="00C95DBD">
            <w:pPr>
              <w:pStyle w:val="ConsPlusNormal"/>
              <w:jc w:val="center"/>
            </w:pPr>
            <w:r>
              <w:t>-</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jc w:val="center"/>
            </w:pPr>
            <w:r>
              <w:t>2012 год</w:t>
            </w:r>
          </w:p>
        </w:tc>
        <w:tc>
          <w:tcPr>
            <w:tcW w:w="1134" w:type="dxa"/>
            <w:tcBorders>
              <w:top w:val="nil"/>
              <w:left w:val="nil"/>
              <w:bottom w:val="nil"/>
              <w:right w:val="nil"/>
            </w:tcBorders>
          </w:tcPr>
          <w:p w:rsidR="00C95DBD" w:rsidRDefault="00C95DBD">
            <w:pPr>
              <w:pStyle w:val="ConsPlusNormal"/>
              <w:jc w:val="center"/>
            </w:pPr>
            <w:r>
              <w:t>700 метров</w:t>
            </w:r>
          </w:p>
        </w:tc>
        <w:tc>
          <w:tcPr>
            <w:tcW w:w="2381" w:type="dxa"/>
            <w:tcBorders>
              <w:top w:val="nil"/>
              <w:left w:val="nil"/>
              <w:bottom w:val="nil"/>
              <w:right w:val="nil"/>
            </w:tcBorders>
          </w:tcPr>
          <w:p w:rsidR="00C95DBD" w:rsidRDefault="00C95DBD">
            <w:pPr>
              <w:pStyle w:val="ConsPlusNormal"/>
            </w:pPr>
            <w:r>
              <w:t>площадь защищаемой территории - 196000 кв. метров, численность защищаемого населения - 186 человек, вероятный предотвращаемый ущерб - 118,87 млн. рублей</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t>59.</w:t>
            </w:r>
          </w:p>
        </w:tc>
        <w:tc>
          <w:tcPr>
            <w:tcW w:w="2381" w:type="dxa"/>
            <w:tcBorders>
              <w:top w:val="nil"/>
              <w:left w:val="nil"/>
              <w:bottom w:val="nil"/>
              <w:right w:val="nil"/>
            </w:tcBorders>
          </w:tcPr>
          <w:p w:rsidR="00C95DBD" w:rsidRDefault="00C95DBD">
            <w:pPr>
              <w:pStyle w:val="ConsPlusNormal"/>
            </w:pPr>
            <w:r>
              <w:t>Берегоукрепление прибрежной зоны Куйбышевского водохранилища в н.п. Старая Пристань Лаишевского района, Республика Татарстан</w:t>
            </w:r>
          </w:p>
        </w:tc>
        <w:tc>
          <w:tcPr>
            <w:tcW w:w="1814" w:type="dxa"/>
            <w:tcBorders>
              <w:top w:val="nil"/>
              <w:left w:val="nil"/>
              <w:bottom w:val="nil"/>
              <w:right w:val="nil"/>
            </w:tcBorders>
          </w:tcPr>
          <w:p w:rsidR="00C95DBD" w:rsidRDefault="00C95DBD">
            <w:pPr>
              <w:pStyle w:val="ConsPlusNormal"/>
            </w:pPr>
            <w:r>
              <w:t xml:space="preserve">средства федерального бюджета (субсидии на осуществление капитальных вложений </w:t>
            </w:r>
            <w:hyperlink w:anchor="P7608" w:history="1">
              <w:r>
                <w:rPr>
                  <w:color w:val="0000FF"/>
                </w:rPr>
                <w:t>&lt;**&gt;</w:t>
              </w:r>
            </w:hyperlink>
            <w:r>
              <w:t>)</w:t>
            </w:r>
          </w:p>
        </w:tc>
        <w:tc>
          <w:tcPr>
            <w:tcW w:w="1134" w:type="dxa"/>
            <w:tcBorders>
              <w:top w:val="nil"/>
              <w:left w:val="nil"/>
              <w:bottom w:val="nil"/>
              <w:right w:val="nil"/>
            </w:tcBorders>
          </w:tcPr>
          <w:p w:rsidR="00C95DBD" w:rsidRDefault="00C95DBD">
            <w:pPr>
              <w:pStyle w:val="ConsPlusNormal"/>
              <w:jc w:val="center"/>
            </w:pPr>
            <w:r>
              <w:t>234,6</w:t>
            </w:r>
          </w:p>
        </w:tc>
        <w:tc>
          <w:tcPr>
            <w:tcW w:w="911" w:type="dxa"/>
            <w:tcBorders>
              <w:top w:val="nil"/>
              <w:left w:val="nil"/>
              <w:bottom w:val="nil"/>
              <w:right w:val="nil"/>
            </w:tcBorders>
          </w:tcPr>
          <w:p w:rsidR="00C95DBD" w:rsidRDefault="00C95DBD">
            <w:pPr>
              <w:pStyle w:val="ConsPlusNormal"/>
              <w:jc w:val="center"/>
            </w:pPr>
            <w:r>
              <w:t>2,9</w:t>
            </w:r>
          </w:p>
        </w:tc>
        <w:tc>
          <w:tcPr>
            <w:tcW w:w="911" w:type="dxa"/>
            <w:tcBorders>
              <w:top w:val="nil"/>
              <w:left w:val="nil"/>
              <w:bottom w:val="nil"/>
              <w:right w:val="nil"/>
            </w:tcBorders>
          </w:tcPr>
          <w:p w:rsidR="00C95DBD" w:rsidRDefault="00C95DBD">
            <w:pPr>
              <w:pStyle w:val="ConsPlusNormal"/>
              <w:jc w:val="center"/>
            </w:pPr>
            <w:r>
              <w:t>95,5</w:t>
            </w:r>
          </w:p>
        </w:tc>
        <w:tc>
          <w:tcPr>
            <w:tcW w:w="1134" w:type="dxa"/>
            <w:tcBorders>
              <w:top w:val="nil"/>
              <w:left w:val="nil"/>
              <w:bottom w:val="nil"/>
              <w:right w:val="nil"/>
            </w:tcBorders>
          </w:tcPr>
          <w:p w:rsidR="00C95DBD" w:rsidRDefault="00C95DBD">
            <w:pPr>
              <w:pStyle w:val="ConsPlusNormal"/>
              <w:jc w:val="center"/>
            </w:pPr>
            <w:r>
              <w:t>116,5</w:t>
            </w:r>
          </w:p>
        </w:tc>
        <w:tc>
          <w:tcPr>
            <w:tcW w:w="911" w:type="dxa"/>
            <w:tcBorders>
              <w:top w:val="nil"/>
              <w:left w:val="nil"/>
              <w:bottom w:val="nil"/>
              <w:right w:val="nil"/>
            </w:tcBorders>
          </w:tcPr>
          <w:p w:rsidR="00C95DBD" w:rsidRDefault="00C95DBD">
            <w:pPr>
              <w:pStyle w:val="ConsPlusNormal"/>
              <w:jc w:val="center"/>
            </w:pPr>
            <w:r>
              <w:t>19,7</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jc w:val="center"/>
            </w:pPr>
            <w:r>
              <w:t>2015 год</w:t>
            </w:r>
          </w:p>
        </w:tc>
        <w:tc>
          <w:tcPr>
            <w:tcW w:w="1134" w:type="dxa"/>
            <w:tcBorders>
              <w:top w:val="nil"/>
              <w:left w:val="nil"/>
              <w:bottom w:val="nil"/>
              <w:right w:val="nil"/>
            </w:tcBorders>
          </w:tcPr>
          <w:p w:rsidR="00C95DBD" w:rsidRDefault="00C95DBD">
            <w:pPr>
              <w:pStyle w:val="ConsPlusNormal"/>
              <w:jc w:val="center"/>
            </w:pPr>
            <w:r>
              <w:t>2000 метров</w:t>
            </w:r>
          </w:p>
        </w:tc>
        <w:tc>
          <w:tcPr>
            <w:tcW w:w="2381" w:type="dxa"/>
            <w:tcBorders>
              <w:top w:val="nil"/>
              <w:left w:val="nil"/>
              <w:bottom w:val="nil"/>
              <w:right w:val="nil"/>
            </w:tcBorders>
          </w:tcPr>
          <w:p w:rsidR="00C95DBD" w:rsidRDefault="00C95DBD">
            <w:pPr>
              <w:pStyle w:val="ConsPlusNormal"/>
            </w:pPr>
            <w:r>
              <w:t>предотвращаемый ущерб - 361,5 млн. рублей</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both"/>
            </w:pPr>
            <w:r>
              <w:t>60.</w:t>
            </w:r>
          </w:p>
        </w:tc>
        <w:tc>
          <w:tcPr>
            <w:tcW w:w="2381" w:type="dxa"/>
            <w:tcBorders>
              <w:top w:val="nil"/>
              <w:left w:val="nil"/>
              <w:bottom w:val="nil"/>
              <w:right w:val="nil"/>
            </w:tcBorders>
          </w:tcPr>
          <w:p w:rsidR="00C95DBD" w:rsidRDefault="00C95DBD">
            <w:pPr>
              <w:pStyle w:val="ConsPlusNormal"/>
            </w:pPr>
            <w:r>
              <w:t>Берегоукрепление р. Вятка в г. Мамадыш Мамадышского района Республики Татарстан (в том числе проектные и изыскательские работы)</w:t>
            </w:r>
          </w:p>
        </w:tc>
        <w:tc>
          <w:tcPr>
            <w:tcW w:w="1814" w:type="dxa"/>
            <w:tcBorders>
              <w:top w:val="nil"/>
              <w:left w:val="nil"/>
              <w:bottom w:val="nil"/>
              <w:right w:val="nil"/>
            </w:tcBorders>
          </w:tcPr>
          <w:p w:rsidR="00C95DBD" w:rsidRDefault="00C95DBD">
            <w:pPr>
              <w:pStyle w:val="ConsPlusNormal"/>
            </w:pPr>
            <w:r>
              <w:t xml:space="preserve">средства федерального бюджета (субсидии на осуществление капитальных вложений </w:t>
            </w:r>
            <w:hyperlink w:anchor="P7608" w:history="1">
              <w:r>
                <w:rPr>
                  <w:color w:val="0000FF"/>
                </w:rPr>
                <w:t>&lt;**&gt;</w:t>
              </w:r>
            </w:hyperlink>
            <w:r>
              <w:t>)</w:t>
            </w:r>
          </w:p>
        </w:tc>
        <w:tc>
          <w:tcPr>
            <w:tcW w:w="1134" w:type="dxa"/>
            <w:tcBorders>
              <w:top w:val="nil"/>
              <w:left w:val="nil"/>
              <w:bottom w:val="nil"/>
              <w:right w:val="nil"/>
            </w:tcBorders>
          </w:tcPr>
          <w:p w:rsidR="00C95DBD" w:rsidRDefault="00C95DBD">
            <w:pPr>
              <w:pStyle w:val="ConsPlusNormal"/>
              <w:jc w:val="center"/>
            </w:pPr>
            <w:r>
              <w:t>203,4</w:t>
            </w:r>
          </w:p>
        </w:tc>
        <w:tc>
          <w:tcPr>
            <w:tcW w:w="911"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3,3</w:t>
            </w:r>
          </w:p>
        </w:tc>
        <w:tc>
          <w:tcPr>
            <w:tcW w:w="1134" w:type="dxa"/>
            <w:tcBorders>
              <w:top w:val="nil"/>
              <w:left w:val="nil"/>
              <w:bottom w:val="nil"/>
              <w:right w:val="nil"/>
            </w:tcBorders>
          </w:tcPr>
          <w:p w:rsidR="00C95DBD" w:rsidRDefault="00C95DBD">
            <w:pPr>
              <w:pStyle w:val="ConsPlusNormal"/>
              <w:jc w:val="center"/>
            </w:pPr>
            <w:r>
              <w:t>200,1</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jc w:val="center"/>
            </w:pPr>
            <w:r>
              <w:t>2015 год</w:t>
            </w:r>
          </w:p>
        </w:tc>
        <w:tc>
          <w:tcPr>
            <w:tcW w:w="1134" w:type="dxa"/>
            <w:tcBorders>
              <w:top w:val="nil"/>
              <w:left w:val="nil"/>
              <w:bottom w:val="nil"/>
              <w:right w:val="nil"/>
            </w:tcBorders>
          </w:tcPr>
          <w:p w:rsidR="00C95DBD" w:rsidRDefault="00C95DBD">
            <w:pPr>
              <w:pStyle w:val="ConsPlusNormal"/>
              <w:jc w:val="center"/>
            </w:pPr>
            <w:r>
              <w:t>1135 метров</w:t>
            </w:r>
          </w:p>
        </w:tc>
        <w:tc>
          <w:tcPr>
            <w:tcW w:w="2381" w:type="dxa"/>
            <w:tcBorders>
              <w:top w:val="nil"/>
              <w:left w:val="nil"/>
              <w:bottom w:val="nil"/>
              <w:right w:val="nil"/>
            </w:tcBorders>
          </w:tcPr>
          <w:p w:rsidR="00C95DBD" w:rsidRDefault="00C95DBD">
            <w:pPr>
              <w:pStyle w:val="ConsPlusNormal"/>
            </w:pPr>
            <w:r>
              <w:t>повышение защищенности от негативного воздействия вод</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lastRenderedPageBreak/>
              <w:t>61.</w:t>
            </w:r>
          </w:p>
        </w:tc>
        <w:tc>
          <w:tcPr>
            <w:tcW w:w="2381" w:type="dxa"/>
            <w:tcBorders>
              <w:top w:val="nil"/>
              <w:left w:val="nil"/>
              <w:bottom w:val="nil"/>
              <w:right w:val="nil"/>
            </w:tcBorders>
          </w:tcPr>
          <w:p w:rsidR="00C95DBD" w:rsidRDefault="00C95DBD">
            <w:pPr>
              <w:pStyle w:val="ConsPlusNormal"/>
            </w:pPr>
            <w:r>
              <w:t>Берегоукрепление Куйбышевского водохранилища у н.п. Кзыл Байрак Верхнеуслонского района Республики Татарстан (в том числе проектные и изыскательские работы)</w:t>
            </w:r>
          </w:p>
        </w:tc>
        <w:tc>
          <w:tcPr>
            <w:tcW w:w="1814" w:type="dxa"/>
            <w:tcBorders>
              <w:top w:val="nil"/>
              <w:left w:val="nil"/>
              <w:bottom w:val="nil"/>
              <w:right w:val="nil"/>
            </w:tcBorders>
          </w:tcPr>
          <w:p w:rsidR="00C95DBD" w:rsidRDefault="00C95DBD">
            <w:pPr>
              <w:pStyle w:val="ConsPlusNormal"/>
            </w:pPr>
            <w:r>
              <w:t xml:space="preserve">средства федерального бюджета (субсидии на осуществление капитальных вложений </w:t>
            </w:r>
            <w:hyperlink w:anchor="P7608" w:history="1">
              <w:r>
                <w:rPr>
                  <w:color w:val="0000FF"/>
                </w:rPr>
                <w:t>&lt;**&gt;</w:t>
              </w:r>
            </w:hyperlink>
            <w:r>
              <w:t>)</w:t>
            </w:r>
          </w:p>
        </w:tc>
        <w:tc>
          <w:tcPr>
            <w:tcW w:w="1134" w:type="dxa"/>
            <w:tcBorders>
              <w:top w:val="nil"/>
              <w:left w:val="nil"/>
              <w:bottom w:val="nil"/>
              <w:right w:val="nil"/>
            </w:tcBorders>
          </w:tcPr>
          <w:p w:rsidR="00C95DBD" w:rsidRDefault="00C95DBD">
            <w:pPr>
              <w:pStyle w:val="ConsPlusNormal"/>
              <w:jc w:val="center"/>
            </w:pPr>
            <w:r>
              <w:t>98</w:t>
            </w:r>
          </w:p>
        </w:tc>
        <w:tc>
          <w:tcPr>
            <w:tcW w:w="911"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3</w:t>
            </w:r>
          </w:p>
        </w:tc>
        <w:tc>
          <w:tcPr>
            <w:tcW w:w="1020" w:type="dxa"/>
            <w:tcBorders>
              <w:top w:val="nil"/>
              <w:left w:val="nil"/>
              <w:bottom w:val="nil"/>
              <w:right w:val="nil"/>
            </w:tcBorders>
          </w:tcPr>
          <w:p w:rsidR="00C95DBD" w:rsidRDefault="00C95DBD">
            <w:pPr>
              <w:pStyle w:val="ConsPlusNormal"/>
              <w:jc w:val="center"/>
            </w:pPr>
            <w:r>
              <w:t>55</w:t>
            </w:r>
          </w:p>
        </w:tc>
        <w:tc>
          <w:tcPr>
            <w:tcW w:w="964" w:type="dxa"/>
            <w:tcBorders>
              <w:top w:val="nil"/>
              <w:left w:val="nil"/>
              <w:bottom w:val="nil"/>
              <w:right w:val="nil"/>
            </w:tcBorders>
          </w:tcPr>
          <w:p w:rsidR="00C95DBD" w:rsidRDefault="00C95DBD">
            <w:pPr>
              <w:pStyle w:val="ConsPlusNormal"/>
              <w:jc w:val="center"/>
            </w:pPr>
            <w:r>
              <w:t>40</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jc w:val="center"/>
            </w:pPr>
            <w:r>
              <w:t>2019 год</w:t>
            </w:r>
          </w:p>
        </w:tc>
        <w:tc>
          <w:tcPr>
            <w:tcW w:w="1134" w:type="dxa"/>
            <w:tcBorders>
              <w:top w:val="nil"/>
              <w:left w:val="nil"/>
              <w:bottom w:val="nil"/>
              <w:right w:val="nil"/>
            </w:tcBorders>
          </w:tcPr>
          <w:p w:rsidR="00C95DBD" w:rsidRDefault="00C95DBD">
            <w:pPr>
              <w:pStyle w:val="ConsPlusNormal"/>
              <w:jc w:val="center"/>
            </w:pPr>
            <w:r>
              <w:t>1 объект</w:t>
            </w:r>
          </w:p>
        </w:tc>
        <w:tc>
          <w:tcPr>
            <w:tcW w:w="2381" w:type="dxa"/>
            <w:tcBorders>
              <w:top w:val="nil"/>
              <w:left w:val="nil"/>
              <w:bottom w:val="nil"/>
              <w:right w:val="nil"/>
            </w:tcBorders>
          </w:tcPr>
          <w:p w:rsidR="00C95DBD" w:rsidRDefault="00C95DBD">
            <w:pPr>
              <w:pStyle w:val="ConsPlusNormal"/>
            </w:pPr>
            <w:r>
              <w:t>повышение защищенности от негативного воздействия вод</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t>62.</w:t>
            </w:r>
          </w:p>
        </w:tc>
        <w:tc>
          <w:tcPr>
            <w:tcW w:w="2381" w:type="dxa"/>
            <w:tcBorders>
              <w:top w:val="nil"/>
              <w:left w:val="nil"/>
              <w:bottom w:val="nil"/>
              <w:right w:val="nil"/>
            </w:tcBorders>
          </w:tcPr>
          <w:p w:rsidR="00C95DBD" w:rsidRDefault="00C95DBD">
            <w:pPr>
              <w:pStyle w:val="ConsPlusNormal"/>
            </w:pPr>
            <w:r>
              <w:t>Берегоукрепление Куйбышевского водохранилища у г. Чистополь Чистопольского района Республики Татарстан (в том числе проектные и изыскательские работы)</w:t>
            </w:r>
          </w:p>
        </w:tc>
        <w:tc>
          <w:tcPr>
            <w:tcW w:w="1814" w:type="dxa"/>
            <w:tcBorders>
              <w:top w:val="nil"/>
              <w:left w:val="nil"/>
              <w:bottom w:val="nil"/>
              <w:right w:val="nil"/>
            </w:tcBorders>
          </w:tcPr>
          <w:p w:rsidR="00C95DBD" w:rsidRDefault="00C95DBD">
            <w:pPr>
              <w:pStyle w:val="ConsPlusNormal"/>
            </w:pPr>
            <w:r>
              <w:t xml:space="preserve">средства федерального бюджета (субсидии на осуществление капитальных вложений </w:t>
            </w:r>
            <w:hyperlink w:anchor="P7608" w:history="1">
              <w:r>
                <w:rPr>
                  <w:color w:val="0000FF"/>
                </w:rPr>
                <w:t>&lt;**&gt;</w:t>
              </w:r>
            </w:hyperlink>
            <w:r>
              <w:t>)</w:t>
            </w:r>
          </w:p>
        </w:tc>
        <w:tc>
          <w:tcPr>
            <w:tcW w:w="1134" w:type="dxa"/>
            <w:tcBorders>
              <w:top w:val="nil"/>
              <w:left w:val="nil"/>
              <w:bottom w:val="nil"/>
              <w:right w:val="nil"/>
            </w:tcBorders>
          </w:tcPr>
          <w:p w:rsidR="00C95DBD" w:rsidRDefault="00C95DBD">
            <w:pPr>
              <w:pStyle w:val="ConsPlusNormal"/>
              <w:jc w:val="center"/>
            </w:pPr>
            <w:r>
              <w:t>32,1</w:t>
            </w:r>
          </w:p>
        </w:tc>
        <w:tc>
          <w:tcPr>
            <w:tcW w:w="911"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2,1</w:t>
            </w:r>
          </w:p>
        </w:tc>
        <w:tc>
          <w:tcPr>
            <w:tcW w:w="1020" w:type="dxa"/>
            <w:tcBorders>
              <w:top w:val="nil"/>
              <w:left w:val="nil"/>
              <w:bottom w:val="nil"/>
              <w:right w:val="nil"/>
            </w:tcBorders>
          </w:tcPr>
          <w:p w:rsidR="00C95DBD" w:rsidRDefault="00C95DBD">
            <w:pPr>
              <w:pStyle w:val="ConsPlusNormal"/>
              <w:jc w:val="center"/>
            </w:pPr>
            <w:r>
              <w:t>30</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jc w:val="center"/>
            </w:pPr>
            <w:r>
              <w:t>2018 год</w:t>
            </w:r>
          </w:p>
        </w:tc>
        <w:tc>
          <w:tcPr>
            <w:tcW w:w="1134" w:type="dxa"/>
            <w:tcBorders>
              <w:top w:val="nil"/>
              <w:left w:val="nil"/>
              <w:bottom w:val="nil"/>
              <w:right w:val="nil"/>
            </w:tcBorders>
          </w:tcPr>
          <w:p w:rsidR="00C95DBD" w:rsidRDefault="00C95DBD">
            <w:pPr>
              <w:pStyle w:val="ConsPlusNormal"/>
              <w:jc w:val="center"/>
            </w:pPr>
            <w:r>
              <w:t>1 объект</w:t>
            </w:r>
          </w:p>
        </w:tc>
        <w:tc>
          <w:tcPr>
            <w:tcW w:w="2381" w:type="dxa"/>
            <w:tcBorders>
              <w:top w:val="nil"/>
              <w:left w:val="nil"/>
              <w:bottom w:val="nil"/>
              <w:right w:val="nil"/>
            </w:tcBorders>
          </w:tcPr>
          <w:p w:rsidR="00C95DBD" w:rsidRDefault="00C95DBD">
            <w:pPr>
              <w:pStyle w:val="ConsPlusNormal"/>
            </w:pPr>
            <w:r>
              <w:t>повышение защищенности от негативного воздействия вод</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t>63.</w:t>
            </w:r>
          </w:p>
        </w:tc>
        <w:tc>
          <w:tcPr>
            <w:tcW w:w="2381" w:type="dxa"/>
            <w:tcBorders>
              <w:top w:val="nil"/>
              <w:left w:val="nil"/>
              <w:bottom w:val="nil"/>
              <w:right w:val="nil"/>
            </w:tcBorders>
          </w:tcPr>
          <w:p w:rsidR="00C95DBD" w:rsidRDefault="00C95DBD">
            <w:pPr>
              <w:pStyle w:val="ConsPlusNormal"/>
            </w:pPr>
            <w:r>
              <w:t>Берегоукрепительные работы у н.п. Камское Устье Камско-Устьинского района Республики Татарстан (в том числе проектные и изыскательские работы)</w:t>
            </w:r>
          </w:p>
        </w:tc>
        <w:tc>
          <w:tcPr>
            <w:tcW w:w="1814" w:type="dxa"/>
            <w:tcBorders>
              <w:top w:val="nil"/>
              <w:left w:val="nil"/>
              <w:bottom w:val="nil"/>
              <w:right w:val="nil"/>
            </w:tcBorders>
          </w:tcPr>
          <w:p w:rsidR="00C95DBD" w:rsidRDefault="00C95DBD">
            <w:pPr>
              <w:pStyle w:val="ConsPlusNormal"/>
            </w:pPr>
            <w:r>
              <w:t xml:space="preserve">средства федерального бюджета (субсидии на осуществление капитальных вложений </w:t>
            </w:r>
            <w:hyperlink w:anchor="P7608" w:history="1">
              <w:r>
                <w:rPr>
                  <w:color w:val="0000FF"/>
                </w:rPr>
                <w:t>&lt;**&gt;</w:t>
              </w:r>
            </w:hyperlink>
            <w:r>
              <w:t>)</w:t>
            </w:r>
          </w:p>
        </w:tc>
        <w:tc>
          <w:tcPr>
            <w:tcW w:w="1134" w:type="dxa"/>
            <w:tcBorders>
              <w:top w:val="nil"/>
              <w:left w:val="nil"/>
              <w:bottom w:val="nil"/>
              <w:right w:val="nil"/>
            </w:tcBorders>
          </w:tcPr>
          <w:p w:rsidR="00C95DBD" w:rsidRDefault="00C95DBD">
            <w:pPr>
              <w:pStyle w:val="ConsPlusNormal"/>
              <w:jc w:val="center"/>
            </w:pPr>
            <w:r>
              <w:t>148</w:t>
            </w:r>
          </w:p>
        </w:tc>
        <w:tc>
          <w:tcPr>
            <w:tcW w:w="911"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2</w:t>
            </w:r>
          </w:p>
        </w:tc>
        <w:tc>
          <w:tcPr>
            <w:tcW w:w="1020" w:type="dxa"/>
            <w:tcBorders>
              <w:top w:val="nil"/>
              <w:left w:val="nil"/>
              <w:bottom w:val="nil"/>
              <w:right w:val="nil"/>
            </w:tcBorders>
          </w:tcPr>
          <w:p w:rsidR="00C95DBD" w:rsidRDefault="00C95DBD">
            <w:pPr>
              <w:pStyle w:val="ConsPlusNormal"/>
              <w:jc w:val="center"/>
            </w:pPr>
            <w:r>
              <w:t>69</w:t>
            </w:r>
          </w:p>
        </w:tc>
        <w:tc>
          <w:tcPr>
            <w:tcW w:w="964" w:type="dxa"/>
            <w:tcBorders>
              <w:top w:val="nil"/>
              <w:left w:val="nil"/>
              <w:bottom w:val="nil"/>
              <w:right w:val="nil"/>
            </w:tcBorders>
          </w:tcPr>
          <w:p w:rsidR="00C95DBD" w:rsidRDefault="00C95DBD">
            <w:pPr>
              <w:pStyle w:val="ConsPlusNormal"/>
              <w:jc w:val="center"/>
            </w:pPr>
            <w:r>
              <w:t>60</w:t>
            </w:r>
          </w:p>
        </w:tc>
        <w:tc>
          <w:tcPr>
            <w:tcW w:w="1077" w:type="dxa"/>
            <w:tcBorders>
              <w:top w:val="nil"/>
              <w:left w:val="nil"/>
              <w:bottom w:val="nil"/>
              <w:right w:val="nil"/>
            </w:tcBorders>
          </w:tcPr>
          <w:p w:rsidR="00C95DBD" w:rsidRDefault="00C95DBD">
            <w:pPr>
              <w:pStyle w:val="ConsPlusNormal"/>
              <w:jc w:val="center"/>
            </w:pPr>
            <w:r>
              <w:t>17</w:t>
            </w:r>
          </w:p>
        </w:tc>
        <w:tc>
          <w:tcPr>
            <w:tcW w:w="794" w:type="dxa"/>
            <w:tcBorders>
              <w:top w:val="nil"/>
              <w:left w:val="nil"/>
              <w:bottom w:val="nil"/>
              <w:right w:val="nil"/>
            </w:tcBorders>
          </w:tcPr>
          <w:p w:rsidR="00C95DBD" w:rsidRDefault="00C95DBD">
            <w:pPr>
              <w:pStyle w:val="ConsPlusNormal"/>
              <w:jc w:val="center"/>
            </w:pPr>
            <w:r>
              <w:t>2020 год</w:t>
            </w:r>
          </w:p>
        </w:tc>
        <w:tc>
          <w:tcPr>
            <w:tcW w:w="1134" w:type="dxa"/>
            <w:tcBorders>
              <w:top w:val="nil"/>
              <w:left w:val="nil"/>
              <w:bottom w:val="nil"/>
              <w:right w:val="nil"/>
            </w:tcBorders>
          </w:tcPr>
          <w:p w:rsidR="00C95DBD" w:rsidRDefault="00C95DBD">
            <w:pPr>
              <w:pStyle w:val="ConsPlusNormal"/>
              <w:jc w:val="center"/>
            </w:pPr>
            <w:r>
              <w:t>1 объект</w:t>
            </w:r>
          </w:p>
        </w:tc>
        <w:tc>
          <w:tcPr>
            <w:tcW w:w="2381" w:type="dxa"/>
            <w:tcBorders>
              <w:top w:val="nil"/>
              <w:left w:val="nil"/>
              <w:bottom w:val="nil"/>
              <w:right w:val="nil"/>
            </w:tcBorders>
          </w:tcPr>
          <w:p w:rsidR="00C95DBD" w:rsidRDefault="00C95DBD">
            <w:pPr>
              <w:pStyle w:val="ConsPlusNormal"/>
            </w:pPr>
            <w:r>
              <w:t>повышение защищенности от негативного воздействия вод</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t>64.</w:t>
            </w:r>
          </w:p>
        </w:tc>
        <w:tc>
          <w:tcPr>
            <w:tcW w:w="2381" w:type="dxa"/>
            <w:tcBorders>
              <w:top w:val="nil"/>
              <w:left w:val="nil"/>
              <w:bottom w:val="nil"/>
              <w:right w:val="nil"/>
            </w:tcBorders>
          </w:tcPr>
          <w:p w:rsidR="00C95DBD" w:rsidRDefault="00C95DBD">
            <w:pPr>
              <w:pStyle w:val="ConsPlusNormal"/>
            </w:pPr>
            <w:r>
              <w:t xml:space="preserve">Берегоукрепление Куйбышевского водохранилища на восточной окраине г. </w:t>
            </w:r>
            <w:r>
              <w:lastRenderedPageBreak/>
              <w:t>Лаишево Лаишевского района Республики Татарстан (в том числе проектные и изыскательские работы)</w:t>
            </w:r>
          </w:p>
        </w:tc>
        <w:tc>
          <w:tcPr>
            <w:tcW w:w="1814" w:type="dxa"/>
            <w:tcBorders>
              <w:top w:val="nil"/>
              <w:left w:val="nil"/>
              <w:bottom w:val="nil"/>
              <w:right w:val="nil"/>
            </w:tcBorders>
          </w:tcPr>
          <w:p w:rsidR="00C95DBD" w:rsidRDefault="00C95DBD">
            <w:pPr>
              <w:pStyle w:val="ConsPlusNormal"/>
            </w:pPr>
            <w:r>
              <w:lastRenderedPageBreak/>
              <w:t xml:space="preserve">средства федерального бюджета (субсидии на </w:t>
            </w:r>
            <w:r>
              <w:lastRenderedPageBreak/>
              <w:t xml:space="preserve">осуществление капитальных вложений </w:t>
            </w:r>
            <w:hyperlink w:anchor="P7608" w:history="1">
              <w:r>
                <w:rPr>
                  <w:color w:val="0000FF"/>
                </w:rPr>
                <w:t>&lt;**&gt;</w:t>
              </w:r>
            </w:hyperlink>
            <w:r>
              <w:t>)</w:t>
            </w:r>
          </w:p>
        </w:tc>
        <w:tc>
          <w:tcPr>
            <w:tcW w:w="1134" w:type="dxa"/>
            <w:tcBorders>
              <w:top w:val="nil"/>
              <w:left w:val="nil"/>
              <w:bottom w:val="nil"/>
              <w:right w:val="nil"/>
            </w:tcBorders>
          </w:tcPr>
          <w:p w:rsidR="00C95DBD" w:rsidRDefault="00C95DBD">
            <w:pPr>
              <w:pStyle w:val="ConsPlusNormal"/>
              <w:jc w:val="center"/>
            </w:pPr>
            <w:r>
              <w:lastRenderedPageBreak/>
              <w:t>153</w:t>
            </w:r>
          </w:p>
        </w:tc>
        <w:tc>
          <w:tcPr>
            <w:tcW w:w="911"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3</w:t>
            </w:r>
          </w:p>
        </w:tc>
        <w:tc>
          <w:tcPr>
            <w:tcW w:w="1020" w:type="dxa"/>
            <w:tcBorders>
              <w:top w:val="nil"/>
              <w:left w:val="nil"/>
              <w:bottom w:val="nil"/>
              <w:right w:val="nil"/>
            </w:tcBorders>
          </w:tcPr>
          <w:p w:rsidR="00C95DBD" w:rsidRDefault="00C95DBD">
            <w:pPr>
              <w:pStyle w:val="ConsPlusNormal"/>
              <w:jc w:val="center"/>
            </w:pPr>
            <w:r>
              <w:t>69</w:t>
            </w:r>
          </w:p>
        </w:tc>
        <w:tc>
          <w:tcPr>
            <w:tcW w:w="964" w:type="dxa"/>
            <w:tcBorders>
              <w:top w:val="nil"/>
              <w:left w:val="nil"/>
              <w:bottom w:val="nil"/>
              <w:right w:val="nil"/>
            </w:tcBorders>
          </w:tcPr>
          <w:p w:rsidR="00C95DBD" w:rsidRDefault="00C95DBD">
            <w:pPr>
              <w:pStyle w:val="ConsPlusNormal"/>
              <w:jc w:val="center"/>
            </w:pPr>
            <w:r>
              <w:t>60</w:t>
            </w:r>
          </w:p>
        </w:tc>
        <w:tc>
          <w:tcPr>
            <w:tcW w:w="1077" w:type="dxa"/>
            <w:tcBorders>
              <w:top w:val="nil"/>
              <w:left w:val="nil"/>
              <w:bottom w:val="nil"/>
              <w:right w:val="nil"/>
            </w:tcBorders>
          </w:tcPr>
          <w:p w:rsidR="00C95DBD" w:rsidRDefault="00C95DBD">
            <w:pPr>
              <w:pStyle w:val="ConsPlusNormal"/>
              <w:jc w:val="center"/>
            </w:pPr>
            <w:r>
              <w:t>21</w:t>
            </w:r>
          </w:p>
        </w:tc>
        <w:tc>
          <w:tcPr>
            <w:tcW w:w="794" w:type="dxa"/>
            <w:tcBorders>
              <w:top w:val="nil"/>
              <w:left w:val="nil"/>
              <w:bottom w:val="nil"/>
              <w:right w:val="nil"/>
            </w:tcBorders>
          </w:tcPr>
          <w:p w:rsidR="00C95DBD" w:rsidRDefault="00C95DBD">
            <w:pPr>
              <w:pStyle w:val="ConsPlusNormal"/>
              <w:jc w:val="center"/>
            </w:pPr>
            <w:r>
              <w:t>2020 год</w:t>
            </w:r>
          </w:p>
        </w:tc>
        <w:tc>
          <w:tcPr>
            <w:tcW w:w="1134" w:type="dxa"/>
            <w:tcBorders>
              <w:top w:val="nil"/>
              <w:left w:val="nil"/>
              <w:bottom w:val="nil"/>
              <w:right w:val="nil"/>
            </w:tcBorders>
          </w:tcPr>
          <w:p w:rsidR="00C95DBD" w:rsidRDefault="00C95DBD">
            <w:pPr>
              <w:pStyle w:val="ConsPlusNormal"/>
              <w:jc w:val="center"/>
            </w:pPr>
            <w:r>
              <w:t>1 объект</w:t>
            </w:r>
          </w:p>
        </w:tc>
        <w:tc>
          <w:tcPr>
            <w:tcW w:w="2381" w:type="dxa"/>
            <w:tcBorders>
              <w:top w:val="nil"/>
              <w:left w:val="nil"/>
              <w:bottom w:val="nil"/>
              <w:right w:val="nil"/>
            </w:tcBorders>
          </w:tcPr>
          <w:p w:rsidR="00C95DBD" w:rsidRDefault="00C95DBD">
            <w:pPr>
              <w:pStyle w:val="ConsPlusNormal"/>
            </w:pPr>
            <w:r>
              <w:t>повышение защищенности от негативного воздействия вод</w:t>
            </w:r>
          </w:p>
        </w:tc>
      </w:tr>
      <w:tr w:rsidR="00C95DBD">
        <w:tblPrEx>
          <w:tblBorders>
            <w:insideH w:val="none" w:sz="0" w:space="0" w:color="auto"/>
            <w:insideV w:val="none" w:sz="0" w:space="0" w:color="auto"/>
          </w:tblBorders>
        </w:tblPrEx>
        <w:tc>
          <w:tcPr>
            <w:tcW w:w="19179" w:type="dxa"/>
            <w:gridSpan w:val="16"/>
            <w:tcBorders>
              <w:top w:val="nil"/>
              <w:left w:val="nil"/>
              <w:bottom w:val="nil"/>
              <w:right w:val="nil"/>
            </w:tcBorders>
          </w:tcPr>
          <w:p w:rsidR="00C95DBD" w:rsidRDefault="00C95DBD">
            <w:pPr>
              <w:pStyle w:val="ConsPlusNormal"/>
              <w:jc w:val="center"/>
              <w:outlineLvl w:val="5"/>
            </w:pPr>
            <w:r>
              <w:lastRenderedPageBreak/>
              <w:t>Федеральное государственное бюджетное учреждение "Управление эксплуатации Волгоградского водохранилища", п. Ерзовка, Волгоградская область</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t>65.</w:t>
            </w:r>
          </w:p>
        </w:tc>
        <w:tc>
          <w:tcPr>
            <w:tcW w:w="2381" w:type="dxa"/>
            <w:tcBorders>
              <w:top w:val="nil"/>
              <w:left w:val="nil"/>
              <w:bottom w:val="nil"/>
              <w:right w:val="nil"/>
            </w:tcBorders>
          </w:tcPr>
          <w:p w:rsidR="00C95DBD" w:rsidRDefault="00C95DBD">
            <w:pPr>
              <w:pStyle w:val="ConsPlusNormal"/>
            </w:pPr>
            <w:r>
              <w:t>Берегоукрепление Волгоградского водохранилища в районе с. Колышкино (2-я очередь) Старополтавского района Волгоградской области</w:t>
            </w:r>
          </w:p>
        </w:tc>
        <w:tc>
          <w:tcPr>
            <w:tcW w:w="1814" w:type="dxa"/>
            <w:tcBorders>
              <w:top w:val="nil"/>
              <w:left w:val="nil"/>
              <w:bottom w:val="nil"/>
              <w:right w:val="nil"/>
            </w:tcBorders>
          </w:tcPr>
          <w:p w:rsidR="00C95DBD" w:rsidRDefault="00C95DBD">
            <w:pPr>
              <w:pStyle w:val="ConsPlusNormal"/>
            </w:pPr>
            <w:r>
              <w:t>средства федерального бюджета (бюджетные инвестиции)</w:t>
            </w:r>
          </w:p>
        </w:tc>
        <w:tc>
          <w:tcPr>
            <w:tcW w:w="1134" w:type="dxa"/>
            <w:tcBorders>
              <w:top w:val="nil"/>
              <w:left w:val="nil"/>
              <w:bottom w:val="nil"/>
              <w:right w:val="nil"/>
            </w:tcBorders>
          </w:tcPr>
          <w:p w:rsidR="00C95DBD" w:rsidRDefault="00C95DBD">
            <w:pPr>
              <w:pStyle w:val="ConsPlusNormal"/>
              <w:jc w:val="center"/>
            </w:pPr>
            <w:r>
              <w:t>13,3</w:t>
            </w:r>
          </w:p>
        </w:tc>
        <w:tc>
          <w:tcPr>
            <w:tcW w:w="911" w:type="dxa"/>
            <w:tcBorders>
              <w:top w:val="nil"/>
              <w:left w:val="nil"/>
              <w:bottom w:val="nil"/>
              <w:right w:val="nil"/>
            </w:tcBorders>
          </w:tcPr>
          <w:p w:rsidR="00C95DBD" w:rsidRDefault="00C95DBD">
            <w:pPr>
              <w:pStyle w:val="ConsPlusNormal"/>
              <w:jc w:val="center"/>
            </w:pPr>
            <w:r>
              <w:t>0,5</w:t>
            </w:r>
          </w:p>
        </w:tc>
        <w:tc>
          <w:tcPr>
            <w:tcW w:w="911" w:type="dxa"/>
            <w:tcBorders>
              <w:top w:val="nil"/>
              <w:left w:val="nil"/>
              <w:bottom w:val="nil"/>
              <w:right w:val="nil"/>
            </w:tcBorders>
          </w:tcPr>
          <w:p w:rsidR="00C95DBD" w:rsidRDefault="00C95DBD">
            <w:pPr>
              <w:pStyle w:val="ConsPlusNormal"/>
              <w:jc w:val="center"/>
            </w:pPr>
            <w:r>
              <w:t>12,8</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jc w:val="center"/>
            </w:pPr>
            <w:r>
              <w:t>2013 год</w:t>
            </w:r>
          </w:p>
        </w:tc>
        <w:tc>
          <w:tcPr>
            <w:tcW w:w="1134" w:type="dxa"/>
            <w:tcBorders>
              <w:top w:val="nil"/>
              <w:left w:val="nil"/>
              <w:bottom w:val="nil"/>
              <w:right w:val="nil"/>
            </w:tcBorders>
          </w:tcPr>
          <w:p w:rsidR="00C95DBD" w:rsidRDefault="00C95DBD">
            <w:pPr>
              <w:pStyle w:val="ConsPlusNormal"/>
              <w:jc w:val="center"/>
            </w:pPr>
            <w:r>
              <w:t>0,2 километра</w:t>
            </w:r>
          </w:p>
        </w:tc>
        <w:tc>
          <w:tcPr>
            <w:tcW w:w="2381" w:type="dxa"/>
            <w:tcBorders>
              <w:top w:val="nil"/>
              <w:left w:val="nil"/>
              <w:bottom w:val="nil"/>
              <w:right w:val="nil"/>
            </w:tcBorders>
          </w:tcPr>
          <w:p w:rsidR="00C95DBD" w:rsidRDefault="00C95DBD">
            <w:pPr>
              <w:pStyle w:val="ConsPlusNormal"/>
            </w:pPr>
            <w:r>
              <w:t>сумма предотвращаемого ущерба - 42,779 млн. рублей, площадь защищаемых территорий - 4,6 гектара, население - 640 человек</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t>66.</w:t>
            </w:r>
          </w:p>
        </w:tc>
        <w:tc>
          <w:tcPr>
            <w:tcW w:w="2381" w:type="dxa"/>
            <w:tcBorders>
              <w:top w:val="nil"/>
              <w:left w:val="nil"/>
              <w:bottom w:val="nil"/>
              <w:right w:val="nil"/>
            </w:tcBorders>
          </w:tcPr>
          <w:p w:rsidR="00C95DBD" w:rsidRDefault="00C95DBD">
            <w:pPr>
              <w:pStyle w:val="ConsPlusNormal"/>
            </w:pPr>
            <w:r>
              <w:t>Берегоукрепление Волгоградского водохранилища в г. Дубовка (4-й пусковой комплекс), Волгоградская область</w:t>
            </w:r>
          </w:p>
        </w:tc>
        <w:tc>
          <w:tcPr>
            <w:tcW w:w="1814" w:type="dxa"/>
            <w:tcBorders>
              <w:top w:val="nil"/>
              <w:left w:val="nil"/>
              <w:bottom w:val="nil"/>
              <w:right w:val="nil"/>
            </w:tcBorders>
          </w:tcPr>
          <w:p w:rsidR="00C95DBD" w:rsidRDefault="00C95DBD">
            <w:pPr>
              <w:pStyle w:val="ConsPlusNormal"/>
            </w:pPr>
            <w:r>
              <w:t>средства федерального бюджета (бюджетные инвестиции)</w:t>
            </w:r>
          </w:p>
        </w:tc>
        <w:tc>
          <w:tcPr>
            <w:tcW w:w="1134" w:type="dxa"/>
            <w:tcBorders>
              <w:top w:val="nil"/>
              <w:left w:val="nil"/>
              <w:bottom w:val="nil"/>
              <w:right w:val="nil"/>
            </w:tcBorders>
          </w:tcPr>
          <w:p w:rsidR="00C95DBD" w:rsidRDefault="00C95DBD">
            <w:pPr>
              <w:pStyle w:val="ConsPlusNormal"/>
              <w:jc w:val="center"/>
            </w:pPr>
            <w:r>
              <w:t>98,4</w:t>
            </w:r>
          </w:p>
        </w:tc>
        <w:tc>
          <w:tcPr>
            <w:tcW w:w="911" w:type="dxa"/>
            <w:tcBorders>
              <w:top w:val="nil"/>
              <w:left w:val="nil"/>
              <w:bottom w:val="nil"/>
              <w:right w:val="nil"/>
            </w:tcBorders>
          </w:tcPr>
          <w:p w:rsidR="00C95DBD" w:rsidRDefault="00C95DBD">
            <w:pPr>
              <w:pStyle w:val="ConsPlusNormal"/>
              <w:jc w:val="center"/>
            </w:pPr>
            <w:r>
              <w:t>56,6</w:t>
            </w:r>
          </w:p>
        </w:tc>
        <w:tc>
          <w:tcPr>
            <w:tcW w:w="911" w:type="dxa"/>
            <w:tcBorders>
              <w:top w:val="nil"/>
              <w:left w:val="nil"/>
              <w:bottom w:val="nil"/>
              <w:right w:val="nil"/>
            </w:tcBorders>
          </w:tcPr>
          <w:p w:rsidR="00C95DBD" w:rsidRDefault="00C95DBD">
            <w:pPr>
              <w:pStyle w:val="ConsPlusNormal"/>
              <w:jc w:val="center"/>
            </w:pPr>
            <w:r>
              <w:t>41,8</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jc w:val="center"/>
            </w:pPr>
            <w:r>
              <w:t>2013 год</w:t>
            </w:r>
          </w:p>
        </w:tc>
        <w:tc>
          <w:tcPr>
            <w:tcW w:w="1134" w:type="dxa"/>
            <w:tcBorders>
              <w:top w:val="nil"/>
              <w:left w:val="nil"/>
              <w:bottom w:val="nil"/>
              <w:right w:val="nil"/>
            </w:tcBorders>
          </w:tcPr>
          <w:p w:rsidR="00C95DBD" w:rsidRDefault="00C95DBD">
            <w:pPr>
              <w:pStyle w:val="ConsPlusNormal"/>
              <w:jc w:val="center"/>
            </w:pPr>
            <w:r>
              <w:t>525,7 метра</w:t>
            </w:r>
          </w:p>
        </w:tc>
        <w:tc>
          <w:tcPr>
            <w:tcW w:w="2381" w:type="dxa"/>
            <w:tcBorders>
              <w:top w:val="nil"/>
              <w:left w:val="nil"/>
              <w:bottom w:val="nil"/>
              <w:right w:val="nil"/>
            </w:tcBorders>
          </w:tcPr>
          <w:p w:rsidR="00C95DBD" w:rsidRDefault="00C95DBD">
            <w:pPr>
              <w:pStyle w:val="ConsPlusNormal"/>
            </w:pPr>
            <w:r>
              <w:t>сумма предотвращаемого ущерба - 166061 тыс. рублей, защищаемая территория - 2,6 гектара, численность защищенного населения - 14,67 тыс. человек</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t>67.</w:t>
            </w:r>
          </w:p>
        </w:tc>
        <w:tc>
          <w:tcPr>
            <w:tcW w:w="2381" w:type="dxa"/>
            <w:tcBorders>
              <w:top w:val="nil"/>
              <w:left w:val="nil"/>
              <w:bottom w:val="nil"/>
              <w:right w:val="nil"/>
            </w:tcBorders>
          </w:tcPr>
          <w:p w:rsidR="00C95DBD" w:rsidRDefault="00C95DBD">
            <w:pPr>
              <w:pStyle w:val="ConsPlusNormal"/>
            </w:pPr>
            <w:r>
              <w:t xml:space="preserve">Берегоукрепление Волгоградского водохранилища в районе г. Дубовка (2-й пусковой комплекс), Волгоградская область (в том числе проектные </w:t>
            </w:r>
            <w:r>
              <w:lastRenderedPageBreak/>
              <w:t>и изыскательские работы)</w:t>
            </w:r>
          </w:p>
        </w:tc>
        <w:tc>
          <w:tcPr>
            <w:tcW w:w="1814" w:type="dxa"/>
            <w:tcBorders>
              <w:top w:val="nil"/>
              <w:left w:val="nil"/>
              <w:bottom w:val="nil"/>
              <w:right w:val="nil"/>
            </w:tcBorders>
          </w:tcPr>
          <w:p w:rsidR="00C95DBD" w:rsidRDefault="00C95DBD">
            <w:pPr>
              <w:pStyle w:val="ConsPlusNormal"/>
            </w:pPr>
            <w:r>
              <w:lastRenderedPageBreak/>
              <w:t xml:space="preserve">средства федерального бюджета (субсидии на осуществление капитальных вложений </w:t>
            </w:r>
            <w:hyperlink w:anchor="P7608" w:history="1">
              <w:r>
                <w:rPr>
                  <w:color w:val="0000FF"/>
                </w:rPr>
                <w:t>&lt;**&gt;</w:t>
              </w:r>
            </w:hyperlink>
            <w:r>
              <w:t>)</w:t>
            </w:r>
          </w:p>
        </w:tc>
        <w:tc>
          <w:tcPr>
            <w:tcW w:w="1134" w:type="dxa"/>
            <w:tcBorders>
              <w:top w:val="nil"/>
              <w:left w:val="nil"/>
              <w:bottom w:val="nil"/>
              <w:right w:val="nil"/>
            </w:tcBorders>
          </w:tcPr>
          <w:p w:rsidR="00C95DBD" w:rsidRDefault="00C95DBD">
            <w:pPr>
              <w:pStyle w:val="ConsPlusNormal"/>
              <w:jc w:val="center"/>
            </w:pPr>
            <w:r>
              <w:t>124,3</w:t>
            </w:r>
          </w:p>
        </w:tc>
        <w:tc>
          <w:tcPr>
            <w:tcW w:w="911"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1134" w:type="dxa"/>
            <w:tcBorders>
              <w:top w:val="nil"/>
              <w:left w:val="nil"/>
              <w:bottom w:val="nil"/>
              <w:right w:val="nil"/>
            </w:tcBorders>
          </w:tcPr>
          <w:p w:rsidR="00C95DBD" w:rsidRDefault="00C95DBD">
            <w:pPr>
              <w:pStyle w:val="ConsPlusNormal"/>
              <w:jc w:val="center"/>
            </w:pPr>
            <w:r>
              <w:t>0,8</w:t>
            </w:r>
          </w:p>
        </w:tc>
        <w:tc>
          <w:tcPr>
            <w:tcW w:w="911" w:type="dxa"/>
            <w:tcBorders>
              <w:top w:val="nil"/>
              <w:left w:val="nil"/>
              <w:bottom w:val="nil"/>
              <w:right w:val="nil"/>
            </w:tcBorders>
          </w:tcPr>
          <w:p w:rsidR="00C95DBD" w:rsidRDefault="00C95DBD">
            <w:pPr>
              <w:pStyle w:val="ConsPlusNormal"/>
              <w:jc w:val="center"/>
            </w:pPr>
            <w:r>
              <w:t>0,5</w:t>
            </w:r>
          </w:p>
        </w:tc>
        <w:tc>
          <w:tcPr>
            <w:tcW w:w="912" w:type="dxa"/>
            <w:tcBorders>
              <w:top w:val="nil"/>
              <w:left w:val="nil"/>
              <w:bottom w:val="nil"/>
              <w:right w:val="nil"/>
            </w:tcBorders>
          </w:tcPr>
          <w:p w:rsidR="00C95DBD" w:rsidRDefault="00C95DBD">
            <w:pPr>
              <w:pStyle w:val="ConsPlusNormal"/>
              <w:jc w:val="center"/>
            </w:pPr>
            <w:r>
              <w:t>63,4</w:t>
            </w:r>
          </w:p>
        </w:tc>
        <w:tc>
          <w:tcPr>
            <w:tcW w:w="1077" w:type="dxa"/>
            <w:tcBorders>
              <w:top w:val="nil"/>
              <w:left w:val="nil"/>
              <w:bottom w:val="nil"/>
              <w:right w:val="nil"/>
            </w:tcBorders>
          </w:tcPr>
          <w:p w:rsidR="00C95DBD" w:rsidRDefault="00C95DBD">
            <w:pPr>
              <w:pStyle w:val="ConsPlusNormal"/>
              <w:jc w:val="center"/>
            </w:pPr>
            <w:r>
              <w:t>59,6</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jc w:val="center"/>
            </w:pPr>
            <w:r>
              <w:t>2017 год</w:t>
            </w:r>
          </w:p>
        </w:tc>
        <w:tc>
          <w:tcPr>
            <w:tcW w:w="1134" w:type="dxa"/>
            <w:tcBorders>
              <w:top w:val="nil"/>
              <w:left w:val="nil"/>
              <w:bottom w:val="nil"/>
              <w:right w:val="nil"/>
            </w:tcBorders>
          </w:tcPr>
          <w:p w:rsidR="00C95DBD" w:rsidRDefault="00C95DBD">
            <w:pPr>
              <w:pStyle w:val="ConsPlusNormal"/>
              <w:jc w:val="center"/>
            </w:pPr>
            <w:r>
              <w:t>525,46 метра</w:t>
            </w:r>
          </w:p>
        </w:tc>
        <w:tc>
          <w:tcPr>
            <w:tcW w:w="2381" w:type="dxa"/>
            <w:tcBorders>
              <w:top w:val="nil"/>
              <w:left w:val="nil"/>
              <w:bottom w:val="nil"/>
              <w:right w:val="nil"/>
            </w:tcBorders>
          </w:tcPr>
          <w:p w:rsidR="00C95DBD" w:rsidRDefault="00C95DBD">
            <w:pPr>
              <w:pStyle w:val="ConsPlusNormal"/>
            </w:pPr>
            <w:r>
              <w:t>предотвращаемый ущерб - 294,447 млн. рублей</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lastRenderedPageBreak/>
              <w:t>68.</w:t>
            </w:r>
          </w:p>
        </w:tc>
        <w:tc>
          <w:tcPr>
            <w:tcW w:w="2381" w:type="dxa"/>
            <w:tcBorders>
              <w:top w:val="nil"/>
              <w:left w:val="nil"/>
              <w:bottom w:val="nil"/>
              <w:right w:val="nil"/>
            </w:tcBorders>
          </w:tcPr>
          <w:p w:rsidR="00C95DBD" w:rsidRDefault="00C95DBD">
            <w:pPr>
              <w:pStyle w:val="ConsPlusNormal"/>
            </w:pPr>
            <w:r>
              <w:t>Берегоукрепление Волгоградского водохранилища в районе г. Дубовка (5-й пусковой комплекс), Волгоградская область (в том числе проектные и изыскательские работы)</w:t>
            </w:r>
          </w:p>
        </w:tc>
        <w:tc>
          <w:tcPr>
            <w:tcW w:w="1814" w:type="dxa"/>
            <w:tcBorders>
              <w:top w:val="nil"/>
              <w:left w:val="nil"/>
              <w:bottom w:val="nil"/>
              <w:right w:val="nil"/>
            </w:tcBorders>
          </w:tcPr>
          <w:p w:rsidR="00C95DBD" w:rsidRDefault="00C95DBD">
            <w:pPr>
              <w:pStyle w:val="ConsPlusNormal"/>
            </w:pPr>
            <w:r>
              <w:t xml:space="preserve">средства федерального бюджета (субсидии на осуществление капитальных вложений </w:t>
            </w:r>
            <w:hyperlink w:anchor="P7608" w:history="1">
              <w:r>
                <w:rPr>
                  <w:color w:val="0000FF"/>
                </w:rPr>
                <w:t>&lt;**&gt;</w:t>
              </w:r>
            </w:hyperlink>
            <w:r>
              <w:t>)</w:t>
            </w:r>
          </w:p>
        </w:tc>
        <w:tc>
          <w:tcPr>
            <w:tcW w:w="1134" w:type="dxa"/>
            <w:tcBorders>
              <w:top w:val="nil"/>
              <w:left w:val="nil"/>
              <w:bottom w:val="nil"/>
              <w:right w:val="nil"/>
            </w:tcBorders>
          </w:tcPr>
          <w:p w:rsidR="00C95DBD" w:rsidRDefault="00C95DBD">
            <w:pPr>
              <w:pStyle w:val="ConsPlusNormal"/>
              <w:jc w:val="center"/>
            </w:pPr>
            <w:r>
              <w:t>53,6</w:t>
            </w:r>
          </w:p>
        </w:tc>
        <w:tc>
          <w:tcPr>
            <w:tcW w:w="911"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26,3</w:t>
            </w:r>
          </w:p>
        </w:tc>
        <w:tc>
          <w:tcPr>
            <w:tcW w:w="1020" w:type="dxa"/>
            <w:tcBorders>
              <w:top w:val="nil"/>
              <w:left w:val="nil"/>
              <w:bottom w:val="nil"/>
              <w:right w:val="nil"/>
            </w:tcBorders>
          </w:tcPr>
          <w:p w:rsidR="00C95DBD" w:rsidRDefault="00C95DBD">
            <w:pPr>
              <w:pStyle w:val="ConsPlusNormal"/>
              <w:jc w:val="center"/>
            </w:pPr>
            <w:r>
              <w:t>27,3</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jc w:val="center"/>
            </w:pPr>
            <w:r>
              <w:t>2018 год</w:t>
            </w:r>
          </w:p>
        </w:tc>
        <w:tc>
          <w:tcPr>
            <w:tcW w:w="1134" w:type="dxa"/>
            <w:tcBorders>
              <w:top w:val="nil"/>
              <w:left w:val="nil"/>
              <w:bottom w:val="nil"/>
              <w:right w:val="nil"/>
            </w:tcBorders>
          </w:tcPr>
          <w:p w:rsidR="00C95DBD" w:rsidRDefault="00C95DBD">
            <w:pPr>
              <w:pStyle w:val="ConsPlusNormal"/>
              <w:jc w:val="center"/>
            </w:pPr>
            <w:r>
              <w:t>276,18 метра</w:t>
            </w:r>
          </w:p>
        </w:tc>
        <w:tc>
          <w:tcPr>
            <w:tcW w:w="2381" w:type="dxa"/>
            <w:tcBorders>
              <w:top w:val="nil"/>
              <w:left w:val="nil"/>
              <w:bottom w:val="nil"/>
              <w:right w:val="nil"/>
            </w:tcBorders>
          </w:tcPr>
          <w:p w:rsidR="00C95DBD" w:rsidRDefault="00C95DBD">
            <w:pPr>
              <w:pStyle w:val="ConsPlusNormal"/>
            </w:pPr>
            <w:r>
              <w:t>предотвращаемый ущерб - 302,099 млн. рублей</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t>69.</w:t>
            </w:r>
          </w:p>
        </w:tc>
        <w:tc>
          <w:tcPr>
            <w:tcW w:w="2381" w:type="dxa"/>
            <w:tcBorders>
              <w:top w:val="nil"/>
              <w:left w:val="nil"/>
              <w:bottom w:val="nil"/>
              <w:right w:val="nil"/>
            </w:tcBorders>
          </w:tcPr>
          <w:p w:rsidR="00C95DBD" w:rsidRDefault="00C95DBD">
            <w:pPr>
              <w:pStyle w:val="ConsPlusNormal"/>
            </w:pPr>
            <w:r>
              <w:t>Берегоукрепление Волгоградского водохранилища в районе г. Дубовка (3-й пусковой комплекс), Волгоградская область (в том числе проектные и изыскательские работы)</w:t>
            </w:r>
          </w:p>
        </w:tc>
        <w:tc>
          <w:tcPr>
            <w:tcW w:w="1814" w:type="dxa"/>
            <w:tcBorders>
              <w:top w:val="nil"/>
              <w:left w:val="nil"/>
              <w:bottom w:val="nil"/>
              <w:right w:val="nil"/>
            </w:tcBorders>
          </w:tcPr>
          <w:p w:rsidR="00C95DBD" w:rsidRDefault="00C95DBD">
            <w:pPr>
              <w:pStyle w:val="ConsPlusNormal"/>
            </w:pPr>
            <w:r>
              <w:t xml:space="preserve">средства федерального бюджета (субсидии на осуществление капитальных вложений </w:t>
            </w:r>
            <w:hyperlink w:anchor="P7608" w:history="1">
              <w:r>
                <w:rPr>
                  <w:color w:val="0000FF"/>
                </w:rPr>
                <w:t>&lt;**&gt;</w:t>
              </w:r>
            </w:hyperlink>
            <w:r>
              <w:t>)</w:t>
            </w:r>
          </w:p>
        </w:tc>
        <w:tc>
          <w:tcPr>
            <w:tcW w:w="1134" w:type="dxa"/>
            <w:tcBorders>
              <w:top w:val="nil"/>
              <w:left w:val="nil"/>
              <w:bottom w:val="nil"/>
              <w:right w:val="nil"/>
            </w:tcBorders>
          </w:tcPr>
          <w:p w:rsidR="00C95DBD" w:rsidRDefault="00C95DBD">
            <w:pPr>
              <w:pStyle w:val="ConsPlusNormal"/>
              <w:jc w:val="center"/>
            </w:pPr>
            <w:r>
              <w:t>25,4</w:t>
            </w:r>
          </w:p>
        </w:tc>
        <w:tc>
          <w:tcPr>
            <w:tcW w:w="911"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25,4</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jc w:val="center"/>
            </w:pPr>
            <w:r>
              <w:t>2019 год</w:t>
            </w:r>
          </w:p>
        </w:tc>
        <w:tc>
          <w:tcPr>
            <w:tcW w:w="1134" w:type="dxa"/>
            <w:tcBorders>
              <w:top w:val="nil"/>
              <w:left w:val="nil"/>
              <w:bottom w:val="nil"/>
              <w:right w:val="nil"/>
            </w:tcBorders>
          </w:tcPr>
          <w:p w:rsidR="00C95DBD" w:rsidRDefault="00C95DBD">
            <w:pPr>
              <w:pStyle w:val="ConsPlusNormal"/>
              <w:jc w:val="center"/>
            </w:pPr>
            <w:r>
              <w:t>177,85 метра</w:t>
            </w:r>
          </w:p>
        </w:tc>
        <w:tc>
          <w:tcPr>
            <w:tcW w:w="2381" w:type="dxa"/>
            <w:tcBorders>
              <w:top w:val="nil"/>
              <w:left w:val="nil"/>
              <w:bottom w:val="nil"/>
              <w:right w:val="nil"/>
            </w:tcBorders>
          </w:tcPr>
          <w:p w:rsidR="00C95DBD" w:rsidRDefault="00C95DBD">
            <w:pPr>
              <w:pStyle w:val="ConsPlusNormal"/>
            </w:pPr>
            <w:r>
              <w:t>предотвращаемый ущерб - 310,122 млн. рублей</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t>70.</w:t>
            </w:r>
          </w:p>
        </w:tc>
        <w:tc>
          <w:tcPr>
            <w:tcW w:w="2381" w:type="dxa"/>
            <w:tcBorders>
              <w:top w:val="nil"/>
              <w:left w:val="nil"/>
              <w:bottom w:val="nil"/>
              <w:right w:val="nil"/>
            </w:tcBorders>
          </w:tcPr>
          <w:p w:rsidR="00C95DBD" w:rsidRDefault="00C95DBD">
            <w:pPr>
              <w:pStyle w:val="ConsPlusNormal"/>
            </w:pPr>
            <w:r>
              <w:t>Берегоукрепление Волгоградского водохранилища в районе с. Красноармейское Энгельсского района, Саратовская область (в том числе проектные и изыскательские работы)</w:t>
            </w:r>
          </w:p>
        </w:tc>
        <w:tc>
          <w:tcPr>
            <w:tcW w:w="1814" w:type="dxa"/>
            <w:tcBorders>
              <w:top w:val="nil"/>
              <w:left w:val="nil"/>
              <w:bottom w:val="nil"/>
              <w:right w:val="nil"/>
            </w:tcBorders>
          </w:tcPr>
          <w:p w:rsidR="00C95DBD" w:rsidRDefault="00C95DBD">
            <w:pPr>
              <w:pStyle w:val="ConsPlusNormal"/>
            </w:pPr>
            <w:r>
              <w:t xml:space="preserve">средства федерального бюджета (субсидии на осуществление капитальных вложений </w:t>
            </w:r>
            <w:hyperlink w:anchor="P7608" w:history="1">
              <w:r>
                <w:rPr>
                  <w:color w:val="0000FF"/>
                </w:rPr>
                <w:t>&lt;**&gt;</w:t>
              </w:r>
            </w:hyperlink>
            <w:r>
              <w:t>)</w:t>
            </w:r>
          </w:p>
        </w:tc>
        <w:tc>
          <w:tcPr>
            <w:tcW w:w="1134" w:type="dxa"/>
            <w:tcBorders>
              <w:top w:val="nil"/>
              <w:left w:val="nil"/>
              <w:bottom w:val="nil"/>
              <w:right w:val="nil"/>
            </w:tcBorders>
          </w:tcPr>
          <w:p w:rsidR="00C95DBD" w:rsidRDefault="00C95DBD">
            <w:pPr>
              <w:pStyle w:val="ConsPlusNormal"/>
              <w:jc w:val="center"/>
            </w:pPr>
            <w:r>
              <w:t>47,3</w:t>
            </w:r>
          </w:p>
        </w:tc>
        <w:tc>
          <w:tcPr>
            <w:tcW w:w="911"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1,1</w:t>
            </w:r>
          </w:p>
        </w:tc>
        <w:tc>
          <w:tcPr>
            <w:tcW w:w="1020" w:type="dxa"/>
            <w:tcBorders>
              <w:top w:val="nil"/>
              <w:left w:val="nil"/>
              <w:bottom w:val="nil"/>
              <w:right w:val="nil"/>
            </w:tcBorders>
          </w:tcPr>
          <w:p w:rsidR="00C95DBD" w:rsidRDefault="00C95DBD">
            <w:pPr>
              <w:pStyle w:val="ConsPlusNormal"/>
              <w:jc w:val="center"/>
            </w:pPr>
            <w:r>
              <w:t>24</w:t>
            </w:r>
          </w:p>
        </w:tc>
        <w:tc>
          <w:tcPr>
            <w:tcW w:w="964" w:type="dxa"/>
            <w:tcBorders>
              <w:top w:val="nil"/>
              <w:left w:val="nil"/>
              <w:bottom w:val="nil"/>
              <w:right w:val="nil"/>
            </w:tcBorders>
          </w:tcPr>
          <w:p w:rsidR="00C95DBD" w:rsidRDefault="00C95DBD">
            <w:pPr>
              <w:pStyle w:val="ConsPlusNormal"/>
              <w:jc w:val="center"/>
            </w:pPr>
            <w:r>
              <w:t>22,2</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jc w:val="center"/>
            </w:pPr>
            <w:r>
              <w:t>2019 год</w:t>
            </w:r>
          </w:p>
        </w:tc>
        <w:tc>
          <w:tcPr>
            <w:tcW w:w="1134" w:type="dxa"/>
            <w:tcBorders>
              <w:top w:val="nil"/>
              <w:left w:val="nil"/>
              <w:bottom w:val="nil"/>
              <w:right w:val="nil"/>
            </w:tcBorders>
          </w:tcPr>
          <w:p w:rsidR="00C95DBD" w:rsidRDefault="00C95DBD">
            <w:pPr>
              <w:pStyle w:val="ConsPlusNormal"/>
              <w:jc w:val="center"/>
            </w:pPr>
            <w:r>
              <w:t>500 метров</w:t>
            </w:r>
          </w:p>
        </w:tc>
        <w:tc>
          <w:tcPr>
            <w:tcW w:w="2381" w:type="dxa"/>
            <w:tcBorders>
              <w:top w:val="nil"/>
              <w:left w:val="nil"/>
              <w:bottom w:val="nil"/>
              <w:right w:val="nil"/>
            </w:tcBorders>
          </w:tcPr>
          <w:p w:rsidR="00C95DBD" w:rsidRDefault="00C95DBD">
            <w:pPr>
              <w:pStyle w:val="ConsPlusNormal"/>
            </w:pPr>
            <w:r>
              <w:t>вероятный предотвращаемый ущерб - 33078 тыс. рублей, защищаемая территория - 22000 кв. метров, численность защищенного населения - 974 человека</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t>71.</w:t>
            </w:r>
          </w:p>
        </w:tc>
        <w:tc>
          <w:tcPr>
            <w:tcW w:w="2381" w:type="dxa"/>
            <w:tcBorders>
              <w:top w:val="nil"/>
              <w:left w:val="nil"/>
              <w:bottom w:val="nil"/>
              <w:right w:val="nil"/>
            </w:tcBorders>
          </w:tcPr>
          <w:p w:rsidR="00C95DBD" w:rsidRDefault="00C95DBD">
            <w:pPr>
              <w:pStyle w:val="ConsPlusNormal"/>
            </w:pPr>
            <w:r>
              <w:t xml:space="preserve">Берегоукрепление </w:t>
            </w:r>
            <w:r>
              <w:lastRenderedPageBreak/>
              <w:t>Волгоградского водохранилища в районе с. Кочетное Ровенского района, Саратовская область (в том числе проектные и изыскательские работы)</w:t>
            </w:r>
          </w:p>
        </w:tc>
        <w:tc>
          <w:tcPr>
            <w:tcW w:w="1814" w:type="dxa"/>
            <w:tcBorders>
              <w:top w:val="nil"/>
              <w:left w:val="nil"/>
              <w:bottom w:val="nil"/>
              <w:right w:val="nil"/>
            </w:tcBorders>
          </w:tcPr>
          <w:p w:rsidR="00C95DBD" w:rsidRDefault="00C95DBD">
            <w:pPr>
              <w:pStyle w:val="ConsPlusNormal"/>
            </w:pPr>
            <w:r>
              <w:lastRenderedPageBreak/>
              <w:t xml:space="preserve">средства </w:t>
            </w:r>
            <w:r>
              <w:lastRenderedPageBreak/>
              <w:t xml:space="preserve">федерального бюджета (субсидии на осуществление капитальных вложений </w:t>
            </w:r>
            <w:hyperlink w:anchor="P7608" w:history="1">
              <w:r>
                <w:rPr>
                  <w:color w:val="0000FF"/>
                </w:rPr>
                <w:t>&lt;**&gt;</w:t>
              </w:r>
            </w:hyperlink>
            <w:r>
              <w:t>)</w:t>
            </w:r>
          </w:p>
        </w:tc>
        <w:tc>
          <w:tcPr>
            <w:tcW w:w="1134" w:type="dxa"/>
            <w:tcBorders>
              <w:top w:val="nil"/>
              <w:left w:val="nil"/>
              <w:bottom w:val="nil"/>
              <w:right w:val="nil"/>
            </w:tcBorders>
          </w:tcPr>
          <w:p w:rsidR="00C95DBD" w:rsidRDefault="00C95DBD">
            <w:pPr>
              <w:pStyle w:val="ConsPlusNormal"/>
              <w:jc w:val="center"/>
            </w:pPr>
            <w:r>
              <w:lastRenderedPageBreak/>
              <w:t>194,2</w:t>
            </w:r>
          </w:p>
        </w:tc>
        <w:tc>
          <w:tcPr>
            <w:tcW w:w="911"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61,1</w:t>
            </w:r>
          </w:p>
        </w:tc>
        <w:tc>
          <w:tcPr>
            <w:tcW w:w="1020" w:type="dxa"/>
            <w:tcBorders>
              <w:top w:val="nil"/>
              <w:left w:val="nil"/>
              <w:bottom w:val="nil"/>
              <w:right w:val="nil"/>
            </w:tcBorders>
          </w:tcPr>
          <w:p w:rsidR="00C95DBD" w:rsidRDefault="00C95DBD">
            <w:pPr>
              <w:pStyle w:val="ConsPlusNormal"/>
              <w:jc w:val="center"/>
            </w:pPr>
            <w:r>
              <w:t>64,9</w:t>
            </w:r>
          </w:p>
        </w:tc>
        <w:tc>
          <w:tcPr>
            <w:tcW w:w="964" w:type="dxa"/>
            <w:tcBorders>
              <w:top w:val="nil"/>
              <w:left w:val="nil"/>
              <w:bottom w:val="nil"/>
              <w:right w:val="nil"/>
            </w:tcBorders>
          </w:tcPr>
          <w:p w:rsidR="00C95DBD" w:rsidRDefault="00C95DBD">
            <w:pPr>
              <w:pStyle w:val="ConsPlusNormal"/>
              <w:jc w:val="center"/>
            </w:pPr>
            <w:r>
              <w:t>68,2</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jc w:val="center"/>
            </w:pPr>
            <w:r>
              <w:t xml:space="preserve">2019 </w:t>
            </w:r>
            <w:r>
              <w:lastRenderedPageBreak/>
              <w:t>год</w:t>
            </w:r>
          </w:p>
        </w:tc>
        <w:tc>
          <w:tcPr>
            <w:tcW w:w="1134" w:type="dxa"/>
            <w:tcBorders>
              <w:top w:val="nil"/>
              <w:left w:val="nil"/>
              <w:bottom w:val="nil"/>
              <w:right w:val="nil"/>
            </w:tcBorders>
          </w:tcPr>
          <w:p w:rsidR="00C95DBD" w:rsidRDefault="00C95DBD">
            <w:pPr>
              <w:pStyle w:val="ConsPlusNormal"/>
              <w:jc w:val="center"/>
            </w:pPr>
            <w:r>
              <w:lastRenderedPageBreak/>
              <w:t xml:space="preserve">1200 </w:t>
            </w:r>
            <w:r>
              <w:lastRenderedPageBreak/>
              <w:t>метров</w:t>
            </w:r>
          </w:p>
        </w:tc>
        <w:tc>
          <w:tcPr>
            <w:tcW w:w="2381" w:type="dxa"/>
            <w:tcBorders>
              <w:top w:val="nil"/>
              <w:left w:val="nil"/>
              <w:bottom w:val="nil"/>
              <w:right w:val="nil"/>
            </w:tcBorders>
          </w:tcPr>
          <w:p w:rsidR="00C95DBD" w:rsidRDefault="00C95DBD">
            <w:pPr>
              <w:pStyle w:val="ConsPlusNormal"/>
            </w:pPr>
            <w:r>
              <w:lastRenderedPageBreak/>
              <w:t xml:space="preserve">численность </w:t>
            </w:r>
            <w:r>
              <w:lastRenderedPageBreak/>
              <w:t>защищаемого населения - 1580 человек, предотвращаемый ущерб - 130,52 млн. рублей</w:t>
            </w:r>
          </w:p>
        </w:tc>
      </w:tr>
      <w:tr w:rsidR="00C95DBD">
        <w:tblPrEx>
          <w:tblBorders>
            <w:insideH w:val="none" w:sz="0" w:space="0" w:color="auto"/>
            <w:insideV w:val="none" w:sz="0" w:space="0" w:color="auto"/>
          </w:tblBorders>
        </w:tblPrEx>
        <w:tc>
          <w:tcPr>
            <w:tcW w:w="19179" w:type="dxa"/>
            <w:gridSpan w:val="16"/>
            <w:tcBorders>
              <w:top w:val="nil"/>
              <w:left w:val="nil"/>
              <w:bottom w:val="nil"/>
              <w:right w:val="nil"/>
            </w:tcBorders>
          </w:tcPr>
          <w:p w:rsidR="00C95DBD" w:rsidRDefault="00C95DBD">
            <w:pPr>
              <w:pStyle w:val="ConsPlusNormal"/>
              <w:jc w:val="center"/>
              <w:outlineLvl w:val="5"/>
            </w:pPr>
            <w:r>
              <w:lastRenderedPageBreak/>
              <w:t>Федеральное государственное бюджетное учреждение по эксплуатации Саратовского водохранилища, г. Балаково, Саратовская область</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t>72.</w:t>
            </w:r>
          </w:p>
        </w:tc>
        <w:tc>
          <w:tcPr>
            <w:tcW w:w="2381" w:type="dxa"/>
            <w:tcBorders>
              <w:top w:val="nil"/>
              <w:left w:val="nil"/>
              <w:bottom w:val="nil"/>
              <w:right w:val="nil"/>
            </w:tcBorders>
          </w:tcPr>
          <w:p w:rsidR="00C95DBD" w:rsidRDefault="00C95DBD">
            <w:pPr>
              <w:pStyle w:val="ConsPlusNormal"/>
            </w:pPr>
            <w:r>
              <w:t>Берегоукрепление участка Саратовского водохранилища в д. Вечный Хутор Духовницкого района Саратовской области (участок N 2)</w:t>
            </w:r>
          </w:p>
        </w:tc>
        <w:tc>
          <w:tcPr>
            <w:tcW w:w="1814" w:type="dxa"/>
            <w:tcBorders>
              <w:top w:val="nil"/>
              <w:left w:val="nil"/>
              <w:bottom w:val="nil"/>
              <w:right w:val="nil"/>
            </w:tcBorders>
          </w:tcPr>
          <w:p w:rsidR="00C95DBD" w:rsidRDefault="00C95DBD">
            <w:pPr>
              <w:pStyle w:val="ConsPlusNormal"/>
            </w:pPr>
            <w:r>
              <w:t xml:space="preserve">средства федерального бюджета (субсидии на осуществление капитальных вложений </w:t>
            </w:r>
            <w:hyperlink w:anchor="P7608" w:history="1">
              <w:r>
                <w:rPr>
                  <w:color w:val="0000FF"/>
                </w:rPr>
                <w:t>&lt;**&gt;</w:t>
              </w:r>
            </w:hyperlink>
            <w:r>
              <w:t>)</w:t>
            </w:r>
          </w:p>
        </w:tc>
        <w:tc>
          <w:tcPr>
            <w:tcW w:w="1134" w:type="dxa"/>
            <w:tcBorders>
              <w:top w:val="nil"/>
              <w:left w:val="nil"/>
              <w:bottom w:val="nil"/>
              <w:right w:val="nil"/>
            </w:tcBorders>
          </w:tcPr>
          <w:p w:rsidR="00C95DBD" w:rsidRDefault="00C95DBD">
            <w:pPr>
              <w:pStyle w:val="ConsPlusNormal"/>
              <w:jc w:val="center"/>
            </w:pPr>
            <w:r>
              <w:t>41,8</w:t>
            </w:r>
          </w:p>
        </w:tc>
        <w:tc>
          <w:tcPr>
            <w:tcW w:w="911" w:type="dxa"/>
            <w:tcBorders>
              <w:top w:val="nil"/>
              <w:left w:val="nil"/>
              <w:bottom w:val="nil"/>
              <w:right w:val="nil"/>
            </w:tcBorders>
          </w:tcPr>
          <w:p w:rsidR="00C95DBD" w:rsidRDefault="00C95DBD">
            <w:pPr>
              <w:pStyle w:val="ConsPlusNormal"/>
              <w:jc w:val="center"/>
            </w:pPr>
            <w:r>
              <w:t>2,6</w:t>
            </w:r>
          </w:p>
        </w:tc>
        <w:tc>
          <w:tcPr>
            <w:tcW w:w="911" w:type="dxa"/>
            <w:tcBorders>
              <w:top w:val="nil"/>
              <w:left w:val="nil"/>
              <w:bottom w:val="nil"/>
              <w:right w:val="nil"/>
            </w:tcBorders>
          </w:tcPr>
          <w:p w:rsidR="00C95DBD" w:rsidRDefault="00C95DBD">
            <w:pPr>
              <w:pStyle w:val="ConsPlusNormal"/>
              <w:jc w:val="center"/>
            </w:pPr>
            <w:r>
              <w:t>20</w:t>
            </w:r>
          </w:p>
        </w:tc>
        <w:tc>
          <w:tcPr>
            <w:tcW w:w="1134" w:type="dxa"/>
            <w:tcBorders>
              <w:top w:val="nil"/>
              <w:left w:val="nil"/>
              <w:bottom w:val="nil"/>
              <w:right w:val="nil"/>
            </w:tcBorders>
          </w:tcPr>
          <w:p w:rsidR="00C95DBD" w:rsidRDefault="00C95DBD">
            <w:pPr>
              <w:pStyle w:val="ConsPlusNormal"/>
              <w:jc w:val="center"/>
            </w:pPr>
            <w:r>
              <w:t>17,6</w:t>
            </w:r>
          </w:p>
        </w:tc>
        <w:tc>
          <w:tcPr>
            <w:tcW w:w="911" w:type="dxa"/>
            <w:tcBorders>
              <w:top w:val="nil"/>
              <w:left w:val="nil"/>
              <w:bottom w:val="nil"/>
              <w:right w:val="nil"/>
            </w:tcBorders>
          </w:tcPr>
          <w:p w:rsidR="00C95DBD" w:rsidRDefault="00C95DBD">
            <w:pPr>
              <w:pStyle w:val="ConsPlusNormal"/>
              <w:jc w:val="center"/>
            </w:pPr>
            <w:r>
              <w:t>1,6</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jc w:val="center"/>
            </w:pPr>
            <w:r>
              <w:t>2015 год</w:t>
            </w:r>
          </w:p>
        </w:tc>
        <w:tc>
          <w:tcPr>
            <w:tcW w:w="1134" w:type="dxa"/>
            <w:tcBorders>
              <w:top w:val="nil"/>
              <w:left w:val="nil"/>
              <w:bottom w:val="nil"/>
              <w:right w:val="nil"/>
            </w:tcBorders>
          </w:tcPr>
          <w:p w:rsidR="00C95DBD" w:rsidRDefault="00C95DBD">
            <w:pPr>
              <w:pStyle w:val="ConsPlusNormal"/>
              <w:jc w:val="center"/>
            </w:pPr>
            <w:r>
              <w:t>1000 пог. метров</w:t>
            </w:r>
          </w:p>
        </w:tc>
        <w:tc>
          <w:tcPr>
            <w:tcW w:w="2381" w:type="dxa"/>
            <w:tcBorders>
              <w:top w:val="nil"/>
              <w:left w:val="nil"/>
              <w:bottom w:val="nil"/>
              <w:right w:val="nil"/>
            </w:tcBorders>
          </w:tcPr>
          <w:p w:rsidR="00C95DBD" w:rsidRDefault="00C95DBD">
            <w:pPr>
              <w:pStyle w:val="ConsPlusNormal"/>
            </w:pPr>
            <w:r>
              <w:t>размер предотвращаемого ущерба - 391,64 млн. рублей, площадь защищенной территории - 360 гектаров, численность защищаемого населения - 591 человек</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t>73.</w:t>
            </w:r>
          </w:p>
        </w:tc>
        <w:tc>
          <w:tcPr>
            <w:tcW w:w="2381" w:type="dxa"/>
            <w:tcBorders>
              <w:top w:val="nil"/>
              <w:left w:val="nil"/>
              <w:bottom w:val="nil"/>
              <w:right w:val="nil"/>
            </w:tcBorders>
          </w:tcPr>
          <w:p w:rsidR="00C95DBD" w:rsidRDefault="00C95DBD">
            <w:pPr>
              <w:pStyle w:val="ConsPlusNormal"/>
            </w:pPr>
            <w:r>
              <w:t>Берегоукрепление участка Саратовского водохранилища в районе поселка Алексеевка Хвалынского района Саратовской области (участок N 2)</w:t>
            </w:r>
          </w:p>
        </w:tc>
        <w:tc>
          <w:tcPr>
            <w:tcW w:w="1814" w:type="dxa"/>
            <w:tcBorders>
              <w:top w:val="nil"/>
              <w:left w:val="nil"/>
              <w:bottom w:val="nil"/>
              <w:right w:val="nil"/>
            </w:tcBorders>
          </w:tcPr>
          <w:p w:rsidR="00C95DBD" w:rsidRDefault="00C95DBD">
            <w:pPr>
              <w:pStyle w:val="ConsPlusNormal"/>
            </w:pPr>
            <w:r>
              <w:t xml:space="preserve">средства федерального бюджета (субсидии на осуществление капитальных вложений </w:t>
            </w:r>
            <w:hyperlink w:anchor="P7608" w:history="1">
              <w:r>
                <w:rPr>
                  <w:color w:val="0000FF"/>
                </w:rPr>
                <w:t>&lt;**&gt;</w:t>
              </w:r>
            </w:hyperlink>
            <w:r>
              <w:t>)</w:t>
            </w:r>
          </w:p>
        </w:tc>
        <w:tc>
          <w:tcPr>
            <w:tcW w:w="1134" w:type="dxa"/>
            <w:tcBorders>
              <w:top w:val="nil"/>
              <w:left w:val="nil"/>
              <w:bottom w:val="nil"/>
              <w:right w:val="nil"/>
            </w:tcBorders>
          </w:tcPr>
          <w:p w:rsidR="00C95DBD" w:rsidRDefault="00C95DBD">
            <w:pPr>
              <w:pStyle w:val="ConsPlusNormal"/>
              <w:jc w:val="center"/>
            </w:pPr>
            <w:r>
              <w:t>34,9</w:t>
            </w:r>
          </w:p>
        </w:tc>
        <w:tc>
          <w:tcPr>
            <w:tcW w:w="911" w:type="dxa"/>
            <w:tcBorders>
              <w:top w:val="nil"/>
              <w:left w:val="nil"/>
              <w:bottom w:val="nil"/>
              <w:right w:val="nil"/>
            </w:tcBorders>
          </w:tcPr>
          <w:p w:rsidR="00C95DBD" w:rsidRDefault="00C95DBD">
            <w:pPr>
              <w:pStyle w:val="ConsPlusNormal"/>
              <w:jc w:val="center"/>
            </w:pPr>
            <w:r>
              <w:t>2,4</w:t>
            </w:r>
          </w:p>
        </w:tc>
        <w:tc>
          <w:tcPr>
            <w:tcW w:w="911" w:type="dxa"/>
            <w:tcBorders>
              <w:top w:val="nil"/>
              <w:left w:val="nil"/>
              <w:bottom w:val="nil"/>
              <w:right w:val="nil"/>
            </w:tcBorders>
          </w:tcPr>
          <w:p w:rsidR="00C95DBD" w:rsidRDefault="00C95DBD">
            <w:pPr>
              <w:pStyle w:val="ConsPlusNormal"/>
              <w:jc w:val="center"/>
            </w:pPr>
            <w:r>
              <w:t>25</w:t>
            </w:r>
          </w:p>
        </w:tc>
        <w:tc>
          <w:tcPr>
            <w:tcW w:w="1134" w:type="dxa"/>
            <w:tcBorders>
              <w:top w:val="nil"/>
              <w:left w:val="nil"/>
              <w:bottom w:val="nil"/>
              <w:right w:val="nil"/>
            </w:tcBorders>
          </w:tcPr>
          <w:p w:rsidR="00C95DBD" w:rsidRDefault="00C95DBD">
            <w:pPr>
              <w:pStyle w:val="ConsPlusNormal"/>
              <w:jc w:val="center"/>
            </w:pPr>
            <w:r>
              <w:t>7,5</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jc w:val="center"/>
            </w:pPr>
            <w:r>
              <w:t>2014 год</w:t>
            </w:r>
          </w:p>
        </w:tc>
        <w:tc>
          <w:tcPr>
            <w:tcW w:w="1134" w:type="dxa"/>
            <w:tcBorders>
              <w:top w:val="nil"/>
              <w:left w:val="nil"/>
              <w:bottom w:val="nil"/>
              <w:right w:val="nil"/>
            </w:tcBorders>
          </w:tcPr>
          <w:p w:rsidR="00C95DBD" w:rsidRDefault="00C95DBD">
            <w:pPr>
              <w:pStyle w:val="ConsPlusNormal"/>
              <w:jc w:val="center"/>
            </w:pPr>
            <w:r>
              <w:t>750 пог. метров</w:t>
            </w:r>
          </w:p>
        </w:tc>
        <w:tc>
          <w:tcPr>
            <w:tcW w:w="2381" w:type="dxa"/>
            <w:tcBorders>
              <w:top w:val="nil"/>
              <w:left w:val="nil"/>
              <w:bottom w:val="nil"/>
              <w:right w:val="nil"/>
            </w:tcBorders>
          </w:tcPr>
          <w:p w:rsidR="00C95DBD" w:rsidRDefault="00C95DBD">
            <w:pPr>
              <w:pStyle w:val="ConsPlusNormal"/>
            </w:pPr>
            <w:r>
              <w:t>размер предотвращаемого ущерба - 124,536 млн. рублей, количество защищенного населения - 480 человек</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t>74.</w:t>
            </w:r>
          </w:p>
        </w:tc>
        <w:tc>
          <w:tcPr>
            <w:tcW w:w="2381" w:type="dxa"/>
            <w:tcBorders>
              <w:top w:val="nil"/>
              <w:left w:val="nil"/>
              <w:bottom w:val="nil"/>
              <w:right w:val="nil"/>
            </w:tcBorders>
          </w:tcPr>
          <w:p w:rsidR="00C95DBD" w:rsidRDefault="00C95DBD">
            <w:pPr>
              <w:pStyle w:val="ConsPlusNormal"/>
            </w:pPr>
            <w:r>
              <w:t xml:space="preserve">Берегоукрепление участка Саратовского водохранилища в с. Березовая Лука </w:t>
            </w:r>
            <w:r>
              <w:lastRenderedPageBreak/>
              <w:t>Духовницкого района Саратовской области (в том числе проектные и изыскательские работы)</w:t>
            </w:r>
          </w:p>
        </w:tc>
        <w:tc>
          <w:tcPr>
            <w:tcW w:w="1814" w:type="dxa"/>
            <w:tcBorders>
              <w:top w:val="nil"/>
              <w:left w:val="nil"/>
              <w:bottom w:val="nil"/>
              <w:right w:val="nil"/>
            </w:tcBorders>
          </w:tcPr>
          <w:p w:rsidR="00C95DBD" w:rsidRDefault="00C95DBD">
            <w:pPr>
              <w:pStyle w:val="ConsPlusNormal"/>
            </w:pPr>
            <w:r>
              <w:lastRenderedPageBreak/>
              <w:t xml:space="preserve">средства федерального бюджета (субсидии на </w:t>
            </w:r>
            <w:r>
              <w:lastRenderedPageBreak/>
              <w:t xml:space="preserve">осуществление капитальных вложений </w:t>
            </w:r>
            <w:hyperlink w:anchor="P7608" w:history="1">
              <w:r>
                <w:rPr>
                  <w:color w:val="0000FF"/>
                </w:rPr>
                <w:t>&lt;**&gt;</w:t>
              </w:r>
            </w:hyperlink>
            <w:r>
              <w:t>)</w:t>
            </w:r>
          </w:p>
        </w:tc>
        <w:tc>
          <w:tcPr>
            <w:tcW w:w="1134" w:type="dxa"/>
            <w:tcBorders>
              <w:top w:val="nil"/>
              <w:left w:val="nil"/>
              <w:bottom w:val="nil"/>
              <w:right w:val="nil"/>
            </w:tcBorders>
          </w:tcPr>
          <w:p w:rsidR="00C95DBD" w:rsidRDefault="00C95DBD">
            <w:pPr>
              <w:pStyle w:val="ConsPlusNormal"/>
              <w:jc w:val="center"/>
            </w:pPr>
            <w:r>
              <w:lastRenderedPageBreak/>
              <w:t>78,7</w:t>
            </w:r>
          </w:p>
        </w:tc>
        <w:tc>
          <w:tcPr>
            <w:tcW w:w="911"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3,2</w:t>
            </w:r>
          </w:p>
        </w:tc>
        <w:tc>
          <w:tcPr>
            <w:tcW w:w="1020" w:type="dxa"/>
            <w:tcBorders>
              <w:top w:val="nil"/>
              <w:left w:val="nil"/>
              <w:bottom w:val="nil"/>
              <w:right w:val="nil"/>
            </w:tcBorders>
          </w:tcPr>
          <w:p w:rsidR="00C95DBD" w:rsidRDefault="00C95DBD">
            <w:pPr>
              <w:pStyle w:val="ConsPlusNormal"/>
              <w:jc w:val="center"/>
            </w:pPr>
            <w:r>
              <w:t>25</w:t>
            </w:r>
          </w:p>
        </w:tc>
        <w:tc>
          <w:tcPr>
            <w:tcW w:w="964" w:type="dxa"/>
            <w:tcBorders>
              <w:top w:val="nil"/>
              <w:left w:val="nil"/>
              <w:bottom w:val="nil"/>
              <w:right w:val="nil"/>
            </w:tcBorders>
          </w:tcPr>
          <w:p w:rsidR="00C95DBD" w:rsidRDefault="00C95DBD">
            <w:pPr>
              <w:pStyle w:val="ConsPlusNormal"/>
              <w:jc w:val="center"/>
            </w:pPr>
            <w:r>
              <w:t>50,5</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jc w:val="center"/>
            </w:pPr>
            <w:r>
              <w:t>2019 год</w:t>
            </w:r>
          </w:p>
        </w:tc>
        <w:tc>
          <w:tcPr>
            <w:tcW w:w="1134" w:type="dxa"/>
            <w:tcBorders>
              <w:top w:val="nil"/>
              <w:left w:val="nil"/>
              <w:bottom w:val="nil"/>
              <w:right w:val="nil"/>
            </w:tcBorders>
          </w:tcPr>
          <w:p w:rsidR="00C95DBD" w:rsidRDefault="00C95DBD">
            <w:pPr>
              <w:pStyle w:val="ConsPlusNormal"/>
              <w:jc w:val="center"/>
            </w:pPr>
            <w:r>
              <w:t>750 метров</w:t>
            </w:r>
          </w:p>
        </w:tc>
        <w:tc>
          <w:tcPr>
            <w:tcW w:w="2381" w:type="dxa"/>
            <w:tcBorders>
              <w:top w:val="nil"/>
              <w:left w:val="nil"/>
              <w:bottom w:val="nil"/>
              <w:right w:val="nil"/>
            </w:tcBorders>
          </w:tcPr>
          <w:p w:rsidR="00C95DBD" w:rsidRDefault="00C95DBD">
            <w:pPr>
              <w:pStyle w:val="ConsPlusNormal"/>
            </w:pPr>
            <w:r>
              <w:t xml:space="preserve">размер предотвращаемого ущерба - 196,108 млн. рублей, количество </w:t>
            </w:r>
            <w:r>
              <w:lastRenderedPageBreak/>
              <w:t>защищенного населения - 230 человек</w:t>
            </w:r>
          </w:p>
        </w:tc>
      </w:tr>
      <w:tr w:rsidR="00C95DBD">
        <w:tblPrEx>
          <w:tblBorders>
            <w:insideH w:val="none" w:sz="0" w:space="0" w:color="auto"/>
            <w:insideV w:val="none" w:sz="0" w:space="0" w:color="auto"/>
          </w:tblBorders>
        </w:tblPrEx>
        <w:tc>
          <w:tcPr>
            <w:tcW w:w="19179" w:type="dxa"/>
            <w:gridSpan w:val="16"/>
            <w:tcBorders>
              <w:top w:val="nil"/>
              <w:left w:val="nil"/>
              <w:bottom w:val="nil"/>
              <w:right w:val="nil"/>
            </w:tcBorders>
          </w:tcPr>
          <w:p w:rsidR="00C95DBD" w:rsidRDefault="00C95DBD">
            <w:pPr>
              <w:pStyle w:val="ConsPlusNormal"/>
              <w:jc w:val="center"/>
              <w:outlineLvl w:val="4"/>
            </w:pPr>
            <w:r>
              <w:lastRenderedPageBreak/>
              <w:t>Зона деятельности Нижне-Обского бассейнового водного управления</w:t>
            </w:r>
          </w:p>
        </w:tc>
      </w:tr>
      <w:tr w:rsidR="00C95DBD">
        <w:tblPrEx>
          <w:tblBorders>
            <w:insideH w:val="none" w:sz="0" w:space="0" w:color="auto"/>
            <w:insideV w:val="none" w:sz="0" w:space="0" w:color="auto"/>
          </w:tblBorders>
        </w:tblPrEx>
        <w:tc>
          <w:tcPr>
            <w:tcW w:w="19179" w:type="dxa"/>
            <w:gridSpan w:val="16"/>
            <w:tcBorders>
              <w:top w:val="nil"/>
              <w:left w:val="nil"/>
              <w:bottom w:val="nil"/>
              <w:right w:val="nil"/>
            </w:tcBorders>
          </w:tcPr>
          <w:p w:rsidR="00C95DBD" w:rsidRDefault="00C95DBD">
            <w:pPr>
              <w:pStyle w:val="ConsPlusNormal"/>
              <w:jc w:val="center"/>
              <w:outlineLvl w:val="5"/>
            </w:pPr>
            <w:r>
              <w:t>Федеральное государственное бюджетное учреждение по водному хозяйству Нижне-Обского бассейна "Тюменьрегионводхоз", г. Тюмень</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t>75.</w:t>
            </w:r>
          </w:p>
        </w:tc>
        <w:tc>
          <w:tcPr>
            <w:tcW w:w="2381" w:type="dxa"/>
            <w:tcBorders>
              <w:top w:val="nil"/>
              <w:left w:val="nil"/>
              <w:bottom w:val="nil"/>
              <w:right w:val="nil"/>
            </w:tcBorders>
          </w:tcPr>
          <w:p w:rsidR="00C95DBD" w:rsidRDefault="00C95DBD">
            <w:pPr>
              <w:pStyle w:val="ConsPlusNormal"/>
            </w:pPr>
            <w:r>
              <w:t>Система сброса избыточных поверхностных вод с территории Челябинской и Курганской областей в реку Чумляк, Курганская область</w:t>
            </w:r>
          </w:p>
        </w:tc>
        <w:tc>
          <w:tcPr>
            <w:tcW w:w="1814" w:type="dxa"/>
            <w:tcBorders>
              <w:top w:val="nil"/>
              <w:left w:val="nil"/>
              <w:bottom w:val="nil"/>
              <w:right w:val="nil"/>
            </w:tcBorders>
          </w:tcPr>
          <w:p w:rsidR="00C95DBD" w:rsidRDefault="00C95DBD">
            <w:pPr>
              <w:pStyle w:val="ConsPlusNormal"/>
            </w:pPr>
            <w:r>
              <w:t>средства федерального бюджета (бюджетные инвестиции)</w:t>
            </w:r>
          </w:p>
        </w:tc>
        <w:tc>
          <w:tcPr>
            <w:tcW w:w="1134" w:type="dxa"/>
            <w:tcBorders>
              <w:top w:val="nil"/>
              <w:left w:val="nil"/>
              <w:bottom w:val="nil"/>
              <w:right w:val="nil"/>
            </w:tcBorders>
          </w:tcPr>
          <w:p w:rsidR="00C95DBD" w:rsidRDefault="00C95DBD">
            <w:pPr>
              <w:pStyle w:val="ConsPlusNormal"/>
              <w:jc w:val="center"/>
            </w:pPr>
            <w:r>
              <w:t>133,1</w:t>
            </w:r>
          </w:p>
        </w:tc>
        <w:tc>
          <w:tcPr>
            <w:tcW w:w="911" w:type="dxa"/>
            <w:tcBorders>
              <w:top w:val="nil"/>
              <w:left w:val="nil"/>
              <w:bottom w:val="nil"/>
              <w:right w:val="nil"/>
            </w:tcBorders>
          </w:tcPr>
          <w:p w:rsidR="00C95DBD" w:rsidRDefault="00C95DBD">
            <w:pPr>
              <w:pStyle w:val="ConsPlusNormal"/>
              <w:jc w:val="center"/>
            </w:pPr>
            <w:r>
              <w:t>80,2</w:t>
            </w:r>
          </w:p>
        </w:tc>
        <w:tc>
          <w:tcPr>
            <w:tcW w:w="911" w:type="dxa"/>
            <w:tcBorders>
              <w:top w:val="nil"/>
              <w:left w:val="nil"/>
              <w:bottom w:val="nil"/>
              <w:right w:val="nil"/>
            </w:tcBorders>
          </w:tcPr>
          <w:p w:rsidR="00C95DBD" w:rsidRDefault="00C95DBD">
            <w:pPr>
              <w:pStyle w:val="ConsPlusNormal"/>
              <w:jc w:val="center"/>
            </w:pPr>
            <w:r>
              <w:t>52,9</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jc w:val="center"/>
            </w:pPr>
            <w:r>
              <w:t>2013 год</w:t>
            </w:r>
          </w:p>
        </w:tc>
        <w:tc>
          <w:tcPr>
            <w:tcW w:w="1134" w:type="dxa"/>
            <w:tcBorders>
              <w:top w:val="nil"/>
              <w:left w:val="nil"/>
              <w:bottom w:val="nil"/>
              <w:right w:val="nil"/>
            </w:tcBorders>
          </w:tcPr>
          <w:p w:rsidR="00C95DBD" w:rsidRDefault="00C95DBD">
            <w:pPr>
              <w:pStyle w:val="ConsPlusNormal"/>
              <w:jc w:val="center"/>
            </w:pPr>
            <w:r>
              <w:t>93,2 километра</w:t>
            </w:r>
          </w:p>
        </w:tc>
        <w:tc>
          <w:tcPr>
            <w:tcW w:w="2381" w:type="dxa"/>
            <w:tcBorders>
              <w:top w:val="nil"/>
              <w:left w:val="nil"/>
              <w:bottom w:val="nil"/>
              <w:right w:val="nil"/>
            </w:tcBorders>
          </w:tcPr>
          <w:p w:rsidR="00C95DBD" w:rsidRDefault="00C95DBD">
            <w:pPr>
              <w:pStyle w:val="ConsPlusNormal"/>
            </w:pPr>
            <w:r>
              <w:t>площадь защищаемой территории военного полигона - 685,2 гектара, численность защищаемого населения - 708 человек</w:t>
            </w:r>
          </w:p>
        </w:tc>
      </w:tr>
      <w:tr w:rsidR="00C95DBD">
        <w:tblPrEx>
          <w:tblBorders>
            <w:insideH w:val="none" w:sz="0" w:space="0" w:color="auto"/>
            <w:insideV w:val="none" w:sz="0" w:space="0" w:color="auto"/>
          </w:tblBorders>
        </w:tblPrEx>
        <w:tc>
          <w:tcPr>
            <w:tcW w:w="19179" w:type="dxa"/>
            <w:gridSpan w:val="16"/>
            <w:tcBorders>
              <w:top w:val="nil"/>
              <w:left w:val="nil"/>
              <w:bottom w:val="nil"/>
              <w:right w:val="nil"/>
            </w:tcBorders>
          </w:tcPr>
          <w:p w:rsidR="00C95DBD" w:rsidRDefault="00C95DBD">
            <w:pPr>
              <w:pStyle w:val="ConsPlusNormal"/>
              <w:jc w:val="center"/>
              <w:outlineLvl w:val="4"/>
            </w:pPr>
            <w:r>
              <w:t>Зона деятельности Верхне-Волжского бассейнового водного управления</w:t>
            </w:r>
          </w:p>
        </w:tc>
      </w:tr>
      <w:tr w:rsidR="00C95DBD">
        <w:tblPrEx>
          <w:tblBorders>
            <w:insideH w:val="none" w:sz="0" w:space="0" w:color="auto"/>
            <w:insideV w:val="none" w:sz="0" w:space="0" w:color="auto"/>
          </w:tblBorders>
        </w:tblPrEx>
        <w:tc>
          <w:tcPr>
            <w:tcW w:w="19179" w:type="dxa"/>
            <w:gridSpan w:val="16"/>
            <w:tcBorders>
              <w:top w:val="nil"/>
              <w:left w:val="nil"/>
              <w:bottom w:val="nil"/>
              <w:right w:val="nil"/>
            </w:tcBorders>
          </w:tcPr>
          <w:p w:rsidR="00C95DBD" w:rsidRDefault="00C95DBD">
            <w:pPr>
              <w:pStyle w:val="ConsPlusNormal"/>
              <w:jc w:val="center"/>
              <w:outlineLvl w:val="5"/>
            </w:pPr>
            <w:r>
              <w:t>Федеральное государственное бюджетное учреждение "Верхне-Волжскводхоз", г. Иваново</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t>76.</w:t>
            </w:r>
          </w:p>
        </w:tc>
        <w:tc>
          <w:tcPr>
            <w:tcW w:w="2381" w:type="dxa"/>
            <w:tcBorders>
              <w:top w:val="nil"/>
              <w:left w:val="nil"/>
              <w:bottom w:val="nil"/>
              <w:right w:val="nil"/>
            </w:tcBorders>
          </w:tcPr>
          <w:p w:rsidR="00C95DBD" w:rsidRDefault="00C95DBD">
            <w:pPr>
              <w:pStyle w:val="ConsPlusNormal"/>
            </w:pPr>
            <w:r>
              <w:t>Реконструкция гидроузла N 4 Тезянской шлюзовой системы Ивановской области (2-ой этап)</w:t>
            </w:r>
          </w:p>
        </w:tc>
        <w:tc>
          <w:tcPr>
            <w:tcW w:w="1814" w:type="dxa"/>
            <w:tcBorders>
              <w:top w:val="nil"/>
              <w:left w:val="nil"/>
              <w:bottom w:val="nil"/>
              <w:right w:val="nil"/>
            </w:tcBorders>
          </w:tcPr>
          <w:p w:rsidR="00C95DBD" w:rsidRDefault="00C95DBD">
            <w:pPr>
              <w:pStyle w:val="ConsPlusNormal"/>
            </w:pPr>
            <w:r>
              <w:t>средства федерального бюджета (бюджетные инвестиции)</w:t>
            </w:r>
          </w:p>
        </w:tc>
        <w:tc>
          <w:tcPr>
            <w:tcW w:w="1134" w:type="dxa"/>
            <w:tcBorders>
              <w:top w:val="nil"/>
              <w:left w:val="nil"/>
              <w:bottom w:val="nil"/>
              <w:right w:val="nil"/>
            </w:tcBorders>
          </w:tcPr>
          <w:p w:rsidR="00C95DBD" w:rsidRDefault="00C95DBD">
            <w:pPr>
              <w:pStyle w:val="ConsPlusNormal"/>
              <w:jc w:val="center"/>
            </w:pPr>
            <w:r>
              <w:t>15,5</w:t>
            </w:r>
          </w:p>
        </w:tc>
        <w:tc>
          <w:tcPr>
            <w:tcW w:w="911" w:type="dxa"/>
            <w:tcBorders>
              <w:top w:val="nil"/>
              <w:left w:val="nil"/>
              <w:bottom w:val="nil"/>
              <w:right w:val="nil"/>
            </w:tcBorders>
          </w:tcPr>
          <w:p w:rsidR="00C95DBD" w:rsidRDefault="00C95DBD">
            <w:pPr>
              <w:pStyle w:val="ConsPlusNormal"/>
              <w:jc w:val="center"/>
            </w:pPr>
            <w:r>
              <w:t>15,5</w:t>
            </w:r>
          </w:p>
        </w:tc>
        <w:tc>
          <w:tcPr>
            <w:tcW w:w="911" w:type="dxa"/>
            <w:tcBorders>
              <w:top w:val="nil"/>
              <w:left w:val="nil"/>
              <w:bottom w:val="nil"/>
              <w:right w:val="nil"/>
            </w:tcBorders>
          </w:tcPr>
          <w:p w:rsidR="00C95DBD" w:rsidRDefault="00C95DBD">
            <w:pPr>
              <w:pStyle w:val="ConsPlusNormal"/>
              <w:jc w:val="center"/>
            </w:pPr>
            <w:r>
              <w:t>-</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jc w:val="center"/>
            </w:pPr>
            <w:r>
              <w:t>2012 год</w:t>
            </w:r>
          </w:p>
        </w:tc>
        <w:tc>
          <w:tcPr>
            <w:tcW w:w="1134" w:type="dxa"/>
            <w:tcBorders>
              <w:top w:val="nil"/>
              <w:left w:val="nil"/>
              <w:bottom w:val="nil"/>
              <w:right w:val="nil"/>
            </w:tcBorders>
          </w:tcPr>
          <w:p w:rsidR="00C95DBD" w:rsidRDefault="00C95DBD">
            <w:pPr>
              <w:pStyle w:val="ConsPlusNormal"/>
              <w:jc w:val="center"/>
            </w:pPr>
            <w:r>
              <w:t>1 гидроузел</w:t>
            </w:r>
          </w:p>
        </w:tc>
        <w:tc>
          <w:tcPr>
            <w:tcW w:w="2381" w:type="dxa"/>
            <w:tcBorders>
              <w:top w:val="nil"/>
              <w:left w:val="nil"/>
              <w:bottom w:val="nil"/>
              <w:right w:val="nil"/>
            </w:tcBorders>
          </w:tcPr>
          <w:p w:rsidR="00C95DBD" w:rsidRDefault="00C95DBD">
            <w:pPr>
              <w:pStyle w:val="ConsPlusNormal"/>
            </w:pPr>
            <w:r>
              <w:t>повышение защищенности от негативного воздействия вод, водообеспечение - 70 тыс. человек</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t>77.</w:t>
            </w:r>
          </w:p>
        </w:tc>
        <w:tc>
          <w:tcPr>
            <w:tcW w:w="2381" w:type="dxa"/>
            <w:tcBorders>
              <w:top w:val="nil"/>
              <w:left w:val="nil"/>
              <w:bottom w:val="nil"/>
              <w:right w:val="nil"/>
            </w:tcBorders>
          </w:tcPr>
          <w:p w:rsidR="00C95DBD" w:rsidRDefault="00C95DBD">
            <w:pPr>
              <w:pStyle w:val="ConsPlusNormal"/>
            </w:pPr>
            <w:r>
              <w:t xml:space="preserve">Завершение реконструкции Тезянской шлюзованной системы Ивановской области (в </w:t>
            </w:r>
            <w:r>
              <w:lastRenderedPageBreak/>
              <w:t>том числе проектные и изыскательские работы)</w:t>
            </w:r>
          </w:p>
        </w:tc>
        <w:tc>
          <w:tcPr>
            <w:tcW w:w="1814" w:type="dxa"/>
            <w:tcBorders>
              <w:top w:val="nil"/>
              <w:left w:val="nil"/>
              <w:bottom w:val="nil"/>
              <w:right w:val="nil"/>
            </w:tcBorders>
          </w:tcPr>
          <w:p w:rsidR="00C95DBD" w:rsidRDefault="00C95DBD">
            <w:pPr>
              <w:pStyle w:val="ConsPlusNormal"/>
            </w:pPr>
            <w:r>
              <w:lastRenderedPageBreak/>
              <w:t xml:space="preserve">средства федерального бюджета (субсидии на осуществление </w:t>
            </w:r>
            <w:r>
              <w:lastRenderedPageBreak/>
              <w:t xml:space="preserve">капитальных вложений </w:t>
            </w:r>
            <w:hyperlink w:anchor="P7608" w:history="1">
              <w:r>
                <w:rPr>
                  <w:color w:val="0000FF"/>
                </w:rPr>
                <w:t>&lt;**&gt;</w:t>
              </w:r>
            </w:hyperlink>
            <w:r>
              <w:t>)</w:t>
            </w:r>
          </w:p>
        </w:tc>
        <w:tc>
          <w:tcPr>
            <w:tcW w:w="1134" w:type="dxa"/>
            <w:tcBorders>
              <w:top w:val="nil"/>
              <w:left w:val="nil"/>
              <w:bottom w:val="nil"/>
              <w:right w:val="nil"/>
            </w:tcBorders>
          </w:tcPr>
          <w:p w:rsidR="00C95DBD" w:rsidRDefault="00C95DBD">
            <w:pPr>
              <w:pStyle w:val="ConsPlusNormal"/>
              <w:jc w:val="center"/>
            </w:pPr>
            <w:r>
              <w:lastRenderedPageBreak/>
              <w:t>393,9</w:t>
            </w:r>
          </w:p>
        </w:tc>
        <w:tc>
          <w:tcPr>
            <w:tcW w:w="911"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1134" w:type="dxa"/>
            <w:tcBorders>
              <w:top w:val="nil"/>
              <w:left w:val="nil"/>
              <w:bottom w:val="nil"/>
              <w:right w:val="nil"/>
            </w:tcBorders>
          </w:tcPr>
          <w:p w:rsidR="00C95DBD" w:rsidRDefault="00C95DBD">
            <w:pPr>
              <w:pStyle w:val="ConsPlusNormal"/>
              <w:jc w:val="center"/>
            </w:pPr>
            <w:r>
              <w:t>7,3</w:t>
            </w:r>
          </w:p>
        </w:tc>
        <w:tc>
          <w:tcPr>
            <w:tcW w:w="911" w:type="dxa"/>
            <w:tcBorders>
              <w:top w:val="nil"/>
              <w:left w:val="nil"/>
              <w:bottom w:val="nil"/>
              <w:right w:val="nil"/>
            </w:tcBorders>
          </w:tcPr>
          <w:p w:rsidR="00C95DBD" w:rsidRDefault="00C95DBD">
            <w:pPr>
              <w:pStyle w:val="ConsPlusNormal"/>
              <w:jc w:val="center"/>
            </w:pPr>
            <w:r>
              <w:t>5,2</w:t>
            </w:r>
          </w:p>
        </w:tc>
        <w:tc>
          <w:tcPr>
            <w:tcW w:w="912" w:type="dxa"/>
            <w:tcBorders>
              <w:top w:val="nil"/>
              <w:left w:val="nil"/>
              <w:bottom w:val="nil"/>
              <w:right w:val="nil"/>
            </w:tcBorders>
          </w:tcPr>
          <w:p w:rsidR="00C95DBD" w:rsidRDefault="00C95DBD">
            <w:pPr>
              <w:pStyle w:val="ConsPlusNormal"/>
              <w:jc w:val="center"/>
            </w:pPr>
            <w:r>
              <w:t>20,5</w:t>
            </w:r>
          </w:p>
        </w:tc>
        <w:tc>
          <w:tcPr>
            <w:tcW w:w="1077" w:type="dxa"/>
            <w:tcBorders>
              <w:top w:val="nil"/>
              <w:left w:val="nil"/>
              <w:bottom w:val="nil"/>
              <w:right w:val="nil"/>
            </w:tcBorders>
          </w:tcPr>
          <w:p w:rsidR="00C95DBD" w:rsidRDefault="00C95DBD">
            <w:pPr>
              <w:pStyle w:val="ConsPlusNormal"/>
              <w:jc w:val="center"/>
            </w:pPr>
            <w:r>
              <w:t>172,6</w:t>
            </w:r>
          </w:p>
        </w:tc>
        <w:tc>
          <w:tcPr>
            <w:tcW w:w="1020" w:type="dxa"/>
            <w:tcBorders>
              <w:top w:val="nil"/>
              <w:left w:val="nil"/>
              <w:bottom w:val="nil"/>
              <w:right w:val="nil"/>
            </w:tcBorders>
          </w:tcPr>
          <w:p w:rsidR="00C95DBD" w:rsidRDefault="00C95DBD">
            <w:pPr>
              <w:pStyle w:val="ConsPlusNormal"/>
              <w:jc w:val="center"/>
            </w:pPr>
            <w:r>
              <w:t>92,7</w:t>
            </w:r>
          </w:p>
        </w:tc>
        <w:tc>
          <w:tcPr>
            <w:tcW w:w="964" w:type="dxa"/>
            <w:tcBorders>
              <w:top w:val="nil"/>
              <w:left w:val="nil"/>
              <w:bottom w:val="nil"/>
              <w:right w:val="nil"/>
            </w:tcBorders>
          </w:tcPr>
          <w:p w:rsidR="00C95DBD" w:rsidRDefault="00C95DBD">
            <w:pPr>
              <w:pStyle w:val="ConsPlusNormal"/>
              <w:jc w:val="center"/>
            </w:pPr>
            <w:r>
              <w:t>95,6</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jc w:val="center"/>
            </w:pPr>
            <w:r>
              <w:t>2019 год</w:t>
            </w:r>
          </w:p>
        </w:tc>
        <w:tc>
          <w:tcPr>
            <w:tcW w:w="1134" w:type="dxa"/>
            <w:tcBorders>
              <w:top w:val="nil"/>
              <w:left w:val="nil"/>
              <w:bottom w:val="nil"/>
              <w:right w:val="nil"/>
            </w:tcBorders>
          </w:tcPr>
          <w:p w:rsidR="00C95DBD" w:rsidRDefault="00C95DBD">
            <w:pPr>
              <w:pStyle w:val="ConsPlusNormal"/>
              <w:jc w:val="center"/>
            </w:pPr>
            <w:r>
              <w:t>1 объект</w:t>
            </w:r>
          </w:p>
        </w:tc>
        <w:tc>
          <w:tcPr>
            <w:tcW w:w="2381" w:type="dxa"/>
            <w:tcBorders>
              <w:top w:val="nil"/>
              <w:left w:val="nil"/>
              <w:bottom w:val="nil"/>
              <w:right w:val="nil"/>
            </w:tcBorders>
          </w:tcPr>
          <w:p w:rsidR="00C95DBD" w:rsidRDefault="00C95DBD">
            <w:pPr>
              <w:pStyle w:val="ConsPlusNormal"/>
            </w:pPr>
            <w:r>
              <w:t>повышение защищенности от негативного воздействия вод</w:t>
            </w:r>
          </w:p>
        </w:tc>
      </w:tr>
      <w:tr w:rsidR="00C95DBD">
        <w:tblPrEx>
          <w:tblBorders>
            <w:insideH w:val="none" w:sz="0" w:space="0" w:color="auto"/>
            <w:insideV w:val="none" w:sz="0" w:space="0" w:color="auto"/>
          </w:tblBorders>
        </w:tblPrEx>
        <w:tc>
          <w:tcPr>
            <w:tcW w:w="19179" w:type="dxa"/>
            <w:gridSpan w:val="16"/>
            <w:tcBorders>
              <w:top w:val="nil"/>
              <w:left w:val="nil"/>
              <w:bottom w:val="nil"/>
              <w:right w:val="nil"/>
            </w:tcBorders>
          </w:tcPr>
          <w:p w:rsidR="00C95DBD" w:rsidRDefault="00C95DBD">
            <w:pPr>
              <w:pStyle w:val="ConsPlusNormal"/>
              <w:jc w:val="center"/>
              <w:outlineLvl w:val="5"/>
            </w:pPr>
            <w:r>
              <w:lastRenderedPageBreak/>
              <w:t>Федеральное государственное бюджетное учреждение "Защитные сооружения Костромской низины", г. Кострома</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t>78.</w:t>
            </w:r>
          </w:p>
        </w:tc>
        <w:tc>
          <w:tcPr>
            <w:tcW w:w="2381" w:type="dxa"/>
            <w:tcBorders>
              <w:top w:val="nil"/>
              <w:left w:val="nil"/>
              <w:bottom w:val="nil"/>
              <w:right w:val="nil"/>
            </w:tcBorders>
          </w:tcPr>
          <w:p w:rsidR="00C95DBD" w:rsidRDefault="00C95DBD">
            <w:pPr>
              <w:pStyle w:val="ConsPlusNormal"/>
            </w:pPr>
            <w:r>
              <w:t>Реконструкция котельной производственной базы ФГУ "Защитные сооружения Костромской низины", г. Кострома</w:t>
            </w:r>
          </w:p>
        </w:tc>
        <w:tc>
          <w:tcPr>
            <w:tcW w:w="1814" w:type="dxa"/>
            <w:tcBorders>
              <w:top w:val="nil"/>
              <w:left w:val="nil"/>
              <w:bottom w:val="nil"/>
              <w:right w:val="nil"/>
            </w:tcBorders>
          </w:tcPr>
          <w:p w:rsidR="00C95DBD" w:rsidRDefault="00C95DBD">
            <w:pPr>
              <w:pStyle w:val="ConsPlusNormal"/>
            </w:pPr>
            <w:r>
              <w:t>средства федерального бюджета (бюджетные инвестиции)</w:t>
            </w:r>
          </w:p>
        </w:tc>
        <w:tc>
          <w:tcPr>
            <w:tcW w:w="1134" w:type="dxa"/>
            <w:tcBorders>
              <w:top w:val="nil"/>
              <w:left w:val="nil"/>
              <w:bottom w:val="nil"/>
              <w:right w:val="nil"/>
            </w:tcBorders>
          </w:tcPr>
          <w:p w:rsidR="00C95DBD" w:rsidRDefault="00C95DBD">
            <w:pPr>
              <w:pStyle w:val="ConsPlusNormal"/>
              <w:jc w:val="center"/>
            </w:pPr>
            <w:r>
              <w:t>6,4</w:t>
            </w:r>
          </w:p>
        </w:tc>
        <w:tc>
          <w:tcPr>
            <w:tcW w:w="911" w:type="dxa"/>
            <w:tcBorders>
              <w:top w:val="nil"/>
              <w:left w:val="nil"/>
              <w:bottom w:val="nil"/>
              <w:right w:val="nil"/>
            </w:tcBorders>
          </w:tcPr>
          <w:p w:rsidR="00C95DBD" w:rsidRDefault="00C95DBD">
            <w:pPr>
              <w:pStyle w:val="ConsPlusNormal"/>
              <w:jc w:val="center"/>
            </w:pPr>
            <w:r>
              <w:t>6,4</w:t>
            </w:r>
          </w:p>
        </w:tc>
        <w:tc>
          <w:tcPr>
            <w:tcW w:w="911" w:type="dxa"/>
            <w:tcBorders>
              <w:top w:val="nil"/>
              <w:left w:val="nil"/>
              <w:bottom w:val="nil"/>
              <w:right w:val="nil"/>
            </w:tcBorders>
          </w:tcPr>
          <w:p w:rsidR="00C95DBD" w:rsidRDefault="00C95DBD">
            <w:pPr>
              <w:pStyle w:val="ConsPlusNormal"/>
              <w:jc w:val="center"/>
            </w:pPr>
            <w:r>
              <w:t>-</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jc w:val="center"/>
            </w:pPr>
            <w:r>
              <w:t>2012 год</w:t>
            </w:r>
          </w:p>
        </w:tc>
        <w:tc>
          <w:tcPr>
            <w:tcW w:w="1134" w:type="dxa"/>
            <w:tcBorders>
              <w:top w:val="nil"/>
              <w:left w:val="nil"/>
              <w:bottom w:val="nil"/>
              <w:right w:val="nil"/>
            </w:tcBorders>
          </w:tcPr>
          <w:p w:rsidR="00C95DBD" w:rsidRDefault="00C95DBD">
            <w:pPr>
              <w:pStyle w:val="ConsPlusNormal"/>
              <w:jc w:val="center"/>
            </w:pPr>
            <w:r>
              <w:t>1 объект</w:t>
            </w:r>
          </w:p>
        </w:tc>
        <w:tc>
          <w:tcPr>
            <w:tcW w:w="2381" w:type="dxa"/>
            <w:tcBorders>
              <w:top w:val="nil"/>
              <w:left w:val="nil"/>
              <w:bottom w:val="nil"/>
              <w:right w:val="nil"/>
            </w:tcBorders>
          </w:tcPr>
          <w:p w:rsidR="00C95DBD" w:rsidRDefault="00C95DBD">
            <w:pPr>
              <w:pStyle w:val="ConsPlusNormal"/>
            </w:pPr>
            <w:r>
              <w:t>повышение защищенности от негативного воздействия вод</w:t>
            </w:r>
          </w:p>
        </w:tc>
      </w:tr>
      <w:tr w:rsidR="00C95DBD">
        <w:tblPrEx>
          <w:tblBorders>
            <w:insideH w:val="none" w:sz="0" w:space="0" w:color="auto"/>
            <w:insideV w:val="none" w:sz="0" w:space="0" w:color="auto"/>
          </w:tblBorders>
        </w:tblPrEx>
        <w:tc>
          <w:tcPr>
            <w:tcW w:w="19179" w:type="dxa"/>
            <w:gridSpan w:val="16"/>
            <w:tcBorders>
              <w:top w:val="nil"/>
              <w:left w:val="nil"/>
              <w:bottom w:val="nil"/>
              <w:right w:val="nil"/>
            </w:tcBorders>
          </w:tcPr>
          <w:p w:rsidR="00C95DBD" w:rsidRDefault="00C95DBD">
            <w:pPr>
              <w:pStyle w:val="ConsPlusNormal"/>
              <w:jc w:val="center"/>
              <w:outlineLvl w:val="5"/>
            </w:pPr>
            <w:r>
              <w:t>Государственное федеральное бюджетное учреждение по обеспечению инженерных защит Чебоксарского водохранилища по Нижегородской области, г. Лысково, Нижегородская область</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t>79.</w:t>
            </w:r>
          </w:p>
        </w:tc>
        <w:tc>
          <w:tcPr>
            <w:tcW w:w="2381" w:type="dxa"/>
            <w:tcBorders>
              <w:top w:val="nil"/>
              <w:left w:val="nil"/>
              <w:bottom w:val="nil"/>
              <w:right w:val="nil"/>
            </w:tcBorders>
          </w:tcPr>
          <w:p w:rsidR="00C95DBD" w:rsidRDefault="00C95DBD">
            <w:pPr>
              <w:pStyle w:val="ConsPlusNormal"/>
            </w:pPr>
            <w:r>
              <w:t xml:space="preserve">Строительство технической базы Заречного ремонтно-эксплуатационного участка Государственного федерального бюджетного учреждения по обеспечению инженерных защит Чебоксарского водохранилища по Нижегородской области, с. Михайловское, Воротынский район, Нижегородская область (в том числе проектные </w:t>
            </w:r>
            <w:r>
              <w:lastRenderedPageBreak/>
              <w:t>и изыскательские работы)</w:t>
            </w:r>
          </w:p>
        </w:tc>
        <w:tc>
          <w:tcPr>
            <w:tcW w:w="1814" w:type="dxa"/>
            <w:tcBorders>
              <w:top w:val="nil"/>
              <w:left w:val="nil"/>
              <w:bottom w:val="nil"/>
              <w:right w:val="nil"/>
            </w:tcBorders>
          </w:tcPr>
          <w:p w:rsidR="00C95DBD" w:rsidRDefault="00C95DBD">
            <w:pPr>
              <w:pStyle w:val="ConsPlusNormal"/>
            </w:pPr>
            <w:r>
              <w:lastRenderedPageBreak/>
              <w:t xml:space="preserve">средства федерального бюджета (субсидии на осуществление капитальных вложений </w:t>
            </w:r>
            <w:hyperlink w:anchor="P7608" w:history="1">
              <w:r>
                <w:rPr>
                  <w:color w:val="0000FF"/>
                </w:rPr>
                <w:t>&lt;**&gt;</w:t>
              </w:r>
            </w:hyperlink>
            <w:r>
              <w:t>)</w:t>
            </w:r>
          </w:p>
        </w:tc>
        <w:tc>
          <w:tcPr>
            <w:tcW w:w="1134" w:type="dxa"/>
            <w:tcBorders>
              <w:top w:val="nil"/>
              <w:left w:val="nil"/>
              <w:bottom w:val="nil"/>
              <w:right w:val="nil"/>
            </w:tcBorders>
          </w:tcPr>
          <w:p w:rsidR="00C95DBD" w:rsidRDefault="00C95DBD">
            <w:pPr>
              <w:pStyle w:val="ConsPlusNormal"/>
              <w:jc w:val="center"/>
            </w:pPr>
            <w:r>
              <w:t>27,5</w:t>
            </w:r>
          </w:p>
        </w:tc>
        <w:tc>
          <w:tcPr>
            <w:tcW w:w="911"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2,5</w:t>
            </w:r>
          </w:p>
        </w:tc>
        <w:tc>
          <w:tcPr>
            <w:tcW w:w="1020" w:type="dxa"/>
            <w:tcBorders>
              <w:top w:val="nil"/>
              <w:left w:val="nil"/>
              <w:bottom w:val="nil"/>
              <w:right w:val="nil"/>
            </w:tcBorders>
          </w:tcPr>
          <w:p w:rsidR="00C95DBD" w:rsidRDefault="00C95DBD">
            <w:pPr>
              <w:pStyle w:val="ConsPlusNormal"/>
              <w:jc w:val="center"/>
            </w:pPr>
            <w:r>
              <w:t>25</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jc w:val="center"/>
            </w:pPr>
            <w:r>
              <w:t>2018 год</w:t>
            </w:r>
          </w:p>
        </w:tc>
        <w:tc>
          <w:tcPr>
            <w:tcW w:w="1134" w:type="dxa"/>
            <w:tcBorders>
              <w:top w:val="nil"/>
              <w:left w:val="nil"/>
              <w:bottom w:val="nil"/>
              <w:right w:val="nil"/>
            </w:tcBorders>
          </w:tcPr>
          <w:p w:rsidR="00C95DBD" w:rsidRDefault="00C95DBD">
            <w:pPr>
              <w:pStyle w:val="ConsPlusNormal"/>
              <w:jc w:val="center"/>
            </w:pPr>
            <w:r>
              <w:t>1 объект</w:t>
            </w:r>
          </w:p>
        </w:tc>
        <w:tc>
          <w:tcPr>
            <w:tcW w:w="2381" w:type="dxa"/>
            <w:tcBorders>
              <w:top w:val="nil"/>
              <w:left w:val="nil"/>
              <w:bottom w:val="nil"/>
              <w:right w:val="nil"/>
            </w:tcBorders>
          </w:tcPr>
          <w:p w:rsidR="00C95DBD" w:rsidRDefault="00C95DBD">
            <w:pPr>
              <w:pStyle w:val="ConsPlusNormal"/>
            </w:pPr>
            <w:r>
              <w:t>повышение защищенности от негативного воздействия вод</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lastRenderedPageBreak/>
              <w:t>80.</w:t>
            </w:r>
          </w:p>
        </w:tc>
        <w:tc>
          <w:tcPr>
            <w:tcW w:w="2381" w:type="dxa"/>
            <w:tcBorders>
              <w:top w:val="nil"/>
              <w:left w:val="nil"/>
              <w:bottom w:val="nil"/>
              <w:right w:val="nil"/>
            </w:tcBorders>
          </w:tcPr>
          <w:p w:rsidR="00C95DBD" w:rsidRDefault="00C95DBD">
            <w:pPr>
              <w:pStyle w:val="ConsPlusNormal"/>
            </w:pPr>
            <w:r>
              <w:t>Строительство технической базы Курмышского ремонтно-эксплуатационного участка Государственного федерального бюджетного учреждения по обеспечению инженерных защит Чебоксарского водохранилища по Нижегородской области, с. Курмыш, Пильнинский район, Нижегородская область (в том числе проектные и изыскательские работы)</w:t>
            </w:r>
          </w:p>
        </w:tc>
        <w:tc>
          <w:tcPr>
            <w:tcW w:w="1814" w:type="dxa"/>
            <w:tcBorders>
              <w:top w:val="nil"/>
              <w:left w:val="nil"/>
              <w:bottom w:val="nil"/>
              <w:right w:val="nil"/>
            </w:tcBorders>
          </w:tcPr>
          <w:p w:rsidR="00C95DBD" w:rsidRDefault="00C95DBD">
            <w:pPr>
              <w:pStyle w:val="ConsPlusNormal"/>
            </w:pPr>
            <w:r>
              <w:t xml:space="preserve">средства федерального бюджета (субсидии на осуществление капитальных вложений </w:t>
            </w:r>
            <w:hyperlink w:anchor="P7608" w:history="1">
              <w:r>
                <w:rPr>
                  <w:color w:val="0000FF"/>
                </w:rPr>
                <w:t>&lt;**&gt;</w:t>
              </w:r>
            </w:hyperlink>
            <w:r>
              <w:t>)</w:t>
            </w:r>
          </w:p>
        </w:tc>
        <w:tc>
          <w:tcPr>
            <w:tcW w:w="1134" w:type="dxa"/>
            <w:tcBorders>
              <w:top w:val="nil"/>
              <w:left w:val="nil"/>
              <w:bottom w:val="nil"/>
              <w:right w:val="nil"/>
            </w:tcBorders>
          </w:tcPr>
          <w:p w:rsidR="00C95DBD" w:rsidRDefault="00C95DBD">
            <w:pPr>
              <w:pStyle w:val="ConsPlusNormal"/>
              <w:jc w:val="center"/>
            </w:pPr>
            <w:r>
              <w:t>19,8</w:t>
            </w:r>
          </w:p>
        </w:tc>
        <w:tc>
          <w:tcPr>
            <w:tcW w:w="911"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1,8</w:t>
            </w:r>
          </w:p>
        </w:tc>
        <w:tc>
          <w:tcPr>
            <w:tcW w:w="1020" w:type="dxa"/>
            <w:tcBorders>
              <w:top w:val="nil"/>
              <w:left w:val="nil"/>
              <w:bottom w:val="nil"/>
              <w:right w:val="nil"/>
            </w:tcBorders>
          </w:tcPr>
          <w:p w:rsidR="00C95DBD" w:rsidRDefault="00C95DBD">
            <w:pPr>
              <w:pStyle w:val="ConsPlusNormal"/>
              <w:jc w:val="center"/>
            </w:pPr>
            <w:r>
              <w:t>18</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jc w:val="center"/>
            </w:pPr>
            <w:r>
              <w:t>2018 год</w:t>
            </w:r>
          </w:p>
        </w:tc>
        <w:tc>
          <w:tcPr>
            <w:tcW w:w="1134" w:type="dxa"/>
            <w:tcBorders>
              <w:top w:val="nil"/>
              <w:left w:val="nil"/>
              <w:bottom w:val="nil"/>
              <w:right w:val="nil"/>
            </w:tcBorders>
          </w:tcPr>
          <w:p w:rsidR="00C95DBD" w:rsidRDefault="00C95DBD">
            <w:pPr>
              <w:pStyle w:val="ConsPlusNormal"/>
              <w:jc w:val="center"/>
            </w:pPr>
            <w:r>
              <w:t>1 объект</w:t>
            </w:r>
          </w:p>
        </w:tc>
        <w:tc>
          <w:tcPr>
            <w:tcW w:w="2381" w:type="dxa"/>
            <w:tcBorders>
              <w:top w:val="nil"/>
              <w:left w:val="nil"/>
              <w:bottom w:val="nil"/>
              <w:right w:val="nil"/>
            </w:tcBorders>
          </w:tcPr>
          <w:p w:rsidR="00C95DBD" w:rsidRDefault="00C95DBD">
            <w:pPr>
              <w:pStyle w:val="ConsPlusNormal"/>
            </w:pPr>
            <w:r>
              <w:t>повышение защищенности от негативного воздействия вод</w:t>
            </w:r>
          </w:p>
        </w:tc>
      </w:tr>
      <w:tr w:rsidR="00C95DBD">
        <w:tblPrEx>
          <w:tblBorders>
            <w:insideH w:val="none" w:sz="0" w:space="0" w:color="auto"/>
            <w:insideV w:val="none" w:sz="0" w:space="0" w:color="auto"/>
          </w:tblBorders>
        </w:tblPrEx>
        <w:tc>
          <w:tcPr>
            <w:tcW w:w="19179" w:type="dxa"/>
            <w:gridSpan w:val="16"/>
            <w:tcBorders>
              <w:top w:val="nil"/>
              <w:left w:val="nil"/>
              <w:bottom w:val="nil"/>
              <w:right w:val="nil"/>
            </w:tcBorders>
          </w:tcPr>
          <w:p w:rsidR="00C95DBD" w:rsidRDefault="00C95DBD">
            <w:pPr>
              <w:pStyle w:val="ConsPlusNormal"/>
              <w:jc w:val="center"/>
              <w:outlineLvl w:val="5"/>
            </w:pPr>
            <w:r>
              <w:t>Федеральное государственное бюджетное учреждение "Сурский гидроузел", г. Пенза</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t>81.</w:t>
            </w:r>
          </w:p>
        </w:tc>
        <w:tc>
          <w:tcPr>
            <w:tcW w:w="2381" w:type="dxa"/>
            <w:tcBorders>
              <w:top w:val="nil"/>
              <w:left w:val="nil"/>
              <w:bottom w:val="nil"/>
              <w:right w:val="nil"/>
            </w:tcBorders>
          </w:tcPr>
          <w:p w:rsidR="00C95DBD" w:rsidRDefault="00C95DBD">
            <w:pPr>
              <w:pStyle w:val="ConsPlusNormal"/>
            </w:pPr>
            <w:r>
              <w:t xml:space="preserve">Укрепление левого берега Пензенского водохранилища в месте сопряжения его с земляной плотиной Сурского гидроузла, Пензенская область (в </w:t>
            </w:r>
            <w:r>
              <w:lastRenderedPageBreak/>
              <w:t>том числе проектные и изыскательские работы)</w:t>
            </w:r>
          </w:p>
        </w:tc>
        <w:tc>
          <w:tcPr>
            <w:tcW w:w="1814" w:type="dxa"/>
            <w:tcBorders>
              <w:top w:val="nil"/>
              <w:left w:val="nil"/>
              <w:bottom w:val="nil"/>
              <w:right w:val="nil"/>
            </w:tcBorders>
          </w:tcPr>
          <w:p w:rsidR="00C95DBD" w:rsidRDefault="00C95DBD">
            <w:pPr>
              <w:pStyle w:val="ConsPlusNormal"/>
            </w:pPr>
            <w:r>
              <w:lastRenderedPageBreak/>
              <w:t xml:space="preserve">средства федерального бюджета (субсидии на осуществление капитальных вложений </w:t>
            </w:r>
            <w:hyperlink w:anchor="P7608" w:history="1">
              <w:r>
                <w:rPr>
                  <w:color w:val="0000FF"/>
                </w:rPr>
                <w:t>&lt;**&gt;</w:t>
              </w:r>
            </w:hyperlink>
            <w:r>
              <w:t>)</w:t>
            </w:r>
          </w:p>
        </w:tc>
        <w:tc>
          <w:tcPr>
            <w:tcW w:w="1134" w:type="dxa"/>
            <w:tcBorders>
              <w:top w:val="nil"/>
              <w:left w:val="nil"/>
              <w:bottom w:val="nil"/>
              <w:right w:val="nil"/>
            </w:tcBorders>
          </w:tcPr>
          <w:p w:rsidR="00C95DBD" w:rsidRDefault="00C95DBD">
            <w:pPr>
              <w:pStyle w:val="ConsPlusNormal"/>
              <w:jc w:val="center"/>
            </w:pPr>
            <w:r>
              <w:t>16</w:t>
            </w:r>
          </w:p>
        </w:tc>
        <w:tc>
          <w:tcPr>
            <w:tcW w:w="911"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1134" w:type="dxa"/>
            <w:tcBorders>
              <w:top w:val="nil"/>
              <w:left w:val="nil"/>
              <w:bottom w:val="nil"/>
              <w:right w:val="nil"/>
            </w:tcBorders>
          </w:tcPr>
          <w:p w:rsidR="00C95DBD" w:rsidRDefault="00C95DBD">
            <w:pPr>
              <w:pStyle w:val="ConsPlusNormal"/>
              <w:jc w:val="center"/>
            </w:pPr>
            <w:r>
              <w:t>1</w:t>
            </w:r>
          </w:p>
        </w:tc>
        <w:tc>
          <w:tcPr>
            <w:tcW w:w="911" w:type="dxa"/>
            <w:tcBorders>
              <w:top w:val="nil"/>
              <w:left w:val="nil"/>
              <w:bottom w:val="nil"/>
              <w:right w:val="nil"/>
            </w:tcBorders>
          </w:tcPr>
          <w:p w:rsidR="00C95DBD" w:rsidRDefault="00C95DBD">
            <w:pPr>
              <w:pStyle w:val="ConsPlusNormal"/>
              <w:jc w:val="center"/>
            </w:pPr>
            <w:r>
              <w:t>14,8</w:t>
            </w:r>
          </w:p>
        </w:tc>
        <w:tc>
          <w:tcPr>
            <w:tcW w:w="912" w:type="dxa"/>
            <w:tcBorders>
              <w:top w:val="nil"/>
              <w:left w:val="nil"/>
              <w:bottom w:val="nil"/>
              <w:right w:val="nil"/>
            </w:tcBorders>
          </w:tcPr>
          <w:p w:rsidR="00C95DBD" w:rsidRDefault="00C95DBD">
            <w:pPr>
              <w:pStyle w:val="ConsPlusNormal"/>
              <w:jc w:val="center"/>
            </w:pPr>
            <w:r>
              <w:t>0,2</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jc w:val="center"/>
            </w:pPr>
            <w:r>
              <w:t>2016 год</w:t>
            </w:r>
          </w:p>
        </w:tc>
        <w:tc>
          <w:tcPr>
            <w:tcW w:w="1134" w:type="dxa"/>
            <w:tcBorders>
              <w:top w:val="nil"/>
              <w:left w:val="nil"/>
              <w:bottom w:val="nil"/>
              <w:right w:val="nil"/>
            </w:tcBorders>
          </w:tcPr>
          <w:p w:rsidR="00C95DBD" w:rsidRDefault="00C95DBD">
            <w:pPr>
              <w:pStyle w:val="ConsPlusNormal"/>
              <w:jc w:val="center"/>
            </w:pPr>
            <w:r>
              <w:t>321,5 метра</w:t>
            </w:r>
          </w:p>
        </w:tc>
        <w:tc>
          <w:tcPr>
            <w:tcW w:w="2381" w:type="dxa"/>
            <w:tcBorders>
              <w:top w:val="nil"/>
              <w:left w:val="nil"/>
              <w:bottom w:val="nil"/>
              <w:right w:val="nil"/>
            </w:tcBorders>
          </w:tcPr>
          <w:p w:rsidR="00C95DBD" w:rsidRDefault="00C95DBD">
            <w:pPr>
              <w:pStyle w:val="ConsPlusNormal"/>
            </w:pPr>
            <w:r>
              <w:t>предотвращаемый ущерб - 11376,61 млн. рублей</w:t>
            </w:r>
          </w:p>
        </w:tc>
      </w:tr>
      <w:tr w:rsidR="00C95DBD">
        <w:tblPrEx>
          <w:tblBorders>
            <w:insideH w:val="none" w:sz="0" w:space="0" w:color="auto"/>
            <w:insideV w:val="none" w:sz="0" w:space="0" w:color="auto"/>
          </w:tblBorders>
        </w:tblPrEx>
        <w:tc>
          <w:tcPr>
            <w:tcW w:w="19179" w:type="dxa"/>
            <w:gridSpan w:val="16"/>
            <w:tcBorders>
              <w:top w:val="nil"/>
              <w:left w:val="nil"/>
              <w:bottom w:val="nil"/>
              <w:right w:val="nil"/>
            </w:tcBorders>
          </w:tcPr>
          <w:p w:rsidR="00C95DBD" w:rsidRDefault="00C95DBD">
            <w:pPr>
              <w:pStyle w:val="ConsPlusNormal"/>
              <w:jc w:val="center"/>
              <w:outlineLvl w:val="4"/>
            </w:pPr>
            <w:r>
              <w:lastRenderedPageBreak/>
              <w:t>Зона деятельности Донского бассейнового водного управления</w:t>
            </w:r>
          </w:p>
        </w:tc>
      </w:tr>
      <w:tr w:rsidR="00C95DBD">
        <w:tblPrEx>
          <w:tblBorders>
            <w:insideH w:val="none" w:sz="0" w:space="0" w:color="auto"/>
            <w:insideV w:val="none" w:sz="0" w:space="0" w:color="auto"/>
          </w:tblBorders>
        </w:tblPrEx>
        <w:tc>
          <w:tcPr>
            <w:tcW w:w="19179" w:type="dxa"/>
            <w:gridSpan w:val="16"/>
            <w:tcBorders>
              <w:top w:val="nil"/>
              <w:left w:val="nil"/>
              <w:bottom w:val="nil"/>
              <w:right w:val="nil"/>
            </w:tcBorders>
          </w:tcPr>
          <w:p w:rsidR="00C95DBD" w:rsidRDefault="00C95DBD">
            <w:pPr>
              <w:pStyle w:val="ConsPlusNormal"/>
              <w:jc w:val="center"/>
              <w:outlineLvl w:val="5"/>
            </w:pPr>
            <w:r>
              <w:t>Федеральное государственное бюджетное учреждение "Управление водными ресурсами Цимлянского водохранилища", г. Цимлянск, Ростовская область</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t>82.</w:t>
            </w:r>
          </w:p>
        </w:tc>
        <w:tc>
          <w:tcPr>
            <w:tcW w:w="2381" w:type="dxa"/>
            <w:tcBorders>
              <w:top w:val="nil"/>
              <w:left w:val="nil"/>
              <w:bottom w:val="nil"/>
              <w:right w:val="nil"/>
            </w:tcBorders>
          </w:tcPr>
          <w:p w:rsidR="00C95DBD" w:rsidRDefault="00C95DBD">
            <w:pPr>
              <w:pStyle w:val="ConsPlusNormal"/>
            </w:pPr>
            <w:r>
              <w:t>Берегоукрепление Цимлянского водохранилища в черте г. Цимлянска Цимлянского района Ростовской области</w:t>
            </w:r>
          </w:p>
        </w:tc>
        <w:tc>
          <w:tcPr>
            <w:tcW w:w="1814" w:type="dxa"/>
            <w:tcBorders>
              <w:top w:val="nil"/>
              <w:left w:val="nil"/>
              <w:bottom w:val="nil"/>
              <w:right w:val="nil"/>
            </w:tcBorders>
          </w:tcPr>
          <w:p w:rsidR="00C95DBD" w:rsidRDefault="00C95DBD">
            <w:pPr>
              <w:pStyle w:val="ConsPlusNormal"/>
            </w:pPr>
            <w:r>
              <w:t xml:space="preserve">средства федерального бюджета (субсидии на осуществление капитальных вложений </w:t>
            </w:r>
            <w:hyperlink w:anchor="P7608" w:history="1">
              <w:r>
                <w:rPr>
                  <w:color w:val="0000FF"/>
                </w:rPr>
                <w:t>&lt;**&gt;</w:t>
              </w:r>
            </w:hyperlink>
            <w:r>
              <w:t>)</w:t>
            </w:r>
          </w:p>
        </w:tc>
        <w:tc>
          <w:tcPr>
            <w:tcW w:w="1134" w:type="dxa"/>
            <w:tcBorders>
              <w:top w:val="nil"/>
              <w:left w:val="nil"/>
              <w:bottom w:val="nil"/>
              <w:right w:val="nil"/>
            </w:tcBorders>
          </w:tcPr>
          <w:p w:rsidR="00C95DBD" w:rsidRDefault="00C95DBD">
            <w:pPr>
              <w:pStyle w:val="ConsPlusNormal"/>
              <w:jc w:val="center"/>
            </w:pPr>
            <w:r>
              <w:t>291,4</w:t>
            </w:r>
          </w:p>
        </w:tc>
        <w:tc>
          <w:tcPr>
            <w:tcW w:w="911" w:type="dxa"/>
            <w:tcBorders>
              <w:top w:val="nil"/>
              <w:left w:val="nil"/>
              <w:bottom w:val="nil"/>
              <w:right w:val="nil"/>
            </w:tcBorders>
          </w:tcPr>
          <w:p w:rsidR="00C95DBD" w:rsidRDefault="00C95DBD">
            <w:pPr>
              <w:pStyle w:val="ConsPlusNormal"/>
              <w:jc w:val="center"/>
            </w:pPr>
            <w:r>
              <w:t>55,7</w:t>
            </w:r>
          </w:p>
        </w:tc>
        <w:tc>
          <w:tcPr>
            <w:tcW w:w="911" w:type="dxa"/>
            <w:tcBorders>
              <w:top w:val="nil"/>
              <w:left w:val="nil"/>
              <w:bottom w:val="nil"/>
              <w:right w:val="nil"/>
            </w:tcBorders>
          </w:tcPr>
          <w:p w:rsidR="00C95DBD" w:rsidRDefault="00C95DBD">
            <w:pPr>
              <w:pStyle w:val="ConsPlusNormal"/>
              <w:jc w:val="center"/>
            </w:pPr>
            <w:r>
              <w:t>160</w:t>
            </w:r>
          </w:p>
        </w:tc>
        <w:tc>
          <w:tcPr>
            <w:tcW w:w="1134" w:type="dxa"/>
            <w:tcBorders>
              <w:top w:val="nil"/>
              <w:left w:val="nil"/>
              <w:bottom w:val="nil"/>
              <w:right w:val="nil"/>
            </w:tcBorders>
          </w:tcPr>
          <w:p w:rsidR="00C95DBD" w:rsidRDefault="00C95DBD">
            <w:pPr>
              <w:pStyle w:val="ConsPlusNormal"/>
              <w:jc w:val="center"/>
            </w:pPr>
            <w:r>
              <w:t>75,7</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jc w:val="center"/>
            </w:pPr>
            <w:r>
              <w:t>2014 год</w:t>
            </w:r>
          </w:p>
        </w:tc>
        <w:tc>
          <w:tcPr>
            <w:tcW w:w="1134" w:type="dxa"/>
            <w:tcBorders>
              <w:top w:val="nil"/>
              <w:left w:val="nil"/>
              <w:bottom w:val="nil"/>
              <w:right w:val="nil"/>
            </w:tcBorders>
          </w:tcPr>
          <w:p w:rsidR="00C95DBD" w:rsidRDefault="00C95DBD">
            <w:pPr>
              <w:pStyle w:val="ConsPlusNormal"/>
              <w:jc w:val="center"/>
            </w:pPr>
            <w:r>
              <w:t>1714 пог. метров</w:t>
            </w:r>
          </w:p>
        </w:tc>
        <w:tc>
          <w:tcPr>
            <w:tcW w:w="2381" w:type="dxa"/>
            <w:tcBorders>
              <w:top w:val="nil"/>
              <w:left w:val="nil"/>
              <w:bottom w:val="nil"/>
              <w:right w:val="nil"/>
            </w:tcBorders>
          </w:tcPr>
          <w:p w:rsidR="00C95DBD" w:rsidRDefault="00C95DBD">
            <w:pPr>
              <w:pStyle w:val="ConsPlusNormal"/>
            </w:pPr>
            <w:r>
              <w:t>площадь защищенной территории - 675000 кв. метров, численность защищенного населения - 150 человек, размер предотвращаемого ущерба - 601970 тыс. рублей</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t>83.</w:t>
            </w:r>
          </w:p>
        </w:tc>
        <w:tc>
          <w:tcPr>
            <w:tcW w:w="2381" w:type="dxa"/>
            <w:tcBorders>
              <w:top w:val="nil"/>
              <w:left w:val="nil"/>
              <w:bottom w:val="nil"/>
              <w:right w:val="nil"/>
            </w:tcBorders>
          </w:tcPr>
          <w:p w:rsidR="00C95DBD" w:rsidRDefault="00C95DBD">
            <w:pPr>
              <w:pStyle w:val="ConsPlusNormal"/>
            </w:pPr>
            <w:r>
              <w:t>Берегоукрепление Цимлянского водохранилища у х. Ляпичева и п. Донского Калачевского района Волгоградской области (в том числе проектные и изыскательские работы)</w:t>
            </w:r>
          </w:p>
        </w:tc>
        <w:tc>
          <w:tcPr>
            <w:tcW w:w="1814" w:type="dxa"/>
            <w:tcBorders>
              <w:top w:val="nil"/>
              <w:left w:val="nil"/>
              <w:bottom w:val="nil"/>
              <w:right w:val="nil"/>
            </w:tcBorders>
          </w:tcPr>
          <w:p w:rsidR="00C95DBD" w:rsidRDefault="00C95DBD">
            <w:pPr>
              <w:pStyle w:val="ConsPlusNormal"/>
            </w:pPr>
            <w:r>
              <w:t xml:space="preserve">средства федерального бюджета (субсидии на осуществление капитальных вложений </w:t>
            </w:r>
            <w:hyperlink w:anchor="P7608" w:history="1">
              <w:r>
                <w:rPr>
                  <w:color w:val="0000FF"/>
                </w:rPr>
                <w:t>&lt;**&gt;</w:t>
              </w:r>
            </w:hyperlink>
            <w:r>
              <w:t>)</w:t>
            </w:r>
          </w:p>
        </w:tc>
        <w:tc>
          <w:tcPr>
            <w:tcW w:w="1134" w:type="dxa"/>
            <w:tcBorders>
              <w:top w:val="nil"/>
              <w:left w:val="nil"/>
              <w:bottom w:val="nil"/>
              <w:right w:val="nil"/>
            </w:tcBorders>
          </w:tcPr>
          <w:p w:rsidR="00C95DBD" w:rsidRDefault="00C95DBD">
            <w:pPr>
              <w:pStyle w:val="ConsPlusNormal"/>
              <w:jc w:val="center"/>
            </w:pPr>
            <w:r>
              <w:t>786,6</w:t>
            </w:r>
          </w:p>
        </w:tc>
        <w:tc>
          <w:tcPr>
            <w:tcW w:w="911"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1134" w:type="dxa"/>
            <w:tcBorders>
              <w:top w:val="nil"/>
              <w:left w:val="nil"/>
              <w:bottom w:val="nil"/>
              <w:right w:val="nil"/>
            </w:tcBorders>
          </w:tcPr>
          <w:p w:rsidR="00C95DBD" w:rsidRDefault="00C95DBD">
            <w:pPr>
              <w:pStyle w:val="ConsPlusNormal"/>
              <w:jc w:val="center"/>
            </w:pPr>
            <w:r>
              <w:t>10</w:t>
            </w:r>
          </w:p>
        </w:tc>
        <w:tc>
          <w:tcPr>
            <w:tcW w:w="911" w:type="dxa"/>
            <w:tcBorders>
              <w:top w:val="nil"/>
              <w:left w:val="nil"/>
              <w:bottom w:val="nil"/>
              <w:right w:val="nil"/>
            </w:tcBorders>
          </w:tcPr>
          <w:p w:rsidR="00C95DBD" w:rsidRDefault="00C95DBD">
            <w:pPr>
              <w:pStyle w:val="ConsPlusNormal"/>
              <w:jc w:val="center"/>
            </w:pPr>
            <w:r>
              <w:t>10</w:t>
            </w:r>
          </w:p>
        </w:tc>
        <w:tc>
          <w:tcPr>
            <w:tcW w:w="912" w:type="dxa"/>
            <w:tcBorders>
              <w:top w:val="nil"/>
              <w:left w:val="nil"/>
              <w:bottom w:val="nil"/>
              <w:right w:val="nil"/>
            </w:tcBorders>
          </w:tcPr>
          <w:p w:rsidR="00C95DBD" w:rsidRDefault="00C95DBD">
            <w:pPr>
              <w:pStyle w:val="ConsPlusNormal"/>
              <w:jc w:val="center"/>
            </w:pPr>
            <w:r>
              <w:t>70</w:t>
            </w:r>
          </w:p>
        </w:tc>
        <w:tc>
          <w:tcPr>
            <w:tcW w:w="1077" w:type="dxa"/>
            <w:tcBorders>
              <w:top w:val="nil"/>
              <w:left w:val="nil"/>
              <w:bottom w:val="nil"/>
              <w:right w:val="nil"/>
            </w:tcBorders>
          </w:tcPr>
          <w:p w:rsidR="00C95DBD" w:rsidRDefault="00C95DBD">
            <w:pPr>
              <w:pStyle w:val="ConsPlusNormal"/>
              <w:jc w:val="center"/>
            </w:pPr>
            <w:r>
              <w:t>310,4</w:t>
            </w:r>
          </w:p>
        </w:tc>
        <w:tc>
          <w:tcPr>
            <w:tcW w:w="1020" w:type="dxa"/>
            <w:tcBorders>
              <w:top w:val="nil"/>
              <w:left w:val="nil"/>
              <w:bottom w:val="nil"/>
              <w:right w:val="nil"/>
            </w:tcBorders>
          </w:tcPr>
          <w:p w:rsidR="00C95DBD" w:rsidRDefault="00C95DBD">
            <w:pPr>
              <w:pStyle w:val="ConsPlusNormal"/>
              <w:jc w:val="center"/>
            </w:pPr>
            <w:r>
              <w:t>386,2</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jc w:val="center"/>
            </w:pPr>
            <w:r>
              <w:t>2018 год</w:t>
            </w:r>
          </w:p>
        </w:tc>
        <w:tc>
          <w:tcPr>
            <w:tcW w:w="1134" w:type="dxa"/>
            <w:tcBorders>
              <w:top w:val="nil"/>
              <w:left w:val="nil"/>
              <w:bottom w:val="nil"/>
              <w:right w:val="nil"/>
            </w:tcBorders>
          </w:tcPr>
          <w:p w:rsidR="00C95DBD" w:rsidRDefault="00C95DBD">
            <w:pPr>
              <w:pStyle w:val="ConsPlusNormal"/>
              <w:jc w:val="center"/>
            </w:pPr>
            <w:r>
              <w:t>5900 пог. метров</w:t>
            </w:r>
          </w:p>
        </w:tc>
        <w:tc>
          <w:tcPr>
            <w:tcW w:w="2381" w:type="dxa"/>
            <w:tcBorders>
              <w:top w:val="nil"/>
              <w:left w:val="nil"/>
              <w:bottom w:val="nil"/>
              <w:right w:val="nil"/>
            </w:tcBorders>
          </w:tcPr>
          <w:p w:rsidR="00C95DBD" w:rsidRDefault="00C95DBD">
            <w:pPr>
              <w:pStyle w:val="ConsPlusNormal"/>
            </w:pPr>
            <w:r>
              <w:t>размер предотвращаемого ущерба - 601,97 млн. рублей, численность защищенного населения - 144 человека, площадь защищенных земель - 715000 кв. метров</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t>84.</w:t>
            </w:r>
          </w:p>
        </w:tc>
        <w:tc>
          <w:tcPr>
            <w:tcW w:w="2381" w:type="dxa"/>
            <w:tcBorders>
              <w:top w:val="nil"/>
              <w:left w:val="nil"/>
              <w:bottom w:val="nil"/>
              <w:right w:val="nil"/>
            </w:tcBorders>
          </w:tcPr>
          <w:p w:rsidR="00C95DBD" w:rsidRDefault="00C95DBD">
            <w:pPr>
              <w:pStyle w:val="ConsPlusNormal"/>
            </w:pPr>
            <w:r>
              <w:t xml:space="preserve">Берегоукрепление Цимлянского водохранилища у х. Попов Чернышковского района Волгоградской области (в том числе проектные и </w:t>
            </w:r>
            <w:r>
              <w:lastRenderedPageBreak/>
              <w:t>изыскательские работы)</w:t>
            </w:r>
          </w:p>
        </w:tc>
        <w:tc>
          <w:tcPr>
            <w:tcW w:w="1814" w:type="dxa"/>
            <w:tcBorders>
              <w:top w:val="nil"/>
              <w:left w:val="nil"/>
              <w:bottom w:val="nil"/>
              <w:right w:val="nil"/>
            </w:tcBorders>
          </w:tcPr>
          <w:p w:rsidR="00C95DBD" w:rsidRDefault="00C95DBD">
            <w:pPr>
              <w:pStyle w:val="ConsPlusNormal"/>
            </w:pPr>
            <w:r>
              <w:lastRenderedPageBreak/>
              <w:t xml:space="preserve">средства федерального бюджета (субсидии на осуществление капитальных вложений </w:t>
            </w:r>
            <w:hyperlink w:anchor="P7608" w:history="1">
              <w:r>
                <w:rPr>
                  <w:color w:val="0000FF"/>
                </w:rPr>
                <w:t>&lt;**&gt;</w:t>
              </w:r>
            </w:hyperlink>
            <w:r>
              <w:t>)</w:t>
            </w:r>
          </w:p>
        </w:tc>
        <w:tc>
          <w:tcPr>
            <w:tcW w:w="1134" w:type="dxa"/>
            <w:tcBorders>
              <w:top w:val="nil"/>
              <w:left w:val="nil"/>
              <w:bottom w:val="nil"/>
              <w:right w:val="nil"/>
            </w:tcBorders>
          </w:tcPr>
          <w:p w:rsidR="00C95DBD" w:rsidRDefault="00C95DBD">
            <w:pPr>
              <w:pStyle w:val="ConsPlusNormal"/>
              <w:jc w:val="center"/>
            </w:pPr>
            <w:r>
              <w:t>200</w:t>
            </w:r>
          </w:p>
        </w:tc>
        <w:tc>
          <w:tcPr>
            <w:tcW w:w="911"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1134" w:type="dxa"/>
            <w:tcBorders>
              <w:top w:val="nil"/>
              <w:left w:val="nil"/>
              <w:bottom w:val="nil"/>
              <w:right w:val="nil"/>
            </w:tcBorders>
          </w:tcPr>
          <w:p w:rsidR="00C95DBD" w:rsidRDefault="00C95DBD">
            <w:pPr>
              <w:pStyle w:val="ConsPlusNormal"/>
              <w:jc w:val="center"/>
            </w:pPr>
            <w:r>
              <w:t>4,3</w:t>
            </w:r>
          </w:p>
        </w:tc>
        <w:tc>
          <w:tcPr>
            <w:tcW w:w="911" w:type="dxa"/>
            <w:tcBorders>
              <w:top w:val="nil"/>
              <w:left w:val="nil"/>
              <w:bottom w:val="nil"/>
              <w:right w:val="nil"/>
            </w:tcBorders>
          </w:tcPr>
          <w:p w:rsidR="00C95DBD" w:rsidRDefault="00C95DBD">
            <w:pPr>
              <w:pStyle w:val="ConsPlusNormal"/>
              <w:jc w:val="center"/>
            </w:pPr>
            <w:r>
              <w:t>0,7</w:t>
            </w:r>
          </w:p>
        </w:tc>
        <w:tc>
          <w:tcPr>
            <w:tcW w:w="912" w:type="dxa"/>
            <w:tcBorders>
              <w:top w:val="nil"/>
              <w:left w:val="nil"/>
              <w:bottom w:val="nil"/>
              <w:right w:val="nil"/>
            </w:tcBorders>
          </w:tcPr>
          <w:p w:rsidR="00C95DBD" w:rsidRDefault="00C95DBD">
            <w:pPr>
              <w:pStyle w:val="ConsPlusNormal"/>
              <w:jc w:val="center"/>
            </w:pPr>
            <w:r>
              <w:t>181,1</w:t>
            </w:r>
          </w:p>
        </w:tc>
        <w:tc>
          <w:tcPr>
            <w:tcW w:w="1077" w:type="dxa"/>
            <w:tcBorders>
              <w:top w:val="nil"/>
              <w:left w:val="nil"/>
              <w:bottom w:val="nil"/>
              <w:right w:val="nil"/>
            </w:tcBorders>
          </w:tcPr>
          <w:p w:rsidR="00C95DBD" w:rsidRDefault="00C95DBD">
            <w:pPr>
              <w:pStyle w:val="ConsPlusNormal"/>
              <w:jc w:val="center"/>
            </w:pPr>
            <w:r>
              <w:t>13,9</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jc w:val="center"/>
            </w:pPr>
            <w:r>
              <w:t>2017 год</w:t>
            </w:r>
          </w:p>
        </w:tc>
        <w:tc>
          <w:tcPr>
            <w:tcW w:w="1134" w:type="dxa"/>
            <w:tcBorders>
              <w:top w:val="nil"/>
              <w:left w:val="nil"/>
              <w:bottom w:val="nil"/>
              <w:right w:val="nil"/>
            </w:tcBorders>
          </w:tcPr>
          <w:p w:rsidR="00C95DBD" w:rsidRDefault="00C95DBD">
            <w:pPr>
              <w:pStyle w:val="ConsPlusNormal"/>
              <w:jc w:val="center"/>
            </w:pPr>
            <w:r>
              <w:t>1 объект</w:t>
            </w:r>
          </w:p>
        </w:tc>
        <w:tc>
          <w:tcPr>
            <w:tcW w:w="2381" w:type="dxa"/>
            <w:tcBorders>
              <w:top w:val="nil"/>
              <w:left w:val="nil"/>
              <w:bottom w:val="nil"/>
              <w:right w:val="nil"/>
            </w:tcBorders>
          </w:tcPr>
          <w:p w:rsidR="00C95DBD" w:rsidRDefault="00C95DBD">
            <w:pPr>
              <w:pStyle w:val="ConsPlusNormal"/>
            </w:pPr>
            <w:r>
              <w:t>повышение защищенности от негативного воздействия вод</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lastRenderedPageBreak/>
              <w:t>85.</w:t>
            </w:r>
          </w:p>
        </w:tc>
        <w:tc>
          <w:tcPr>
            <w:tcW w:w="2381" w:type="dxa"/>
            <w:tcBorders>
              <w:top w:val="nil"/>
              <w:left w:val="nil"/>
              <w:bottom w:val="nil"/>
              <w:right w:val="nil"/>
            </w:tcBorders>
          </w:tcPr>
          <w:p w:rsidR="00C95DBD" w:rsidRDefault="00C95DBD">
            <w:pPr>
              <w:pStyle w:val="ConsPlusNormal"/>
            </w:pPr>
            <w:r>
              <w:t>Берегоукрепление Цимлянского водохранилища у х. Веселого Котельниковского района Волгоградской области (в том числе проектные и изыскательские работы)</w:t>
            </w:r>
          </w:p>
        </w:tc>
        <w:tc>
          <w:tcPr>
            <w:tcW w:w="1814" w:type="dxa"/>
            <w:tcBorders>
              <w:top w:val="nil"/>
              <w:left w:val="nil"/>
              <w:bottom w:val="nil"/>
              <w:right w:val="nil"/>
            </w:tcBorders>
          </w:tcPr>
          <w:p w:rsidR="00C95DBD" w:rsidRDefault="00C95DBD">
            <w:pPr>
              <w:pStyle w:val="ConsPlusNormal"/>
            </w:pPr>
            <w:r>
              <w:t xml:space="preserve">средства федерального бюджета (субсидии на осуществление капитальных вложений </w:t>
            </w:r>
            <w:hyperlink w:anchor="P7608" w:history="1">
              <w:r>
                <w:rPr>
                  <w:color w:val="0000FF"/>
                </w:rPr>
                <w:t>&lt;**&gt;</w:t>
              </w:r>
            </w:hyperlink>
            <w:r>
              <w:t>)</w:t>
            </w:r>
          </w:p>
        </w:tc>
        <w:tc>
          <w:tcPr>
            <w:tcW w:w="1134" w:type="dxa"/>
            <w:tcBorders>
              <w:top w:val="nil"/>
              <w:left w:val="nil"/>
              <w:bottom w:val="nil"/>
              <w:right w:val="nil"/>
            </w:tcBorders>
          </w:tcPr>
          <w:p w:rsidR="00C95DBD" w:rsidRDefault="00C95DBD">
            <w:pPr>
              <w:pStyle w:val="ConsPlusNormal"/>
              <w:jc w:val="center"/>
            </w:pPr>
            <w:r>
              <w:t>399</w:t>
            </w:r>
          </w:p>
        </w:tc>
        <w:tc>
          <w:tcPr>
            <w:tcW w:w="911"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5</w:t>
            </w:r>
          </w:p>
        </w:tc>
        <w:tc>
          <w:tcPr>
            <w:tcW w:w="1020" w:type="dxa"/>
            <w:tcBorders>
              <w:top w:val="nil"/>
              <w:left w:val="nil"/>
              <w:bottom w:val="nil"/>
              <w:right w:val="nil"/>
            </w:tcBorders>
          </w:tcPr>
          <w:p w:rsidR="00C95DBD" w:rsidRDefault="00C95DBD">
            <w:pPr>
              <w:pStyle w:val="ConsPlusNormal"/>
              <w:jc w:val="center"/>
            </w:pPr>
            <w:r>
              <w:t>10</w:t>
            </w:r>
          </w:p>
        </w:tc>
        <w:tc>
          <w:tcPr>
            <w:tcW w:w="964" w:type="dxa"/>
            <w:tcBorders>
              <w:top w:val="nil"/>
              <w:left w:val="nil"/>
              <w:bottom w:val="nil"/>
              <w:right w:val="nil"/>
            </w:tcBorders>
          </w:tcPr>
          <w:p w:rsidR="00C95DBD" w:rsidRDefault="00C95DBD">
            <w:pPr>
              <w:pStyle w:val="ConsPlusNormal"/>
              <w:jc w:val="center"/>
            </w:pPr>
            <w:r>
              <w:t>234</w:t>
            </w:r>
          </w:p>
        </w:tc>
        <w:tc>
          <w:tcPr>
            <w:tcW w:w="1077" w:type="dxa"/>
            <w:tcBorders>
              <w:top w:val="nil"/>
              <w:left w:val="nil"/>
              <w:bottom w:val="nil"/>
              <w:right w:val="nil"/>
            </w:tcBorders>
          </w:tcPr>
          <w:p w:rsidR="00C95DBD" w:rsidRDefault="00C95DBD">
            <w:pPr>
              <w:pStyle w:val="ConsPlusNormal"/>
              <w:jc w:val="center"/>
            </w:pPr>
            <w:r>
              <w:t>150</w:t>
            </w:r>
          </w:p>
        </w:tc>
        <w:tc>
          <w:tcPr>
            <w:tcW w:w="794" w:type="dxa"/>
            <w:tcBorders>
              <w:top w:val="nil"/>
              <w:left w:val="nil"/>
              <w:bottom w:val="nil"/>
              <w:right w:val="nil"/>
            </w:tcBorders>
          </w:tcPr>
          <w:p w:rsidR="00C95DBD" w:rsidRDefault="00C95DBD">
            <w:pPr>
              <w:pStyle w:val="ConsPlusNormal"/>
              <w:jc w:val="center"/>
            </w:pPr>
            <w:r>
              <w:t>2020 год</w:t>
            </w:r>
          </w:p>
        </w:tc>
        <w:tc>
          <w:tcPr>
            <w:tcW w:w="1134" w:type="dxa"/>
            <w:tcBorders>
              <w:top w:val="nil"/>
              <w:left w:val="nil"/>
              <w:bottom w:val="nil"/>
              <w:right w:val="nil"/>
            </w:tcBorders>
          </w:tcPr>
          <w:p w:rsidR="00C95DBD" w:rsidRDefault="00C95DBD">
            <w:pPr>
              <w:pStyle w:val="ConsPlusNormal"/>
              <w:jc w:val="center"/>
            </w:pPr>
            <w:r>
              <w:t>1 объект</w:t>
            </w:r>
          </w:p>
        </w:tc>
        <w:tc>
          <w:tcPr>
            <w:tcW w:w="2381" w:type="dxa"/>
            <w:tcBorders>
              <w:top w:val="nil"/>
              <w:left w:val="nil"/>
              <w:bottom w:val="nil"/>
              <w:right w:val="nil"/>
            </w:tcBorders>
          </w:tcPr>
          <w:p w:rsidR="00C95DBD" w:rsidRDefault="00C95DBD">
            <w:pPr>
              <w:pStyle w:val="ConsPlusNormal"/>
            </w:pPr>
            <w:r>
              <w:t>повышение защищенности от негативного воздействия вод</w:t>
            </w:r>
          </w:p>
        </w:tc>
      </w:tr>
      <w:tr w:rsidR="00C95DBD">
        <w:tblPrEx>
          <w:tblBorders>
            <w:insideH w:val="none" w:sz="0" w:space="0" w:color="auto"/>
            <w:insideV w:val="none" w:sz="0" w:space="0" w:color="auto"/>
          </w:tblBorders>
        </w:tblPrEx>
        <w:tc>
          <w:tcPr>
            <w:tcW w:w="19179" w:type="dxa"/>
            <w:gridSpan w:val="16"/>
            <w:tcBorders>
              <w:top w:val="nil"/>
              <w:left w:val="nil"/>
              <w:bottom w:val="nil"/>
              <w:right w:val="nil"/>
            </w:tcBorders>
          </w:tcPr>
          <w:p w:rsidR="00C95DBD" w:rsidRDefault="00C95DBD">
            <w:pPr>
              <w:pStyle w:val="ConsPlusNormal"/>
              <w:jc w:val="center"/>
              <w:outlineLvl w:val="4"/>
            </w:pPr>
            <w:r>
              <w:t>Зона деятельности Верхне-Обского бассейнового водного управления</w:t>
            </w:r>
          </w:p>
        </w:tc>
      </w:tr>
      <w:tr w:rsidR="00C95DBD">
        <w:tblPrEx>
          <w:tblBorders>
            <w:insideH w:val="none" w:sz="0" w:space="0" w:color="auto"/>
            <w:insideV w:val="none" w:sz="0" w:space="0" w:color="auto"/>
          </w:tblBorders>
        </w:tblPrEx>
        <w:tc>
          <w:tcPr>
            <w:tcW w:w="19179" w:type="dxa"/>
            <w:gridSpan w:val="16"/>
            <w:tcBorders>
              <w:top w:val="nil"/>
              <w:left w:val="nil"/>
              <w:bottom w:val="nil"/>
              <w:right w:val="nil"/>
            </w:tcBorders>
          </w:tcPr>
          <w:p w:rsidR="00C95DBD" w:rsidRDefault="00C95DBD">
            <w:pPr>
              <w:pStyle w:val="ConsPlusNormal"/>
              <w:jc w:val="center"/>
              <w:outlineLvl w:val="5"/>
            </w:pPr>
            <w:r>
              <w:t>Федеральное государственное бюджетное водохозяйственное учреждение "ВерхнеОбьрегионводхоз", г. Новосибирск</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t>86.</w:t>
            </w:r>
          </w:p>
        </w:tc>
        <w:tc>
          <w:tcPr>
            <w:tcW w:w="2381" w:type="dxa"/>
            <w:tcBorders>
              <w:top w:val="nil"/>
              <w:left w:val="nil"/>
              <w:bottom w:val="nil"/>
              <w:right w:val="nil"/>
            </w:tcBorders>
          </w:tcPr>
          <w:p w:rsidR="00C95DBD" w:rsidRDefault="00C95DBD">
            <w:pPr>
              <w:pStyle w:val="ConsPlusNormal"/>
            </w:pPr>
            <w:r>
              <w:t>Берегоукрепительные сооружения на участке 140 - 143 км правого берега Новосибирского водохранилища, п. Быстровка, Искитимский район Новосибирской области</w:t>
            </w:r>
          </w:p>
        </w:tc>
        <w:tc>
          <w:tcPr>
            <w:tcW w:w="1814" w:type="dxa"/>
            <w:tcBorders>
              <w:top w:val="nil"/>
              <w:left w:val="nil"/>
              <w:bottom w:val="nil"/>
              <w:right w:val="nil"/>
            </w:tcBorders>
          </w:tcPr>
          <w:p w:rsidR="00C95DBD" w:rsidRDefault="00C95DBD">
            <w:pPr>
              <w:pStyle w:val="ConsPlusNormal"/>
            </w:pPr>
            <w:r>
              <w:t>средства федерального бюджета (бюджетные инвестиции)</w:t>
            </w:r>
          </w:p>
        </w:tc>
        <w:tc>
          <w:tcPr>
            <w:tcW w:w="1134" w:type="dxa"/>
            <w:tcBorders>
              <w:top w:val="nil"/>
              <w:left w:val="nil"/>
              <w:bottom w:val="nil"/>
              <w:right w:val="nil"/>
            </w:tcBorders>
          </w:tcPr>
          <w:p w:rsidR="00C95DBD" w:rsidRDefault="00C95DBD">
            <w:pPr>
              <w:pStyle w:val="ConsPlusNormal"/>
              <w:jc w:val="center"/>
            </w:pPr>
            <w:r>
              <w:t>181,5</w:t>
            </w:r>
          </w:p>
        </w:tc>
        <w:tc>
          <w:tcPr>
            <w:tcW w:w="911" w:type="dxa"/>
            <w:tcBorders>
              <w:top w:val="nil"/>
              <w:left w:val="nil"/>
              <w:bottom w:val="nil"/>
              <w:right w:val="nil"/>
            </w:tcBorders>
          </w:tcPr>
          <w:p w:rsidR="00C95DBD" w:rsidRDefault="00C95DBD">
            <w:pPr>
              <w:pStyle w:val="ConsPlusNormal"/>
              <w:jc w:val="center"/>
            </w:pPr>
            <w:r>
              <w:t>140</w:t>
            </w:r>
          </w:p>
        </w:tc>
        <w:tc>
          <w:tcPr>
            <w:tcW w:w="911" w:type="dxa"/>
            <w:tcBorders>
              <w:top w:val="nil"/>
              <w:left w:val="nil"/>
              <w:bottom w:val="nil"/>
              <w:right w:val="nil"/>
            </w:tcBorders>
          </w:tcPr>
          <w:p w:rsidR="00C95DBD" w:rsidRDefault="00C95DBD">
            <w:pPr>
              <w:pStyle w:val="ConsPlusNormal"/>
              <w:jc w:val="center"/>
            </w:pPr>
            <w:r>
              <w:t>41,5</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jc w:val="center"/>
            </w:pPr>
            <w:r>
              <w:t>2013 год</w:t>
            </w:r>
          </w:p>
        </w:tc>
        <w:tc>
          <w:tcPr>
            <w:tcW w:w="1134" w:type="dxa"/>
            <w:tcBorders>
              <w:top w:val="nil"/>
              <w:left w:val="nil"/>
              <w:bottom w:val="nil"/>
              <w:right w:val="nil"/>
            </w:tcBorders>
          </w:tcPr>
          <w:p w:rsidR="00C95DBD" w:rsidRDefault="00C95DBD">
            <w:pPr>
              <w:pStyle w:val="ConsPlusNormal"/>
              <w:jc w:val="center"/>
            </w:pPr>
            <w:r>
              <w:t>2785 метров</w:t>
            </w:r>
          </w:p>
        </w:tc>
        <w:tc>
          <w:tcPr>
            <w:tcW w:w="2381" w:type="dxa"/>
            <w:tcBorders>
              <w:top w:val="nil"/>
              <w:left w:val="nil"/>
              <w:bottom w:val="nil"/>
              <w:right w:val="nil"/>
            </w:tcBorders>
          </w:tcPr>
          <w:p w:rsidR="00C95DBD" w:rsidRDefault="00C95DBD">
            <w:pPr>
              <w:pStyle w:val="ConsPlusNormal"/>
            </w:pPr>
            <w:r>
              <w:t>площадь защищаемой территории - 16,8 гектара, численность защищаемого населения - 1328 человек, количество объектов - 3 штуки</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t>87.</w:t>
            </w:r>
          </w:p>
        </w:tc>
        <w:tc>
          <w:tcPr>
            <w:tcW w:w="2381" w:type="dxa"/>
            <w:tcBorders>
              <w:top w:val="nil"/>
              <w:left w:val="nil"/>
              <w:bottom w:val="nil"/>
              <w:right w:val="nil"/>
            </w:tcBorders>
          </w:tcPr>
          <w:p w:rsidR="00C95DBD" w:rsidRDefault="00C95DBD">
            <w:pPr>
              <w:pStyle w:val="ConsPlusNormal"/>
            </w:pPr>
            <w:r>
              <w:t xml:space="preserve">Строительство берегозащитных сооружений (94 - 97 км) правого берега Новосибирского водохранилища в районе п. Сосновка, </w:t>
            </w:r>
            <w:r>
              <w:lastRenderedPageBreak/>
              <w:t>Искитимский район, Новосибирская область</w:t>
            </w:r>
          </w:p>
        </w:tc>
        <w:tc>
          <w:tcPr>
            <w:tcW w:w="1814" w:type="dxa"/>
            <w:tcBorders>
              <w:top w:val="nil"/>
              <w:left w:val="nil"/>
              <w:bottom w:val="nil"/>
              <w:right w:val="nil"/>
            </w:tcBorders>
          </w:tcPr>
          <w:p w:rsidR="00C95DBD" w:rsidRDefault="00C95DBD">
            <w:pPr>
              <w:pStyle w:val="ConsPlusNormal"/>
            </w:pPr>
            <w:r>
              <w:lastRenderedPageBreak/>
              <w:t xml:space="preserve">средства федерального бюджета (субсидии на осуществление капитальных вложений </w:t>
            </w:r>
            <w:hyperlink w:anchor="P7608" w:history="1">
              <w:r>
                <w:rPr>
                  <w:color w:val="0000FF"/>
                </w:rPr>
                <w:t>&lt;**&gt;</w:t>
              </w:r>
            </w:hyperlink>
            <w:r>
              <w:t>)</w:t>
            </w:r>
          </w:p>
        </w:tc>
        <w:tc>
          <w:tcPr>
            <w:tcW w:w="1134" w:type="dxa"/>
            <w:tcBorders>
              <w:top w:val="nil"/>
              <w:left w:val="nil"/>
              <w:bottom w:val="nil"/>
              <w:right w:val="nil"/>
            </w:tcBorders>
          </w:tcPr>
          <w:p w:rsidR="00C95DBD" w:rsidRDefault="00C95DBD">
            <w:pPr>
              <w:pStyle w:val="ConsPlusNormal"/>
              <w:jc w:val="center"/>
            </w:pPr>
            <w:r>
              <w:t>182</w:t>
            </w:r>
          </w:p>
        </w:tc>
        <w:tc>
          <w:tcPr>
            <w:tcW w:w="911" w:type="dxa"/>
            <w:tcBorders>
              <w:top w:val="nil"/>
              <w:left w:val="nil"/>
              <w:bottom w:val="nil"/>
              <w:right w:val="nil"/>
            </w:tcBorders>
          </w:tcPr>
          <w:p w:rsidR="00C95DBD" w:rsidRDefault="00C95DBD">
            <w:pPr>
              <w:pStyle w:val="ConsPlusNormal"/>
              <w:jc w:val="center"/>
            </w:pPr>
            <w:r>
              <w:t>4,2</w:t>
            </w:r>
          </w:p>
        </w:tc>
        <w:tc>
          <w:tcPr>
            <w:tcW w:w="911" w:type="dxa"/>
            <w:tcBorders>
              <w:top w:val="nil"/>
              <w:left w:val="nil"/>
              <w:bottom w:val="nil"/>
              <w:right w:val="nil"/>
            </w:tcBorders>
          </w:tcPr>
          <w:p w:rsidR="00C95DBD" w:rsidRDefault="00C95DBD">
            <w:pPr>
              <w:pStyle w:val="ConsPlusNormal"/>
              <w:jc w:val="center"/>
            </w:pPr>
            <w:r>
              <w:t>175,4</w:t>
            </w:r>
          </w:p>
        </w:tc>
        <w:tc>
          <w:tcPr>
            <w:tcW w:w="1134" w:type="dxa"/>
            <w:tcBorders>
              <w:top w:val="nil"/>
              <w:left w:val="nil"/>
              <w:bottom w:val="nil"/>
              <w:right w:val="nil"/>
            </w:tcBorders>
          </w:tcPr>
          <w:p w:rsidR="00C95DBD" w:rsidRDefault="00C95DBD">
            <w:pPr>
              <w:pStyle w:val="ConsPlusNormal"/>
              <w:jc w:val="center"/>
            </w:pPr>
            <w:r>
              <w:t>2,4</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jc w:val="center"/>
            </w:pPr>
            <w:r>
              <w:t>2014 год</w:t>
            </w:r>
          </w:p>
        </w:tc>
        <w:tc>
          <w:tcPr>
            <w:tcW w:w="1134" w:type="dxa"/>
            <w:tcBorders>
              <w:top w:val="nil"/>
              <w:left w:val="nil"/>
              <w:bottom w:val="nil"/>
              <w:right w:val="nil"/>
            </w:tcBorders>
          </w:tcPr>
          <w:p w:rsidR="00C95DBD" w:rsidRDefault="00C95DBD">
            <w:pPr>
              <w:pStyle w:val="ConsPlusNormal"/>
              <w:jc w:val="center"/>
            </w:pPr>
            <w:r>
              <w:t>2660 метров</w:t>
            </w:r>
          </w:p>
        </w:tc>
        <w:tc>
          <w:tcPr>
            <w:tcW w:w="2381" w:type="dxa"/>
            <w:tcBorders>
              <w:top w:val="nil"/>
              <w:left w:val="nil"/>
              <w:bottom w:val="nil"/>
              <w:right w:val="nil"/>
            </w:tcBorders>
          </w:tcPr>
          <w:p w:rsidR="00C95DBD" w:rsidRDefault="00C95DBD">
            <w:pPr>
              <w:pStyle w:val="ConsPlusNormal"/>
            </w:pPr>
            <w:r>
              <w:t>количество защищенного населения - 800 человек, площадь защищаемых территорий - 90 гектаров</w:t>
            </w:r>
          </w:p>
        </w:tc>
      </w:tr>
      <w:tr w:rsidR="00C95DBD">
        <w:tblPrEx>
          <w:tblBorders>
            <w:insideH w:val="none" w:sz="0" w:space="0" w:color="auto"/>
            <w:insideV w:val="none" w:sz="0" w:space="0" w:color="auto"/>
          </w:tblBorders>
        </w:tblPrEx>
        <w:tc>
          <w:tcPr>
            <w:tcW w:w="19179" w:type="dxa"/>
            <w:gridSpan w:val="16"/>
            <w:tcBorders>
              <w:top w:val="nil"/>
              <w:left w:val="nil"/>
              <w:bottom w:val="nil"/>
              <w:right w:val="nil"/>
            </w:tcBorders>
          </w:tcPr>
          <w:p w:rsidR="00C95DBD" w:rsidRDefault="00C95DBD">
            <w:pPr>
              <w:pStyle w:val="ConsPlusNormal"/>
              <w:jc w:val="center"/>
              <w:outlineLvl w:val="4"/>
            </w:pPr>
            <w:r>
              <w:lastRenderedPageBreak/>
              <w:t>Зона деятельности Двинско-Печорского бассейнового водного управления</w:t>
            </w:r>
          </w:p>
        </w:tc>
      </w:tr>
      <w:tr w:rsidR="00C95DBD">
        <w:tblPrEx>
          <w:tblBorders>
            <w:insideH w:val="none" w:sz="0" w:space="0" w:color="auto"/>
            <w:insideV w:val="none" w:sz="0" w:space="0" w:color="auto"/>
          </w:tblBorders>
        </w:tblPrEx>
        <w:tc>
          <w:tcPr>
            <w:tcW w:w="19179" w:type="dxa"/>
            <w:gridSpan w:val="16"/>
            <w:tcBorders>
              <w:top w:val="nil"/>
              <w:left w:val="nil"/>
              <w:bottom w:val="nil"/>
              <w:right w:val="nil"/>
            </w:tcBorders>
          </w:tcPr>
          <w:p w:rsidR="00C95DBD" w:rsidRDefault="00C95DBD">
            <w:pPr>
              <w:pStyle w:val="ConsPlusNormal"/>
              <w:jc w:val="center"/>
              <w:outlineLvl w:val="5"/>
            </w:pPr>
            <w:r>
              <w:t>Федеральное государственное бюджетное учреждение по водному хозяйству "Двинарегионводхоз", г. Архангельск</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t>88.</w:t>
            </w:r>
          </w:p>
        </w:tc>
        <w:tc>
          <w:tcPr>
            <w:tcW w:w="2381" w:type="dxa"/>
            <w:tcBorders>
              <w:top w:val="nil"/>
              <w:left w:val="nil"/>
              <w:bottom w:val="nil"/>
              <w:right w:val="nil"/>
            </w:tcBorders>
          </w:tcPr>
          <w:p w:rsidR="00C95DBD" w:rsidRDefault="00C95DBD">
            <w:pPr>
              <w:pStyle w:val="ConsPlusNormal"/>
            </w:pPr>
            <w:r>
              <w:t>Берегоукрепление реки Ворьема в Печенгском районе, Мурманская область</w:t>
            </w:r>
          </w:p>
        </w:tc>
        <w:tc>
          <w:tcPr>
            <w:tcW w:w="1814" w:type="dxa"/>
            <w:tcBorders>
              <w:top w:val="nil"/>
              <w:left w:val="nil"/>
              <w:bottom w:val="nil"/>
              <w:right w:val="nil"/>
            </w:tcBorders>
          </w:tcPr>
          <w:p w:rsidR="00C95DBD" w:rsidRDefault="00C95DBD">
            <w:pPr>
              <w:pStyle w:val="ConsPlusNormal"/>
            </w:pPr>
            <w:r>
              <w:t xml:space="preserve">средства федерального бюджета (субсидии на осуществление капитальных вложений </w:t>
            </w:r>
            <w:hyperlink w:anchor="P7608" w:history="1">
              <w:r>
                <w:rPr>
                  <w:color w:val="0000FF"/>
                </w:rPr>
                <w:t>&lt;**&gt;</w:t>
              </w:r>
            </w:hyperlink>
            <w:r>
              <w:t>)</w:t>
            </w:r>
          </w:p>
        </w:tc>
        <w:tc>
          <w:tcPr>
            <w:tcW w:w="1134" w:type="dxa"/>
            <w:tcBorders>
              <w:top w:val="nil"/>
              <w:left w:val="nil"/>
              <w:bottom w:val="nil"/>
              <w:right w:val="nil"/>
            </w:tcBorders>
          </w:tcPr>
          <w:p w:rsidR="00C95DBD" w:rsidRDefault="00C95DBD">
            <w:pPr>
              <w:pStyle w:val="ConsPlusNormal"/>
              <w:jc w:val="center"/>
            </w:pPr>
            <w:r>
              <w:t>24,5</w:t>
            </w:r>
          </w:p>
        </w:tc>
        <w:tc>
          <w:tcPr>
            <w:tcW w:w="911" w:type="dxa"/>
            <w:tcBorders>
              <w:top w:val="nil"/>
              <w:left w:val="nil"/>
              <w:bottom w:val="nil"/>
              <w:right w:val="nil"/>
            </w:tcBorders>
          </w:tcPr>
          <w:p w:rsidR="00C95DBD" w:rsidRDefault="00C95DBD">
            <w:pPr>
              <w:pStyle w:val="ConsPlusNormal"/>
              <w:jc w:val="center"/>
            </w:pPr>
            <w:r>
              <w:t>2,9</w:t>
            </w:r>
          </w:p>
        </w:tc>
        <w:tc>
          <w:tcPr>
            <w:tcW w:w="911" w:type="dxa"/>
            <w:tcBorders>
              <w:top w:val="nil"/>
              <w:left w:val="nil"/>
              <w:bottom w:val="nil"/>
              <w:right w:val="nil"/>
            </w:tcBorders>
          </w:tcPr>
          <w:p w:rsidR="00C95DBD" w:rsidRDefault="00C95DBD">
            <w:pPr>
              <w:pStyle w:val="ConsPlusNormal"/>
              <w:jc w:val="center"/>
            </w:pPr>
            <w:r>
              <w:t>20,8</w:t>
            </w:r>
          </w:p>
        </w:tc>
        <w:tc>
          <w:tcPr>
            <w:tcW w:w="1134" w:type="dxa"/>
            <w:tcBorders>
              <w:top w:val="nil"/>
              <w:left w:val="nil"/>
              <w:bottom w:val="nil"/>
              <w:right w:val="nil"/>
            </w:tcBorders>
          </w:tcPr>
          <w:p w:rsidR="00C95DBD" w:rsidRDefault="00C95DBD">
            <w:pPr>
              <w:pStyle w:val="ConsPlusNormal"/>
              <w:jc w:val="center"/>
            </w:pPr>
            <w:r>
              <w:t>0,8</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jc w:val="center"/>
            </w:pPr>
            <w:r>
              <w:t>2014 год</w:t>
            </w:r>
          </w:p>
        </w:tc>
        <w:tc>
          <w:tcPr>
            <w:tcW w:w="1134" w:type="dxa"/>
            <w:tcBorders>
              <w:top w:val="nil"/>
              <w:left w:val="nil"/>
              <w:bottom w:val="nil"/>
              <w:right w:val="nil"/>
            </w:tcBorders>
          </w:tcPr>
          <w:p w:rsidR="00C95DBD" w:rsidRDefault="00C95DBD">
            <w:pPr>
              <w:pStyle w:val="ConsPlusNormal"/>
              <w:jc w:val="center"/>
            </w:pPr>
            <w:r>
              <w:t>1475 метров</w:t>
            </w:r>
          </w:p>
        </w:tc>
        <w:tc>
          <w:tcPr>
            <w:tcW w:w="2381" w:type="dxa"/>
            <w:tcBorders>
              <w:top w:val="nil"/>
              <w:left w:val="nil"/>
              <w:bottom w:val="nil"/>
              <w:right w:val="nil"/>
            </w:tcBorders>
          </w:tcPr>
          <w:p w:rsidR="00C95DBD" w:rsidRDefault="00C95DBD">
            <w:pPr>
              <w:pStyle w:val="ConsPlusNormal"/>
            </w:pPr>
            <w:r>
              <w:t>повышение защищенности от негативного воздействия вод</w:t>
            </w:r>
          </w:p>
        </w:tc>
      </w:tr>
      <w:tr w:rsidR="00C95DBD">
        <w:tblPrEx>
          <w:tblBorders>
            <w:insideH w:val="none" w:sz="0" w:space="0" w:color="auto"/>
            <w:insideV w:val="none" w:sz="0" w:space="0" w:color="auto"/>
          </w:tblBorders>
        </w:tblPrEx>
        <w:tc>
          <w:tcPr>
            <w:tcW w:w="19179" w:type="dxa"/>
            <w:gridSpan w:val="16"/>
            <w:tcBorders>
              <w:top w:val="nil"/>
              <w:left w:val="nil"/>
              <w:bottom w:val="nil"/>
              <w:right w:val="nil"/>
            </w:tcBorders>
          </w:tcPr>
          <w:p w:rsidR="00C95DBD" w:rsidRDefault="00C95DBD">
            <w:pPr>
              <w:pStyle w:val="ConsPlusNormal"/>
              <w:jc w:val="center"/>
              <w:outlineLvl w:val="4"/>
            </w:pPr>
            <w:r>
              <w:t>Зона деятельности Камского бассейнового водного управления</w:t>
            </w:r>
          </w:p>
        </w:tc>
      </w:tr>
      <w:tr w:rsidR="00C95DBD">
        <w:tblPrEx>
          <w:tblBorders>
            <w:insideH w:val="none" w:sz="0" w:space="0" w:color="auto"/>
            <w:insideV w:val="none" w:sz="0" w:space="0" w:color="auto"/>
          </w:tblBorders>
        </w:tblPrEx>
        <w:tc>
          <w:tcPr>
            <w:tcW w:w="19179" w:type="dxa"/>
            <w:gridSpan w:val="16"/>
            <w:tcBorders>
              <w:top w:val="nil"/>
              <w:left w:val="nil"/>
              <w:bottom w:val="nil"/>
              <w:right w:val="nil"/>
            </w:tcBorders>
          </w:tcPr>
          <w:p w:rsidR="00C95DBD" w:rsidRDefault="00C95DBD">
            <w:pPr>
              <w:pStyle w:val="ConsPlusNormal"/>
              <w:jc w:val="center"/>
              <w:outlineLvl w:val="5"/>
            </w:pPr>
            <w:r>
              <w:t>Камское бассейновое водное управление Федерального агентства водных ресурсов, г. Пермь</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t>89.</w:t>
            </w:r>
          </w:p>
        </w:tc>
        <w:tc>
          <w:tcPr>
            <w:tcW w:w="2381" w:type="dxa"/>
            <w:tcBorders>
              <w:top w:val="nil"/>
              <w:left w:val="nil"/>
              <w:bottom w:val="nil"/>
              <w:right w:val="nil"/>
            </w:tcBorders>
          </w:tcPr>
          <w:p w:rsidR="00C95DBD" w:rsidRDefault="00C95DBD">
            <w:pPr>
              <w:pStyle w:val="ConsPlusNormal"/>
            </w:pPr>
            <w:r>
              <w:t>Берегоукрепление Камского водохранилища в п. Висим Добрянского района Пермского края</w:t>
            </w:r>
          </w:p>
        </w:tc>
        <w:tc>
          <w:tcPr>
            <w:tcW w:w="1814" w:type="dxa"/>
            <w:tcBorders>
              <w:top w:val="nil"/>
              <w:left w:val="nil"/>
              <w:bottom w:val="nil"/>
              <w:right w:val="nil"/>
            </w:tcBorders>
          </w:tcPr>
          <w:p w:rsidR="00C95DBD" w:rsidRDefault="00C95DBD">
            <w:pPr>
              <w:pStyle w:val="ConsPlusNormal"/>
            </w:pPr>
            <w:r>
              <w:t>средства федерального бюджета (бюджетные инвестиции)</w:t>
            </w:r>
          </w:p>
        </w:tc>
        <w:tc>
          <w:tcPr>
            <w:tcW w:w="1134" w:type="dxa"/>
            <w:tcBorders>
              <w:top w:val="nil"/>
              <w:left w:val="nil"/>
              <w:bottom w:val="nil"/>
              <w:right w:val="nil"/>
            </w:tcBorders>
          </w:tcPr>
          <w:p w:rsidR="00C95DBD" w:rsidRDefault="00C95DBD">
            <w:pPr>
              <w:pStyle w:val="ConsPlusNormal"/>
              <w:jc w:val="center"/>
            </w:pPr>
            <w:r>
              <w:t>21,1</w:t>
            </w:r>
          </w:p>
        </w:tc>
        <w:tc>
          <w:tcPr>
            <w:tcW w:w="911" w:type="dxa"/>
            <w:tcBorders>
              <w:top w:val="nil"/>
              <w:left w:val="nil"/>
              <w:bottom w:val="nil"/>
              <w:right w:val="nil"/>
            </w:tcBorders>
          </w:tcPr>
          <w:p w:rsidR="00C95DBD" w:rsidRDefault="00C95DBD">
            <w:pPr>
              <w:pStyle w:val="ConsPlusNormal"/>
              <w:jc w:val="center"/>
            </w:pPr>
            <w:r>
              <w:t>1,7</w:t>
            </w:r>
          </w:p>
        </w:tc>
        <w:tc>
          <w:tcPr>
            <w:tcW w:w="911" w:type="dxa"/>
            <w:tcBorders>
              <w:top w:val="nil"/>
              <w:left w:val="nil"/>
              <w:bottom w:val="nil"/>
              <w:right w:val="nil"/>
            </w:tcBorders>
          </w:tcPr>
          <w:p w:rsidR="00C95DBD" w:rsidRDefault="00C95DBD">
            <w:pPr>
              <w:pStyle w:val="ConsPlusNormal"/>
              <w:jc w:val="center"/>
            </w:pPr>
            <w:r>
              <w:t>10,3</w:t>
            </w:r>
          </w:p>
        </w:tc>
        <w:tc>
          <w:tcPr>
            <w:tcW w:w="1134" w:type="dxa"/>
            <w:tcBorders>
              <w:top w:val="nil"/>
              <w:left w:val="nil"/>
              <w:bottom w:val="nil"/>
              <w:right w:val="nil"/>
            </w:tcBorders>
          </w:tcPr>
          <w:p w:rsidR="00C95DBD" w:rsidRDefault="00C95DBD">
            <w:pPr>
              <w:pStyle w:val="ConsPlusNormal"/>
              <w:jc w:val="center"/>
            </w:pPr>
            <w:r>
              <w:t xml:space="preserve">9,1 </w:t>
            </w:r>
            <w:hyperlink w:anchor="P7609" w:history="1">
              <w:r>
                <w:rPr>
                  <w:color w:val="0000FF"/>
                </w:rPr>
                <w:t>&lt;***&gt;</w:t>
              </w:r>
            </w:hyperlink>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jc w:val="center"/>
            </w:pPr>
            <w:r>
              <w:t>2014 год</w:t>
            </w:r>
          </w:p>
        </w:tc>
        <w:tc>
          <w:tcPr>
            <w:tcW w:w="1134" w:type="dxa"/>
            <w:tcBorders>
              <w:top w:val="nil"/>
              <w:left w:val="nil"/>
              <w:bottom w:val="nil"/>
              <w:right w:val="nil"/>
            </w:tcBorders>
          </w:tcPr>
          <w:p w:rsidR="00C95DBD" w:rsidRDefault="00C95DBD">
            <w:pPr>
              <w:pStyle w:val="ConsPlusNormal"/>
              <w:jc w:val="center"/>
            </w:pPr>
            <w:r>
              <w:t>940 метров</w:t>
            </w:r>
          </w:p>
        </w:tc>
        <w:tc>
          <w:tcPr>
            <w:tcW w:w="2381" w:type="dxa"/>
            <w:tcBorders>
              <w:top w:val="nil"/>
              <w:left w:val="nil"/>
              <w:bottom w:val="nil"/>
              <w:right w:val="nil"/>
            </w:tcBorders>
          </w:tcPr>
          <w:p w:rsidR="00C95DBD" w:rsidRDefault="00C95DBD">
            <w:pPr>
              <w:pStyle w:val="ConsPlusNormal"/>
            </w:pPr>
            <w:r>
              <w:t>предотвращаемый ущерб - 132,77 млн. рублей</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t>90.</w:t>
            </w:r>
          </w:p>
        </w:tc>
        <w:tc>
          <w:tcPr>
            <w:tcW w:w="2381" w:type="dxa"/>
            <w:tcBorders>
              <w:top w:val="nil"/>
              <w:left w:val="nil"/>
              <w:bottom w:val="nil"/>
              <w:right w:val="nil"/>
            </w:tcBorders>
          </w:tcPr>
          <w:p w:rsidR="00C95DBD" w:rsidRDefault="00C95DBD">
            <w:pPr>
              <w:pStyle w:val="ConsPlusNormal"/>
            </w:pPr>
            <w:r>
              <w:t>Берегоукрепление Камского водохранилища в д. Гари Добрянского района Пермского края</w:t>
            </w:r>
          </w:p>
        </w:tc>
        <w:tc>
          <w:tcPr>
            <w:tcW w:w="1814" w:type="dxa"/>
            <w:tcBorders>
              <w:top w:val="nil"/>
              <w:left w:val="nil"/>
              <w:bottom w:val="nil"/>
              <w:right w:val="nil"/>
            </w:tcBorders>
          </w:tcPr>
          <w:p w:rsidR="00C95DBD" w:rsidRDefault="00C95DBD">
            <w:pPr>
              <w:pStyle w:val="ConsPlusNormal"/>
            </w:pPr>
            <w:r>
              <w:t>средства федерального бюджета (бюджетные инвестиции)</w:t>
            </w:r>
          </w:p>
        </w:tc>
        <w:tc>
          <w:tcPr>
            <w:tcW w:w="1134" w:type="dxa"/>
            <w:tcBorders>
              <w:top w:val="nil"/>
              <w:left w:val="nil"/>
              <w:bottom w:val="nil"/>
              <w:right w:val="nil"/>
            </w:tcBorders>
          </w:tcPr>
          <w:p w:rsidR="00C95DBD" w:rsidRDefault="00C95DBD">
            <w:pPr>
              <w:pStyle w:val="ConsPlusNormal"/>
              <w:jc w:val="center"/>
            </w:pPr>
            <w:r>
              <w:t>26,5</w:t>
            </w:r>
          </w:p>
        </w:tc>
        <w:tc>
          <w:tcPr>
            <w:tcW w:w="911" w:type="dxa"/>
            <w:tcBorders>
              <w:top w:val="nil"/>
              <w:left w:val="nil"/>
              <w:bottom w:val="nil"/>
              <w:right w:val="nil"/>
            </w:tcBorders>
          </w:tcPr>
          <w:p w:rsidR="00C95DBD" w:rsidRDefault="00C95DBD">
            <w:pPr>
              <w:pStyle w:val="ConsPlusNormal"/>
              <w:jc w:val="center"/>
            </w:pPr>
            <w:r>
              <w:t>1,8</w:t>
            </w:r>
          </w:p>
        </w:tc>
        <w:tc>
          <w:tcPr>
            <w:tcW w:w="911" w:type="dxa"/>
            <w:tcBorders>
              <w:top w:val="nil"/>
              <w:left w:val="nil"/>
              <w:bottom w:val="nil"/>
              <w:right w:val="nil"/>
            </w:tcBorders>
          </w:tcPr>
          <w:p w:rsidR="00C95DBD" w:rsidRDefault="00C95DBD">
            <w:pPr>
              <w:pStyle w:val="ConsPlusNormal"/>
              <w:jc w:val="center"/>
            </w:pPr>
            <w:r>
              <w:t>12,5</w:t>
            </w:r>
          </w:p>
        </w:tc>
        <w:tc>
          <w:tcPr>
            <w:tcW w:w="1134" w:type="dxa"/>
            <w:tcBorders>
              <w:top w:val="nil"/>
              <w:left w:val="nil"/>
              <w:bottom w:val="nil"/>
              <w:right w:val="nil"/>
            </w:tcBorders>
          </w:tcPr>
          <w:p w:rsidR="00C95DBD" w:rsidRDefault="00C95DBD">
            <w:pPr>
              <w:pStyle w:val="ConsPlusNormal"/>
              <w:jc w:val="center"/>
            </w:pPr>
            <w:r>
              <w:t xml:space="preserve">12,2 </w:t>
            </w:r>
            <w:hyperlink w:anchor="P7609" w:history="1">
              <w:r>
                <w:rPr>
                  <w:color w:val="0000FF"/>
                </w:rPr>
                <w:t>&lt;***&gt;</w:t>
              </w:r>
            </w:hyperlink>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jc w:val="center"/>
            </w:pPr>
            <w:r>
              <w:t>2014 год</w:t>
            </w:r>
          </w:p>
        </w:tc>
        <w:tc>
          <w:tcPr>
            <w:tcW w:w="1134" w:type="dxa"/>
            <w:tcBorders>
              <w:top w:val="nil"/>
              <w:left w:val="nil"/>
              <w:bottom w:val="nil"/>
              <w:right w:val="nil"/>
            </w:tcBorders>
          </w:tcPr>
          <w:p w:rsidR="00C95DBD" w:rsidRDefault="00C95DBD">
            <w:pPr>
              <w:pStyle w:val="ConsPlusNormal"/>
              <w:jc w:val="center"/>
            </w:pPr>
            <w:r>
              <w:t>882 метра</w:t>
            </w:r>
          </w:p>
        </w:tc>
        <w:tc>
          <w:tcPr>
            <w:tcW w:w="2381" w:type="dxa"/>
            <w:tcBorders>
              <w:top w:val="nil"/>
              <w:left w:val="nil"/>
              <w:bottom w:val="nil"/>
              <w:right w:val="nil"/>
            </w:tcBorders>
          </w:tcPr>
          <w:p w:rsidR="00C95DBD" w:rsidRDefault="00C95DBD">
            <w:pPr>
              <w:pStyle w:val="ConsPlusNormal"/>
            </w:pPr>
            <w:r>
              <w:t>предотвращаемый ущерб - 145,51 млн. рублей</w:t>
            </w:r>
          </w:p>
        </w:tc>
      </w:tr>
      <w:tr w:rsidR="00C95DBD">
        <w:tblPrEx>
          <w:tblBorders>
            <w:insideH w:val="none" w:sz="0" w:space="0" w:color="auto"/>
            <w:insideV w:val="none" w:sz="0" w:space="0" w:color="auto"/>
          </w:tblBorders>
        </w:tblPrEx>
        <w:tc>
          <w:tcPr>
            <w:tcW w:w="19179" w:type="dxa"/>
            <w:gridSpan w:val="16"/>
            <w:tcBorders>
              <w:top w:val="nil"/>
              <w:left w:val="nil"/>
              <w:bottom w:val="nil"/>
              <w:right w:val="nil"/>
            </w:tcBorders>
          </w:tcPr>
          <w:p w:rsidR="00C95DBD" w:rsidRDefault="00C95DBD">
            <w:pPr>
              <w:pStyle w:val="ConsPlusNormal"/>
              <w:jc w:val="center"/>
              <w:outlineLvl w:val="5"/>
            </w:pPr>
            <w:r>
              <w:t>Федеральное государственное бюджетное учреждение по эксплуатации водохозяйственных объектов и сооружений бассейна реки Белой, г. Уфа, Республика Башкортостан</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t>91.</w:t>
            </w:r>
          </w:p>
        </w:tc>
        <w:tc>
          <w:tcPr>
            <w:tcW w:w="2381" w:type="dxa"/>
            <w:tcBorders>
              <w:top w:val="nil"/>
              <w:left w:val="nil"/>
              <w:bottom w:val="nil"/>
              <w:right w:val="nil"/>
            </w:tcBorders>
          </w:tcPr>
          <w:p w:rsidR="00C95DBD" w:rsidRDefault="00C95DBD">
            <w:pPr>
              <w:pStyle w:val="ConsPlusNormal"/>
            </w:pPr>
            <w:r>
              <w:t xml:space="preserve">Строительство насосной станции N 2 инженерной защиты </w:t>
            </w:r>
            <w:r>
              <w:lastRenderedPageBreak/>
              <w:t>Янгузнаратовской сельхознизины, Республика Башкортостан</w:t>
            </w:r>
          </w:p>
        </w:tc>
        <w:tc>
          <w:tcPr>
            <w:tcW w:w="1814" w:type="dxa"/>
            <w:tcBorders>
              <w:top w:val="nil"/>
              <w:left w:val="nil"/>
              <w:bottom w:val="nil"/>
              <w:right w:val="nil"/>
            </w:tcBorders>
          </w:tcPr>
          <w:p w:rsidR="00C95DBD" w:rsidRDefault="00C95DBD">
            <w:pPr>
              <w:pStyle w:val="ConsPlusNormal"/>
            </w:pPr>
            <w:r>
              <w:lastRenderedPageBreak/>
              <w:t xml:space="preserve">средства федерального бюджета </w:t>
            </w:r>
            <w:r>
              <w:lastRenderedPageBreak/>
              <w:t xml:space="preserve">(субсидии на осуществление капитальных вложений </w:t>
            </w:r>
            <w:hyperlink w:anchor="P7608" w:history="1">
              <w:r>
                <w:rPr>
                  <w:color w:val="0000FF"/>
                </w:rPr>
                <w:t>&lt;**&gt;</w:t>
              </w:r>
            </w:hyperlink>
            <w:r>
              <w:t>)</w:t>
            </w:r>
          </w:p>
        </w:tc>
        <w:tc>
          <w:tcPr>
            <w:tcW w:w="1134" w:type="dxa"/>
            <w:tcBorders>
              <w:top w:val="nil"/>
              <w:left w:val="nil"/>
              <w:bottom w:val="nil"/>
              <w:right w:val="nil"/>
            </w:tcBorders>
          </w:tcPr>
          <w:p w:rsidR="00C95DBD" w:rsidRDefault="00C95DBD">
            <w:pPr>
              <w:pStyle w:val="ConsPlusNormal"/>
              <w:jc w:val="center"/>
            </w:pPr>
            <w:r>
              <w:lastRenderedPageBreak/>
              <w:t>121,7</w:t>
            </w:r>
          </w:p>
        </w:tc>
        <w:tc>
          <w:tcPr>
            <w:tcW w:w="911" w:type="dxa"/>
            <w:tcBorders>
              <w:top w:val="nil"/>
              <w:left w:val="nil"/>
              <w:bottom w:val="nil"/>
              <w:right w:val="nil"/>
            </w:tcBorders>
          </w:tcPr>
          <w:p w:rsidR="00C95DBD" w:rsidRDefault="00C95DBD">
            <w:pPr>
              <w:pStyle w:val="ConsPlusNormal"/>
              <w:jc w:val="center"/>
            </w:pPr>
            <w:r>
              <w:t>5,5</w:t>
            </w:r>
          </w:p>
        </w:tc>
        <w:tc>
          <w:tcPr>
            <w:tcW w:w="911" w:type="dxa"/>
            <w:tcBorders>
              <w:top w:val="nil"/>
              <w:left w:val="nil"/>
              <w:bottom w:val="nil"/>
              <w:right w:val="nil"/>
            </w:tcBorders>
          </w:tcPr>
          <w:p w:rsidR="00C95DBD" w:rsidRDefault="00C95DBD">
            <w:pPr>
              <w:pStyle w:val="ConsPlusNormal"/>
              <w:jc w:val="center"/>
            </w:pPr>
            <w:r>
              <w:t>57,7</w:t>
            </w:r>
          </w:p>
        </w:tc>
        <w:tc>
          <w:tcPr>
            <w:tcW w:w="1134" w:type="dxa"/>
            <w:tcBorders>
              <w:top w:val="nil"/>
              <w:left w:val="nil"/>
              <w:bottom w:val="nil"/>
              <w:right w:val="nil"/>
            </w:tcBorders>
          </w:tcPr>
          <w:p w:rsidR="00C95DBD" w:rsidRDefault="00C95DBD">
            <w:pPr>
              <w:pStyle w:val="ConsPlusNormal"/>
              <w:jc w:val="center"/>
            </w:pPr>
            <w:r>
              <w:t>58,5</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jc w:val="center"/>
            </w:pPr>
            <w:r>
              <w:t>2014 год</w:t>
            </w:r>
          </w:p>
        </w:tc>
        <w:tc>
          <w:tcPr>
            <w:tcW w:w="1134" w:type="dxa"/>
            <w:tcBorders>
              <w:top w:val="nil"/>
              <w:left w:val="nil"/>
              <w:bottom w:val="nil"/>
              <w:right w:val="nil"/>
            </w:tcBorders>
          </w:tcPr>
          <w:p w:rsidR="00C95DBD" w:rsidRDefault="00C95DBD">
            <w:pPr>
              <w:pStyle w:val="ConsPlusNormal"/>
              <w:jc w:val="center"/>
            </w:pPr>
            <w:r>
              <w:t>1 объект</w:t>
            </w:r>
          </w:p>
        </w:tc>
        <w:tc>
          <w:tcPr>
            <w:tcW w:w="2381" w:type="dxa"/>
            <w:tcBorders>
              <w:top w:val="nil"/>
              <w:left w:val="nil"/>
              <w:bottom w:val="nil"/>
              <w:right w:val="nil"/>
            </w:tcBorders>
          </w:tcPr>
          <w:p w:rsidR="00C95DBD" w:rsidRDefault="00C95DBD">
            <w:pPr>
              <w:pStyle w:val="ConsPlusNormal"/>
            </w:pPr>
            <w:r>
              <w:t>предотвращаемый ущерб - 2193081,29 тыс. рублей</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lastRenderedPageBreak/>
              <w:t>92.</w:t>
            </w:r>
          </w:p>
        </w:tc>
        <w:tc>
          <w:tcPr>
            <w:tcW w:w="2381" w:type="dxa"/>
            <w:tcBorders>
              <w:top w:val="nil"/>
              <w:left w:val="nil"/>
              <w:bottom w:val="nil"/>
              <w:right w:val="nil"/>
            </w:tcBorders>
          </w:tcPr>
          <w:p w:rsidR="00C95DBD" w:rsidRDefault="00C95DBD">
            <w:pPr>
              <w:pStyle w:val="ConsPlusNormal"/>
            </w:pPr>
            <w:r>
              <w:t>Берегоукрепление р. Белой в районе ПК130+55 до ПК134+70 инженерной защиты Янгузнаратовской сельхознизины Нижнекамского водохранилища, Республика Башкортостан</w:t>
            </w:r>
          </w:p>
        </w:tc>
        <w:tc>
          <w:tcPr>
            <w:tcW w:w="1814" w:type="dxa"/>
            <w:tcBorders>
              <w:top w:val="nil"/>
              <w:left w:val="nil"/>
              <w:bottom w:val="nil"/>
              <w:right w:val="nil"/>
            </w:tcBorders>
          </w:tcPr>
          <w:p w:rsidR="00C95DBD" w:rsidRDefault="00C95DBD">
            <w:pPr>
              <w:pStyle w:val="ConsPlusNormal"/>
            </w:pPr>
            <w:r>
              <w:t>средства федерального бюджета (бюджетные инвестиции)</w:t>
            </w:r>
          </w:p>
        </w:tc>
        <w:tc>
          <w:tcPr>
            <w:tcW w:w="1134" w:type="dxa"/>
            <w:tcBorders>
              <w:top w:val="nil"/>
              <w:left w:val="nil"/>
              <w:bottom w:val="nil"/>
              <w:right w:val="nil"/>
            </w:tcBorders>
          </w:tcPr>
          <w:p w:rsidR="00C95DBD" w:rsidRDefault="00C95DBD">
            <w:pPr>
              <w:pStyle w:val="ConsPlusNormal"/>
              <w:jc w:val="center"/>
            </w:pPr>
            <w:r>
              <w:t>54</w:t>
            </w:r>
          </w:p>
        </w:tc>
        <w:tc>
          <w:tcPr>
            <w:tcW w:w="911" w:type="dxa"/>
            <w:tcBorders>
              <w:top w:val="nil"/>
              <w:left w:val="nil"/>
              <w:bottom w:val="nil"/>
              <w:right w:val="nil"/>
            </w:tcBorders>
          </w:tcPr>
          <w:p w:rsidR="00C95DBD" w:rsidRDefault="00C95DBD">
            <w:pPr>
              <w:pStyle w:val="ConsPlusNormal"/>
              <w:jc w:val="center"/>
            </w:pPr>
            <w:r>
              <w:t>1,3</w:t>
            </w:r>
          </w:p>
        </w:tc>
        <w:tc>
          <w:tcPr>
            <w:tcW w:w="911" w:type="dxa"/>
            <w:tcBorders>
              <w:top w:val="nil"/>
              <w:left w:val="nil"/>
              <w:bottom w:val="nil"/>
              <w:right w:val="nil"/>
            </w:tcBorders>
          </w:tcPr>
          <w:p w:rsidR="00C95DBD" w:rsidRDefault="00C95DBD">
            <w:pPr>
              <w:pStyle w:val="ConsPlusNormal"/>
              <w:jc w:val="center"/>
            </w:pPr>
            <w:r>
              <w:t>52,7</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jc w:val="center"/>
            </w:pPr>
            <w:r>
              <w:t>2013 год</w:t>
            </w:r>
          </w:p>
        </w:tc>
        <w:tc>
          <w:tcPr>
            <w:tcW w:w="1134" w:type="dxa"/>
            <w:tcBorders>
              <w:top w:val="nil"/>
              <w:left w:val="nil"/>
              <w:bottom w:val="nil"/>
              <w:right w:val="nil"/>
            </w:tcBorders>
          </w:tcPr>
          <w:p w:rsidR="00C95DBD" w:rsidRDefault="00C95DBD">
            <w:pPr>
              <w:pStyle w:val="ConsPlusNormal"/>
              <w:jc w:val="center"/>
            </w:pPr>
            <w:r>
              <w:t>415 пог. метров</w:t>
            </w:r>
          </w:p>
        </w:tc>
        <w:tc>
          <w:tcPr>
            <w:tcW w:w="2381" w:type="dxa"/>
            <w:tcBorders>
              <w:top w:val="nil"/>
              <w:left w:val="nil"/>
              <w:bottom w:val="nil"/>
              <w:right w:val="nil"/>
            </w:tcBorders>
          </w:tcPr>
          <w:p w:rsidR="00C95DBD" w:rsidRDefault="00C95DBD">
            <w:pPr>
              <w:pStyle w:val="ConsPlusNormal"/>
            </w:pPr>
            <w:r>
              <w:t>предотвращаемый ущерб - 2193081,29 тыс. рублей</w:t>
            </w:r>
          </w:p>
        </w:tc>
      </w:tr>
      <w:tr w:rsidR="00C95DBD">
        <w:tblPrEx>
          <w:tblBorders>
            <w:insideH w:val="none" w:sz="0" w:space="0" w:color="auto"/>
            <w:insideV w:val="none" w:sz="0" w:space="0" w:color="auto"/>
          </w:tblBorders>
        </w:tblPrEx>
        <w:tc>
          <w:tcPr>
            <w:tcW w:w="19179" w:type="dxa"/>
            <w:gridSpan w:val="16"/>
            <w:tcBorders>
              <w:top w:val="nil"/>
              <w:left w:val="nil"/>
              <w:bottom w:val="nil"/>
              <w:right w:val="nil"/>
            </w:tcBorders>
          </w:tcPr>
          <w:p w:rsidR="00C95DBD" w:rsidRDefault="00C95DBD">
            <w:pPr>
              <w:pStyle w:val="ConsPlusNormal"/>
              <w:jc w:val="center"/>
              <w:outlineLvl w:val="5"/>
            </w:pPr>
            <w:r>
              <w:t>Федеральное государственное бюджетное учреждение по эксплуатации Камского и Воткинского водохранилищ "Камводэксплуатация", г. Пермь</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t>93.</w:t>
            </w:r>
          </w:p>
        </w:tc>
        <w:tc>
          <w:tcPr>
            <w:tcW w:w="2381" w:type="dxa"/>
            <w:tcBorders>
              <w:top w:val="nil"/>
              <w:left w:val="nil"/>
              <w:bottom w:val="nil"/>
              <w:right w:val="nil"/>
            </w:tcBorders>
          </w:tcPr>
          <w:p w:rsidR="00C95DBD" w:rsidRDefault="00C95DBD">
            <w:pPr>
              <w:pStyle w:val="ConsPlusNormal"/>
            </w:pPr>
            <w:r>
              <w:t>Строительство причала на Воткинском водохранилище в г. Чайковский для Чайковского линейного участка (в том числе проектные и изыскательские работы)</w:t>
            </w:r>
          </w:p>
        </w:tc>
        <w:tc>
          <w:tcPr>
            <w:tcW w:w="1814" w:type="dxa"/>
            <w:tcBorders>
              <w:top w:val="nil"/>
              <w:left w:val="nil"/>
              <w:bottom w:val="nil"/>
              <w:right w:val="nil"/>
            </w:tcBorders>
          </w:tcPr>
          <w:p w:rsidR="00C95DBD" w:rsidRDefault="00C95DBD">
            <w:pPr>
              <w:pStyle w:val="ConsPlusNormal"/>
            </w:pPr>
            <w:r>
              <w:t xml:space="preserve">средства федерального бюджета (субсидии на осуществление капитальных вложений </w:t>
            </w:r>
            <w:hyperlink w:anchor="P7608" w:history="1">
              <w:r>
                <w:rPr>
                  <w:color w:val="0000FF"/>
                </w:rPr>
                <w:t>&lt;**&gt;</w:t>
              </w:r>
            </w:hyperlink>
            <w:r>
              <w:t>)</w:t>
            </w:r>
          </w:p>
        </w:tc>
        <w:tc>
          <w:tcPr>
            <w:tcW w:w="1134" w:type="dxa"/>
            <w:tcBorders>
              <w:top w:val="nil"/>
              <w:left w:val="nil"/>
              <w:bottom w:val="nil"/>
              <w:right w:val="nil"/>
            </w:tcBorders>
          </w:tcPr>
          <w:p w:rsidR="00C95DBD" w:rsidRDefault="00C95DBD">
            <w:pPr>
              <w:pStyle w:val="ConsPlusNormal"/>
              <w:jc w:val="center"/>
            </w:pPr>
            <w:r>
              <w:t>4,6</w:t>
            </w:r>
          </w:p>
        </w:tc>
        <w:tc>
          <w:tcPr>
            <w:tcW w:w="911"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1,1</w:t>
            </w:r>
          </w:p>
        </w:tc>
        <w:tc>
          <w:tcPr>
            <w:tcW w:w="964" w:type="dxa"/>
            <w:tcBorders>
              <w:top w:val="nil"/>
              <w:left w:val="nil"/>
              <w:bottom w:val="nil"/>
              <w:right w:val="nil"/>
            </w:tcBorders>
          </w:tcPr>
          <w:p w:rsidR="00C95DBD" w:rsidRDefault="00C95DBD">
            <w:pPr>
              <w:pStyle w:val="ConsPlusNormal"/>
              <w:jc w:val="center"/>
            </w:pPr>
            <w:r>
              <w:t>3,5</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jc w:val="center"/>
            </w:pPr>
            <w:r>
              <w:t>2019 год</w:t>
            </w:r>
          </w:p>
        </w:tc>
        <w:tc>
          <w:tcPr>
            <w:tcW w:w="1134" w:type="dxa"/>
            <w:tcBorders>
              <w:top w:val="nil"/>
              <w:left w:val="nil"/>
              <w:bottom w:val="nil"/>
              <w:right w:val="nil"/>
            </w:tcBorders>
          </w:tcPr>
          <w:p w:rsidR="00C95DBD" w:rsidRDefault="00C95DBD">
            <w:pPr>
              <w:pStyle w:val="ConsPlusNormal"/>
              <w:jc w:val="center"/>
            </w:pPr>
            <w:r>
              <w:t>1 объект</w:t>
            </w:r>
          </w:p>
        </w:tc>
        <w:tc>
          <w:tcPr>
            <w:tcW w:w="2381" w:type="dxa"/>
            <w:tcBorders>
              <w:top w:val="nil"/>
              <w:left w:val="nil"/>
              <w:bottom w:val="nil"/>
              <w:right w:val="nil"/>
            </w:tcBorders>
          </w:tcPr>
          <w:p w:rsidR="00C95DBD" w:rsidRDefault="00C95DBD">
            <w:pPr>
              <w:pStyle w:val="ConsPlusNormal"/>
            </w:pPr>
            <w:r>
              <w:t>повышение защищенности от негативного воздействия вод</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t>94.</w:t>
            </w:r>
          </w:p>
        </w:tc>
        <w:tc>
          <w:tcPr>
            <w:tcW w:w="2381" w:type="dxa"/>
            <w:tcBorders>
              <w:top w:val="nil"/>
              <w:left w:val="nil"/>
              <w:bottom w:val="nil"/>
              <w:right w:val="nil"/>
            </w:tcBorders>
          </w:tcPr>
          <w:p w:rsidR="00C95DBD" w:rsidRDefault="00C95DBD">
            <w:pPr>
              <w:pStyle w:val="ConsPlusNormal"/>
            </w:pPr>
            <w:r>
              <w:t xml:space="preserve">Строительство причала на Камском водохранилище в п. Ильинский для Ильинского линейного участка (в том числе проектные и </w:t>
            </w:r>
            <w:r>
              <w:lastRenderedPageBreak/>
              <w:t>изыскательские работы)</w:t>
            </w:r>
          </w:p>
        </w:tc>
        <w:tc>
          <w:tcPr>
            <w:tcW w:w="1814" w:type="dxa"/>
            <w:tcBorders>
              <w:top w:val="nil"/>
              <w:left w:val="nil"/>
              <w:bottom w:val="nil"/>
              <w:right w:val="nil"/>
            </w:tcBorders>
          </w:tcPr>
          <w:p w:rsidR="00C95DBD" w:rsidRDefault="00C95DBD">
            <w:pPr>
              <w:pStyle w:val="ConsPlusNormal"/>
            </w:pPr>
            <w:r>
              <w:lastRenderedPageBreak/>
              <w:t xml:space="preserve">средства федерального бюджета (субсидии на осуществление капитальных вложений </w:t>
            </w:r>
            <w:hyperlink w:anchor="P7608" w:history="1">
              <w:r>
                <w:rPr>
                  <w:color w:val="0000FF"/>
                </w:rPr>
                <w:t>&lt;**&gt;</w:t>
              </w:r>
            </w:hyperlink>
            <w:r>
              <w:t>)</w:t>
            </w:r>
          </w:p>
        </w:tc>
        <w:tc>
          <w:tcPr>
            <w:tcW w:w="1134" w:type="dxa"/>
            <w:tcBorders>
              <w:top w:val="nil"/>
              <w:left w:val="nil"/>
              <w:bottom w:val="nil"/>
              <w:right w:val="nil"/>
            </w:tcBorders>
          </w:tcPr>
          <w:p w:rsidR="00C95DBD" w:rsidRDefault="00C95DBD">
            <w:pPr>
              <w:pStyle w:val="ConsPlusNormal"/>
              <w:jc w:val="center"/>
            </w:pPr>
            <w:r>
              <w:t>36,1</w:t>
            </w:r>
          </w:p>
        </w:tc>
        <w:tc>
          <w:tcPr>
            <w:tcW w:w="911"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1,1</w:t>
            </w:r>
          </w:p>
        </w:tc>
        <w:tc>
          <w:tcPr>
            <w:tcW w:w="1077" w:type="dxa"/>
            <w:tcBorders>
              <w:top w:val="nil"/>
              <w:left w:val="nil"/>
              <w:bottom w:val="nil"/>
              <w:right w:val="nil"/>
            </w:tcBorders>
          </w:tcPr>
          <w:p w:rsidR="00C95DBD" w:rsidRDefault="00C95DBD">
            <w:pPr>
              <w:pStyle w:val="ConsPlusNormal"/>
              <w:jc w:val="center"/>
            </w:pPr>
            <w:r>
              <w:t>35</w:t>
            </w:r>
          </w:p>
        </w:tc>
        <w:tc>
          <w:tcPr>
            <w:tcW w:w="794" w:type="dxa"/>
            <w:tcBorders>
              <w:top w:val="nil"/>
              <w:left w:val="nil"/>
              <w:bottom w:val="nil"/>
              <w:right w:val="nil"/>
            </w:tcBorders>
          </w:tcPr>
          <w:p w:rsidR="00C95DBD" w:rsidRDefault="00C95DBD">
            <w:pPr>
              <w:pStyle w:val="ConsPlusNormal"/>
              <w:jc w:val="center"/>
            </w:pPr>
            <w:r>
              <w:t>2020 год</w:t>
            </w:r>
          </w:p>
        </w:tc>
        <w:tc>
          <w:tcPr>
            <w:tcW w:w="1134" w:type="dxa"/>
            <w:tcBorders>
              <w:top w:val="nil"/>
              <w:left w:val="nil"/>
              <w:bottom w:val="nil"/>
              <w:right w:val="nil"/>
            </w:tcBorders>
          </w:tcPr>
          <w:p w:rsidR="00C95DBD" w:rsidRDefault="00C95DBD">
            <w:pPr>
              <w:pStyle w:val="ConsPlusNormal"/>
              <w:jc w:val="center"/>
            </w:pPr>
            <w:r>
              <w:t>1 объект</w:t>
            </w:r>
          </w:p>
        </w:tc>
        <w:tc>
          <w:tcPr>
            <w:tcW w:w="2381" w:type="dxa"/>
            <w:tcBorders>
              <w:top w:val="nil"/>
              <w:left w:val="nil"/>
              <w:bottom w:val="nil"/>
              <w:right w:val="nil"/>
            </w:tcBorders>
          </w:tcPr>
          <w:p w:rsidR="00C95DBD" w:rsidRDefault="00C95DBD">
            <w:pPr>
              <w:pStyle w:val="ConsPlusNormal"/>
            </w:pPr>
            <w:r>
              <w:t>повышение защищенности от негативного воздействия вод</w:t>
            </w:r>
          </w:p>
        </w:tc>
      </w:tr>
      <w:tr w:rsidR="00C95DBD">
        <w:tblPrEx>
          <w:tblBorders>
            <w:insideH w:val="none" w:sz="0" w:space="0" w:color="auto"/>
            <w:insideV w:val="none" w:sz="0" w:space="0" w:color="auto"/>
          </w:tblBorders>
        </w:tblPrEx>
        <w:tc>
          <w:tcPr>
            <w:tcW w:w="19179" w:type="dxa"/>
            <w:gridSpan w:val="16"/>
            <w:tcBorders>
              <w:top w:val="nil"/>
              <w:left w:val="nil"/>
              <w:bottom w:val="nil"/>
              <w:right w:val="nil"/>
            </w:tcBorders>
          </w:tcPr>
          <w:p w:rsidR="00C95DBD" w:rsidRDefault="00C95DBD">
            <w:pPr>
              <w:pStyle w:val="ConsPlusNormal"/>
              <w:jc w:val="center"/>
              <w:outlineLvl w:val="4"/>
            </w:pPr>
            <w:r>
              <w:lastRenderedPageBreak/>
              <w:t>Зона деятельности Енисейского бассейнового водного управления</w:t>
            </w:r>
          </w:p>
        </w:tc>
      </w:tr>
      <w:tr w:rsidR="00C95DBD">
        <w:tblPrEx>
          <w:tblBorders>
            <w:insideH w:val="none" w:sz="0" w:space="0" w:color="auto"/>
            <w:insideV w:val="none" w:sz="0" w:space="0" w:color="auto"/>
          </w:tblBorders>
        </w:tblPrEx>
        <w:tc>
          <w:tcPr>
            <w:tcW w:w="19179" w:type="dxa"/>
            <w:gridSpan w:val="16"/>
            <w:tcBorders>
              <w:top w:val="nil"/>
              <w:left w:val="nil"/>
              <w:bottom w:val="nil"/>
              <w:right w:val="nil"/>
            </w:tcBorders>
          </w:tcPr>
          <w:p w:rsidR="00C95DBD" w:rsidRDefault="00C95DBD">
            <w:pPr>
              <w:pStyle w:val="ConsPlusNormal"/>
              <w:jc w:val="center"/>
              <w:outlineLvl w:val="5"/>
            </w:pPr>
            <w:r>
              <w:t>Федеральное государственное бюджетное учреждение "Управление эксплуатации Красноярского водохранилища", г. Дивногорск, Красноярский край</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both"/>
            </w:pPr>
            <w:r>
              <w:t>95.</w:t>
            </w:r>
          </w:p>
        </w:tc>
        <w:tc>
          <w:tcPr>
            <w:tcW w:w="2381" w:type="dxa"/>
            <w:tcBorders>
              <w:top w:val="nil"/>
              <w:left w:val="nil"/>
              <w:bottom w:val="nil"/>
              <w:right w:val="nil"/>
            </w:tcBorders>
          </w:tcPr>
          <w:p w:rsidR="00C95DBD" w:rsidRDefault="00C95DBD">
            <w:pPr>
              <w:pStyle w:val="ConsPlusNormal"/>
            </w:pPr>
            <w:r>
              <w:t>Берегоукрепительные сооружения на Красноярском водохранилище по защите производственной территории и базы Федерального государственного бюджетного учреждения "Управление эксплуатации Красноярского водохранилища", Красноярский край</w:t>
            </w:r>
          </w:p>
        </w:tc>
        <w:tc>
          <w:tcPr>
            <w:tcW w:w="1814" w:type="dxa"/>
            <w:tcBorders>
              <w:top w:val="nil"/>
              <w:left w:val="nil"/>
              <w:bottom w:val="nil"/>
              <w:right w:val="nil"/>
            </w:tcBorders>
          </w:tcPr>
          <w:p w:rsidR="00C95DBD" w:rsidRDefault="00C95DBD">
            <w:pPr>
              <w:pStyle w:val="ConsPlusNormal"/>
            </w:pPr>
            <w:r>
              <w:t xml:space="preserve">средства федерального бюджета (субсидии на осуществление капитальных вложений </w:t>
            </w:r>
            <w:hyperlink w:anchor="P7608" w:history="1">
              <w:r>
                <w:rPr>
                  <w:color w:val="0000FF"/>
                </w:rPr>
                <w:t>&lt;**&gt;</w:t>
              </w:r>
            </w:hyperlink>
            <w:r>
              <w:t>)</w:t>
            </w:r>
          </w:p>
        </w:tc>
        <w:tc>
          <w:tcPr>
            <w:tcW w:w="1134" w:type="dxa"/>
            <w:tcBorders>
              <w:top w:val="nil"/>
              <w:left w:val="nil"/>
              <w:bottom w:val="nil"/>
              <w:right w:val="nil"/>
            </w:tcBorders>
          </w:tcPr>
          <w:p w:rsidR="00C95DBD" w:rsidRDefault="00C95DBD">
            <w:pPr>
              <w:pStyle w:val="ConsPlusNormal"/>
              <w:jc w:val="center"/>
            </w:pPr>
            <w:r>
              <w:t>52,6</w:t>
            </w:r>
          </w:p>
        </w:tc>
        <w:tc>
          <w:tcPr>
            <w:tcW w:w="911" w:type="dxa"/>
            <w:tcBorders>
              <w:top w:val="nil"/>
              <w:left w:val="nil"/>
              <w:bottom w:val="nil"/>
              <w:right w:val="nil"/>
            </w:tcBorders>
          </w:tcPr>
          <w:p w:rsidR="00C95DBD" w:rsidRDefault="00C95DBD">
            <w:pPr>
              <w:pStyle w:val="ConsPlusNormal"/>
              <w:jc w:val="center"/>
            </w:pPr>
            <w:r>
              <w:t>4</w:t>
            </w:r>
          </w:p>
        </w:tc>
        <w:tc>
          <w:tcPr>
            <w:tcW w:w="911" w:type="dxa"/>
            <w:tcBorders>
              <w:top w:val="nil"/>
              <w:left w:val="nil"/>
              <w:bottom w:val="nil"/>
              <w:right w:val="nil"/>
            </w:tcBorders>
          </w:tcPr>
          <w:p w:rsidR="00C95DBD" w:rsidRDefault="00C95DBD">
            <w:pPr>
              <w:pStyle w:val="ConsPlusNormal"/>
              <w:jc w:val="center"/>
            </w:pPr>
            <w:r>
              <w:t>15</w:t>
            </w:r>
          </w:p>
        </w:tc>
        <w:tc>
          <w:tcPr>
            <w:tcW w:w="1134" w:type="dxa"/>
            <w:tcBorders>
              <w:top w:val="nil"/>
              <w:left w:val="nil"/>
              <w:bottom w:val="nil"/>
              <w:right w:val="nil"/>
            </w:tcBorders>
          </w:tcPr>
          <w:p w:rsidR="00C95DBD" w:rsidRDefault="00C95DBD">
            <w:pPr>
              <w:pStyle w:val="ConsPlusNormal"/>
              <w:jc w:val="center"/>
            </w:pPr>
            <w:r>
              <w:t>33,6</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jc w:val="center"/>
            </w:pPr>
            <w:r>
              <w:t>2014 год</w:t>
            </w:r>
          </w:p>
        </w:tc>
        <w:tc>
          <w:tcPr>
            <w:tcW w:w="1134" w:type="dxa"/>
            <w:tcBorders>
              <w:top w:val="nil"/>
              <w:left w:val="nil"/>
              <w:bottom w:val="nil"/>
              <w:right w:val="nil"/>
            </w:tcBorders>
          </w:tcPr>
          <w:p w:rsidR="00C95DBD" w:rsidRDefault="00C95DBD">
            <w:pPr>
              <w:pStyle w:val="ConsPlusNormal"/>
              <w:jc w:val="center"/>
            </w:pPr>
            <w:r>
              <w:t>236 метров</w:t>
            </w:r>
          </w:p>
        </w:tc>
        <w:tc>
          <w:tcPr>
            <w:tcW w:w="2381" w:type="dxa"/>
            <w:tcBorders>
              <w:top w:val="nil"/>
              <w:left w:val="nil"/>
              <w:bottom w:val="nil"/>
              <w:right w:val="nil"/>
            </w:tcBorders>
          </w:tcPr>
          <w:p w:rsidR="00C95DBD" w:rsidRDefault="00C95DBD">
            <w:pPr>
              <w:pStyle w:val="ConsPlusNormal"/>
            </w:pPr>
            <w:r>
              <w:t>суммарный предотвращаемый ущерб в ценах 2010 года - 60054,972 тыс. рублей</w:t>
            </w:r>
          </w:p>
        </w:tc>
      </w:tr>
      <w:tr w:rsidR="00C95DBD">
        <w:tblPrEx>
          <w:tblBorders>
            <w:insideH w:val="none" w:sz="0" w:space="0" w:color="auto"/>
            <w:insideV w:val="none" w:sz="0" w:space="0" w:color="auto"/>
          </w:tblBorders>
        </w:tblPrEx>
        <w:tc>
          <w:tcPr>
            <w:tcW w:w="19179" w:type="dxa"/>
            <w:gridSpan w:val="16"/>
            <w:tcBorders>
              <w:top w:val="nil"/>
              <w:left w:val="nil"/>
              <w:bottom w:val="nil"/>
              <w:right w:val="nil"/>
            </w:tcBorders>
          </w:tcPr>
          <w:p w:rsidR="00C95DBD" w:rsidRDefault="00C95DBD">
            <w:pPr>
              <w:pStyle w:val="ConsPlusNormal"/>
              <w:jc w:val="center"/>
              <w:outlineLvl w:val="4"/>
            </w:pPr>
            <w:r>
              <w:t>Зона деятельности Амурского бассейнового водного управления</w:t>
            </w:r>
          </w:p>
        </w:tc>
      </w:tr>
      <w:tr w:rsidR="00C95DBD">
        <w:tblPrEx>
          <w:tblBorders>
            <w:insideH w:val="none" w:sz="0" w:space="0" w:color="auto"/>
            <w:insideV w:val="none" w:sz="0" w:space="0" w:color="auto"/>
          </w:tblBorders>
        </w:tblPrEx>
        <w:tc>
          <w:tcPr>
            <w:tcW w:w="19179" w:type="dxa"/>
            <w:gridSpan w:val="16"/>
            <w:tcBorders>
              <w:top w:val="nil"/>
              <w:left w:val="nil"/>
              <w:bottom w:val="nil"/>
              <w:right w:val="nil"/>
            </w:tcBorders>
          </w:tcPr>
          <w:p w:rsidR="00C95DBD" w:rsidRDefault="00C95DBD">
            <w:pPr>
              <w:pStyle w:val="ConsPlusNormal"/>
              <w:jc w:val="center"/>
              <w:outlineLvl w:val="5"/>
            </w:pPr>
            <w:r>
              <w:t>Амурское бассейновое водное управление Федерального агентства водных ресурсов, г. Хабаровск</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t>96.</w:t>
            </w:r>
          </w:p>
        </w:tc>
        <w:tc>
          <w:tcPr>
            <w:tcW w:w="2381" w:type="dxa"/>
            <w:tcBorders>
              <w:top w:val="nil"/>
              <w:left w:val="nil"/>
              <w:bottom w:val="nil"/>
              <w:right w:val="nil"/>
            </w:tcBorders>
          </w:tcPr>
          <w:p w:rsidR="00C95DBD" w:rsidRDefault="00C95DBD">
            <w:pPr>
              <w:pStyle w:val="ConsPlusNormal"/>
            </w:pPr>
            <w:r>
              <w:t>Стабилизация русла пограничной реки Гранитная на устьевом участке, Приморский край</w:t>
            </w:r>
          </w:p>
        </w:tc>
        <w:tc>
          <w:tcPr>
            <w:tcW w:w="1814" w:type="dxa"/>
            <w:tcBorders>
              <w:top w:val="nil"/>
              <w:left w:val="nil"/>
              <w:bottom w:val="nil"/>
              <w:right w:val="nil"/>
            </w:tcBorders>
          </w:tcPr>
          <w:p w:rsidR="00C95DBD" w:rsidRDefault="00C95DBD">
            <w:pPr>
              <w:pStyle w:val="ConsPlusNormal"/>
            </w:pPr>
            <w:r>
              <w:t>средства федерального бюджета (бюджетные инвестиции)</w:t>
            </w:r>
          </w:p>
        </w:tc>
        <w:tc>
          <w:tcPr>
            <w:tcW w:w="1134" w:type="dxa"/>
            <w:tcBorders>
              <w:top w:val="nil"/>
              <w:left w:val="nil"/>
              <w:bottom w:val="nil"/>
              <w:right w:val="nil"/>
            </w:tcBorders>
          </w:tcPr>
          <w:p w:rsidR="00C95DBD" w:rsidRDefault="00C95DBD">
            <w:pPr>
              <w:pStyle w:val="ConsPlusNormal"/>
              <w:jc w:val="center"/>
            </w:pPr>
            <w:r>
              <w:t>88,3</w:t>
            </w:r>
          </w:p>
        </w:tc>
        <w:tc>
          <w:tcPr>
            <w:tcW w:w="911"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2,5</w:t>
            </w:r>
          </w:p>
        </w:tc>
        <w:tc>
          <w:tcPr>
            <w:tcW w:w="1134" w:type="dxa"/>
            <w:tcBorders>
              <w:top w:val="nil"/>
              <w:left w:val="nil"/>
              <w:bottom w:val="nil"/>
              <w:right w:val="nil"/>
            </w:tcBorders>
          </w:tcPr>
          <w:p w:rsidR="00C95DBD" w:rsidRDefault="00C95DBD">
            <w:pPr>
              <w:pStyle w:val="ConsPlusNormal"/>
              <w:jc w:val="center"/>
            </w:pPr>
            <w:r>
              <w:t>10</w:t>
            </w:r>
          </w:p>
        </w:tc>
        <w:tc>
          <w:tcPr>
            <w:tcW w:w="911" w:type="dxa"/>
            <w:tcBorders>
              <w:top w:val="nil"/>
              <w:left w:val="nil"/>
              <w:bottom w:val="nil"/>
              <w:right w:val="nil"/>
            </w:tcBorders>
          </w:tcPr>
          <w:p w:rsidR="00C95DBD" w:rsidRDefault="00C95DBD">
            <w:pPr>
              <w:pStyle w:val="ConsPlusNormal"/>
              <w:jc w:val="center"/>
            </w:pPr>
            <w:r>
              <w:t>75,8</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jc w:val="center"/>
            </w:pPr>
            <w:r>
              <w:t>2015 год</w:t>
            </w:r>
          </w:p>
        </w:tc>
        <w:tc>
          <w:tcPr>
            <w:tcW w:w="1134" w:type="dxa"/>
            <w:tcBorders>
              <w:top w:val="nil"/>
              <w:left w:val="nil"/>
              <w:bottom w:val="nil"/>
              <w:right w:val="nil"/>
            </w:tcBorders>
          </w:tcPr>
          <w:p w:rsidR="00C95DBD" w:rsidRDefault="00C95DBD">
            <w:pPr>
              <w:pStyle w:val="ConsPlusNormal"/>
              <w:jc w:val="center"/>
            </w:pPr>
            <w:r>
              <w:t>1,591 километра</w:t>
            </w:r>
          </w:p>
        </w:tc>
        <w:tc>
          <w:tcPr>
            <w:tcW w:w="2381" w:type="dxa"/>
            <w:tcBorders>
              <w:top w:val="nil"/>
              <w:left w:val="nil"/>
              <w:bottom w:val="nil"/>
              <w:right w:val="nil"/>
            </w:tcBorders>
          </w:tcPr>
          <w:p w:rsidR="00C95DBD" w:rsidRDefault="00C95DBD">
            <w:pPr>
              <w:pStyle w:val="ConsPlusNormal"/>
            </w:pPr>
            <w:r>
              <w:t>площадь защищенной территории - 4,92 кв. километра, размер предотвращаемого ущерба - 238,526 млн. рублей</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lastRenderedPageBreak/>
              <w:t>97.</w:t>
            </w:r>
          </w:p>
        </w:tc>
        <w:tc>
          <w:tcPr>
            <w:tcW w:w="2381" w:type="dxa"/>
            <w:tcBorders>
              <w:top w:val="nil"/>
              <w:left w:val="nil"/>
              <w:bottom w:val="nil"/>
              <w:right w:val="nil"/>
            </w:tcBorders>
          </w:tcPr>
          <w:p w:rsidR="00C95DBD" w:rsidRDefault="00C95DBD">
            <w:pPr>
              <w:pStyle w:val="ConsPlusNormal"/>
            </w:pPr>
            <w:r>
              <w:t>Инженерная защита левого берега реки Амур у сел Красная Орловка и Чесноково Михайловского района Амурской области</w:t>
            </w:r>
          </w:p>
        </w:tc>
        <w:tc>
          <w:tcPr>
            <w:tcW w:w="1814" w:type="dxa"/>
            <w:tcBorders>
              <w:top w:val="nil"/>
              <w:left w:val="nil"/>
              <w:bottom w:val="nil"/>
              <w:right w:val="nil"/>
            </w:tcBorders>
          </w:tcPr>
          <w:p w:rsidR="00C95DBD" w:rsidRDefault="00C95DBD">
            <w:pPr>
              <w:pStyle w:val="ConsPlusNormal"/>
            </w:pPr>
            <w:r>
              <w:t>средства федерального бюджета (бюджетные инвестиции)</w:t>
            </w:r>
          </w:p>
        </w:tc>
        <w:tc>
          <w:tcPr>
            <w:tcW w:w="1134" w:type="dxa"/>
            <w:tcBorders>
              <w:top w:val="nil"/>
              <w:left w:val="nil"/>
              <w:bottom w:val="nil"/>
              <w:right w:val="nil"/>
            </w:tcBorders>
          </w:tcPr>
          <w:p w:rsidR="00C95DBD" w:rsidRDefault="00C95DBD">
            <w:pPr>
              <w:pStyle w:val="ConsPlusNormal"/>
              <w:jc w:val="center"/>
            </w:pPr>
            <w:r>
              <w:t>469,8</w:t>
            </w:r>
          </w:p>
        </w:tc>
        <w:tc>
          <w:tcPr>
            <w:tcW w:w="911"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9,4</w:t>
            </w:r>
          </w:p>
        </w:tc>
        <w:tc>
          <w:tcPr>
            <w:tcW w:w="912" w:type="dxa"/>
            <w:tcBorders>
              <w:top w:val="nil"/>
              <w:left w:val="nil"/>
              <w:bottom w:val="nil"/>
              <w:right w:val="nil"/>
            </w:tcBorders>
          </w:tcPr>
          <w:p w:rsidR="00C95DBD" w:rsidRDefault="00C95DBD">
            <w:pPr>
              <w:pStyle w:val="ConsPlusNormal"/>
              <w:jc w:val="center"/>
            </w:pPr>
            <w:r>
              <w:t>227,8</w:t>
            </w:r>
          </w:p>
        </w:tc>
        <w:tc>
          <w:tcPr>
            <w:tcW w:w="1077" w:type="dxa"/>
            <w:tcBorders>
              <w:top w:val="nil"/>
              <w:left w:val="nil"/>
              <w:bottom w:val="nil"/>
              <w:right w:val="nil"/>
            </w:tcBorders>
          </w:tcPr>
          <w:p w:rsidR="00C95DBD" w:rsidRDefault="00C95DBD">
            <w:pPr>
              <w:pStyle w:val="ConsPlusNormal"/>
              <w:jc w:val="center"/>
            </w:pPr>
            <w:r>
              <w:t>232,6</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jc w:val="center"/>
            </w:pPr>
            <w:r>
              <w:t>2017 год</w:t>
            </w:r>
          </w:p>
        </w:tc>
        <w:tc>
          <w:tcPr>
            <w:tcW w:w="1134" w:type="dxa"/>
            <w:tcBorders>
              <w:top w:val="nil"/>
              <w:left w:val="nil"/>
              <w:bottom w:val="nil"/>
              <w:right w:val="nil"/>
            </w:tcBorders>
          </w:tcPr>
          <w:p w:rsidR="00C95DBD" w:rsidRDefault="00C95DBD">
            <w:pPr>
              <w:pStyle w:val="ConsPlusNormal"/>
              <w:jc w:val="center"/>
            </w:pPr>
            <w:r>
              <w:t>3 километра</w:t>
            </w:r>
          </w:p>
        </w:tc>
        <w:tc>
          <w:tcPr>
            <w:tcW w:w="2381" w:type="dxa"/>
            <w:tcBorders>
              <w:top w:val="nil"/>
              <w:left w:val="nil"/>
              <w:bottom w:val="nil"/>
              <w:right w:val="nil"/>
            </w:tcBorders>
          </w:tcPr>
          <w:p w:rsidR="00C95DBD" w:rsidRDefault="00C95DBD">
            <w:pPr>
              <w:pStyle w:val="ConsPlusNormal"/>
            </w:pPr>
            <w:r>
              <w:t>численность защищенного населения - 960 человек, размер предотвращаемого ущерба - 28,5 млн. рублей в год</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t>98.</w:t>
            </w:r>
          </w:p>
        </w:tc>
        <w:tc>
          <w:tcPr>
            <w:tcW w:w="2381" w:type="dxa"/>
            <w:tcBorders>
              <w:top w:val="nil"/>
              <w:left w:val="nil"/>
              <w:bottom w:val="nil"/>
              <w:right w:val="nil"/>
            </w:tcBorders>
          </w:tcPr>
          <w:p w:rsidR="00C95DBD" w:rsidRDefault="00C95DBD">
            <w:pPr>
              <w:pStyle w:val="ConsPlusNormal"/>
            </w:pPr>
            <w:r>
              <w:t>Стабилизация левого берега р. Амур у с. Орловка Амурской области (870,0 - 872,0 км судового хода)</w:t>
            </w:r>
          </w:p>
        </w:tc>
        <w:tc>
          <w:tcPr>
            <w:tcW w:w="1814" w:type="dxa"/>
            <w:tcBorders>
              <w:top w:val="nil"/>
              <w:left w:val="nil"/>
              <w:bottom w:val="nil"/>
              <w:right w:val="nil"/>
            </w:tcBorders>
          </w:tcPr>
          <w:p w:rsidR="00C95DBD" w:rsidRDefault="00C95DBD">
            <w:pPr>
              <w:pStyle w:val="ConsPlusNormal"/>
            </w:pPr>
            <w:r>
              <w:t>средства федерального бюджета (бюджетные инвестиции)</w:t>
            </w:r>
          </w:p>
        </w:tc>
        <w:tc>
          <w:tcPr>
            <w:tcW w:w="1134" w:type="dxa"/>
            <w:tcBorders>
              <w:top w:val="nil"/>
              <w:left w:val="nil"/>
              <w:bottom w:val="nil"/>
              <w:right w:val="nil"/>
            </w:tcBorders>
          </w:tcPr>
          <w:p w:rsidR="00C95DBD" w:rsidRDefault="00C95DBD">
            <w:pPr>
              <w:pStyle w:val="ConsPlusNormal"/>
              <w:jc w:val="center"/>
            </w:pPr>
            <w:r>
              <w:t>120,3</w:t>
            </w:r>
          </w:p>
        </w:tc>
        <w:tc>
          <w:tcPr>
            <w:tcW w:w="911"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1134" w:type="dxa"/>
            <w:tcBorders>
              <w:top w:val="nil"/>
              <w:left w:val="nil"/>
              <w:bottom w:val="nil"/>
              <w:right w:val="nil"/>
            </w:tcBorders>
          </w:tcPr>
          <w:p w:rsidR="00C95DBD" w:rsidRDefault="00C95DBD">
            <w:pPr>
              <w:pStyle w:val="ConsPlusNormal"/>
              <w:jc w:val="center"/>
            </w:pPr>
            <w:r>
              <w:t>4,5</w:t>
            </w:r>
          </w:p>
        </w:tc>
        <w:tc>
          <w:tcPr>
            <w:tcW w:w="911" w:type="dxa"/>
            <w:tcBorders>
              <w:top w:val="nil"/>
              <w:left w:val="nil"/>
              <w:bottom w:val="nil"/>
              <w:right w:val="nil"/>
            </w:tcBorders>
          </w:tcPr>
          <w:p w:rsidR="00C95DBD" w:rsidRDefault="00C95DBD">
            <w:pPr>
              <w:pStyle w:val="ConsPlusNormal"/>
              <w:jc w:val="center"/>
            </w:pPr>
            <w:r>
              <w:t>30</w:t>
            </w:r>
          </w:p>
        </w:tc>
        <w:tc>
          <w:tcPr>
            <w:tcW w:w="912" w:type="dxa"/>
            <w:tcBorders>
              <w:top w:val="nil"/>
              <w:left w:val="nil"/>
              <w:bottom w:val="nil"/>
              <w:right w:val="nil"/>
            </w:tcBorders>
          </w:tcPr>
          <w:p w:rsidR="00C95DBD" w:rsidRDefault="00C95DBD">
            <w:pPr>
              <w:pStyle w:val="ConsPlusNormal"/>
              <w:jc w:val="center"/>
            </w:pPr>
            <w:r>
              <w:t>85,8</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jc w:val="center"/>
            </w:pPr>
            <w:r>
              <w:t>2016 год</w:t>
            </w:r>
          </w:p>
        </w:tc>
        <w:tc>
          <w:tcPr>
            <w:tcW w:w="1134" w:type="dxa"/>
            <w:tcBorders>
              <w:top w:val="nil"/>
              <w:left w:val="nil"/>
              <w:bottom w:val="nil"/>
              <w:right w:val="nil"/>
            </w:tcBorders>
          </w:tcPr>
          <w:p w:rsidR="00C95DBD" w:rsidRDefault="00C95DBD">
            <w:pPr>
              <w:pStyle w:val="ConsPlusNormal"/>
              <w:jc w:val="center"/>
            </w:pPr>
            <w:r>
              <w:t>0,34 километра</w:t>
            </w:r>
          </w:p>
        </w:tc>
        <w:tc>
          <w:tcPr>
            <w:tcW w:w="2381" w:type="dxa"/>
            <w:tcBorders>
              <w:top w:val="nil"/>
              <w:left w:val="nil"/>
              <w:bottom w:val="nil"/>
              <w:right w:val="nil"/>
            </w:tcBorders>
          </w:tcPr>
          <w:p w:rsidR="00C95DBD" w:rsidRDefault="00C95DBD">
            <w:pPr>
              <w:pStyle w:val="ConsPlusNormal"/>
            </w:pPr>
            <w:r>
              <w:t>площадь защищаемой территории - 3 гектара, предотвращаемый ущерб - 134,2 млн. рублей</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t>99.</w:t>
            </w:r>
          </w:p>
        </w:tc>
        <w:tc>
          <w:tcPr>
            <w:tcW w:w="2381" w:type="dxa"/>
            <w:tcBorders>
              <w:top w:val="nil"/>
              <w:left w:val="nil"/>
              <w:bottom w:val="nil"/>
              <w:right w:val="nil"/>
            </w:tcBorders>
          </w:tcPr>
          <w:p w:rsidR="00C95DBD" w:rsidRDefault="00C95DBD">
            <w:pPr>
              <w:pStyle w:val="ConsPlusNormal"/>
            </w:pPr>
            <w:r>
              <w:t>Стабилизация русловых процессов р. Амур у с. Журавлевка Амурской области (656,0 - 658,0 км судового хода)</w:t>
            </w:r>
          </w:p>
        </w:tc>
        <w:tc>
          <w:tcPr>
            <w:tcW w:w="1814" w:type="dxa"/>
            <w:tcBorders>
              <w:top w:val="nil"/>
              <w:left w:val="nil"/>
              <w:bottom w:val="nil"/>
              <w:right w:val="nil"/>
            </w:tcBorders>
          </w:tcPr>
          <w:p w:rsidR="00C95DBD" w:rsidRDefault="00C95DBD">
            <w:pPr>
              <w:pStyle w:val="ConsPlusNormal"/>
            </w:pPr>
            <w:r>
              <w:t>средства федерального бюджета (бюджетные инвестиции)</w:t>
            </w:r>
          </w:p>
        </w:tc>
        <w:tc>
          <w:tcPr>
            <w:tcW w:w="1134" w:type="dxa"/>
            <w:tcBorders>
              <w:top w:val="nil"/>
              <w:left w:val="nil"/>
              <w:bottom w:val="nil"/>
              <w:right w:val="nil"/>
            </w:tcBorders>
          </w:tcPr>
          <w:p w:rsidR="00C95DBD" w:rsidRDefault="00C95DBD">
            <w:pPr>
              <w:pStyle w:val="ConsPlusNormal"/>
              <w:jc w:val="center"/>
            </w:pPr>
            <w:r>
              <w:t>110</w:t>
            </w:r>
          </w:p>
        </w:tc>
        <w:tc>
          <w:tcPr>
            <w:tcW w:w="911"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10</w:t>
            </w:r>
          </w:p>
        </w:tc>
        <w:tc>
          <w:tcPr>
            <w:tcW w:w="1020" w:type="dxa"/>
            <w:tcBorders>
              <w:top w:val="nil"/>
              <w:left w:val="nil"/>
              <w:bottom w:val="nil"/>
              <w:right w:val="nil"/>
            </w:tcBorders>
          </w:tcPr>
          <w:p w:rsidR="00C95DBD" w:rsidRDefault="00C95DBD">
            <w:pPr>
              <w:pStyle w:val="ConsPlusNormal"/>
              <w:jc w:val="center"/>
            </w:pPr>
            <w:r>
              <w:t>50</w:t>
            </w:r>
          </w:p>
        </w:tc>
        <w:tc>
          <w:tcPr>
            <w:tcW w:w="964" w:type="dxa"/>
            <w:tcBorders>
              <w:top w:val="nil"/>
              <w:left w:val="nil"/>
              <w:bottom w:val="nil"/>
              <w:right w:val="nil"/>
            </w:tcBorders>
          </w:tcPr>
          <w:p w:rsidR="00C95DBD" w:rsidRDefault="00C95DBD">
            <w:pPr>
              <w:pStyle w:val="ConsPlusNormal"/>
              <w:jc w:val="center"/>
            </w:pPr>
            <w:r>
              <w:t>50</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jc w:val="center"/>
            </w:pPr>
            <w:r>
              <w:t>2019 год</w:t>
            </w:r>
          </w:p>
        </w:tc>
        <w:tc>
          <w:tcPr>
            <w:tcW w:w="1134" w:type="dxa"/>
            <w:tcBorders>
              <w:top w:val="nil"/>
              <w:left w:val="nil"/>
              <w:bottom w:val="nil"/>
              <w:right w:val="nil"/>
            </w:tcBorders>
          </w:tcPr>
          <w:p w:rsidR="00C95DBD" w:rsidRDefault="00C95DBD">
            <w:pPr>
              <w:pStyle w:val="ConsPlusNormal"/>
              <w:jc w:val="center"/>
            </w:pPr>
            <w:r>
              <w:t>1 объект</w:t>
            </w:r>
          </w:p>
        </w:tc>
        <w:tc>
          <w:tcPr>
            <w:tcW w:w="2381" w:type="dxa"/>
            <w:tcBorders>
              <w:top w:val="nil"/>
              <w:left w:val="nil"/>
              <w:bottom w:val="nil"/>
              <w:right w:val="nil"/>
            </w:tcBorders>
          </w:tcPr>
          <w:p w:rsidR="00C95DBD" w:rsidRDefault="00C95DBD">
            <w:pPr>
              <w:pStyle w:val="ConsPlusNormal"/>
            </w:pPr>
            <w:r>
              <w:t>повышение защищенности от негативного воздействия вод</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t>100.</w:t>
            </w:r>
          </w:p>
        </w:tc>
        <w:tc>
          <w:tcPr>
            <w:tcW w:w="2381" w:type="dxa"/>
            <w:tcBorders>
              <w:top w:val="nil"/>
              <w:left w:val="nil"/>
              <w:bottom w:val="nil"/>
              <w:right w:val="nil"/>
            </w:tcBorders>
          </w:tcPr>
          <w:p w:rsidR="00C95DBD" w:rsidRDefault="00C95DBD">
            <w:pPr>
              <w:pStyle w:val="ConsPlusNormal"/>
            </w:pPr>
            <w:r>
              <w:t>Стабилизация левого берега протоки Забеловская р. Амур в Еврейской автономной области (75,5 - 73,5 км судового хода)</w:t>
            </w:r>
          </w:p>
        </w:tc>
        <w:tc>
          <w:tcPr>
            <w:tcW w:w="1814" w:type="dxa"/>
            <w:tcBorders>
              <w:top w:val="nil"/>
              <w:left w:val="nil"/>
              <w:bottom w:val="nil"/>
              <w:right w:val="nil"/>
            </w:tcBorders>
          </w:tcPr>
          <w:p w:rsidR="00C95DBD" w:rsidRDefault="00C95DBD">
            <w:pPr>
              <w:pStyle w:val="ConsPlusNormal"/>
            </w:pPr>
            <w:r>
              <w:t>средства федерального бюджета (бюджетные инвестиции)</w:t>
            </w:r>
          </w:p>
        </w:tc>
        <w:tc>
          <w:tcPr>
            <w:tcW w:w="1134" w:type="dxa"/>
            <w:tcBorders>
              <w:top w:val="nil"/>
              <w:left w:val="nil"/>
              <w:bottom w:val="nil"/>
              <w:right w:val="nil"/>
            </w:tcBorders>
          </w:tcPr>
          <w:p w:rsidR="00C95DBD" w:rsidRDefault="00C95DBD">
            <w:pPr>
              <w:pStyle w:val="ConsPlusNormal"/>
              <w:jc w:val="center"/>
            </w:pPr>
            <w:r>
              <w:t>150</w:t>
            </w:r>
          </w:p>
        </w:tc>
        <w:tc>
          <w:tcPr>
            <w:tcW w:w="911"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15</w:t>
            </w:r>
          </w:p>
        </w:tc>
        <w:tc>
          <w:tcPr>
            <w:tcW w:w="1077" w:type="dxa"/>
            <w:tcBorders>
              <w:top w:val="nil"/>
              <w:left w:val="nil"/>
              <w:bottom w:val="nil"/>
              <w:right w:val="nil"/>
            </w:tcBorders>
          </w:tcPr>
          <w:p w:rsidR="00C95DBD" w:rsidRDefault="00C95DBD">
            <w:pPr>
              <w:pStyle w:val="ConsPlusNormal"/>
              <w:jc w:val="center"/>
            </w:pPr>
            <w:r>
              <w:t>67,5</w:t>
            </w:r>
          </w:p>
        </w:tc>
        <w:tc>
          <w:tcPr>
            <w:tcW w:w="1020" w:type="dxa"/>
            <w:tcBorders>
              <w:top w:val="nil"/>
              <w:left w:val="nil"/>
              <w:bottom w:val="nil"/>
              <w:right w:val="nil"/>
            </w:tcBorders>
          </w:tcPr>
          <w:p w:rsidR="00C95DBD" w:rsidRDefault="00C95DBD">
            <w:pPr>
              <w:pStyle w:val="ConsPlusNormal"/>
              <w:jc w:val="center"/>
            </w:pPr>
            <w:r>
              <w:t>67,5</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jc w:val="center"/>
            </w:pPr>
            <w:r>
              <w:t>2018 год</w:t>
            </w:r>
          </w:p>
        </w:tc>
        <w:tc>
          <w:tcPr>
            <w:tcW w:w="1134" w:type="dxa"/>
            <w:tcBorders>
              <w:top w:val="nil"/>
              <w:left w:val="nil"/>
              <w:bottom w:val="nil"/>
              <w:right w:val="nil"/>
            </w:tcBorders>
          </w:tcPr>
          <w:p w:rsidR="00C95DBD" w:rsidRDefault="00C95DBD">
            <w:pPr>
              <w:pStyle w:val="ConsPlusNormal"/>
              <w:jc w:val="center"/>
            </w:pPr>
            <w:r>
              <w:t>1 объект</w:t>
            </w:r>
          </w:p>
        </w:tc>
        <w:tc>
          <w:tcPr>
            <w:tcW w:w="2381" w:type="dxa"/>
            <w:tcBorders>
              <w:top w:val="nil"/>
              <w:left w:val="nil"/>
              <w:bottom w:val="nil"/>
              <w:right w:val="nil"/>
            </w:tcBorders>
          </w:tcPr>
          <w:p w:rsidR="00C95DBD" w:rsidRDefault="00C95DBD">
            <w:pPr>
              <w:pStyle w:val="ConsPlusNormal"/>
            </w:pPr>
            <w:r>
              <w:t>повышение защищенности от негативного воздействия вод</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t>101.</w:t>
            </w:r>
          </w:p>
        </w:tc>
        <w:tc>
          <w:tcPr>
            <w:tcW w:w="2381" w:type="dxa"/>
            <w:tcBorders>
              <w:top w:val="nil"/>
              <w:left w:val="nil"/>
              <w:bottom w:val="nil"/>
              <w:right w:val="nil"/>
            </w:tcBorders>
          </w:tcPr>
          <w:p w:rsidR="00C95DBD" w:rsidRDefault="00C95DBD">
            <w:pPr>
              <w:pStyle w:val="ConsPlusNormal"/>
            </w:pPr>
            <w:r>
              <w:t>Стабилизация русловых процессов р. Амур в Еврейской автономной области (58,5 - 65,5, 47,5 - 49,5 км судового хода)</w:t>
            </w:r>
          </w:p>
        </w:tc>
        <w:tc>
          <w:tcPr>
            <w:tcW w:w="1814" w:type="dxa"/>
            <w:tcBorders>
              <w:top w:val="nil"/>
              <w:left w:val="nil"/>
              <w:bottom w:val="nil"/>
              <w:right w:val="nil"/>
            </w:tcBorders>
          </w:tcPr>
          <w:p w:rsidR="00C95DBD" w:rsidRDefault="00C95DBD">
            <w:pPr>
              <w:pStyle w:val="ConsPlusNormal"/>
            </w:pPr>
            <w:r>
              <w:t>средства федерального бюджета (бюджетные инвестиции)</w:t>
            </w:r>
          </w:p>
        </w:tc>
        <w:tc>
          <w:tcPr>
            <w:tcW w:w="1134" w:type="dxa"/>
            <w:tcBorders>
              <w:top w:val="nil"/>
              <w:left w:val="nil"/>
              <w:bottom w:val="nil"/>
              <w:right w:val="nil"/>
            </w:tcBorders>
          </w:tcPr>
          <w:p w:rsidR="00C95DBD" w:rsidRDefault="00C95DBD">
            <w:pPr>
              <w:pStyle w:val="ConsPlusNormal"/>
              <w:jc w:val="center"/>
            </w:pPr>
            <w:r>
              <w:t>700</w:t>
            </w:r>
          </w:p>
        </w:tc>
        <w:tc>
          <w:tcPr>
            <w:tcW w:w="911"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70</w:t>
            </w:r>
          </w:p>
        </w:tc>
        <w:tc>
          <w:tcPr>
            <w:tcW w:w="1077" w:type="dxa"/>
            <w:tcBorders>
              <w:top w:val="nil"/>
              <w:left w:val="nil"/>
              <w:bottom w:val="nil"/>
              <w:right w:val="nil"/>
            </w:tcBorders>
          </w:tcPr>
          <w:p w:rsidR="00C95DBD" w:rsidRDefault="00C95DBD">
            <w:pPr>
              <w:pStyle w:val="ConsPlusNormal"/>
              <w:jc w:val="center"/>
            </w:pPr>
            <w:r>
              <w:t>157,5</w:t>
            </w:r>
          </w:p>
        </w:tc>
        <w:tc>
          <w:tcPr>
            <w:tcW w:w="1020" w:type="dxa"/>
            <w:tcBorders>
              <w:top w:val="nil"/>
              <w:left w:val="nil"/>
              <w:bottom w:val="nil"/>
              <w:right w:val="nil"/>
            </w:tcBorders>
          </w:tcPr>
          <w:p w:rsidR="00C95DBD" w:rsidRDefault="00C95DBD">
            <w:pPr>
              <w:pStyle w:val="ConsPlusNormal"/>
              <w:jc w:val="center"/>
            </w:pPr>
            <w:r>
              <w:t>157,5</w:t>
            </w:r>
          </w:p>
        </w:tc>
        <w:tc>
          <w:tcPr>
            <w:tcW w:w="964" w:type="dxa"/>
            <w:tcBorders>
              <w:top w:val="nil"/>
              <w:left w:val="nil"/>
              <w:bottom w:val="nil"/>
              <w:right w:val="nil"/>
            </w:tcBorders>
          </w:tcPr>
          <w:p w:rsidR="00C95DBD" w:rsidRDefault="00C95DBD">
            <w:pPr>
              <w:pStyle w:val="ConsPlusNormal"/>
              <w:jc w:val="center"/>
            </w:pPr>
            <w:r>
              <w:t>157,5</w:t>
            </w:r>
          </w:p>
        </w:tc>
        <w:tc>
          <w:tcPr>
            <w:tcW w:w="1077" w:type="dxa"/>
            <w:tcBorders>
              <w:top w:val="nil"/>
              <w:left w:val="nil"/>
              <w:bottom w:val="nil"/>
              <w:right w:val="nil"/>
            </w:tcBorders>
          </w:tcPr>
          <w:p w:rsidR="00C95DBD" w:rsidRDefault="00C95DBD">
            <w:pPr>
              <w:pStyle w:val="ConsPlusNormal"/>
              <w:jc w:val="center"/>
            </w:pPr>
            <w:r>
              <w:t>157,5</w:t>
            </w:r>
          </w:p>
        </w:tc>
        <w:tc>
          <w:tcPr>
            <w:tcW w:w="794" w:type="dxa"/>
            <w:tcBorders>
              <w:top w:val="nil"/>
              <w:left w:val="nil"/>
              <w:bottom w:val="nil"/>
              <w:right w:val="nil"/>
            </w:tcBorders>
          </w:tcPr>
          <w:p w:rsidR="00C95DBD" w:rsidRDefault="00C95DBD">
            <w:pPr>
              <w:pStyle w:val="ConsPlusNormal"/>
              <w:jc w:val="center"/>
            </w:pPr>
            <w:r>
              <w:t>2020 год</w:t>
            </w:r>
          </w:p>
        </w:tc>
        <w:tc>
          <w:tcPr>
            <w:tcW w:w="1134" w:type="dxa"/>
            <w:tcBorders>
              <w:top w:val="nil"/>
              <w:left w:val="nil"/>
              <w:bottom w:val="nil"/>
              <w:right w:val="nil"/>
            </w:tcBorders>
          </w:tcPr>
          <w:p w:rsidR="00C95DBD" w:rsidRDefault="00C95DBD">
            <w:pPr>
              <w:pStyle w:val="ConsPlusNormal"/>
              <w:jc w:val="center"/>
            </w:pPr>
            <w:r>
              <w:t>1 объект</w:t>
            </w:r>
          </w:p>
        </w:tc>
        <w:tc>
          <w:tcPr>
            <w:tcW w:w="2381" w:type="dxa"/>
            <w:tcBorders>
              <w:top w:val="nil"/>
              <w:left w:val="nil"/>
              <w:bottom w:val="nil"/>
              <w:right w:val="nil"/>
            </w:tcBorders>
          </w:tcPr>
          <w:p w:rsidR="00C95DBD" w:rsidRDefault="00C95DBD">
            <w:pPr>
              <w:pStyle w:val="ConsPlusNormal"/>
            </w:pPr>
            <w:r>
              <w:t>повышение защищенности от негативного воздействия вод</w:t>
            </w:r>
          </w:p>
        </w:tc>
      </w:tr>
      <w:tr w:rsidR="00C95DBD">
        <w:tblPrEx>
          <w:tblBorders>
            <w:insideH w:val="none" w:sz="0" w:space="0" w:color="auto"/>
            <w:insideV w:val="none" w:sz="0" w:space="0" w:color="auto"/>
          </w:tblBorders>
        </w:tblPrEx>
        <w:tc>
          <w:tcPr>
            <w:tcW w:w="19179" w:type="dxa"/>
            <w:gridSpan w:val="16"/>
            <w:tcBorders>
              <w:top w:val="nil"/>
              <w:left w:val="nil"/>
              <w:bottom w:val="nil"/>
              <w:right w:val="nil"/>
            </w:tcBorders>
          </w:tcPr>
          <w:p w:rsidR="00C95DBD" w:rsidRDefault="00C95DBD">
            <w:pPr>
              <w:pStyle w:val="ConsPlusNormal"/>
              <w:jc w:val="center"/>
              <w:outlineLvl w:val="4"/>
            </w:pPr>
            <w:r>
              <w:t>Зона деятельности Московско-Окского бассейнового водного управления</w:t>
            </w:r>
          </w:p>
        </w:tc>
      </w:tr>
      <w:tr w:rsidR="00C95DBD">
        <w:tblPrEx>
          <w:tblBorders>
            <w:insideH w:val="none" w:sz="0" w:space="0" w:color="auto"/>
            <w:insideV w:val="none" w:sz="0" w:space="0" w:color="auto"/>
          </w:tblBorders>
        </w:tblPrEx>
        <w:tc>
          <w:tcPr>
            <w:tcW w:w="19179" w:type="dxa"/>
            <w:gridSpan w:val="16"/>
            <w:tcBorders>
              <w:top w:val="nil"/>
              <w:left w:val="nil"/>
              <w:bottom w:val="nil"/>
              <w:right w:val="nil"/>
            </w:tcBorders>
          </w:tcPr>
          <w:p w:rsidR="00C95DBD" w:rsidRDefault="00C95DBD">
            <w:pPr>
              <w:pStyle w:val="ConsPlusNormal"/>
              <w:jc w:val="center"/>
              <w:outlineLvl w:val="5"/>
            </w:pPr>
            <w:r>
              <w:lastRenderedPageBreak/>
              <w:t>Московско-Окское бассейновое водное управление Федерального агентства водных ресурсов, г. Москва</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t>102.</w:t>
            </w:r>
          </w:p>
        </w:tc>
        <w:tc>
          <w:tcPr>
            <w:tcW w:w="2381" w:type="dxa"/>
            <w:tcBorders>
              <w:top w:val="nil"/>
              <w:left w:val="nil"/>
              <w:bottom w:val="nil"/>
              <w:right w:val="nil"/>
            </w:tcBorders>
          </w:tcPr>
          <w:p w:rsidR="00C95DBD" w:rsidRDefault="00C95DBD">
            <w:pPr>
              <w:pStyle w:val="ConsPlusNormal"/>
            </w:pPr>
            <w:r>
              <w:t>Строительство защитной дамбы с придамбовым дренажем для защиты района Российского центра программирования в г. Дубна Московской области</w:t>
            </w:r>
          </w:p>
        </w:tc>
        <w:tc>
          <w:tcPr>
            <w:tcW w:w="1814" w:type="dxa"/>
            <w:tcBorders>
              <w:top w:val="nil"/>
              <w:left w:val="nil"/>
              <w:bottom w:val="nil"/>
              <w:right w:val="nil"/>
            </w:tcBorders>
          </w:tcPr>
          <w:p w:rsidR="00C95DBD" w:rsidRDefault="00C95DBD">
            <w:pPr>
              <w:pStyle w:val="ConsPlusNormal"/>
            </w:pPr>
            <w:r>
              <w:t>средства федерального бюджета (бюджетные инвестиции)</w:t>
            </w:r>
          </w:p>
        </w:tc>
        <w:tc>
          <w:tcPr>
            <w:tcW w:w="1134" w:type="dxa"/>
            <w:tcBorders>
              <w:top w:val="nil"/>
              <w:left w:val="nil"/>
              <w:bottom w:val="nil"/>
              <w:right w:val="nil"/>
            </w:tcBorders>
          </w:tcPr>
          <w:p w:rsidR="00C95DBD" w:rsidRDefault="00C95DBD">
            <w:pPr>
              <w:pStyle w:val="ConsPlusNormal"/>
              <w:jc w:val="center"/>
            </w:pPr>
            <w:r>
              <w:t>1069,5</w:t>
            </w:r>
          </w:p>
        </w:tc>
        <w:tc>
          <w:tcPr>
            <w:tcW w:w="911" w:type="dxa"/>
            <w:tcBorders>
              <w:top w:val="nil"/>
              <w:left w:val="nil"/>
              <w:bottom w:val="nil"/>
              <w:right w:val="nil"/>
            </w:tcBorders>
          </w:tcPr>
          <w:p w:rsidR="00C95DBD" w:rsidRDefault="00C95DBD">
            <w:pPr>
              <w:pStyle w:val="ConsPlusNormal"/>
              <w:jc w:val="center"/>
            </w:pPr>
            <w:r>
              <w:t>1,5</w:t>
            </w:r>
          </w:p>
        </w:tc>
        <w:tc>
          <w:tcPr>
            <w:tcW w:w="911" w:type="dxa"/>
            <w:tcBorders>
              <w:top w:val="nil"/>
              <w:left w:val="nil"/>
              <w:bottom w:val="nil"/>
              <w:right w:val="nil"/>
            </w:tcBorders>
          </w:tcPr>
          <w:p w:rsidR="00C95DBD" w:rsidRDefault="00C95DBD">
            <w:pPr>
              <w:pStyle w:val="ConsPlusNormal"/>
              <w:jc w:val="center"/>
            </w:pPr>
            <w:r>
              <w:t>60</w:t>
            </w:r>
          </w:p>
        </w:tc>
        <w:tc>
          <w:tcPr>
            <w:tcW w:w="1134" w:type="dxa"/>
            <w:tcBorders>
              <w:top w:val="nil"/>
              <w:left w:val="nil"/>
              <w:bottom w:val="nil"/>
              <w:right w:val="nil"/>
            </w:tcBorders>
          </w:tcPr>
          <w:p w:rsidR="00C95DBD" w:rsidRDefault="00C95DBD">
            <w:pPr>
              <w:pStyle w:val="ConsPlusNormal"/>
              <w:jc w:val="center"/>
            </w:pPr>
            <w:r>
              <w:t>134</w:t>
            </w:r>
          </w:p>
        </w:tc>
        <w:tc>
          <w:tcPr>
            <w:tcW w:w="911" w:type="dxa"/>
            <w:tcBorders>
              <w:top w:val="nil"/>
              <w:left w:val="nil"/>
              <w:bottom w:val="nil"/>
              <w:right w:val="nil"/>
            </w:tcBorders>
          </w:tcPr>
          <w:p w:rsidR="00C95DBD" w:rsidRDefault="00C95DBD">
            <w:pPr>
              <w:pStyle w:val="ConsPlusNormal"/>
              <w:jc w:val="center"/>
            </w:pPr>
            <w:r>
              <w:t>450</w:t>
            </w:r>
          </w:p>
        </w:tc>
        <w:tc>
          <w:tcPr>
            <w:tcW w:w="912" w:type="dxa"/>
            <w:tcBorders>
              <w:top w:val="nil"/>
              <w:left w:val="nil"/>
              <w:bottom w:val="nil"/>
              <w:right w:val="nil"/>
            </w:tcBorders>
          </w:tcPr>
          <w:p w:rsidR="00C95DBD" w:rsidRDefault="00C95DBD">
            <w:pPr>
              <w:pStyle w:val="ConsPlusNormal"/>
              <w:jc w:val="center"/>
            </w:pPr>
            <w:r>
              <w:t>314</w:t>
            </w:r>
          </w:p>
        </w:tc>
        <w:tc>
          <w:tcPr>
            <w:tcW w:w="1077" w:type="dxa"/>
            <w:tcBorders>
              <w:top w:val="nil"/>
              <w:left w:val="nil"/>
              <w:bottom w:val="nil"/>
              <w:right w:val="nil"/>
            </w:tcBorders>
          </w:tcPr>
          <w:p w:rsidR="00C95DBD" w:rsidRDefault="00C95DBD">
            <w:pPr>
              <w:pStyle w:val="ConsPlusNormal"/>
              <w:jc w:val="center"/>
            </w:pPr>
            <w:r>
              <w:t>110</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jc w:val="center"/>
            </w:pPr>
            <w:r>
              <w:t>2017 год</w:t>
            </w:r>
          </w:p>
        </w:tc>
        <w:tc>
          <w:tcPr>
            <w:tcW w:w="1134" w:type="dxa"/>
            <w:tcBorders>
              <w:top w:val="nil"/>
              <w:left w:val="nil"/>
              <w:bottom w:val="nil"/>
              <w:right w:val="nil"/>
            </w:tcBorders>
          </w:tcPr>
          <w:p w:rsidR="00C95DBD" w:rsidRDefault="00C95DBD">
            <w:pPr>
              <w:pStyle w:val="ConsPlusNormal"/>
              <w:jc w:val="center"/>
            </w:pPr>
            <w:r>
              <w:t>7905 метров</w:t>
            </w:r>
          </w:p>
        </w:tc>
        <w:tc>
          <w:tcPr>
            <w:tcW w:w="2381" w:type="dxa"/>
            <w:tcBorders>
              <w:top w:val="nil"/>
              <w:left w:val="nil"/>
              <w:bottom w:val="nil"/>
              <w:right w:val="nil"/>
            </w:tcBorders>
          </w:tcPr>
          <w:p w:rsidR="00C95DBD" w:rsidRDefault="00C95DBD">
            <w:pPr>
              <w:pStyle w:val="ConsPlusNormal"/>
            </w:pPr>
            <w:r>
              <w:t>защита 466 гектаров территории Российского центра программирования в г. Дубне</w:t>
            </w:r>
          </w:p>
        </w:tc>
      </w:tr>
      <w:tr w:rsidR="00C95DBD">
        <w:tblPrEx>
          <w:tblBorders>
            <w:insideH w:val="none" w:sz="0" w:space="0" w:color="auto"/>
            <w:insideV w:val="none" w:sz="0" w:space="0" w:color="auto"/>
          </w:tblBorders>
        </w:tblPrEx>
        <w:tc>
          <w:tcPr>
            <w:tcW w:w="19179" w:type="dxa"/>
            <w:gridSpan w:val="16"/>
            <w:tcBorders>
              <w:top w:val="nil"/>
              <w:left w:val="nil"/>
              <w:bottom w:val="nil"/>
              <w:right w:val="nil"/>
            </w:tcBorders>
          </w:tcPr>
          <w:p w:rsidR="00C95DBD" w:rsidRDefault="00C95DBD">
            <w:pPr>
              <w:pStyle w:val="ConsPlusNormal"/>
              <w:jc w:val="center"/>
              <w:outlineLvl w:val="5"/>
            </w:pPr>
            <w:r>
              <w:t>Федеральное государственное бюджетное водохозяйственное учреждение "Центррегионводхоз", г. Москва</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t>103.</w:t>
            </w:r>
          </w:p>
        </w:tc>
        <w:tc>
          <w:tcPr>
            <w:tcW w:w="2381" w:type="dxa"/>
            <w:tcBorders>
              <w:top w:val="nil"/>
              <w:left w:val="nil"/>
              <w:bottom w:val="nil"/>
              <w:right w:val="nil"/>
            </w:tcBorders>
          </w:tcPr>
          <w:p w:rsidR="00C95DBD" w:rsidRDefault="00C95DBD">
            <w:pPr>
              <w:pStyle w:val="ConsPlusNormal"/>
            </w:pPr>
            <w:r>
              <w:t>Берегоукрепление Вазузского водохранилища в районе поселка Золотилово Зубцовского района Тверской области (в том числе проектные и изыскательские работы)</w:t>
            </w:r>
          </w:p>
        </w:tc>
        <w:tc>
          <w:tcPr>
            <w:tcW w:w="1814" w:type="dxa"/>
            <w:tcBorders>
              <w:top w:val="nil"/>
              <w:left w:val="nil"/>
              <w:bottom w:val="nil"/>
              <w:right w:val="nil"/>
            </w:tcBorders>
          </w:tcPr>
          <w:p w:rsidR="00C95DBD" w:rsidRDefault="00C95DBD">
            <w:pPr>
              <w:pStyle w:val="ConsPlusNormal"/>
            </w:pPr>
            <w:r>
              <w:t xml:space="preserve">средства федерального бюджета (субсидии на осуществление капитальных вложений </w:t>
            </w:r>
            <w:hyperlink w:anchor="P7608" w:history="1">
              <w:r>
                <w:rPr>
                  <w:color w:val="0000FF"/>
                </w:rPr>
                <w:t>&lt;**&gt;</w:t>
              </w:r>
            </w:hyperlink>
            <w:r>
              <w:t>)</w:t>
            </w:r>
          </w:p>
        </w:tc>
        <w:tc>
          <w:tcPr>
            <w:tcW w:w="1134" w:type="dxa"/>
            <w:tcBorders>
              <w:top w:val="nil"/>
              <w:left w:val="nil"/>
              <w:bottom w:val="nil"/>
              <w:right w:val="nil"/>
            </w:tcBorders>
          </w:tcPr>
          <w:p w:rsidR="00C95DBD" w:rsidRDefault="00C95DBD">
            <w:pPr>
              <w:pStyle w:val="ConsPlusNormal"/>
              <w:jc w:val="center"/>
            </w:pPr>
            <w:r>
              <w:t>32,4</w:t>
            </w:r>
          </w:p>
        </w:tc>
        <w:tc>
          <w:tcPr>
            <w:tcW w:w="911"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32,4</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jc w:val="center"/>
            </w:pPr>
            <w:r>
              <w:t>2017 год</w:t>
            </w:r>
          </w:p>
        </w:tc>
        <w:tc>
          <w:tcPr>
            <w:tcW w:w="1134" w:type="dxa"/>
            <w:tcBorders>
              <w:top w:val="nil"/>
              <w:left w:val="nil"/>
              <w:bottom w:val="nil"/>
              <w:right w:val="nil"/>
            </w:tcBorders>
          </w:tcPr>
          <w:p w:rsidR="00C95DBD" w:rsidRDefault="00C95DBD">
            <w:pPr>
              <w:pStyle w:val="ConsPlusNormal"/>
              <w:jc w:val="center"/>
            </w:pPr>
            <w:r>
              <w:t>170 пог. метров</w:t>
            </w:r>
          </w:p>
        </w:tc>
        <w:tc>
          <w:tcPr>
            <w:tcW w:w="2381" w:type="dxa"/>
            <w:tcBorders>
              <w:top w:val="nil"/>
              <w:left w:val="nil"/>
              <w:bottom w:val="nil"/>
              <w:right w:val="nil"/>
            </w:tcBorders>
          </w:tcPr>
          <w:p w:rsidR="00C95DBD" w:rsidRDefault="00C95DBD">
            <w:pPr>
              <w:pStyle w:val="ConsPlusNormal"/>
            </w:pPr>
            <w:r>
              <w:t>повышение защищенности от негативного воздействия вод</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t>104.</w:t>
            </w:r>
          </w:p>
        </w:tc>
        <w:tc>
          <w:tcPr>
            <w:tcW w:w="2381" w:type="dxa"/>
            <w:tcBorders>
              <w:top w:val="nil"/>
              <w:left w:val="nil"/>
              <w:bottom w:val="nil"/>
              <w:right w:val="nil"/>
            </w:tcBorders>
          </w:tcPr>
          <w:p w:rsidR="00C95DBD" w:rsidRDefault="00C95DBD">
            <w:pPr>
              <w:pStyle w:val="ConsPlusNormal"/>
            </w:pPr>
            <w:r>
              <w:t xml:space="preserve">Укрупненные инвестиционные проекты, направленные на повышение защищенности от негативного воздействия вод (в том числе проектные и изыскательские </w:t>
            </w:r>
            <w:r>
              <w:lastRenderedPageBreak/>
              <w:t>работы)</w:t>
            </w:r>
          </w:p>
        </w:tc>
        <w:tc>
          <w:tcPr>
            <w:tcW w:w="1814" w:type="dxa"/>
            <w:tcBorders>
              <w:top w:val="nil"/>
              <w:left w:val="nil"/>
              <w:bottom w:val="nil"/>
              <w:right w:val="nil"/>
            </w:tcBorders>
          </w:tcPr>
          <w:p w:rsidR="00C95DBD" w:rsidRDefault="00C95DBD">
            <w:pPr>
              <w:pStyle w:val="ConsPlusNormal"/>
            </w:pPr>
            <w:r>
              <w:lastRenderedPageBreak/>
              <w:t xml:space="preserve">средства федерального бюджета (бюджетные инвестиции/субсидии на осуществление капитальных вложений </w:t>
            </w:r>
            <w:hyperlink w:anchor="P7608" w:history="1">
              <w:r>
                <w:rPr>
                  <w:color w:val="0000FF"/>
                </w:rPr>
                <w:t>&lt;**&gt;</w:t>
              </w:r>
            </w:hyperlink>
            <w:r>
              <w:t>)</w:t>
            </w:r>
          </w:p>
        </w:tc>
        <w:tc>
          <w:tcPr>
            <w:tcW w:w="1134" w:type="dxa"/>
            <w:tcBorders>
              <w:top w:val="nil"/>
              <w:left w:val="nil"/>
              <w:bottom w:val="nil"/>
              <w:right w:val="nil"/>
            </w:tcBorders>
          </w:tcPr>
          <w:p w:rsidR="00C95DBD" w:rsidRDefault="00C95DBD">
            <w:pPr>
              <w:pStyle w:val="ConsPlusNormal"/>
              <w:jc w:val="center"/>
            </w:pPr>
            <w:r>
              <w:t>7652,2</w:t>
            </w:r>
          </w:p>
        </w:tc>
        <w:tc>
          <w:tcPr>
            <w:tcW w:w="911"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2,7</w:t>
            </w:r>
          </w:p>
        </w:tc>
        <w:tc>
          <w:tcPr>
            <w:tcW w:w="912" w:type="dxa"/>
            <w:tcBorders>
              <w:top w:val="nil"/>
              <w:left w:val="nil"/>
              <w:bottom w:val="nil"/>
              <w:right w:val="nil"/>
            </w:tcBorders>
          </w:tcPr>
          <w:p w:rsidR="00C95DBD" w:rsidRDefault="00C95DBD">
            <w:pPr>
              <w:pStyle w:val="ConsPlusNormal"/>
              <w:jc w:val="center"/>
            </w:pPr>
            <w:r>
              <w:t>34,1</w:t>
            </w:r>
          </w:p>
        </w:tc>
        <w:tc>
          <w:tcPr>
            <w:tcW w:w="1077" w:type="dxa"/>
            <w:tcBorders>
              <w:top w:val="nil"/>
              <w:left w:val="nil"/>
              <w:bottom w:val="nil"/>
              <w:right w:val="nil"/>
            </w:tcBorders>
          </w:tcPr>
          <w:p w:rsidR="00C95DBD" w:rsidRDefault="00C95DBD">
            <w:pPr>
              <w:pStyle w:val="ConsPlusNormal"/>
              <w:jc w:val="center"/>
            </w:pPr>
            <w:r>
              <w:t>119,1</w:t>
            </w:r>
          </w:p>
        </w:tc>
        <w:tc>
          <w:tcPr>
            <w:tcW w:w="1020" w:type="dxa"/>
            <w:tcBorders>
              <w:top w:val="nil"/>
              <w:left w:val="nil"/>
              <w:bottom w:val="nil"/>
              <w:right w:val="nil"/>
            </w:tcBorders>
          </w:tcPr>
          <w:p w:rsidR="00C95DBD" w:rsidRDefault="00C95DBD">
            <w:pPr>
              <w:pStyle w:val="ConsPlusNormal"/>
              <w:jc w:val="center"/>
            </w:pPr>
            <w:r>
              <w:t>1588,7</w:t>
            </w:r>
          </w:p>
        </w:tc>
        <w:tc>
          <w:tcPr>
            <w:tcW w:w="964" w:type="dxa"/>
            <w:tcBorders>
              <w:top w:val="nil"/>
              <w:left w:val="nil"/>
              <w:bottom w:val="nil"/>
              <w:right w:val="nil"/>
            </w:tcBorders>
          </w:tcPr>
          <w:p w:rsidR="00C95DBD" w:rsidRDefault="00C95DBD">
            <w:pPr>
              <w:pStyle w:val="ConsPlusNormal"/>
              <w:jc w:val="center"/>
            </w:pPr>
            <w:r>
              <w:t>2508,4</w:t>
            </w:r>
          </w:p>
        </w:tc>
        <w:tc>
          <w:tcPr>
            <w:tcW w:w="1077" w:type="dxa"/>
            <w:tcBorders>
              <w:top w:val="nil"/>
              <w:left w:val="nil"/>
              <w:bottom w:val="nil"/>
              <w:right w:val="nil"/>
            </w:tcBorders>
          </w:tcPr>
          <w:p w:rsidR="00C95DBD" w:rsidRDefault="00C95DBD">
            <w:pPr>
              <w:pStyle w:val="ConsPlusNormal"/>
              <w:jc w:val="center"/>
            </w:pPr>
            <w:r>
              <w:t>3399,2</w:t>
            </w:r>
          </w:p>
        </w:tc>
        <w:tc>
          <w:tcPr>
            <w:tcW w:w="794" w:type="dxa"/>
            <w:tcBorders>
              <w:top w:val="nil"/>
              <w:left w:val="nil"/>
              <w:bottom w:val="nil"/>
              <w:right w:val="nil"/>
            </w:tcBorders>
          </w:tcPr>
          <w:p w:rsidR="00C95DBD" w:rsidRDefault="00C95DBD">
            <w:pPr>
              <w:pStyle w:val="ConsPlusNormal"/>
              <w:jc w:val="center"/>
            </w:pPr>
            <w:r>
              <w:t>2020 год</w:t>
            </w: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r>
              <w:t>повышение защищенности населения, промышленных объектов, объектов инфраструктуры и сельскохозяйственных угодий от негативного воздействия вод</w:t>
            </w:r>
          </w:p>
        </w:tc>
      </w:tr>
      <w:tr w:rsidR="00C95DBD">
        <w:tblPrEx>
          <w:tblBorders>
            <w:insideH w:val="none" w:sz="0" w:space="0" w:color="auto"/>
            <w:insideV w:val="none" w:sz="0" w:space="0" w:color="auto"/>
          </w:tblBorders>
        </w:tblPrEx>
        <w:tc>
          <w:tcPr>
            <w:tcW w:w="19179" w:type="dxa"/>
            <w:gridSpan w:val="16"/>
            <w:tcBorders>
              <w:top w:val="nil"/>
              <w:left w:val="nil"/>
              <w:bottom w:val="nil"/>
              <w:right w:val="nil"/>
            </w:tcBorders>
          </w:tcPr>
          <w:p w:rsidR="00C95DBD" w:rsidRDefault="00C95DBD">
            <w:pPr>
              <w:pStyle w:val="ConsPlusNormal"/>
              <w:jc w:val="center"/>
              <w:outlineLvl w:val="3"/>
            </w:pPr>
            <w:r>
              <w:lastRenderedPageBreak/>
              <w:t>3. Минсельхоз России (гарантированное водообеспечение)</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jc w:val="both"/>
            </w:pPr>
            <w:r>
              <w:t>Всего</w:t>
            </w:r>
          </w:p>
        </w:tc>
        <w:tc>
          <w:tcPr>
            <w:tcW w:w="1814" w:type="dxa"/>
            <w:tcBorders>
              <w:top w:val="nil"/>
              <w:left w:val="nil"/>
              <w:bottom w:val="nil"/>
              <w:right w:val="nil"/>
            </w:tcBorders>
          </w:tcPr>
          <w:p w:rsidR="00C95DBD" w:rsidRDefault="00C95DBD">
            <w:pPr>
              <w:pStyle w:val="ConsPlusNormal"/>
              <w:jc w:val="both"/>
            </w:pPr>
            <w:r>
              <w:t>средства федерального бюджета</w:t>
            </w:r>
          </w:p>
        </w:tc>
        <w:tc>
          <w:tcPr>
            <w:tcW w:w="1134" w:type="dxa"/>
            <w:tcBorders>
              <w:top w:val="nil"/>
              <w:left w:val="nil"/>
              <w:bottom w:val="nil"/>
              <w:right w:val="nil"/>
            </w:tcBorders>
          </w:tcPr>
          <w:p w:rsidR="00C95DBD" w:rsidRDefault="00C95DBD">
            <w:pPr>
              <w:pStyle w:val="ConsPlusNormal"/>
              <w:jc w:val="center"/>
            </w:pPr>
            <w:r>
              <w:t>14802,5</w:t>
            </w:r>
          </w:p>
        </w:tc>
        <w:tc>
          <w:tcPr>
            <w:tcW w:w="911" w:type="dxa"/>
            <w:tcBorders>
              <w:top w:val="nil"/>
              <w:left w:val="nil"/>
              <w:bottom w:val="nil"/>
              <w:right w:val="nil"/>
            </w:tcBorders>
          </w:tcPr>
          <w:p w:rsidR="00C95DBD" w:rsidRDefault="00C95DBD">
            <w:pPr>
              <w:pStyle w:val="ConsPlusNormal"/>
              <w:jc w:val="center"/>
            </w:pPr>
            <w:r>
              <w:t>170,5</w:t>
            </w:r>
          </w:p>
        </w:tc>
        <w:tc>
          <w:tcPr>
            <w:tcW w:w="911" w:type="dxa"/>
            <w:tcBorders>
              <w:top w:val="nil"/>
              <w:left w:val="nil"/>
              <w:bottom w:val="nil"/>
              <w:right w:val="nil"/>
            </w:tcBorders>
          </w:tcPr>
          <w:p w:rsidR="00C95DBD" w:rsidRDefault="00C95DBD">
            <w:pPr>
              <w:pStyle w:val="ConsPlusNormal"/>
              <w:jc w:val="center"/>
            </w:pPr>
            <w:r>
              <w:t>450,4</w:t>
            </w:r>
          </w:p>
        </w:tc>
        <w:tc>
          <w:tcPr>
            <w:tcW w:w="1134" w:type="dxa"/>
            <w:tcBorders>
              <w:top w:val="nil"/>
              <w:left w:val="nil"/>
              <w:bottom w:val="nil"/>
              <w:right w:val="nil"/>
            </w:tcBorders>
          </w:tcPr>
          <w:p w:rsidR="00C95DBD" w:rsidRDefault="00C95DBD">
            <w:pPr>
              <w:pStyle w:val="ConsPlusNormal"/>
              <w:jc w:val="center"/>
            </w:pPr>
            <w:r>
              <w:t>769,9</w:t>
            </w:r>
          </w:p>
        </w:tc>
        <w:tc>
          <w:tcPr>
            <w:tcW w:w="911" w:type="dxa"/>
            <w:tcBorders>
              <w:top w:val="nil"/>
              <w:left w:val="nil"/>
              <w:bottom w:val="nil"/>
              <w:right w:val="nil"/>
            </w:tcBorders>
          </w:tcPr>
          <w:p w:rsidR="00C95DBD" w:rsidRDefault="00C95DBD">
            <w:pPr>
              <w:pStyle w:val="ConsPlusNormal"/>
              <w:jc w:val="center"/>
            </w:pPr>
            <w:r>
              <w:t>1066,4</w:t>
            </w:r>
          </w:p>
        </w:tc>
        <w:tc>
          <w:tcPr>
            <w:tcW w:w="912" w:type="dxa"/>
            <w:tcBorders>
              <w:top w:val="nil"/>
              <w:left w:val="nil"/>
              <w:bottom w:val="nil"/>
              <w:right w:val="nil"/>
            </w:tcBorders>
          </w:tcPr>
          <w:p w:rsidR="00C95DBD" w:rsidRDefault="00C95DBD">
            <w:pPr>
              <w:pStyle w:val="ConsPlusNormal"/>
              <w:jc w:val="center"/>
            </w:pPr>
            <w:r>
              <w:t>1319,6</w:t>
            </w:r>
          </w:p>
        </w:tc>
        <w:tc>
          <w:tcPr>
            <w:tcW w:w="1077" w:type="dxa"/>
            <w:tcBorders>
              <w:top w:val="nil"/>
              <w:left w:val="nil"/>
              <w:bottom w:val="nil"/>
              <w:right w:val="nil"/>
            </w:tcBorders>
          </w:tcPr>
          <w:p w:rsidR="00C95DBD" w:rsidRDefault="00C95DBD">
            <w:pPr>
              <w:pStyle w:val="ConsPlusNormal"/>
              <w:jc w:val="center"/>
            </w:pPr>
            <w:r>
              <w:t>2214,3</w:t>
            </w:r>
          </w:p>
        </w:tc>
        <w:tc>
          <w:tcPr>
            <w:tcW w:w="1020" w:type="dxa"/>
            <w:tcBorders>
              <w:top w:val="nil"/>
              <w:left w:val="nil"/>
              <w:bottom w:val="nil"/>
              <w:right w:val="nil"/>
            </w:tcBorders>
          </w:tcPr>
          <w:p w:rsidR="00C95DBD" w:rsidRDefault="00C95DBD">
            <w:pPr>
              <w:pStyle w:val="ConsPlusNormal"/>
              <w:jc w:val="center"/>
            </w:pPr>
            <w:r>
              <w:t>3273,4</w:t>
            </w:r>
          </w:p>
        </w:tc>
        <w:tc>
          <w:tcPr>
            <w:tcW w:w="964" w:type="dxa"/>
            <w:tcBorders>
              <w:top w:val="nil"/>
              <w:left w:val="nil"/>
              <w:bottom w:val="nil"/>
              <w:right w:val="nil"/>
            </w:tcBorders>
          </w:tcPr>
          <w:p w:rsidR="00C95DBD" w:rsidRDefault="00C95DBD">
            <w:pPr>
              <w:pStyle w:val="ConsPlusNormal"/>
              <w:jc w:val="center"/>
            </w:pPr>
            <w:r>
              <w:t>3089,4</w:t>
            </w:r>
          </w:p>
        </w:tc>
        <w:tc>
          <w:tcPr>
            <w:tcW w:w="1077" w:type="dxa"/>
            <w:tcBorders>
              <w:top w:val="nil"/>
              <w:left w:val="nil"/>
              <w:bottom w:val="nil"/>
              <w:right w:val="nil"/>
            </w:tcBorders>
          </w:tcPr>
          <w:p w:rsidR="00C95DBD" w:rsidRDefault="00C95DBD">
            <w:pPr>
              <w:pStyle w:val="ConsPlusNormal"/>
              <w:jc w:val="center"/>
            </w:pPr>
            <w:r>
              <w:t>2448,6</w:t>
            </w: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19179" w:type="dxa"/>
            <w:gridSpan w:val="16"/>
            <w:tcBorders>
              <w:top w:val="nil"/>
              <w:left w:val="nil"/>
              <w:bottom w:val="nil"/>
              <w:right w:val="nil"/>
            </w:tcBorders>
          </w:tcPr>
          <w:p w:rsidR="00C95DBD" w:rsidRDefault="00C95DBD">
            <w:pPr>
              <w:pStyle w:val="ConsPlusNormal"/>
              <w:jc w:val="center"/>
              <w:outlineLvl w:val="4"/>
            </w:pPr>
            <w:r>
              <w:t>Федеральное государственное бюджетное учреждение "Министерство мелиорации земель и сельскохозяйственного водоснабжения Республики Дагестан", г. Махачкала, Республика Дагестан</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t>105.</w:t>
            </w:r>
          </w:p>
        </w:tc>
        <w:tc>
          <w:tcPr>
            <w:tcW w:w="2381" w:type="dxa"/>
            <w:tcBorders>
              <w:top w:val="nil"/>
              <w:left w:val="nil"/>
              <w:bottom w:val="nil"/>
              <w:right w:val="nil"/>
            </w:tcBorders>
          </w:tcPr>
          <w:p w:rsidR="00C95DBD" w:rsidRDefault="00C95DBD">
            <w:pPr>
              <w:pStyle w:val="ConsPlusNormal"/>
            </w:pPr>
            <w:r>
              <w:t>Реконструкция магистрального канала, коллекторов им. Октябрьской революции и сооружений Коровской оросительной системы, Республика Дагестан</w:t>
            </w:r>
          </w:p>
        </w:tc>
        <w:tc>
          <w:tcPr>
            <w:tcW w:w="1814" w:type="dxa"/>
            <w:tcBorders>
              <w:top w:val="nil"/>
              <w:left w:val="nil"/>
              <w:bottom w:val="nil"/>
              <w:right w:val="nil"/>
            </w:tcBorders>
          </w:tcPr>
          <w:p w:rsidR="00C95DBD" w:rsidRDefault="00C95DBD">
            <w:pPr>
              <w:pStyle w:val="ConsPlusNormal"/>
            </w:pPr>
            <w:r>
              <w:t>средства федерального бюджета</w:t>
            </w:r>
          </w:p>
        </w:tc>
        <w:tc>
          <w:tcPr>
            <w:tcW w:w="1134" w:type="dxa"/>
            <w:tcBorders>
              <w:top w:val="nil"/>
              <w:left w:val="nil"/>
              <w:bottom w:val="nil"/>
              <w:right w:val="nil"/>
            </w:tcBorders>
          </w:tcPr>
          <w:p w:rsidR="00C95DBD" w:rsidRDefault="00C95DBD">
            <w:pPr>
              <w:pStyle w:val="ConsPlusNormal"/>
              <w:jc w:val="center"/>
            </w:pPr>
            <w:r>
              <w:t>2470</w:t>
            </w:r>
          </w:p>
        </w:tc>
        <w:tc>
          <w:tcPr>
            <w:tcW w:w="911" w:type="dxa"/>
            <w:tcBorders>
              <w:top w:val="nil"/>
              <w:left w:val="nil"/>
              <w:bottom w:val="nil"/>
              <w:right w:val="nil"/>
            </w:tcBorders>
          </w:tcPr>
          <w:p w:rsidR="00C95DBD" w:rsidRDefault="00C95DBD">
            <w:pPr>
              <w:pStyle w:val="ConsPlusNormal"/>
              <w:jc w:val="center"/>
            </w:pPr>
            <w:r>
              <w:t>60</w:t>
            </w:r>
          </w:p>
        </w:tc>
        <w:tc>
          <w:tcPr>
            <w:tcW w:w="911" w:type="dxa"/>
            <w:tcBorders>
              <w:top w:val="nil"/>
              <w:left w:val="nil"/>
              <w:bottom w:val="nil"/>
              <w:right w:val="nil"/>
            </w:tcBorders>
          </w:tcPr>
          <w:p w:rsidR="00C95DBD" w:rsidRDefault="00C95DBD">
            <w:pPr>
              <w:pStyle w:val="ConsPlusNormal"/>
              <w:jc w:val="center"/>
            </w:pPr>
            <w:r>
              <w:t>266,5</w:t>
            </w:r>
          </w:p>
        </w:tc>
        <w:tc>
          <w:tcPr>
            <w:tcW w:w="1134" w:type="dxa"/>
            <w:tcBorders>
              <w:top w:val="nil"/>
              <w:left w:val="nil"/>
              <w:bottom w:val="nil"/>
              <w:right w:val="nil"/>
            </w:tcBorders>
          </w:tcPr>
          <w:p w:rsidR="00C95DBD" w:rsidRDefault="00C95DBD">
            <w:pPr>
              <w:pStyle w:val="ConsPlusNormal"/>
              <w:jc w:val="center"/>
            </w:pPr>
            <w:r>
              <w:t>206,1</w:t>
            </w:r>
          </w:p>
        </w:tc>
        <w:tc>
          <w:tcPr>
            <w:tcW w:w="911" w:type="dxa"/>
            <w:tcBorders>
              <w:top w:val="nil"/>
              <w:left w:val="nil"/>
              <w:bottom w:val="nil"/>
              <w:right w:val="nil"/>
            </w:tcBorders>
          </w:tcPr>
          <w:p w:rsidR="00C95DBD" w:rsidRDefault="00C95DBD">
            <w:pPr>
              <w:pStyle w:val="ConsPlusNormal"/>
              <w:jc w:val="center"/>
            </w:pPr>
            <w:r>
              <w:t>327,9</w:t>
            </w:r>
          </w:p>
        </w:tc>
        <w:tc>
          <w:tcPr>
            <w:tcW w:w="912" w:type="dxa"/>
            <w:tcBorders>
              <w:top w:val="nil"/>
              <w:left w:val="nil"/>
              <w:bottom w:val="nil"/>
              <w:right w:val="nil"/>
            </w:tcBorders>
          </w:tcPr>
          <w:p w:rsidR="00C95DBD" w:rsidRDefault="00C95DBD">
            <w:pPr>
              <w:pStyle w:val="ConsPlusNormal"/>
              <w:jc w:val="center"/>
            </w:pPr>
            <w:r>
              <w:t>366,1</w:t>
            </w:r>
          </w:p>
        </w:tc>
        <w:tc>
          <w:tcPr>
            <w:tcW w:w="1077" w:type="dxa"/>
            <w:tcBorders>
              <w:top w:val="nil"/>
              <w:left w:val="nil"/>
              <w:bottom w:val="nil"/>
              <w:right w:val="nil"/>
            </w:tcBorders>
          </w:tcPr>
          <w:p w:rsidR="00C95DBD" w:rsidRDefault="00C95DBD">
            <w:pPr>
              <w:pStyle w:val="ConsPlusNormal"/>
              <w:jc w:val="center"/>
            </w:pPr>
            <w:r>
              <w:t>386,5</w:t>
            </w:r>
          </w:p>
        </w:tc>
        <w:tc>
          <w:tcPr>
            <w:tcW w:w="1020" w:type="dxa"/>
            <w:tcBorders>
              <w:top w:val="nil"/>
              <w:left w:val="nil"/>
              <w:bottom w:val="nil"/>
              <w:right w:val="nil"/>
            </w:tcBorders>
          </w:tcPr>
          <w:p w:rsidR="00C95DBD" w:rsidRDefault="00C95DBD">
            <w:pPr>
              <w:pStyle w:val="ConsPlusNormal"/>
              <w:jc w:val="center"/>
            </w:pPr>
            <w:r>
              <w:t>400</w:t>
            </w:r>
          </w:p>
        </w:tc>
        <w:tc>
          <w:tcPr>
            <w:tcW w:w="964" w:type="dxa"/>
            <w:tcBorders>
              <w:top w:val="nil"/>
              <w:left w:val="nil"/>
              <w:bottom w:val="nil"/>
              <w:right w:val="nil"/>
            </w:tcBorders>
          </w:tcPr>
          <w:p w:rsidR="00C95DBD" w:rsidRDefault="00C95DBD">
            <w:pPr>
              <w:pStyle w:val="ConsPlusNormal"/>
              <w:jc w:val="center"/>
            </w:pPr>
            <w:r>
              <w:t>333,6</w:t>
            </w:r>
          </w:p>
        </w:tc>
        <w:tc>
          <w:tcPr>
            <w:tcW w:w="1077" w:type="dxa"/>
            <w:tcBorders>
              <w:top w:val="nil"/>
              <w:left w:val="nil"/>
              <w:bottom w:val="nil"/>
              <w:right w:val="nil"/>
            </w:tcBorders>
          </w:tcPr>
          <w:p w:rsidR="00C95DBD" w:rsidRDefault="00C95DBD">
            <w:pPr>
              <w:pStyle w:val="ConsPlusNormal"/>
              <w:jc w:val="center"/>
            </w:pPr>
            <w:r>
              <w:t>123,3</w:t>
            </w:r>
          </w:p>
        </w:tc>
        <w:tc>
          <w:tcPr>
            <w:tcW w:w="794" w:type="dxa"/>
            <w:tcBorders>
              <w:top w:val="nil"/>
              <w:left w:val="nil"/>
              <w:bottom w:val="nil"/>
              <w:right w:val="nil"/>
            </w:tcBorders>
          </w:tcPr>
          <w:p w:rsidR="00C95DBD" w:rsidRDefault="00C95DBD">
            <w:pPr>
              <w:pStyle w:val="ConsPlusNormal"/>
              <w:jc w:val="center"/>
            </w:pPr>
            <w:r>
              <w:t>2020 год</w:t>
            </w:r>
          </w:p>
        </w:tc>
        <w:tc>
          <w:tcPr>
            <w:tcW w:w="1134" w:type="dxa"/>
            <w:tcBorders>
              <w:top w:val="nil"/>
              <w:left w:val="nil"/>
              <w:bottom w:val="nil"/>
              <w:right w:val="nil"/>
            </w:tcBorders>
          </w:tcPr>
          <w:p w:rsidR="00C95DBD" w:rsidRDefault="00C95DBD">
            <w:pPr>
              <w:pStyle w:val="ConsPlusNormal"/>
              <w:jc w:val="center"/>
            </w:pPr>
            <w:r>
              <w:t>110 километров; 60 куб. метров в секунду; 58014 гектаров</w:t>
            </w:r>
          </w:p>
        </w:tc>
        <w:tc>
          <w:tcPr>
            <w:tcW w:w="2381" w:type="dxa"/>
            <w:tcBorders>
              <w:top w:val="nil"/>
              <w:left w:val="nil"/>
              <w:bottom w:val="nil"/>
              <w:right w:val="nil"/>
            </w:tcBorders>
          </w:tcPr>
          <w:p w:rsidR="00C95DBD" w:rsidRDefault="00C95DBD">
            <w:pPr>
              <w:pStyle w:val="ConsPlusNormal"/>
            </w:pPr>
            <w:r>
              <w:t>орошение 58014 гектаров, 1500 гектаров нового орошения, водоснабжение населенных пунктов и гг. Махачкала, Кизилюрт, Избербаш</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t>106.</w:t>
            </w:r>
          </w:p>
        </w:tc>
        <w:tc>
          <w:tcPr>
            <w:tcW w:w="2381" w:type="dxa"/>
            <w:tcBorders>
              <w:top w:val="nil"/>
              <w:left w:val="nil"/>
              <w:bottom w:val="nil"/>
              <w:right w:val="nil"/>
            </w:tcBorders>
          </w:tcPr>
          <w:p w:rsidR="00C95DBD" w:rsidRDefault="00C95DBD">
            <w:pPr>
              <w:pStyle w:val="ConsPlusNormal"/>
            </w:pPr>
            <w:r>
              <w:t>Реконструкция головного водозабора и магистрального канала им. Дзержинского, Республика Дагестан</w:t>
            </w:r>
          </w:p>
        </w:tc>
        <w:tc>
          <w:tcPr>
            <w:tcW w:w="1814" w:type="dxa"/>
            <w:tcBorders>
              <w:top w:val="nil"/>
              <w:left w:val="nil"/>
              <w:bottom w:val="nil"/>
              <w:right w:val="nil"/>
            </w:tcBorders>
          </w:tcPr>
          <w:p w:rsidR="00C95DBD" w:rsidRDefault="00C95DBD">
            <w:pPr>
              <w:pStyle w:val="ConsPlusNormal"/>
            </w:pPr>
            <w:r>
              <w:t>средства федерального бюджета</w:t>
            </w:r>
          </w:p>
        </w:tc>
        <w:tc>
          <w:tcPr>
            <w:tcW w:w="1134" w:type="dxa"/>
            <w:tcBorders>
              <w:top w:val="nil"/>
              <w:left w:val="nil"/>
              <w:bottom w:val="nil"/>
              <w:right w:val="nil"/>
            </w:tcBorders>
          </w:tcPr>
          <w:p w:rsidR="00C95DBD" w:rsidRDefault="00C95DBD">
            <w:pPr>
              <w:pStyle w:val="ConsPlusNormal"/>
              <w:jc w:val="center"/>
            </w:pPr>
            <w:r>
              <w:t>1450</w:t>
            </w:r>
          </w:p>
        </w:tc>
        <w:tc>
          <w:tcPr>
            <w:tcW w:w="911" w:type="dxa"/>
            <w:tcBorders>
              <w:top w:val="nil"/>
              <w:left w:val="nil"/>
              <w:bottom w:val="nil"/>
              <w:right w:val="nil"/>
            </w:tcBorders>
          </w:tcPr>
          <w:p w:rsidR="00C95DBD" w:rsidRDefault="00C95DBD">
            <w:pPr>
              <w:pStyle w:val="ConsPlusNormal"/>
              <w:jc w:val="center"/>
            </w:pPr>
            <w:r>
              <w:t>55</w:t>
            </w:r>
          </w:p>
        </w:tc>
        <w:tc>
          <w:tcPr>
            <w:tcW w:w="911" w:type="dxa"/>
            <w:tcBorders>
              <w:top w:val="nil"/>
              <w:left w:val="nil"/>
              <w:bottom w:val="nil"/>
              <w:right w:val="nil"/>
            </w:tcBorders>
          </w:tcPr>
          <w:p w:rsidR="00C95DBD" w:rsidRDefault="00C95DBD">
            <w:pPr>
              <w:pStyle w:val="ConsPlusNormal"/>
              <w:jc w:val="center"/>
            </w:pPr>
            <w:r>
              <w:t>128</w:t>
            </w:r>
          </w:p>
        </w:tc>
        <w:tc>
          <w:tcPr>
            <w:tcW w:w="1134" w:type="dxa"/>
            <w:tcBorders>
              <w:top w:val="nil"/>
              <w:left w:val="nil"/>
              <w:bottom w:val="nil"/>
              <w:right w:val="nil"/>
            </w:tcBorders>
          </w:tcPr>
          <w:p w:rsidR="00C95DBD" w:rsidRDefault="00C95DBD">
            <w:pPr>
              <w:pStyle w:val="ConsPlusNormal"/>
              <w:jc w:val="center"/>
            </w:pPr>
            <w:r>
              <w:t>175</w:t>
            </w:r>
          </w:p>
        </w:tc>
        <w:tc>
          <w:tcPr>
            <w:tcW w:w="911" w:type="dxa"/>
            <w:tcBorders>
              <w:top w:val="nil"/>
              <w:left w:val="nil"/>
              <w:bottom w:val="nil"/>
              <w:right w:val="nil"/>
            </w:tcBorders>
          </w:tcPr>
          <w:p w:rsidR="00C95DBD" w:rsidRDefault="00C95DBD">
            <w:pPr>
              <w:pStyle w:val="ConsPlusNormal"/>
              <w:jc w:val="center"/>
            </w:pPr>
            <w:r>
              <w:t>240</w:t>
            </w:r>
          </w:p>
        </w:tc>
        <w:tc>
          <w:tcPr>
            <w:tcW w:w="912" w:type="dxa"/>
            <w:tcBorders>
              <w:top w:val="nil"/>
              <w:left w:val="nil"/>
              <w:bottom w:val="nil"/>
              <w:right w:val="nil"/>
            </w:tcBorders>
          </w:tcPr>
          <w:p w:rsidR="00C95DBD" w:rsidRDefault="00C95DBD">
            <w:pPr>
              <w:pStyle w:val="ConsPlusNormal"/>
              <w:jc w:val="center"/>
            </w:pPr>
            <w:r>
              <w:t>183,7</w:t>
            </w:r>
          </w:p>
        </w:tc>
        <w:tc>
          <w:tcPr>
            <w:tcW w:w="1077" w:type="dxa"/>
            <w:tcBorders>
              <w:top w:val="nil"/>
              <w:left w:val="nil"/>
              <w:bottom w:val="nil"/>
              <w:right w:val="nil"/>
            </w:tcBorders>
          </w:tcPr>
          <w:p w:rsidR="00C95DBD" w:rsidRDefault="00C95DBD">
            <w:pPr>
              <w:pStyle w:val="ConsPlusNormal"/>
              <w:jc w:val="center"/>
            </w:pPr>
            <w:r>
              <w:t>190,9</w:t>
            </w:r>
          </w:p>
        </w:tc>
        <w:tc>
          <w:tcPr>
            <w:tcW w:w="1020" w:type="dxa"/>
            <w:tcBorders>
              <w:top w:val="nil"/>
              <w:left w:val="nil"/>
              <w:bottom w:val="nil"/>
              <w:right w:val="nil"/>
            </w:tcBorders>
          </w:tcPr>
          <w:p w:rsidR="00C95DBD" w:rsidRDefault="00C95DBD">
            <w:pPr>
              <w:pStyle w:val="ConsPlusNormal"/>
              <w:jc w:val="center"/>
            </w:pPr>
            <w:r>
              <w:t>168</w:t>
            </w:r>
          </w:p>
        </w:tc>
        <w:tc>
          <w:tcPr>
            <w:tcW w:w="964" w:type="dxa"/>
            <w:tcBorders>
              <w:top w:val="nil"/>
              <w:left w:val="nil"/>
              <w:bottom w:val="nil"/>
              <w:right w:val="nil"/>
            </w:tcBorders>
          </w:tcPr>
          <w:p w:rsidR="00C95DBD" w:rsidRDefault="00C95DBD">
            <w:pPr>
              <w:pStyle w:val="ConsPlusNormal"/>
              <w:jc w:val="center"/>
            </w:pPr>
            <w:r>
              <w:t>177,3</w:t>
            </w:r>
          </w:p>
        </w:tc>
        <w:tc>
          <w:tcPr>
            <w:tcW w:w="1077" w:type="dxa"/>
            <w:tcBorders>
              <w:top w:val="nil"/>
              <w:left w:val="nil"/>
              <w:bottom w:val="nil"/>
              <w:right w:val="nil"/>
            </w:tcBorders>
          </w:tcPr>
          <w:p w:rsidR="00C95DBD" w:rsidRDefault="00C95DBD">
            <w:pPr>
              <w:pStyle w:val="ConsPlusNormal"/>
              <w:jc w:val="center"/>
            </w:pPr>
            <w:r>
              <w:t>132,1</w:t>
            </w:r>
          </w:p>
        </w:tc>
        <w:tc>
          <w:tcPr>
            <w:tcW w:w="794" w:type="dxa"/>
            <w:tcBorders>
              <w:top w:val="nil"/>
              <w:left w:val="nil"/>
              <w:bottom w:val="nil"/>
              <w:right w:val="nil"/>
            </w:tcBorders>
          </w:tcPr>
          <w:p w:rsidR="00C95DBD" w:rsidRDefault="00C95DBD">
            <w:pPr>
              <w:pStyle w:val="ConsPlusNormal"/>
              <w:jc w:val="center"/>
            </w:pPr>
            <w:r>
              <w:t>2020 год</w:t>
            </w:r>
          </w:p>
        </w:tc>
        <w:tc>
          <w:tcPr>
            <w:tcW w:w="1134" w:type="dxa"/>
            <w:tcBorders>
              <w:top w:val="nil"/>
              <w:left w:val="nil"/>
              <w:bottom w:val="nil"/>
              <w:right w:val="nil"/>
            </w:tcBorders>
          </w:tcPr>
          <w:p w:rsidR="00C95DBD" w:rsidRDefault="00C95DBD">
            <w:pPr>
              <w:pStyle w:val="ConsPlusNormal"/>
              <w:jc w:val="center"/>
            </w:pPr>
            <w:r>
              <w:t>110 километров; 45 куб. метров в секунду; 65000 гектаров</w:t>
            </w:r>
          </w:p>
        </w:tc>
        <w:tc>
          <w:tcPr>
            <w:tcW w:w="2381" w:type="dxa"/>
            <w:tcBorders>
              <w:top w:val="nil"/>
              <w:left w:val="nil"/>
              <w:bottom w:val="nil"/>
              <w:right w:val="nil"/>
            </w:tcBorders>
          </w:tcPr>
          <w:p w:rsidR="00C95DBD" w:rsidRDefault="00C95DBD">
            <w:pPr>
              <w:pStyle w:val="ConsPlusNormal"/>
            </w:pPr>
            <w:r>
              <w:t>водоснабжение населения - 30 тыс. человек, площадь орошаемых территорий 65 тыс. гектаров</w:t>
            </w:r>
          </w:p>
        </w:tc>
      </w:tr>
      <w:tr w:rsidR="00C95DBD">
        <w:tblPrEx>
          <w:tblBorders>
            <w:insideH w:val="none" w:sz="0" w:space="0" w:color="auto"/>
            <w:insideV w:val="none" w:sz="0" w:space="0" w:color="auto"/>
          </w:tblBorders>
        </w:tblPrEx>
        <w:tc>
          <w:tcPr>
            <w:tcW w:w="19179" w:type="dxa"/>
            <w:gridSpan w:val="16"/>
            <w:tcBorders>
              <w:top w:val="nil"/>
              <w:left w:val="nil"/>
              <w:bottom w:val="nil"/>
              <w:right w:val="nil"/>
            </w:tcBorders>
          </w:tcPr>
          <w:p w:rsidR="00C95DBD" w:rsidRDefault="00C95DBD">
            <w:pPr>
              <w:pStyle w:val="ConsPlusNormal"/>
              <w:jc w:val="center"/>
              <w:outlineLvl w:val="4"/>
            </w:pPr>
            <w:r>
              <w:t>Федеральное государственное бюджетное учреждение "Управление мелиорации земель и сельскохозяйственного водоснабжения по Ставропольскому краю", г. Ставрополь</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t>107.</w:t>
            </w:r>
          </w:p>
        </w:tc>
        <w:tc>
          <w:tcPr>
            <w:tcW w:w="2381" w:type="dxa"/>
            <w:tcBorders>
              <w:top w:val="nil"/>
              <w:left w:val="nil"/>
              <w:bottom w:val="nil"/>
              <w:right w:val="nil"/>
            </w:tcBorders>
          </w:tcPr>
          <w:p w:rsidR="00C95DBD" w:rsidRDefault="00C95DBD">
            <w:pPr>
              <w:pStyle w:val="ConsPlusNormal"/>
            </w:pPr>
            <w:r>
              <w:t>Строительство 4-й очереди Большого Ставропольского канала (II этап), Ставропольский край</w:t>
            </w:r>
          </w:p>
        </w:tc>
        <w:tc>
          <w:tcPr>
            <w:tcW w:w="1814" w:type="dxa"/>
            <w:tcBorders>
              <w:top w:val="nil"/>
              <w:left w:val="nil"/>
              <w:bottom w:val="nil"/>
              <w:right w:val="nil"/>
            </w:tcBorders>
          </w:tcPr>
          <w:p w:rsidR="00C95DBD" w:rsidRDefault="00C95DBD">
            <w:pPr>
              <w:pStyle w:val="ConsPlusNormal"/>
            </w:pPr>
            <w:r>
              <w:t>средства федерального бюджета</w:t>
            </w:r>
          </w:p>
        </w:tc>
        <w:tc>
          <w:tcPr>
            <w:tcW w:w="1134" w:type="dxa"/>
            <w:tcBorders>
              <w:top w:val="nil"/>
              <w:left w:val="nil"/>
              <w:bottom w:val="nil"/>
              <w:right w:val="nil"/>
            </w:tcBorders>
          </w:tcPr>
          <w:p w:rsidR="00C95DBD" w:rsidRDefault="00C95DBD">
            <w:pPr>
              <w:pStyle w:val="ConsPlusNormal"/>
              <w:jc w:val="center"/>
            </w:pPr>
            <w:r>
              <w:t>3566,7</w:t>
            </w:r>
          </w:p>
        </w:tc>
        <w:tc>
          <w:tcPr>
            <w:tcW w:w="911" w:type="dxa"/>
            <w:tcBorders>
              <w:top w:val="nil"/>
              <w:left w:val="nil"/>
              <w:bottom w:val="nil"/>
              <w:right w:val="nil"/>
            </w:tcBorders>
          </w:tcPr>
          <w:p w:rsidR="00C95DBD" w:rsidRDefault="00C95DBD">
            <w:pPr>
              <w:pStyle w:val="ConsPlusNormal"/>
              <w:jc w:val="center"/>
            </w:pPr>
            <w:r>
              <w:t>5,5</w:t>
            </w:r>
          </w:p>
        </w:tc>
        <w:tc>
          <w:tcPr>
            <w:tcW w:w="911" w:type="dxa"/>
            <w:tcBorders>
              <w:top w:val="nil"/>
              <w:left w:val="nil"/>
              <w:bottom w:val="nil"/>
              <w:right w:val="nil"/>
            </w:tcBorders>
          </w:tcPr>
          <w:p w:rsidR="00C95DBD" w:rsidRDefault="00C95DBD">
            <w:pPr>
              <w:pStyle w:val="ConsPlusNormal"/>
              <w:jc w:val="center"/>
            </w:pPr>
            <w:r>
              <w:t>30,5</w:t>
            </w:r>
          </w:p>
        </w:tc>
        <w:tc>
          <w:tcPr>
            <w:tcW w:w="1134" w:type="dxa"/>
            <w:tcBorders>
              <w:top w:val="nil"/>
              <w:left w:val="nil"/>
              <w:bottom w:val="nil"/>
              <w:right w:val="nil"/>
            </w:tcBorders>
          </w:tcPr>
          <w:p w:rsidR="00C95DBD" w:rsidRDefault="00C95DBD">
            <w:pPr>
              <w:pStyle w:val="ConsPlusNormal"/>
              <w:jc w:val="center"/>
            </w:pPr>
            <w:r>
              <w:t>173,8</w:t>
            </w:r>
          </w:p>
        </w:tc>
        <w:tc>
          <w:tcPr>
            <w:tcW w:w="911" w:type="dxa"/>
            <w:tcBorders>
              <w:top w:val="nil"/>
              <w:left w:val="nil"/>
              <w:bottom w:val="nil"/>
              <w:right w:val="nil"/>
            </w:tcBorders>
          </w:tcPr>
          <w:p w:rsidR="00C95DBD" w:rsidRDefault="00C95DBD">
            <w:pPr>
              <w:pStyle w:val="ConsPlusNormal"/>
              <w:jc w:val="center"/>
            </w:pPr>
            <w:r>
              <w:t>243,1</w:t>
            </w:r>
          </w:p>
        </w:tc>
        <w:tc>
          <w:tcPr>
            <w:tcW w:w="912" w:type="dxa"/>
            <w:tcBorders>
              <w:top w:val="nil"/>
              <w:left w:val="nil"/>
              <w:bottom w:val="nil"/>
              <w:right w:val="nil"/>
            </w:tcBorders>
          </w:tcPr>
          <w:p w:rsidR="00C95DBD" w:rsidRDefault="00C95DBD">
            <w:pPr>
              <w:pStyle w:val="ConsPlusNormal"/>
              <w:jc w:val="center"/>
            </w:pPr>
            <w:r>
              <w:t>340,3</w:t>
            </w:r>
          </w:p>
        </w:tc>
        <w:tc>
          <w:tcPr>
            <w:tcW w:w="1077" w:type="dxa"/>
            <w:tcBorders>
              <w:top w:val="nil"/>
              <w:left w:val="nil"/>
              <w:bottom w:val="nil"/>
              <w:right w:val="nil"/>
            </w:tcBorders>
          </w:tcPr>
          <w:p w:rsidR="00C95DBD" w:rsidRDefault="00C95DBD">
            <w:pPr>
              <w:pStyle w:val="ConsPlusNormal"/>
              <w:jc w:val="center"/>
            </w:pPr>
            <w:r>
              <w:t>773,7</w:t>
            </w:r>
          </w:p>
        </w:tc>
        <w:tc>
          <w:tcPr>
            <w:tcW w:w="1020" w:type="dxa"/>
            <w:tcBorders>
              <w:top w:val="nil"/>
              <w:left w:val="nil"/>
              <w:bottom w:val="nil"/>
              <w:right w:val="nil"/>
            </w:tcBorders>
          </w:tcPr>
          <w:p w:rsidR="00C95DBD" w:rsidRDefault="00C95DBD">
            <w:pPr>
              <w:pStyle w:val="ConsPlusNormal"/>
              <w:jc w:val="center"/>
            </w:pPr>
            <w:r>
              <w:t>800,6</w:t>
            </w:r>
          </w:p>
        </w:tc>
        <w:tc>
          <w:tcPr>
            <w:tcW w:w="964" w:type="dxa"/>
            <w:tcBorders>
              <w:top w:val="nil"/>
              <w:left w:val="nil"/>
              <w:bottom w:val="nil"/>
              <w:right w:val="nil"/>
            </w:tcBorders>
          </w:tcPr>
          <w:p w:rsidR="00C95DBD" w:rsidRDefault="00C95DBD">
            <w:pPr>
              <w:pStyle w:val="ConsPlusNormal"/>
              <w:jc w:val="center"/>
            </w:pPr>
            <w:r>
              <w:t>722,4</w:t>
            </w:r>
          </w:p>
        </w:tc>
        <w:tc>
          <w:tcPr>
            <w:tcW w:w="1077" w:type="dxa"/>
            <w:tcBorders>
              <w:top w:val="nil"/>
              <w:left w:val="nil"/>
              <w:bottom w:val="nil"/>
              <w:right w:val="nil"/>
            </w:tcBorders>
          </w:tcPr>
          <w:p w:rsidR="00C95DBD" w:rsidRDefault="00C95DBD">
            <w:pPr>
              <w:pStyle w:val="ConsPlusNormal"/>
              <w:jc w:val="center"/>
            </w:pPr>
            <w:r>
              <w:t>476,8</w:t>
            </w:r>
          </w:p>
        </w:tc>
        <w:tc>
          <w:tcPr>
            <w:tcW w:w="794" w:type="dxa"/>
            <w:tcBorders>
              <w:top w:val="nil"/>
              <w:left w:val="nil"/>
              <w:bottom w:val="nil"/>
              <w:right w:val="nil"/>
            </w:tcBorders>
          </w:tcPr>
          <w:p w:rsidR="00C95DBD" w:rsidRDefault="00C95DBD">
            <w:pPr>
              <w:pStyle w:val="ConsPlusNormal"/>
              <w:jc w:val="center"/>
            </w:pPr>
            <w:r>
              <w:t>2020 год</w:t>
            </w:r>
          </w:p>
        </w:tc>
        <w:tc>
          <w:tcPr>
            <w:tcW w:w="1134" w:type="dxa"/>
            <w:tcBorders>
              <w:top w:val="nil"/>
              <w:left w:val="nil"/>
              <w:bottom w:val="nil"/>
              <w:right w:val="nil"/>
            </w:tcBorders>
          </w:tcPr>
          <w:p w:rsidR="00C95DBD" w:rsidRDefault="00C95DBD">
            <w:pPr>
              <w:pStyle w:val="ConsPlusNormal"/>
              <w:jc w:val="center"/>
            </w:pPr>
            <w:r>
              <w:t>58 километров</w:t>
            </w:r>
          </w:p>
        </w:tc>
        <w:tc>
          <w:tcPr>
            <w:tcW w:w="2381" w:type="dxa"/>
            <w:tcBorders>
              <w:top w:val="nil"/>
              <w:left w:val="nil"/>
              <w:bottom w:val="nil"/>
              <w:right w:val="nil"/>
            </w:tcBorders>
          </w:tcPr>
          <w:p w:rsidR="00C95DBD" w:rsidRDefault="00C95DBD">
            <w:pPr>
              <w:pStyle w:val="ConsPlusNormal"/>
            </w:pPr>
            <w:r>
              <w:t xml:space="preserve">площадь новых орошаемых земель - 210 тыс. гектаров, водообеспечение - 167 тыс. человек, водообеспеченность </w:t>
            </w:r>
            <w:r>
              <w:lastRenderedPageBreak/>
              <w:t>существующих орошаемых земель - 15,2 тыс. гектаров</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lastRenderedPageBreak/>
              <w:t>108.</w:t>
            </w:r>
          </w:p>
        </w:tc>
        <w:tc>
          <w:tcPr>
            <w:tcW w:w="2381" w:type="dxa"/>
            <w:tcBorders>
              <w:top w:val="nil"/>
              <w:left w:val="nil"/>
              <w:bottom w:val="nil"/>
              <w:right w:val="nil"/>
            </w:tcBorders>
          </w:tcPr>
          <w:p w:rsidR="00C95DBD" w:rsidRDefault="00C95DBD">
            <w:pPr>
              <w:pStyle w:val="ConsPlusNormal"/>
            </w:pPr>
            <w:r>
              <w:t>Реконструкция Невинномысского канала, Ставропольский край</w:t>
            </w:r>
          </w:p>
        </w:tc>
        <w:tc>
          <w:tcPr>
            <w:tcW w:w="1814" w:type="dxa"/>
            <w:tcBorders>
              <w:top w:val="nil"/>
              <w:left w:val="nil"/>
              <w:bottom w:val="nil"/>
              <w:right w:val="nil"/>
            </w:tcBorders>
          </w:tcPr>
          <w:p w:rsidR="00C95DBD" w:rsidRDefault="00C95DBD">
            <w:pPr>
              <w:pStyle w:val="ConsPlusNormal"/>
            </w:pPr>
            <w:r>
              <w:t>средства федерального бюджета</w:t>
            </w:r>
          </w:p>
        </w:tc>
        <w:tc>
          <w:tcPr>
            <w:tcW w:w="1134" w:type="dxa"/>
            <w:tcBorders>
              <w:top w:val="nil"/>
              <w:left w:val="nil"/>
              <w:bottom w:val="nil"/>
              <w:right w:val="nil"/>
            </w:tcBorders>
          </w:tcPr>
          <w:p w:rsidR="00C95DBD" w:rsidRDefault="00C95DBD">
            <w:pPr>
              <w:pStyle w:val="ConsPlusNormal"/>
              <w:jc w:val="center"/>
            </w:pPr>
            <w:r>
              <w:t>2900</w:t>
            </w:r>
          </w:p>
        </w:tc>
        <w:tc>
          <w:tcPr>
            <w:tcW w:w="911" w:type="dxa"/>
            <w:tcBorders>
              <w:top w:val="nil"/>
              <w:left w:val="nil"/>
              <w:bottom w:val="nil"/>
              <w:right w:val="nil"/>
            </w:tcBorders>
          </w:tcPr>
          <w:p w:rsidR="00C95DBD" w:rsidRDefault="00C95DBD">
            <w:pPr>
              <w:pStyle w:val="ConsPlusNormal"/>
              <w:jc w:val="center"/>
            </w:pPr>
            <w:r>
              <w:t>50</w:t>
            </w:r>
          </w:p>
        </w:tc>
        <w:tc>
          <w:tcPr>
            <w:tcW w:w="911" w:type="dxa"/>
            <w:tcBorders>
              <w:top w:val="nil"/>
              <w:left w:val="nil"/>
              <w:bottom w:val="nil"/>
              <w:right w:val="nil"/>
            </w:tcBorders>
          </w:tcPr>
          <w:p w:rsidR="00C95DBD" w:rsidRDefault="00C95DBD">
            <w:pPr>
              <w:pStyle w:val="ConsPlusNormal"/>
              <w:jc w:val="center"/>
            </w:pPr>
            <w:r>
              <w:t>25,4</w:t>
            </w:r>
          </w:p>
        </w:tc>
        <w:tc>
          <w:tcPr>
            <w:tcW w:w="1134" w:type="dxa"/>
            <w:tcBorders>
              <w:top w:val="nil"/>
              <w:left w:val="nil"/>
              <w:bottom w:val="nil"/>
              <w:right w:val="nil"/>
            </w:tcBorders>
          </w:tcPr>
          <w:p w:rsidR="00C95DBD" w:rsidRDefault="00C95DBD">
            <w:pPr>
              <w:pStyle w:val="ConsPlusNormal"/>
              <w:jc w:val="center"/>
            </w:pPr>
            <w:r>
              <w:t>215</w:t>
            </w:r>
          </w:p>
        </w:tc>
        <w:tc>
          <w:tcPr>
            <w:tcW w:w="911" w:type="dxa"/>
            <w:tcBorders>
              <w:top w:val="nil"/>
              <w:left w:val="nil"/>
              <w:bottom w:val="nil"/>
              <w:right w:val="nil"/>
            </w:tcBorders>
          </w:tcPr>
          <w:p w:rsidR="00C95DBD" w:rsidRDefault="00C95DBD">
            <w:pPr>
              <w:pStyle w:val="ConsPlusNormal"/>
              <w:jc w:val="center"/>
            </w:pPr>
            <w:r>
              <w:t>255,4</w:t>
            </w:r>
          </w:p>
        </w:tc>
        <w:tc>
          <w:tcPr>
            <w:tcW w:w="912" w:type="dxa"/>
            <w:tcBorders>
              <w:top w:val="nil"/>
              <w:left w:val="nil"/>
              <w:bottom w:val="nil"/>
              <w:right w:val="nil"/>
            </w:tcBorders>
          </w:tcPr>
          <w:p w:rsidR="00C95DBD" w:rsidRDefault="00C95DBD">
            <w:pPr>
              <w:pStyle w:val="ConsPlusNormal"/>
              <w:jc w:val="center"/>
            </w:pPr>
            <w:r>
              <w:t>350,2</w:t>
            </w:r>
          </w:p>
        </w:tc>
        <w:tc>
          <w:tcPr>
            <w:tcW w:w="1077" w:type="dxa"/>
            <w:tcBorders>
              <w:top w:val="nil"/>
              <w:left w:val="nil"/>
              <w:bottom w:val="nil"/>
              <w:right w:val="nil"/>
            </w:tcBorders>
          </w:tcPr>
          <w:p w:rsidR="00C95DBD" w:rsidRDefault="00C95DBD">
            <w:pPr>
              <w:pStyle w:val="ConsPlusNormal"/>
              <w:jc w:val="center"/>
            </w:pPr>
            <w:r>
              <w:t>440</w:t>
            </w:r>
          </w:p>
        </w:tc>
        <w:tc>
          <w:tcPr>
            <w:tcW w:w="1020" w:type="dxa"/>
            <w:tcBorders>
              <w:top w:val="nil"/>
              <w:left w:val="nil"/>
              <w:bottom w:val="nil"/>
              <w:right w:val="nil"/>
            </w:tcBorders>
          </w:tcPr>
          <w:p w:rsidR="00C95DBD" w:rsidRDefault="00C95DBD">
            <w:pPr>
              <w:pStyle w:val="ConsPlusNormal"/>
              <w:jc w:val="center"/>
            </w:pPr>
            <w:r>
              <w:t>550</w:t>
            </w:r>
          </w:p>
        </w:tc>
        <w:tc>
          <w:tcPr>
            <w:tcW w:w="964" w:type="dxa"/>
            <w:tcBorders>
              <w:top w:val="nil"/>
              <w:left w:val="nil"/>
              <w:bottom w:val="nil"/>
              <w:right w:val="nil"/>
            </w:tcBorders>
          </w:tcPr>
          <w:p w:rsidR="00C95DBD" w:rsidRDefault="00C95DBD">
            <w:pPr>
              <w:pStyle w:val="ConsPlusNormal"/>
              <w:jc w:val="center"/>
            </w:pPr>
            <w:r>
              <w:t>485</w:t>
            </w:r>
          </w:p>
        </w:tc>
        <w:tc>
          <w:tcPr>
            <w:tcW w:w="1077" w:type="dxa"/>
            <w:tcBorders>
              <w:top w:val="nil"/>
              <w:left w:val="nil"/>
              <w:bottom w:val="nil"/>
              <w:right w:val="nil"/>
            </w:tcBorders>
          </w:tcPr>
          <w:p w:rsidR="00C95DBD" w:rsidRDefault="00C95DBD">
            <w:pPr>
              <w:pStyle w:val="ConsPlusNormal"/>
              <w:jc w:val="center"/>
            </w:pPr>
            <w:r>
              <w:t>529</w:t>
            </w:r>
          </w:p>
        </w:tc>
        <w:tc>
          <w:tcPr>
            <w:tcW w:w="794" w:type="dxa"/>
            <w:tcBorders>
              <w:top w:val="nil"/>
              <w:left w:val="nil"/>
              <w:bottom w:val="nil"/>
              <w:right w:val="nil"/>
            </w:tcBorders>
          </w:tcPr>
          <w:p w:rsidR="00C95DBD" w:rsidRDefault="00C95DBD">
            <w:pPr>
              <w:pStyle w:val="ConsPlusNormal"/>
              <w:jc w:val="center"/>
            </w:pPr>
            <w:r>
              <w:t>2020 год</w:t>
            </w:r>
          </w:p>
        </w:tc>
        <w:tc>
          <w:tcPr>
            <w:tcW w:w="1134" w:type="dxa"/>
            <w:tcBorders>
              <w:top w:val="nil"/>
              <w:left w:val="nil"/>
              <w:bottom w:val="nil"/>
              <w:right w:val="nil"/>
            </w:tcBorders>
          </w:tcPr>
          <w:p w:rsidR="00C95DBD" w:rsidRDefault="00C95DBD">
            <w:pPr>
              <w:pStyle w:val="ConsPlusNormal"/>
              <w:jc w:val="center"/>
            </w:pPr>
            <w:r>
              <w:t>49,2 километра</w:t>
            </w:r>
          </w:p>
        </w:tc>
        <w:tc>
          <w:tcPr>
            <w:tcW w:w="2381" w:type="dxa"/>
            <w:tcBorders>
              <w:top w:val="nil"/>
              <w:left w:val="nil"/>
              <w:bottom w:val="nil"/>
              <w:right w:val="nil"/>
            </w:tcBorders>
          </w:tcPr>
          <w:p w:rsidR="00C95DBD" w:rsidRDefault="00C95DBD">
            <w:pPr>
              <w:pStyle w:val="ConsPlusNormal"/>
            </w:pPr>
            <w:r>
              <w:t>водоснабжение населения - 1 млн. человек, инженерное орошение - 140 тыс. гектаров</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t>109.</w:t>
            </w:r>
          </w:p>
        </w:tc>
        <w:tc>
          <w:tcPr>
            <w:tcW w:w="2381" w:type="dxa"/>
            <w:tcBorders>
              <w:top w:val="nil"/>
              <w:left w:val="nil"/>
              <w:bottom w:val="nil"/>
              <w:right w:val="nil"/>
            </w:tcBorders>
          </w:tcPr>
          <w:p w:rsidR="00C95DBD" w:rsidRDefault="00C95DBD">
            <w:pPr>
              <w:pStyle w:val="ConsPlusNormal"/>
            </w:pPr>
            <w:r>
              <w:t>Реконструкция Новотроицкого водохранилища, Ставропольский край</w:t>
            </w:r>
          </w:p>
        </w:tc>
        <w:tc>
          <w:tcPr>
            <w:tcW w:w="1814" w:type="dxa"/>
            <w:tcBorders>
              <w:top w:val="nil"/>
              <w:left w:val="nil"/>
              <w:bottom w:val="nil"/>
              <w:right w:val="nil"/>
            </w:tcBorders>
          </w:tcPr>
          <w:p w:rsidR="00C95DBD" w:rsidRDefault="00C95DBD">
            <w:pPr>
              <w:pStyle w:val="ConsPlusNormal"/>
            </w:pPr>
            <w:r>
              <w:t>средства федерального бюджета</w:t>
            </w:r>
          </w:p>
        </w:tc>
        <w:tc>
          <w:tcPr>
            <w:tcW w:w="1134" w:type="dxa"/>
            <w:tcBorders>
              <w:top w:val="nil"/>
              <w:left w:val="nil"/>
              <w:bottom w:val="nil"/>
              <w:right w:val="nil"/>
            </w:tcBorders>
          </w:tcPr>
          <w:p w:rsidR="00C95DBD" w:rsidRDefault="00C95DBD">
            <w:pPr>
              <w:pStyle w:val="ConsPlusNormal"/>
              <w:jc w:val="center"/>
            </w:pPr>
            <w:r>
              <w:t>2730</w:t>
            </w:r>
          </w:p>
        </w:tc>
        <w:tc>
          <w:tcPr>
            <w:tcW w:w="911"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30</w:t>
            </w:r>
          </w:p>
        </w:tc>
        <w:tc>
          <w:tcPr>
            <w:tcW w:w="1077" w:type="dxa"/>
            <w:tcBorders>
              <w:top w:val="nil"/>
              <w:left w:val="nil"/>
              <w:bottom w:val="nil"/>
              <w:right w:val="nil"/>
            </w:tcBorders>
          </w:tcPr>
          <w:p w:rsidR="00C95DBD" w:rsidRDefault="00C95DBD">
            <w:pPr>
              <w:pStyle w:val="ConsPlusNormal"/>
              <w:jc w:val="center"/>
            </w:pPr>
            <w:r>
              <w:t>45</w:t>
            </w:r>
          </w:p>
        </w:tc>
        <w:tc>
          <w:tcPr>
            <w:tcW w:w="1020" w:type="dxa"/>
            <w:tcBorders>
              <w:top w:val="nil"/>
              <w:left w:val="nil"/>
              <w:bottom w:val="nil"/>
              <w:right w:val="nil"/>
            </w:tcBorders>
          </w:tcPr>
          <w:p w:rsidR="00C95DBD" w:rsidRDefault="00C95DBD">
            <w:pPr>
              <w:pStyle w:val="ConsPlusNormal"/>
              <w:jc w:val="center"/>
            </w:pPr>
            <w:r>
              <w:t>900,7</w:t>
            </w:r>
          </w:p>
        </w:tc>
        <w:tc>
          <w:tcPr>
            <w:tcW w:w="964" w:type="dxa"/>
            <w:tcBorders>
              <w:top w:val="nil"/>
              <w:left w:val="nil"/>
              <w:bottom w:val="nil"/>
              <w:right w:val="nil"/>
            </w:tcBorders>
          </w:tcPr>
          <w:p w:rsidR="00C95DBD" w:rsidRDefault="00C95DBD">
            <w:pPr>
              <w:pStyle w:val="ConsPlusNormal"/>
              <w:jc w:val="center"/>
            </w:pPr>
            <w:r>
              <w:t>883,8</w:t>
            </w:r>
          </w:p>
        </w:tc>
        <w:tc>
          <w:tcPr>
            <w:tcW w:w="1077" w:type="dxa"/>
            <w:tcBorders>
              <w:top w:val="nil"/>
              <w:left w:val="nil"/>
              <w:bottom w:val="nil"/>
              <w:right w:val="nil"/>
            </w:tcBorders>
          </w:tcPr>
          <w:p w:rsidR="00C95DBD" w:rsidRDefault="00C95DBD">
            <w:pPr>
              <w:pStyle w:val="ConsPlusNormal"/>
              <w:jc w:val="center"/>
            </w:pPr>
            <w:r>
              <w:t>870,5</w:t>
            </w:r>
          </w:p>
        </w:tc>
        <w:tc>
          <w:tcPr>
            <w:tcW w:w="794" w:type="dxa"/>
            <w:tcBorders>
              <w:top w:val="nil"/>
              <w:left w:val="nil"/>
              <w:bottom w:val="nil"/>
              <w:right w:val="nil"/>
            </w:tcBorders>
          </w:tcPr>
          <w:p w:rsidR="00C95DBD" w:rsidRDefault="00C95DBD">
            <w:pPr>
              <w:pStyle w:val="ConsPlusNormal"/>
              <w:jc w:val="center"/>
            </w:pPr>
            <w:r>
              <w:t>2020 год</w:t>
            </w:r>
          </w:p>
        </w:tc>
        <w:tc>
          <w:tcPr>
            <w:tcW w:w="1134" w:type="dxa"/>
            <w:tcBorders>
              <w:top w:val="nil"/>
              <w:left w:val="nil"/>
              <w:bottom w:val="nil"/>
              <w:right w:val="nil"/>
            </w:tcBorders>
          </w:tcPr>
          <w:p w:rsidR="00C95DBD" w:rsidRDefault="00C95DBD">
            <w:pPr>
              <w:pStyle w:val="ConsPlusNormal"/>
              <w:jc w:val="center"/>
            </w:pPr>
            <w:r>
              <w:t>62 млн. куб. метров</w:t>
            </w:r>
          </w:p>
        </w:tc>
        <w:tc>
          <w:tcPr>
            <w:tcW w:w="2381" w:type="dxa"/>
            <w:tcBorders>
              <w:top w:val="nil"/>
              <w:left w:val="nil"/>
              <w:bottom w:val="nil"/>
              <w:right w:val="nil"/>
            </w:tcBorders>
          </w:tcPr>
          <w:p w:rsidR="00C95DBD" w:rsidRDefault="00C95DBD">
            <w:pPr>
              <w:pStyle w:val="ConsPlusNormal"/>
            </w:pPr>
            <w:r>
              <w:t>водообеспечение населения - 350 тыс. человек, инженерное орошение - 120 тыс. гектаров</w:t>
            </w:r>
          </w:p>
        </w:tc>
      </w:tr>
      <w:tr w:rsidR="00C95DBD">
        <w:tblPrEx>
          <w:tblBorders>
            <w:insideH w:val="none" w:sz="0" w:space="0" w:color="auto"/>
            <w:insideV w:val="none" w:sz="0" w:space="0" w:color="auto"/>
          </w:tblBorders>
        </w:tblPrEx>
        <w:tc>
          <w:tcPr>
            <w:tcW w:w="19179" w:type="dxa"/>
            <w:gridSpan w:val="16"/>
            <w:tcBorders>
              <w:top w:val="nil"/>
              <w:left w:val="nil"/>
              <w:bottom w:val="nil"/>
              <w:right w:val="nil"/>
            </w:tcBorders>
          </w:tcPr>
          <w:p w:rsidR="00C95DBD" w:rsidRDefault="00C95DBD">
            <w:pPr>
              <w:pStyle w:val="ConsPlusNormal"/>
              <w:jc w:val="center"/>
              <w:outlineLvl w:val="4"/>
            </w:pPr>
            <w:r>
              <w:t>Федеральное государственное бюджетное учреждение "Управление эксплуатации Кумских гидроузлов и Чограйского водохранилища", с. Покойное, Ставропольский край</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t>110.</w:t>
            </w:r>
          </w:p>
        </w:tc>
        <w:tc>
          <w:tcPr>
            <w:tcW w:w="2381" w:type="dxa"/>
            <w:tcBorders>
              <w:top w:val="nil"/>
              <w:left w:val="nil"/>
              <w:bottom w:val="nil"/>
              <w:right w:val="nil"/>
            </w:tcBorders>
          </w:tcPr>
          <w:p w:rsidR="00C95DBD" w:rsidRDefault="00C95DBD">
            <w:pPr>
              <w:pStyle w:val="ConsPlusNormal"/>
            </w:pPr>
            <w:r>
              <w:t>Реконструкция Чограйского водохранилища, Ставропольский край, Республика Калмыкия</w:t>
            </w:r>
          </w:p>
        </w:tc>
        <w:tc>
          <w:tcPr>
            <w:tcW w:w="1814" w:type="dxa"/>
            <w:tcBorders>
              <w:top w:val="nil"/>
              <w:left w:val="nil"/>
              <w:bottom w:val="nil"/>
              <w:right w:val="nil"/>
            </w:tcBorders>
          </w:tcPr>
          <w:p w:rsidR="00C95DBD" w:rsidRDefault="00C95DBD">
            <w:pPr>
              <w:pStyle w:val="ConsPlusNormal"/>
            </w:pPr>
            <w:r>
              <w:t>средства федерального бюджета</w:t>
            </w:r>
          </w:p>
        </w:tc>
        <w:tc>
          <w:tcPr>
            <w:tcW w:w="1134" w:type="dxa"/>
            <w:tcBorders>
              <w:top w:val="nil"/>
              <w:left w:val="nil"/>
              <w:bottom w:val="nil"/>
              <w:right w:val="nil"/>
            </w:tcBorders>
          </w:tcPr>
          <w:p w:rsidR="00C95DBD" w:rsidRDefault="00C95DBD">
            <w:pPr>
              <w:pStyle w:val="ConsPlusNormal"/>
              <w:jc w:val="center"/>
            </w:pPr>
            <w:r>
              <w:t>1397</w:t>
            </w:r>
          </w:p>
        </w:tc>
        <w:tc>
          <w:tcPr>
            <w:tcW w:w="911"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46,4</w:t>
            </w:r>
          </w:p>
        </w:tc>
        <w:tc>
          <w:tcPr>
            <w:tcW w:w="1077" w:type="dxa"/>
            <w:tcBorders>
              <w:top w:val="nil"/>
              <w:left w:val="nil"/>
              <w:bottom w:val="nil"/>
              <w:right w:val="nil"/>
            </w:tcBorders>
          </w:tcPr>
          <w:p w:rsidR="00C95DBD" w:rsidRDefault="00C95DBD">
            <w:pPr>
              <w:pStyle w:val="ConsPlusNormal"/>
              <w:jc w:val="center"/>
            </w:pPr>
            <w:r>
              <w:t>320</w:t>
            </w:r>
          </w:p>
        </w:tc>
        <w:tc>
          <w:tcPr>
            <w:tcW w:w="1020" w:type="dxa"/>
            <w:tcBorders>
              <w:top w:val="nil"/>
              <w:left w:val="nil"/>
              <w:bottom w:val="nil"/>
              <w:right w:val="nil"/>
            </w:tcBorders>
          </w:tcPr>
          <w:p w:rsidR="00C95DBD" w:rsidRDefault="00C95DBD">
            <w:pPr>
              <w:pStyle w:val="ConsPlusNormal"/>
              <w:jc w:val="center"/>
            </w:pPr>
            <w:r>
              <w:t>400</w:t>
            </w:r>
          </w:p>
        </w:tc>
        <w:tc>
          <w:tcPr>
            <w:tcW w:w="964" w:type="dxa"/>
            <w:tcBorders>
              <w:top w:val="nil"/>
              <w:left w:val="nil"/>
              <w:bottom w:val="nil"/>
              <w:right w:val="nil"/>
            </w:tcBorders>
          </w:tcPr>
          <w:p w:rsidR="00C95DBD" w:rsidRDefault="00C95DBD">
            <w:pPr>
              <w:pStyle w:val="ConsPlusNormal"/>
              <w:jc w:val="center"/>
            </w:pPr>
            <w:r>
              <w:t>400</w:t>
            </w:r>
          </w:p>
        </w:tc>
        <w:tc>
          <w:tcPr>
            <w:tcW w:w="1077" w:type="dxa"/>
            <w:tcBorders>
              <w:top w:val="nil"/>
              <w:left w:val="nil"/>
              <w:bottom w:val="nil"/>
              <w:right w:val="nil"/>
            </w:tcBorders>
          </w:tcPr>
          <w:p w:rsidR="00C95DBD" w:rsidRDefault="00C95DBD">
            <w:pPr>
              <w:pStyle w:val="ConsPlusNormal"/>
              <w:jc w:val="center"/>
            </w:pPr>
            <w:r>
              <w:t>230,6</w:t>
            </w:r>
          </w:p>
        </w:tc>
        <w:tc>
          <w:tcPr>
            <w:tcW w:w="794" w:type="dxa"/>
            <w:tcBorders>
              <w:top w:val="nil"/>
              <w:left w:val="nil"/>
              <w:bottom w:val="nil"/>
              <w:right w:val="nil"/>
            </w:tcBorders>
          </w:tcPr>
          <w:p w:rsidR="00C95DBD" w:rsidRDefault="00C95DBD">
            <w:pPr>
              <w:pStyle w:val="ConsPlusNormal"/>
              <w:jc w:val="center"/>
            </w:pPr>
            <w:r>
              <w:t>2020 год</w:t>
            </w:r>
          </w:p>
        </w:tc>
        <w:tc>
          <w:tcPr>
            <w:tcW w:w="1134" w:type="dxa"/>
            <w:tcBorders>
              <w:top w:val="nil"/>
              <w:left w:val="nil"/>
              <w:bottom w:val="nil"/>
              <w:right w:val="nil"/>
            </w:tcBorders>
          </w:tcPr>
          <w:p w:rsidR="00C95DBD" w:rsidRDefault="00C95DBD">
            <w:pPr>
              <w:pStyle w:val="ConsPlusNormal"/>
              <w:jc w:val="center"/>
            </w:pPr>
            <w:r>
              <w:t>720 млн. куб. метров</w:t>
            </w:r>
          </w:p>
        </w:tc>
        <w:tc>
          <w:tcPr>
            <w:tcW w:w="2381" w:type="dxa"/>
            <w:tcBorders>
              <w:top w:val="nil"/>
              <w:left w:val="nil"/>
              <w:bottom w:val="nil"/>
              <w:right w:val="nil"/>
            </w:tcBorders>
          </w:tcPr>
          <w:p w:rsidR="00C95DBD" w:rsidRDefault="00C95DBD">
            <w:pPr>
              <w:pStyle w:val="ConsPlusNormal"/>
            </w:pPr>
            <w:r>
              <w:t>орошение сельскохозяйственных культур - 60 тыс. гектаров</w:t>
            </w:r>
          </w:p>
        </w:tc>
      </w:tr>
      <w:tr w:rsidR="00C95DBD">
        <w:tblPrEx>
          <w:tblBorders>
            <w:insideH w:val="none" w:sz="0" w:space="0" w:color="auto"/>
            <w:insideV w:val="none" w:sz="0" w:space="0" w:color="auto"/>
          </w:tblBorders>
        </w:tblPrEx>
        <w:tc>
          <w:tcPr>
            <w:tcW w:w="19179" w:type="dxa"/>
            <w:gridSpan w:val="16"/>
            <w:tcBorders>
              <w:top w:val="nil"/>
              <w:left w:val="nil"/>
              <w:bottom w:val="nil"/>
              <w:right w:val="nil"/>
            </w:tcBorders>
          </w:tcPr>
          <w:p w:rsidR="00C95DBD" w:rsidRDefault="00C95DBD">
            <w:pPr>
              <w:pStyle w:val="ConsPlusNormal"/>
              <w:jc w:val="center"/>
              <w:outlineLvl w:val="4"/>
            </w:pPr>
            <w:r>
              <w:t>Федеральное государственное бюджетное учреждение "Управление мелиорации земель и сельскохозяйственного водоснабжения по Саратовской области", г. Саратов</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t>111.</w:t>
            </w:r>
          </w:p>
        </w:tc>
        <w:tc>
          <w:tcPr>
            <w:tcW w:w="2381" w:type="dxa"/>
            <w:tcBorders>
              <w:top w:val="nil"/>
              <w:left w:val="nil"/>
              <w:bottom w:val="nil"/>
              <w:right w:val="nil"/>
            </w:tcBorders>
          </w:tcPr>
          <w:p w:rsidR="00C95DBD" w:rsidRDefault="00C95DBD">
            <w:pPr>
              <w:pStyle w:val="ConsPlusNormal"/>
            </w:pPr>
            <w:r>
              <w:t>Реконструкция водохранилища N 12 на р. Мечетка, Советский район, Саратовская область</w:t>
            </w:r>
          </w:p>
        </w:tc>
        <w:tc>
          <w:tcPr>
            <w:tcW w:w="1814" w:type="dxa"/>
            <w:tcBorders>
              <w:top w:val="nil"/>
              <w:left w:val="nil"/>
              <w:bottom w:val="nil"/>
              <w:right w:val="nil"/>
            </w:tcBorders>
          </w:tcPr>
          <w:p w:rsidR="00C95DBD" w:rsidRDefault="00C95DBD">
            <w:pPr>
              <w:pStyle w:val="ConsPlusNormal"/>
            </w:pPr>
            <w:r>
              <w:t>средства федерального бюджета</w:t>
            </w:r>
          </w:p>
        </w:tc>
        <w:tc>
          <w:tcPr>
            <w:tcW w:w="1134" w:type="dxa"/>
            <w:tcBorders>
              <w:top w:val="nil"/>
              <w:left w:val="nil"/>
              <w:bottom w:val="nil"/>
              <w:right w:val="nil"/>
            </w:tcBorders>
          </w:tcPr>
          <w:p w:rsidR="00C95DBD" w:rsidRDefault="00C95DBD">
            <w:pPr>
              <w:pStyle w:val="ConsPlusNormal"/>
              <w:jc w:val="center"/>
            </w:pPr>
            <w:r>
              <w:t>38,6</w:t>
            </w:r>
          </w:p>
        </w:tc>
        <w:tc>
          <w:tcPr>
            <w:tcW w:w="911"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2</w:t>
            </w:r>
          </w:p>
        </w:tc>
        <w:tc>
          <w:tcPr>
            <w:tcW w:w="1077" w:type="dxa"/>
            <w:tcBorders>
              <w:top w:val="nil"/>
              <w:left w:val="nil"/>
              <w:bottom w:val="nil"/>
              <w:right w:val="nil"/>
            </w:tcBorders>
          </w:tcPr>
          <w:p w:rsidR="00C95DBD" w:rsidRDefault="00C95DBD">
            <w:pPr>
              <w:pStyle w:val="ConsPlusNormal"/>
              <w:jc w:val="center"/>
            </w:pPr>
            <w:r>
              <w:t>36,6</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jc w:val="center"/>
            </w:pPr>
            <w:r>
              <w:t>2017 год</w:t>
            </w:r>
          </w:p>
        </w:tc>
        <w:tc>
          <w:tcPr>
            <w:tcW w:w="1134" w:type="dxa"/>
            <w:tcBorders>
              <w:top w:val="nil"/>
              <w:left w:val="nil"/>
              <w:bottom w:val="nil"/>
              <w:right w:val="nil"/>
            </w:tcBorders>
          </w:tcPr>
          <w:p w:rsidR="00C95DBD" w:rsidRDefault="00C95DBD">
            <w:pPr>
              <w:pStyle w:val="ConsPlusNormal"/>
              <w:jc w:val="center"/>
            </w:pPr>
            <w:r>
              <w:t>19,2 млн. куб. метра</w:t>
            </w:r>
          </w:p>
        </w:tc>
        <w:tc>
          <w:tcPr>
            <w:tcW w:w="2381" w:type="dxa"/>
            <w:tcBorders>
              <w:top w:val="nil"/>
              <w:left w:val="nil"/>
              <w:bottom w:val="nil"/>
              <w:right w:val="nil"/>
            </w:tcBorders>
          </w:tcPr>
          <w:p w:rsidR="00C95DBD" w:rsidRDefault="00C95DBD">
            <w:pPr>
              <w:pStyle w:val="ConsPlusNormal"/>
            </w:pPr>
            <w:r>
              <w:t>обеспечение водой - 21,6 тыс. человек, 71,4 тыс. голов скота</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t>112.</w:t>
            </w:r>
          </w:p>
        </w:tc>
        <w:tc>
          <w:tcPr>
            <w:tcW w:w="2381" w:type="dxa"/>
            <w:tcBorders>
              <w:top w:val="nil"/>
              <w:left w:val="nil"/>
              <w:bottom w:val="nil"/>
              <w:right w:val="nil"/>
            </w:tcBorders>
          </w:tcPr>
          <w:p w:rsidR="00C95DBD" w:rsidRDefault="00C95DBD">
            <w:pPr>
              <w:pStyle w:val="ConsPlusNormal"/>
            </w:pPr>
            <w:r>
              <w:t xml:space="preserve">Реконструкция Варфоломеевского водохранилища на </w:t>
            </w:r>
            <w:r>
              <w:lastRenderedPageBreak/>
              <w:t>реке Малый Узень, Александрово-Гайский район, Саратовская область</w:t>
            </w:r>
          </w:p>
        </w:tc>
        <w:tc>
          <w:tcPr>
            <w:tcW w:w="1814" w:type="dxa"/>
            <w:tcBorders>
              <w:top w:val="nil"/>
              <w:left w:val="nil"/>
              <w:bottom w:val="nil"/>
              <w:right w:val="nil"/>
            </w:tcBorders>
          </w:tcPr>
          <w:p w:rsidR="00C95DBD" w:rsidRDefault="00C95DBD">
            <w:pPr>
              <w:pStyle w:val="ConsPlusNormal"/>
            </w:pPr>
            <w:r>
              <w:lastRenderedPageBreak/>
              <w:t>средства федерального бюджета</w:t>
            </w:r>
          </w:p>
        </w:tc>
        <w:tc>
          <w:tcPr>
            <w:tcW w:w="1134" w:type="dxa"/>
            <w:tcBorders>
              <w:top w:val="nil"/>
              <w:left w:val="nil"/>
              <w:bottom w:val="nil"/>
              <w:right w:val="nil"/>
            </w:tcBorders>
          </w:tcPr>
          <w:p w:rsidR="00C95DBD" w:rsidRDefault="00C95DBD">
            <w:pPr>
              <w:pStyle w:val="ConsPlusNormal"/>
              <w:jc w:val="center"/>
            </w:pPr>
            <w:r>
              <w:t>86</w:t>
            </w:r>
          </w:p>
        </w:tc>
        <w:tc>
          <w:tcPr>
            <w:tcW w:w="911"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5</w:t>
            </w:r>
          </w:p>
        </w:tc>
        <w:tc>
          <w:tcPr>
            <w:tcW w:w="1020" w:type="dxa"/>
            <w:tcBorders>
              <w:top w:val="nil"/>
              <w:left w:val="nil"/>
              <w:bottom w:val="nil"/>
              <w:right w:val="nil"/>
            </w:tcBorders>
          </w:tcPr>
          <w:p w:rsidR="00C95DBD" w:rsidRDefault="00C95DBD">
            <w:pPr>
              <w:pStyle w:val="ConsPlusNormal"/>
              <w:jc w:val="center"/>
            </w:pPr>
            <w:r>
              <w:t>32,7</w:t>
            </w:r>
          </w:p>
        </w:tc>
        <w:tc>
          <w:tcPr>
            <w:tcW w:w="964" w:type="dxa"/>
            <w:tcBorders>
              <w:top w:val="nil"/>
              <w:left w:val="nil"/>
              <w:bottom w:val="nil"/>
              <w:right w:val="nil"/>
            </w:tcBorders>
          </w:tcPr>
          <w:p w:rsidR="00C95DBD" w:rsidRDefault="00C95DBD">
            <w:pPr>
              <w:pStyle w:val="ConsPlusNormal"/>
              <w:jc w:val="center"/>
            </w:pPr>
            <w:r>
              <w:t>28,9</w:t>
            </w:r>
          </w:p>
        </w:tc>
        <w:tc>
          <w:tcPr>
            <w:tcW w:w="1077" w:type="dxa"/>
            <w:tcBorders>
              <w:top w:val="nil"/>
              <w:left w:val="nil"/>
              <w:bottom w:val="nil"/>
              <w:right w:val="nil"/>
            </w:tcBorders>
          </w:tcPr>
          <w:p w:rsidR="00C95DBD" w:rsidRDefault="00C95DBD">
            <w:pPr>
              <w:pStyle w:val="ConsPlusNormal"/>
              <w:jc w:val="center"/>
            </w:pPr>
            <w:r>
              <w:t>19,4</w:t>
            </w:r>
          </w:p>
        </w:tc>
        <w:tc>
          <w:tcPr>
            <w:tcW w:w="794" w:type="dxa"/>
            <w:tcBorders>
              <w:top w:val="nil"/>
              <w:left w:val="nil"/>
              <w:bottom w:val="nil"/>
              <w:right w:val="nil"/>
            </w:tcBorders>
          </w:tcPr>
          <w:p w:rsidR="00C95DBD" w:rsidRDefault="00C95DBD">
            <w:pPr>
              <w:pStyle w:val="ConsPlusNormal"/>
              <w:jc w:val="center"/>
            </w:pPr>
            <w:r>
              <w:t>2020 год</w:t>
            </w:r>
          </w:p>
        </w:tc>
        <w:tc>
          <w:tcPr>
            <w:tcW w:w="1134" w:type="dxa"/>
            <w:tcBorders>
              <w:top w:val="nil"/>
              <w:left w:val="nil"/>
              <w:bottom w:val="nil"/>
              <w:right w:val="nil"/>
            </w:tcBorders>
          </w:tcPr>
          <w:p w:rsidR="00C95DBD" w:rsidRDefault="00C95DBD">
            <w:pPr>
              <w:pStyle w:val="ConsPlusNormal"/>
              <w:jc w:val="center"/>
            </w:pPr>
            <w:r>
              <w:t>26,5 млн. куб. метра</w:t>
            </w:r>
          </w:p>
        </w:tc>
        <w:tc>
          <w:tcPr>
            <w:tcW w:w="2381" w:type="dxa"/>
            <w:tcBorders>
              <w:top w:val="nil"/>
              <w:left w:val="nil"/>
              <w:bottom w:val="nil"/>
              <w:right w:val="nil"/>
            </w:tcBorders>
          </w:tcPr>
          <w:p w:rsidR="00C95DBD" w:rsidRDefault="00C95DBD">
            <w:pPr>
              <w:pStyle w:val="ConsPlusNormal"/>
            </w:pPr>
            <w:r>
              <w:t xml:space="preserve">обводнение и водоснабжение - 13 населенных пунктов с </w:t>
            </w:r>
            <w:r>
              <w:lastRenderedPageBreak/>
              <w:t>населением 9,3 тыс. человек, 42 животноводческих точек с 37,9 тыс. голов скота</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lastRenderedPageBreak/>
              <w:t>113.</w:t>
            </w:r>
          </w:p>
        </w:tc>
        <w:tc>
          <w:tcPr>
            <w:tcW w:w="2381" w:type="dxa"/>
            <w:tcBorders>
              <w:top w:val="nil"/>
              <w:left w:val="nil"/>
              <w:bottom w:val="nil"/>
              <w:right w:val="nil"/>
            </w:tcBorders>
          </w:tcPr>
          <w:p w:rsidR="00C95DBD" w:rsidRDefault="00C95DBD">
            <w:pPr>
              <w:pStyle w:val="ConsPlusNormal"/>
            </w:pPr>
            <w:r>
              <w:t>Реконструкция Терновского водохранилища, Энгельсский район, Саратовская область</w:t>
            </w:r>
          </w:p>
        </w:tc>
        <w:tc>
          <w:tcPr>
            <w:tcW w:w="1814" w:type="dxa"/>
            <w:tcBorders>
              <w:top w:val="nil"/>
              <w:left w:val="nil"/>
              <w:bottom w:val="nil"/>
              <w:right w:val="nil"/>
            </w:tcBorders>
          </w:tcPr>
          <w:p w:rsidR="00C95DBD" w:rsidRDefault="00C95DBD">
            <w:pPr>
              <w:pStyle w:val="ConsPlusNormal"/>
            </w:pPr>
            <w:r>
              <w:t>средства федерального бюджета</w:t>
            </w:r>
          </w:p>
        </w:tc>
        <w:tc>
          <w:tcPr>
            <w:tcW w:w="1134" w:type="dxa"/>
            <w:tcBorders>
              <w:top w:val="nil"/>
              <w:left w:val="nil"/>
              <w:bottom w:val="nil"/>
              <w:right w:val="nil"/>
            </w:tcBorders>
          </w:tcPr>
          <w:p w:rsidR="00C95DBD" w:rsidRDefault="00C95DBD">
            <w:pPr>
              <w:pStyle w:val="ConsPlusNormal"/>
              <w:jc w:val="center"/>
            </w:pPr>
            <w:r>
              <w:t>63,5</w:t>
            </w:r>
          </w:p>
        </w:tc>
        <w:tc>
          <w:tcPr>
            <w:tcW w:w="911"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1,5</w:t>
            </w:r>
          </w:p>
        </w:tc>
        <w:tc>
          <w:tcPr>
            <w:tcW w:w="1020" w:type="dxa"/>
            <w:tcBorders>
              <w:top w:val="nil"/>
              <w:left w:val="nil"/>
              <w:bottom w:val="nil"/>
              <w:right w:val="nil"/>
            </w:tcBorders>
          </w:tcPr>
          <w:p w:rsidR="00C95DBD" w:rsidRDefault="00C95DBD">
            <w:pPr>
              <w:pStyle w:val="ConsPlusNormal"/>
              <w:jc w:val="center"/>
            </w:pPr>
            <w:r>
              <w:t>4,4</w:t>
            </w:r>
          </w:p>
        </w:tc>
        <w:tc>
          <w:tcPr>
            <w:tcW w:w="964" w:type="dxa"/>
            <w:tcBorders>
              <w:top w:val="nil"/>
              <w:left w:val="nil"/>
              <w:bottom w:val="nil"/>
              <w:right w:val="nil"/>
            </w:tcBorders>
          </w:tcPr>
          <w:p w:rsidR="00C95DBD" w:rsidRDefault="00C95DBD">
            <w:pPr>
              <w:pStyle w:val="ConsPlusNormal"/>
              <w:jc w:val="center"/>
            </w:pPr>
            <w:r>
              <w:t>21,3</w:t>
            </w:r>
          </w:p>
        </w:tc>
        <w:tc>
          <w:tcPr>
            <w:tcW w:w="1077" w:type="dxa"/>
            <w:tcBorders>
              <w:top w:val="nil"/>
              <w:left w:val="nil"/>
              <w:bottom w:val="nil"/>
              <w:right w:val="nil"/>
            </w:tcBorders>
          </w:tcPr>
          <w:p w:rsidR="00C95DBD" w:rsidRDefault="00C95DBD">
            <w:pPr>
              <w:pStyle w:val="ConsPlusNormal"/>
              <w:jc w:val="center"/>
            </w:pPr>
            <w:r>
              <w:t>36,3</w:t>
            </w:r>
          </w:p>
        </w:tc>
        <w:tc>
          <w:tcPr>
            <w:tcW w:w="794" w:type="dxa"/>
            <w:tcBorders>
              <w:top w:val="nil"/>
              <w:left w:val="nil"/>
              <w:bottom w:val="nil"/>
              <w:right w:val="nil"/>
            </w:tcBorders>
          </w:tcPr>
          <w:p w:rsidR="00C95DBD" w:rsidRDefault="00C95DBD">
            <w:pPr>
              <w:pStyle w:val="ConsPlusNormal"/>
              <w:jc w:val="center"/>
            </w:pPr>
            <w:r>
              <w:t>2020 год</w:t>
            </w:r>
          </w:p>
        </w:tc>
        <w:tc>
          <w:tcPr>
            <w:tcW w:w="1134" w:type="dxa"/>
            <w:tcBorders>
              <w:top w:val="nil"/>
              <w:left w:val="nil"/>
              <w:bottom w:val="nil"/>
              <w:right w:val="nil"/>
            </w:tcBorders>
          </w:tcPr>
          <w:p w:rsidR="00C95DBD" w:rsidRDefault="00C95DBD">
            <w:pPr>
              <w:pStyle w:val="ConsPlusNormal"/>
              <w:jc w:val="center"/>
            </w:pPr>
            <w:r>
              <w:t>10,95 млн. куб. метра</w:t>
            </w:r>
          </w:p>
        </w:tc>
        <w:tc>
          <w:tcPr>
            <w:tcW w:w="2381" w:type="dxa"/>
            <w:tcBorders>
              <w:top w:val="nil"/>
              <w:left w:val="nil"/>
              <w:bottom w:val="nil"/>
              <w:right w:val="nil"/>
            </w:tcBorders>
          </w:tcPr>
          <w:p w:rsidR="00C95DBD" w:rsidRDefault="00C95DBD">
            <w:pPr>
              <w:pStyle w:val="ConsPlusNormal"/>
            </w:pPr>
            <w:r>
              <w:t>обводнение - 52,7 тыс. гектаров, обеспечение водой - 15,3 тыс. человек</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t>114.</w:t>
            </w:r>
          </w:p>
        </w:tc>
        <w:tc>
          <w:tcPr>
            <w:tcW w:w="2381" w:type="dxa"/>
            <w:tcBorders>
              <w:top w:val="nil"/>
              <w:left w:val="nil"/>
              <w:bottom w:val="nil"/>
              <w:right w:val="nil"/>
            </w:tcBorders>
          </w:tcPr>
          <w:p w:rsidR="00C95DBD" w:rsidRDefault="00C95DBD">
            <w:pPr>
              <w:pStyle w:val="ConsPlusNormal"/>
            </w:pPr>
            <w:r>
              <w:t>Реконструкция Малоузенского водохранилища на р. Малый Узень, Питерский район, Саратовская область</w:t>
            </w:r>
          </w:p>
        </w:tc>
        <w:tc>
          <w:tcPr>
            <w:tcW w:w="1814" w:type="dxa"/>
            <w:tcBorders>
              <w:top w:val="nil"/>
              <w:left w:val="nil"/>
              <w:bottom w:val="nil"/>
              <w:right w:val="nil"/>
            </w:tcBorders>
          </w:tcPr>
          <w:p w:rsidR="00C95DBD" w:rsidRDefault="00C95DBD">
            <w:pPr>
              <w:pStyle w:val="ConsPlusNormal"/>
            </w:pPr>
            <w:r>
              <w:t>средства федерального бюджета</w:t>
            </w:r>
          </w:p>
        </w:tc>
        <w:tc>
          <w:tcPr>
            <w:tcW w:w="1134" w:type="dxa"/>
            <w:tcBorders>
              <w:top w:val="nil"/>
              <w:left w:val="nil"/>
              <w:bottom w:val="nil"/>
              <w:right w:val="nil"/>
            </w:tcBorders>
          </w:tcPr>
          <w:p w:rsidR="00C95DBD" w:rsidRDefault="00C95DBD">
            <w:pPr>
              <w:pStyle w:val="ConsPlusNormal"/>
              <w:jc w:val="center"/>
            </w:pPr>
            <w:r>
              <w:t>67,5</w:t>
            </w:r>
          </w:p>
        </w:tc>
        <w:tc>
          <w:tcPr>
            <w:tcW w:w="911"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1,2</w:t>
            </w:r>
          </w:p>
        </w:tc>
        <w:tc>
          <w:tcPr>
            <w:tcW w:w="1020" w:type="dxa"/>
            <w:tcBorders>
              <w:top w:val="nil"/>
              <w:left w:val="nil"/>
              <w:bottom w:val="nil"/>
              <w:right w:val="nil"/>
            </w:tcBorders>
          </w:tcPr>
          <w:p w:rsidR="00C95DBD" w:rsidRDefault="00C95DBD">
            <w:pPr>
              <w:pStyle w:val="ConsPlusNormal"/>
              <w:jc w:val="center"/>
            </w:pPr>
            <w:r>
              <w:t>6,4</w:t>
            </w:r>
          </w:p>
        </w:tc>
        <w:tc>
          <w:tcPr>
            <w:tcW w:w="964" w:type="dxa"/>
            <w:tcBorders>
              <w:top w:val="nil"/>
              <w:left w:val="nil"/>
              <w:bottom w:val="nil"/>
              <w:right w:val="nil"/>
            </w:tcBorders>
          </w:tcPr>
          <w:p w:rsidR="00C95DBD" w:rsidRDefault="00C95DBD">
            <w:pPr>
              <w:pStyle w:val="ConsPlusNormal"/>
              <w:jc w:val="center"/>
            </w:pPr>
            <w:r>
              <w:t>29,3</w:t>
            </w:r>
          </w:p>
        </w:tc>
        <w:tc>
          <w:tcPr>
            <w:tcW w:w="1077" w:type="dxa"/>
            <w:tcBorders>
              <w:top w:val="nil"/>
              <w:left w:val="nil"/>
              <w:bottom w:val="nil"/>
              <w:right w:val="nil"/>
            </w:tcBorders>
          </w:tcPr>
          <w:p w:rsidR="00C95DBD" w:rsidRDefault="00C95DBD">
            <w:pPr>
              <w:pStyle w:val="ConsPlusNormal"/>
              <w:jc w:val="center"/>
            </w:pPr>
            <w:r>
              <w:t>30,6</w:t>
            </w:r>
          </w:p>
        </w:tc>
        <w:tc>
          <w:tcPr>
            <w:tcW w:w="794" w:type="dxa"/>
            <w:tcBorders>
              <w:top w:val="nil"/>
              <w:left w:val="nil"/>
              <w:bottom w:val="nil"/>
              <w:right w:val="nil"/>
            </w:tcBorders>
          </w:tcPr>
          <w:p w:rsidR="00C95DBD" w:rsidRDefault="00C95DBD">
            <w:pPr>
              <w:pStyle w:val="ConsPlusNormal"/>
              <w:jc w:val="center"/>
            </w:pPr>
            <w:r>
              <w:t>2020 год</w:t>
            </w:r>
          </w:p>
        </w:tc>
        <w:tc>
          <w:tcPr>
            <w:tcW w:w="1134" w:type="dxa"/>
            <w:tcBorders>
              <w:top w:val="nil"/>
              <w:left w:val="nil"/>
              <w:bottom w:val="nil"/>
              <w:right w:val="nil"/>
            </w:tcBorders>
          </w:tcPr>
          <w:p w:rsidR="00C95DBD" w:rsidRDefault="00C95DBD">
            <w:pPr>
              <w:pStyle w:val="ConsPlusNormal"/>
              <w:jc w:val="center"/>
            </w:pPr>
            <w:r>
              <w:t>18 млн. куб. метра</w:t>
            </w:r>
          </w:p>
        </w:tc>
        <w:tc>
          <w:tcPr>
            <w:tcW w:w="2381" w:type="dxa"/>
            <w:tcBorders>
              <w:top w:val="nil"/>
              <w:left w:val="nil"/>
              <w:bottom w:val="nil"/>
              <w:right w:val="nil"/>
            </w:tcBorders>
          </w:tcPr>
          <w:p w:rsidR="00C95DBD" w:rsidRDefault="00C95DBD">
            <w:pPr>
              <w:pStyle w:val="ConsPlusNormal"/>
            </w:pPr>
            <w:r>
              <w:t>обводнение - 320 тыс. гектаров, обеспечение водой - 28,3 тыс. человек, 62,4 тыс. голов скота</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t>115.</w:t>
            </w:r>
          </w:p>
        </w:tc>
        <w:tc>
          <w:tcPr>
            <w:tcW w:w="2381" w:type="dxa"/>
            <w:tcBorders>
              <w:top w:val="nil"/>
              <w:left w:val="nil"/>
              <w:bottom w:val="nil"/>
              <w:right w:val="nil"/>
            </w:tcBorders>
          </w:tcPr>
          <w:p w:rsidR="00C95DBD" w:rsidRDefault="00C95DBD">
            <w:pPr>
              <w:pStyle w:val="ConsPlusNormal"/>
            </w:pPr>
            <w:r>
              <w:t>Реконструкция Толстовского водохранилища на р. Толстовка, Краснопартизанский район, Саратовская область</w:t>
            </w:r>
          </w:p>
        </w:tc>
        <w:tc>
          <w:tcPr>
            <w:tcW w:w="1814" w:type="dxa"/>
            <w:tcBorders>
              <w:top w:val="nil"/>
              <w:left w:val="nil"/>
              <w:bottom w:val="nil"/>
              <w:right w:val="nil"/>
            </w:tcBorders>
          </w:tcPr>
          <w:p w:rsidR="00C95DBD" w:rsidRDefault="00C95DBD">
            <w:pPr>
              <w:pStyle w:val="ConsPlusNormal"/>
            </w:pPr>
            <w:r>
              <w:t>средства федерального бюджета</w:t>
            </w:r>
          </w:p>
        </w:tc>
        <w:tc>
          <w:tcPr>
            <w:tcW w:w="1134" w:type="dxa"/>
            <w:tcBorders>
              <w:top w:val="nil"/>
              <w:left w:val="nil"/>
              <w:bottom w:val="nil"/>
              <w:right w:val="nil"/>
            </w:tcBorders>
          </w:tcPr>
          <w:p w:rsidR="00C95DBD" w:rsidRDefault="00C95DBD">
            <w:pPr>
              <w:pStyle w:val="ConsPlusNormal"/>
              <w:jc w:val="center"/>
            </w:pPr>
            <w:r>
              <w:t>33,2</w:t>
            </w:r>
          </w:p>
        </w:tc>
        <w:tc>
          <w:tcPr>
            <w:tcW w:w="911"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0,9</w:t>
            </w:r>
          </w:p>
        </w:tc>
        <w:tc>
          <w:tcPr>
            <w:tcW w:w="1077" w:type="dxa"/>
            <w:tcBorders>
              <w:top w:val="nil"/>
              <w:left w:val="nil"/>
              <w:bottom w:val="nil"/>
              <w:right w:val="nil"/>
            </w:tcBorders>
          </w:tcPr>
          <w:p w:rsidR="00C95DBD" w:rsidRDefault="00C95DBD">
            <w:pPr>
              <w:pStyle w:val="ConsPlusNormal"/>
              <w:jc w:val="center"/>
            </w:pPr>
            <w:r>
              <w:t>13,9</w:t>
            </w:r>
          </w:p>
        </w:tc>
        <w:tc>
          <w:tcPr>
            <w:tcW w:w="1020" w:type="dxa"/>
            <w:tcBorders>
              <w:top w:val="nil"/>
              <w:left w:val="nil"/>
              <w:bottom w:val="nil"/>
              <w:right w:val="nil"/>
            </w:tcBorders>
          </w:tcPr>
          <w:p w:rsidR="00C95DBD" w:rsidRDefault="00C95DBD">
            <w:pPr>
              <w:pStyle w:val="ConsPlusNormal"/>
              <w:jc w:val="center"/>
            </w:pPr>
            <w:r>
              <w:t>10,6</w:t>
            </w:r>
          </w:p>
        </w:tc>
        <w:tc>
          <w:tcPr>
            <w:tcW w:w="964" w:type="dxa"/>
            <w:tcBorders>
              <w:top w:val="nil"/>
              <w:left w:val="nil"/>
              <w:bottom w:val="nil"/>
              <w:right w:val="nil"/>
            </w:tcBorders>
          </w:tcPr>
          <w:p w:rsidR="00C95DBD" w:rsidRDefault="00C95DBD">
            <w:pPr>
              <w:pStyle w:val="ConsPlusNormal"/>
              <w:jc w:val="center"/>
            </w:pPr>
            <w:r>
              <w:t>7,8</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jc w:val="center"/>
            </w:pPr>
            <w:r>
              <w:t>2019 год</w:t>
            </w:r>
          </w:p>
        </w:tc>
        <w:tc>
          <w:tcPr>
            <w:tcW w:w="1134" w:type="dxa"/>
            <w:tcBorders>
              <w:top w:val="nil"/>
              <w:left w:val="nil"/>
              <w:bottom w:val="nil"/>
              <w:right w:val="nil"/>
            </w:tcBorders>
          </w:tcPr>
          <w:p w:rsidR="00C95DBD" w:rsidRDefault="00C95DBD">
            <w:pPr>
              <w:pStyle w:val="ConsPlusNormal"/>
              <w:jc w:val="center"/>
            </w:pPr>
            <w:r>
              <w:t>10,7 млн. куб. метра</w:t>
            </w:r>
          </w:p>
        </w:tc>
        <w:tc>
          <w:tcPr>
            <w:tcW w:w="2381" w:type="dxa"/>
            <w:tcBorders>
              <w:top w:val="nil"/>
              <w:left w:val="nil"/>
              <w:bottom w:val="nil"/>
              <w:right w:val="nil"/>
            </w:tcBorders>
          </w:tcPr>
          <w:p w:rsidR="00C95DBD" w:rsidRDefault="00C95DBD">
            <w:pPr>
              <w:pStyle w:val="ConsPlusNormal"/>
            </w:pPr>
            <w:r>
              <w:t>обеспечение водой - 8350 человек, 24,1 тыс. голов скота</w:t>
            </w:r>
          </w:p>
        </w:tc>
      </w:tr>
      <w:tr w:rsidR="00C95DBD">
        <w:tblPrEx>
          <w:tblBorders>
            <w:insideH w:val="none" w:sz="0" w:space="0" w:color="auto"/>
            <w:insideV w:val="none" w:sz="0" w:space="0" w:color="auto"/>
          </w:tblBorders>
        </w:tblPrEx>
        <w:tc>
          <w:tcPr>
            <w:tcW w:w="19179" w:type="dxa"/>
            <w:gridSpan w:val="16"/>
            <w:tcBorders>
              <w:top w:val="nil"/>
              <w:left w:val="nil"/>
              <w:bottom w:val="nil"/>
              <w:right w:val="nil"/>
            </w:tcBorders>
          </w:tcPr>
          <w:p w:rsidR="00C95DBD" w:rsidRDefault="00C95DBD">
            <w:pPr>
              <w:pStyle w:val="ConsPlusNormal"/>
              <w:jc w:val="center"/>
              <w:outlineLvl w:val="3"/>
            </w:pPr>
            <w:r>
              <w:t>4. Минсельхоз России (защита от негативного воздействия вод)</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jc w:val="both"/>
            </w:pPr>
            <w:r>
              <w:t>Всего</w:t>
            </w:r>
          </w:p>
        </w:tc>
        <w:tc>
          <w:tcPr>
            <w:tcW w:w="1814" w:type="dxa"/>
            <w:tcBorders>
              <w:top w:val="nil"/>
              <w:left w:val="nil"/>
              <w:bottom w:val="nil"/>
              <w:right w:val="nil"/>
            </w:tcBorders>
          </w:tcPr>
          <w:p w:rsidR="00C95DBD" w:rsidRDefault="00C95DBD">
            <w:pPr>
              <w:pStyle w:val="ConsPlusNormal"/>
            </w:pPr>
            <w:r>
              <w:t>средства федерального бюджета</w:t>
            </w:r>
          </w:p>
        </w:tc>
        <w:tc>
          <w:tcPr>
            <w:tcW w:w="1134" w:type="dxa"/>
            <w:tcBorders>
              <w:top w:val="nil"/>
              <w:left w:val="nil"/>
              <w:bottom w:val="nil"/>
              <w:right w:val="nil"/>
            </w:tcBorders>
          </w:tcPr>
          <w:p w:rsidR="00C95DBD" w:rsidRDefault="00C95DBD">
            <w:pPr>
              <w:pStyle w:val="ConsPlusNormal"/>
              <w:jc w:val="center"/>
            </w:pPr>
            <w:r>
              <w:t xml:space="preserve">7439,8 </w:t>
            </w:r>
            <w:hyperlink w:anchor="P7610" w:history="1">
              <w:r>
                <w:rPr>
                  <w:color w:val="0000FF"/>
                </w:rPr>
                <w:t>&lt;****&gt;</w:t>
              </w:r>
            </w:hyperlink>
          </w:p>
        </w:tc>
        <w:tc>
          <w:tcPr>
            <w:tcW w:w="911" w:type="dxa"/>
            <w:tcBorders>
              <w:top w:val="nil"/>
              <w:left w:val="nil"/>
              <w:bottom w:val="nil"/>
              <w:right w:val="nil"/>
            </w:tcBorders>
          </w:tcPr>
          <w:p w:rsidR="00C95DBD" w:rsidRDefault="00C95DBD">
            <w:pPr>
              <w:pStyle w:val="ConsPlusNormal"/>
              <w:jc w:val="center"/>
            </w:pPr>
            <w:r>
              <w:t>129,5</w:t>
            </w:r>
          </w:p>
        </w:tc>
        <w:tc>
          <w:tcPr>
            <w:tcW w:w="911" w:type="dxa"/>
            <w:tcBorders>
              <w:top w:val="nil"/>
              <w:left w:val="nil"/>
              <w:bottom w:val="nil"/>
              <w:right w:val="nil"/>
            </w:tcBorders>
          </w:tcPr>
          <w:p w:rsidR="00C95DBD" w:rsidRDefault="00C95DBD">
            <w:pPr>
              <w:pStyle w:val="ConsPlusNormal"/>
              <w:jc w:val="center"/>
            </w:pPr>
            <w:r>
              <w:t>463,6</w:t>
            </w:r>
          </w:p>
        </w:tc>
        <w:tc>
          <w:tcPr>
            <w:tcW w:w="1134" w:type="dxa"/>
            <w:tcBorders>
              <w:top w:val="nil"/>
              <w:left w:val="nil"/>
              <w:bottom w:val="nil"/>
              <w:right w:val="nil"/>
            </w:tcBorders>
          </w:tcPr>
          <w:p w:rsidR="00C95DBD" w:rsidRDefault="00C95DBD">
            <w:pPr>
              <w:pStyle w:val="ConsPlusNormal"/>
              <w:jc w:val="center"/>
            </w:pPr>
            <w:r>
              <w:t>868,9</w:t>
            </w:r>
          </w:p>
        </w:tc>
        <w:tc>
          <w:tcPr>
            <w:tcW w:w="911" w:type="dxa"/>
            <w:tcBorders>
              <w:top w:val="nil"/>
              <w:left w:val="nil"/>
              <w:bottom w:val="nil"/>
              <w:right w:val="nil"/>
            </w:tcBorders>
          </w:tcPr>
          <w:p w:rsidR="00C95DBD" w:rsidRDefault="00C95DBD">
            <w:pPr>
              <w:pStyle w:val="ConsPlusNormal"/>
              <w:jc w:val="center"/>
            </w:pPr>
            <w:r>
              <w:t xml:space="preserve">562 </w:t>
            </w:r>
            <w:hyperlink w:anchor="P7609" w:history="1">
              <w:r>
                <w:rPr>
                  <w:color w:val="0000FF"/>
                </w:rPr>
                <w:t>&lt;***&gt;</w:t>
              </w:r>
            </w:hyperlink>
          </w:p>
        </w:tc>
        <w:tc>
          <w:tcPr>
            <w:tcW w:w="912" w:type="dxa"/>
            <w:tcBorders>
              <w:top w:val="nil"/>
              <w:left w:val="nil"/>
              <w:bottom w:val="nil"/>
              <w:right w:val="nil"/>
            </w:tcBorders>
          </w:tcPr>
          <w:p w:rsidR="00C95DBD" w:rsidRDefault="00C95DBD">
            <w:pPr>
              <w:pStyle w:val="ConsPlusNormal"/>
              <w:jc w:val="center"/>
            </w:pPr>
            <w:r>
              <w:t>902,6</w:t>
            </w:r>
          </w:p>
        </w:tc>
        <w:tc>
          <w:tcPr>
            <w:tcW w:w="1077" w:type="dxa"/>
            <w:tcBorders>
              <w:top w:val="nil"/>
              <w:left w:val="nil"/>
              <w:bottom w:val="nil"/>
              <w:right w:val="nil"/>
            </w:tcBorders>
          </w:tcPr>
          <w:p w:rsidR="00C95DBD" w:rsidRDefault="00C95DBD">
            <w:pPr>
              <w:pStyle w:val="ConsPlusNormal"/>
              <w:jc w:val="center"/>
            </w:pPr>
            <w:r>
              <w:t>735,5</w:t>
            </w:r>
          </w:p>
        </w:tc>
        <w:tc>
          <w:tcPr>
            <w:tcW w:w="1020" w:type="dxa"/>
            <w:tcBorders>
              <w:top w:val="nil"/>
              <w:left w:val="nil"/>
              <w:bottom w:val="nil"/>
              <w:right w:val="nil"/>
            </w:tcBorders>
          </w:tcPr>
          <w:p w:rsidR="00C95DBD" w:rsidRDefault="00C95DBD">
            <w:pPr>
              <w:pStyle w:val="ConsPlusNormal"/>
              <w:jc w:val="center"/>
            </w:pPr>
            <w:r>
              <w:t>1387,9</w:t>
            </w:r>
          </w:p>
        </w:tc>
        <w:tc>
          <w:tcPr>
            <w:tcW w:w="964" w:type="dxa"/>
            <w:tcBorders>
              <w:top w:val="nil"/>
              <w:left w:val="nil"/>
              <w:bottom w:val="nil"/>
              <w:right w:val="nil"/>
            </w:tcBorders>
          </w:tcPr>
          <w:p w:rsidR="00C95DBD" w:rsidRDefault="00C95DBD">
            <w:pPr>
              <w:pStyle w:val="ConsPlusNormal"/>
              <w:jc w:val="center"/>
            </w:pPr>
            <w:r>
              <w:t>1326,7</w:t>
            </w:r>
          </w:p>
        </w:tc>
        <w:tc>
          <w:tcPr>
            <w:tcW w:w="1077" w:type="dxa"/>
            <w:tcBorders>
              <w:top w:val="nil"/>
              <w:left w:val="nil"/>
              <w:bottom w:val="nil"/>
              <w:right w:val="nil"/>
            </w:tcBorders>
          </w:tcPr>
          <w:p w:rsidR="00C95DBD" w:rsidRDefault="00C95DBD">
            <w:pPr>
              <w:pStyle w:val="ConsPlusNormal"/>
              <w:jc w:val="center"/>
            </w:pPr>
            <w:r>
              <w:t>1071,3</w:t>
            </w: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r>
              <w:t>повышение защищенности населения и сельскохозяйственных угодий от негативного воздействия вод</w:t>
            </w:r>
          </w:p>
        </w:tc>
      </w:tr>
      <w:tr w:rsidR="00C95DBD">
        <w:tblPrEx>
          <w:tblBorders>
            <w:insideH w:val="none" w:sz="0" w:space="0" w:color="auto"/>
            <w:insideV w:val="none" w:sz="0" w:space="0" w:color="auto"/>
          </w:tblBorders>
        </w:tblPrEx>
        <w:tc>
          <w:tcPr>
            <w:tcW w:w="19179" w:type="dxa"/>
            <w:gridSpan w:val="16"/>
            <w:tcBorders>
              <w:top w:val="nil"/>
              <w:left w:val="nil"/>
              <w:bottom w:val="nil"/>
              <w:right w:val="nil"/>
            </w:tcBorders>
          </w:tcPr>
          <w:p w:rsidR="00C95DBD" w:rsidRDefault="00C95DBD">
            <w:pPr>
              <w:pStyle w:val="ConsPlusNormal"/>
              <w:jc w:val="center"/>
              <w:outlineLvl w:val="4"/>
            </w:pPr>
            <w:r>
              <w:lastRenderedPageBreak/>
              <w:t>Федеральное государственное бюджетное учреждение "Министерство мелиорации земель и сельскохозяйственного водоснабжения Республики Дагестан", г. Махачкала, Республика Дагестан</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t>116.</w:t>
            </w:r>
          </w:p>
        </w:tc>
        <w:tc>
          <w:tcPr>
            <w:tcW w:w="2381" w:type="dxa"/>
            <w:tcBorders>
              <w:top w:val="nil"/>
              <w:left w:val="nil"/>
              <w:bottom w:val="nil"/>
              <w:right w:val="nil"/>
            </w:tcBorders>
          </w:tcPr>
          <w:p w:rsidR="00C95DBD" w:rsidRDefault="00C95DBD">
            <w:pPr>
              <w:pStyle w:val="ConsPlusNormal"/>
            </w:pPr>
            <w:r>
              <w:t>Реконструкция Аксайского водохранилища, Республика Дагестан</w:t>
            </w:r>
          </w:p>
        </w:tc>
        <w:tc>
          <w:tcPr>
            <w:tcW w:w="1814" w:type="dxa"/>
            <w:tcBorders>
              <w:top w:val="nil"/>
              <w:left w:val="nil"/>
              <w:bottom w:val="nil"/>
              <w:right w:val="nil"/>
            </w:tcBorders>
          </w:tcPr>
          <w:p w:rsidR="00C95DBD" w:rsidRDefault="00C95DBD">
            <w:pPr>
              <w:pStyle w:val="ConsPlusNormal"/>
            </w:pPr>
            <w:r>
              <w:t>средства федерального бюджета</w:t>
            </w:r>
          </w:p>
        </w:tc>
        <w:tc>
          <w:tcPr>
            <w:tcW w:w="1134" w:type="dxa"/>
            <w:tcBorders>
              <w:top w:val="nil"/>
              <w:left w:val="nil"/>
              <w:bottom w:val="nil"/>
              <w:right w:val="nil"/>
            </w:tcBorders>
          </w:tcPr>
          <w:p w:rsidR="00C95DBD" w:rsidRDefault="00C95DBD">
            <w:pPr>
              <w:pStyle w:val="ConsPlusNormal"/>
              <w:jc w:val="center"/>
            </w:pPr>
            <w:r>
              <w:t>471,7</w:t>
            </w:r>
          </w:p>
        </w:tc>
        <w:tc>
          <w:tcPr>
            <w:tcW w:w="911"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20</w:t>
            </w:r>
          </w:p>
        </w:tc>
        <w:tc>
          <w:tcPr>
            <w:tcW w:w="1077" w:type="dxa"/>
            <w:tcBorders>
              <w:top w:val="nil"/>
              <w:left w:val="nil"/>
              <w:bottom w:val="nil"/>
              <w:right w:val="nil"/>
            </w:tcBorders>
          </w:tcPr>
          <w:p w:rsidR="00C95DBD" w:rsidRDefault="00C95DBD">
            <w:pPr>
              <w:pStyle w:val="ConsPlusNormal"/>
              <w:jc w:val="center"/>
            </w:pPr>
            <w:r>
              <w:t>100</w:t>
            </w:r>
          </w:p>
        </w:tc>
        <w:tc>
          <w:tcPr>
            <w:tcW w:w="1020" w:type="dxa"/>
            <w:tcBorders>
              <w:top w:val="nil"/>
              <w:left w:val="nil"/>
              <w:bottom w:val="nil"/>
              <w:right w:val="nil"/>
            </w:tcBorders>
          </w:tcPr>
          <w:p w:rsidR="00C95DBD" w:rsidRDefault="00C95DBD">
            <w:pPr>
              <w:pStyle w:val="ConsPlusNormal"/>
              <w:jc w:val="center"/>
            </w:pPr>
            <w:r>
              <w:t>100</w:t>
            </w:r>
          </w:p>
        </w:tc>
        <w:tc>
          <w:tcPr>
            <w:tcW w:w="964" w:type="dxa"/>
            <w:tcBorders>
              <w:top w:val="nil"/>
              <w:left w:val="nil"/>
              <w:bottom w:val="nil"/>
              <w:right w:val="nil"/>
            </w:tcBorders>
          </w:tcPr>
          <w:p w:rsidR="00C95DBD" w:rsidRDefault="00C95DBD">
            <w:pPr>
              <w:pStyle w:val="ConsPlusNormal"/>
              <w:jc w:val="center"/>
            </w:pPr>
            <w:r>
              <w:t>151,7</w:t>
            </w:r>
          </w:p>
        </w:tc>
        <w:tc>
          <w:tcPr>
            <w:tcW w:w="1077" w:type="dxa"/>
            <w:tcBorders>
              <w:top w:val="nil"/>
              <w:left w:val="nil"/>
              <w:bottom w:val="nil"/>
              <w:right w:val="nil"/>
            </w:tcBorders>
          </w:tcPr>
          <w:p w:rsidR="00C95DBD" w:rsidRDefault="00C95DBD">
            <w:pPr>
              <w:pStyle w:val="ConsPlusNormal"/>
              <w:jc w:val="center"/>
            </w:pPr>
            <w:r>
              <w:t>100</w:t>
            </w:r>
          </w:p>
        </w:tc>
        <w:tc>
          <w:tcPr>
            <w:tcW w:w="794" w:type="dxa"/>
            <w:tcBorders>
              <w:top w:val="nil"/>
              <w:left w:val="nil"/>
              <w:bottom w:val="nil"/>
              <w:right w:val="nil"/>
            </w:tcBorders>
          </w:tcPr>
          <w:p w:rsidR="00C95DBD" w:rsidRDefault="00C95DBD">
            <w:pPr>
              <w:pStyle w:val="ConsPlusNormal"/>
              <w:jc w:val="center"/>
            </w:pPr>
            <w:r>
              <w:t>2020 год</w:t>
            </w:r>
          </w:p>
        </w:tc>
        <w:tc>
          <w:tcPr>
            <w:tcW w:w="1134" w:type="dxa"/>
            <w:tcBorders>
              <w:top w:val="nil"/>
              <w:left w:val="nil"/>
              <w:bottom w:val="nil"/>
              <w:right w:val="nil"/>
            </w:tcBorders>
          </w:tcPr>
          <w:p w:rsidR="00C95DBD" w:rsidRDefault="00C95DBD">
            <w:pPr>
              <w:pStyle w:val="ConsPlusNormal"/>
              <w:jc w:val="center"/>
            </w:pPr>
            <w:r>
              <w:t>62 млн. куб. метра</w:t>
            </w:r>
          </w:p>
        </w:tc>
        <w:tc>
          <w:tcPr>
            <w:tcW w:w="2381" w:type="dxa"/>
            <w:tcBorders>
              <w:top w:val="nil"/>
              <w:left w:val="nil"/>
              <w:bottom w:val="nil"/>
              <w:right w:val="nil"/>
            </w:tcBorders>
          </w:tcPr>
          <w:p w:rsidR="00C95DBD" w:rsidRDefault="00C95DBD">
            <w:pPr>
              <w:pStyle w:val="ConsPlusNormal"/>
            </w:pPr>
            <w:r>
              <w:t>защищенное население - более 10 тыс. человек, площадь орошаемых участков - 1250 гектаров</w:t>
            </w:r>
          </w:p>
        </w:tc>
      </w:tr>
      <w:tr w:rsidR="00C95DBD">
        <w:tblPrEx>
          <w:tblBorders>
            <w:insideH w:val="none" w:sz="0" w:space="0" w:color="auto"/>
            <w:insideV w:val="none" w:sz="0" w:space="0" w:color="auto"/>
          </w:tblBorders>
        </w:tblPrEx>
        <w:tc>
          <w:tcPr>
            <w:tcW w:w="19179" w:type="dxa"/>
            <w:gridSpan w:val="16"/>
            <w:tcBorders>
              <w:top w:val="nil"/>
              <w:left w:val="nil"/>
              <w:bottom w:val="nil"/>
              <w:right w:val="nil"/>
            </w:tcBorders>
          </w:tcPr>
          <w:p w:rsidR="00C95DBD" w:rsidRDefault="00C95DBD">
            <w:pPr>
              <w:pStyle w:val="ConsPlusNormal"/>
              <w:jc w:val="center"/>
              <w:outlineLvl w:val="4"/>
            </w:pPr>
            <w:r>
              <w:t>Федеральное государственное бюджетное учреждение "Управление мелиорации земель и сельскохозяйственного водоснабжения по Краснодарскому краю", г. Краснодар</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t>117.</w:t>
            </w:r>
          </w:p>
        </w:tc>
        <w:tc>
          <w:tcPr>
            <w:tcW w:w="2381" w:type="dxa"/>
            <w:tcBorders>
              <w:top w:val="nil"/>
              <w:left w:val="nil"/>
              <w:bottom w:val="nil"/>
              <w:right w:val="nil"/>
            </w:tcBorders>
          </w:tcPr>
          <w:p w:rsidR="00C95DBD" w:rsidRDefault="00C95DBD">
            <w:pPr>
              <w:pStyle w:val="ConsPlusNormal"/>
            </w:pPr>
            <w:r>
              <w:t>Реконструкция противопаводковой системы обвалования рек Кубани и Протоки с подготовительными работами по очистке русел рек Кубани и Протоки (2-я очередь), Краснодарский край</w:t>
            </w:r>
          </w:p>
        </w:tc>
        <w:tc>
          <w:tcPr>
            <w:tcW w:w="1814" w:type="dxa"/>
            <w:tcBorders>
              <w:top w:val="nil"/>
              <w:left w:val="nil"/>
              <w:bottom w:val="nil"/>
              <w:right w:val="nil"/>
            </w:tcBorders>
          </w:tcPr>
          <w:p w:rsidR="00C95DBD" w:rsidRDefault="00C95DBD">
            <w:pPr>
              <w:pStyle w:val="ConsPlusNormal"/>
            </w:pPr>
            <w:r>
              <w:t>средства федерального бюджета</w:t>
            </w:r>
          </w:p>
        </w:tc>
        <w:tc>
          <w:tcPr>
            <w:tcW w:w="1134" w:type="dxa"/>
            <w:tcBorders>
              <w:top w:val="nil"/>
              <w:left w:val="nil"/>
              <w:bottom w:val="nil"/>
              <w:right w:val="nil"/>
            </w:tcBorders>
          </w:tcPr>
          <w:p w:rsidR="00C95DBD" w:rsidRDefault="00C95DBD">
            <w:pPr>
              <w:pStyle w:val="ConsPlusNormal"/>
              <w:jc w:val="center"/>
            </w:pPr>
            <w:r>
              <w:t>2117</w:t>
            </w:r>
          </w:p>
        </w:tc>
        <w:tc>
          <w:tcPr>
            <w:tcW w:w="911" w:type="dxa"/>
            <w:tcBorders>
              <w:top w:val="nil"/>
              <w:left w:val="nil"/>
              <w:bottom w:val="nil"/>
              <w:right w:val="nil"/>
            </w:tcBorders>
          </w:tcPr>
          <w:p w:rsidR="00C95DBD" w:rsidRDefault="00C95DBD">
            <w:pPr>
              <w:pStyle w:val="ConsPlusNormal"/>
              <w:jc w:val="center"/>
            </w:pPr>
            <w:r>
              <w:t>42</w:t>
            </w:r>
          </w:p>
        </w:tc>
        <w:tc>
          <w:tcPr>
            <w:tcW w:w="911" w:type="dxa"/>
            <w:tcBorders>
              <w:top w:val="nil"/>
              <w:left w:val="nil"/>
              <w:bottom w:val="nil"/>
              <w:right w:val="nil"/>
            </w:tcBorders>
          </w:tcPr>
          <w:p w:rsidR="00C95DBD" w:rsidRDefault="00C95DBD">
            <w:pPr>
              <w:pStyle w:val="ConsPlusNormal"/>
              <w:jc w:val="center"/>
            </w:pPr>
            <w:r>
              <w:t>82,3</w:t>
            </w:r>
          </w:p>
        </w:tc>
        <w:tc>
          <w:tcPr>
            <w:tcW w:w="1134" w:type="dxa"/>
            <w:tcBorders>
              <w:top w:val="nil"/>
              <w:left w:val="nil"/>
              <w:bottom w:val="nil"/>
              <w:right w:val="nil"/>
            </w:tcBorders>
          </w:tcPr>
          <w:p w:rsidR="00C95DBD" w:rsidRDefault="00C95DBD">
            <w:pPr>
              <w:pStyle w:val="ConsPlusNormal"/>
              <w:jc w:val="center"/>
            </w:pPr>
            <w:r>
              <w:t>185</w:t>
            </w:r>
          </w:p>
        </w:tc>
        <w:tc>
          <w:tcPr>
            <w:tcW w:w="911" w:type="dxa"/>
            <w:tcBorders>
              <w:top w:val="nil"/>
              <w:left w:val="nil"/>
              <w:bottom w:val="nil"/>
              <w:right w:val="nil"/>
            </w:tcBorders>
          </w:tcPr>
          <w:p w:rsidR="00C95DBD" w:rsidRDefault="00C95DBD">
            <w:pPr>
              <w:pStyle w:val="ConsPlusNormal"/>
              <w:jc w:val="center"/>
            </w:pPr>
            <w:r>
              <w:t>161,4</w:t>
            </w:r>
          </w:p>
        </w:tc>
        <w:tc>
          <w:tcPr>
            <w:tcW w:w="912" w:type="dxa"/>
            <w:tcBorders>
              <w:top w:val="nil"/>
              <w:left w:val="nil"/>
              <w:bottom w:val="nil"/>
              <w:right w:val="nil"/>
            </w:tcBorders>
          </w:tcPr>
          <w:p w:rsidR="00C95DBD" w:rsidRDefault="00C95DBD">
            <w:pPr>
              <w:pStyle w:val="ConsPlusNormal"/>
              <w:jc w:val="center"/>
            </w:pPr>
            <w:r>
              <w:t>327</w:t>
            </w:r>
          </w:p>
        </w:tc>
        <w:tc>
          <w:tcPr>
            <w:tcW w:w="1077" w:type="dxa"/>
            <w:tcBorders>
              <w:top w:val="nil"/>
              <w:left w:val="nil"/>
              <w:bottom w:val="nil"/>
              <w:right w:val="nil"/>
            </w:tcBorders>
          </w:tcPr>
          <w:p w:rsidR="00C95DBD" w:rsidRDefault="00C95DBD">
            <w:pPr>
              <w:pStyle w:val="ConsPlusNormal"/>
              <w:jc w:val="center"/>
            </w:pPr>
            <w:r>
              <w:t>385,1</w:t>
            </w:r>
          </w:p>
        </w:tc>
        <w:tc>
          <w:tcPr>
            <w:tcW w:w="1020" w:type="dxa"/>
            <w:tcBorders>
              <w:top w:val="nil"/>
              <w:left w:val="nil"/>
              <w:bottom w:val="nil"/>
              <w:right w:val="nil"/>
            </w:tcBorders>
          </w:tcPr>
          <w:p w:rsidR="00C95DBD" w:rsidRDefault="00C95DBD">
            <w:pPr>
              <w:pStyle w:val="ConsPlusNormal"/>
              <w:jc w:val="center"/>
            </w:pPr>
            <w:r>
              <w:t>429,9</w:t>
            </w:r>
          </w:p>
        </w:tc>
        <w:tc>
          <w:tcPr>
            <w:tcW w:w="964" w:type="dxa"/>
            <w:tcBorders>
              <w:top w:val="nil"/>
              <w:left w:val="nil"/>
              <w:bottom w:val="nil"/>
              <w:right w:val="nil"/>
            </w:tcBorders>
          </w:tcPr>
          <w:p w:rsidR="00C95DBD" w:rsidRDefault="00C95DBD">
            <w:pPr>
              <w:pStyle w:val="ConsPlusNormal"/>
              <w:jc w:val="center"/>
            </w:pPr>
            <w:r>
              <w:t>335</w:t>
            </w:r>
          </w:p>
        </w:tc>
        <w:tc>
          <w:tcPr>
            <w:tcW w:w="1077" w:type="dxa"/>
            <w:tcBorders>
              <w:top w:val="nil"/>
              <w:left w:val="nil"/>
              <w:bottom w:val="nil"/>
              <w:right w:val="nil"/>
            </w:tcBorders>
          </w:tcPr>
          <w:p w:rsidR="00C95DBD" w:rsidRDefault="00C95DBD">
            <w:pPr>
              <w:pStyle w:val="ConsPlusNormal"/>
              <w:jc w:val="center"/>
            </w:pPr>
            <w:r>
              <w:t>169,3</w:t>
            </w:r>
          </w:p>
        </w:tc>
        <w:tc>
          <w:tcPr>
            <w:tcW w:w="794" w:type="dxa"/>
            <w:tcBorders>
              <w:top w:val="nil"/>
              <w:left w:val="nil"/>
              <w:bottom w:val="nil"/>
              <w:right w:val="nil"/>
            </w:tcBorders>
          </w:tcPr>
          <w:p w:rsidR="00C95DBD" w:rsidRDefault="00C95DBD">
            <w:pPr>
              <w:pStyle w:val="ConsPlusNormal"/>
              <w:jc w:val="center"/>
            </w:pPr>
            <w:r>
              <w:t>2020 год</w:t>
            </w:r>
          </w:p>
        </w:tc>
        <w:tc>
          <w:tcPr>
            <w:tcW w:w="1134" w:type="dxa"/>
            <w:tcBorders>
              <w:top w:val="nil"/>
              <w:left w:val="nil"/>
              <w:bottom w:val="nil"/>
              <w:right w:val="nil"/>
            </w:tcBorders>
          </w:tcPr>
          <w:p w:rsidR="00C95DBD" w:rsidRDefault="00C95DBD">
            <w:pPr>
              <w:pStyle w:val="ConsPlusNormal"/>
              <w:jc w:val="center"/>
            </w:pPr>
            <w:r>
              <w:t>168,4 километра</w:t>
            </w:r>
          </w:p>
        </w:tc>
        <w:tc>
          <w:tcPr>
            <w:tcW w:w="2381" w:type="dxa"/>
            <w:tcBorders>
              <w:top w:val="nil"/>
              <w:left w:val="nil"/>
              <w:bottom w:val="nil"/>
              <w:right w:val="nil"/>
            </w:tcBorders>
          </w:tcPr>
          <w:p w:rsidR="00C95DBD" w:rsidRDefault="00C95DBD">
            <w:pPr>
              <w:pStyle w:val="ConsPlusNormal"/>
            </w:pPr>
            <w:r>
              <w:t>защищенная территория - 458,6 тыс. гектаров, защита 84 населенных пунктов - 140 тыс. человек, величина предотвращаемого ущерба - 55513,96 млн. рублей</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t>118.</w:t>
            </w:r>
          </w:p>
        </w:tc>
        <w:tc>
          <w:tcPr>
            <w:tcW w:w="2381" w:type="dxa"/>
            <w:tcBorders>
              <w:top w:val="nil"/>
              <w:left w:val="nil"/>
              <w:bottom w:val="nil"/>
              <w:right w:val="nil"/>
            </w:tcBorders>
          </w:tcPr>
          <w:p w:rsidR="00C95DBD" w:rsidRDefault="00C95DBD">
            <w:pPr>
              <w:pStyle w:val="ConsPlusNormal"/>
            </w:pPr>
            <w:r>
              <w:t>Реконструкция Варнавинского водохранилища, Крымский район, Краснодарский край</w:t>
            </w:r>
          </w:p>
        </w:tc>
        <w:tc>
          <w:tcPr>
            <w:tcW w:w="1814" w:type="dxa"/>
            <w:tcBorders>
              <w:top w:val="nil"/>
              <w:left w:val="nil"/>
              <w:bottom w:val="nil"/>
              <w:right w:val="nil"/>
            </w:tcBorders>
          </w:tcPr>
          <w:p w:rsidR="00C95DBD" w:rsidRDefault="00C95DBD">
            <w:pPr>
              <w:pStyle w:val="ConsPlusNormal"/>
            </w:pPr>
            <w:r>
              <w:t>средства федерального бюджета</w:t>
            </w:r>
          </w:p>
        </w:tc>
        <w:tc>
          <w:tcPr>
            <w:tcW w:w="1134" w:type="dxa"/>
            <w:tcBorders>
              <w:top w:val="nil"/>
              <w:left w:val="nil"/>
              <w:bottom w:val="nil"/>
              <w:right w:val="nil"/>
            </w:tcBorders>
          </w:tcPr>
          <w:p w:rsidR="00C95DBD" w:rsidRDefault="00C95DBD">
            <w:pPr>
              <w:pStyle w:val="ConsPlusNormal"/>
              <w:jc w:val="center"/>
            </w:pPr>
            <w:r>
              <w:t>472</w:t>
            </w:r>
          </w:p>
        </w:tc>
        <w:tc>
          <w:tcPr>
            <w:tcW w:w="911" w:type="dxa"/>
            <w:tcBorders>
              <w:top w:val="nil"/>
              <w:left w:val="nil"/>
              <w:bottom w:val="nil"/>
              <w:right w:val="nil"/>
            </w:tcBorders>
          </w:tcPr>
          <w:p w:rsidR="00C95DBD" w:rsidRDefault="00C95DBD">
            <w:pPr>
              <w:pStyle w:val="ConsPlusNormal"/>
              <w:jc w:val="center"/>
            </w:pPr>
            <w:r>
              <w:t>16,8</w:t>
            </w:r>
          </w:p>
        </w:tc>
        <w:tc>
          <w:tcPr>
            <w:tcW w:w="911" w:type="dxa"/>
            <w:tcBorders>
              <w:top w:val="nil"/>
              <w:left w:val="nil"/>
              <w:bottom w:val="nil"/>
              <w:right w:val="nil"/>
            </w:tcBorders>
          </w:tcPr>
          <w:p w:rsidR="00C95DBD" w:rsidRDefault="00C95DBD">
            <w:pPr>
              <w:pStyle w:val="ConsPlusNormal"/>
              <w:jc w:val="center"/>
            </w:pPr>
            <w:r>
              <w:t>54,8</w:t>
            </w:r>
          </w:p>
        </w:tc>
        <w:tc>
          <w:tcPr>
            <w:tcW w:w="1134" w:type="dxa"/>
            <w:tcBorders>
              <w:top w:val="nil"/>
              <w:left w:val="nil"/>
              <w:bottom w:val="nil"/>
              <w:right w:val="nil"/>
            </w:tcBorders>
          </w:tcPr>
          <w:p w:rsidR="00C95DBD" w:rsidRDefault="00C95DBD">
            <w:pPr>
              <w:pStyle w:val="ConsPlusNormal"/>
              <w:jc w:val="center"/>
            </w:pPr>
            <w:r>
              <w:t>140</w:t>
            </w:r>
          </w:p>
        </w:tc>
        <w:tc>
          <w:tcPr>
            <w:tcW w:w="911" w:type="dxa"/>
            <w:tcBorders>
              <w:top w:val="nil"/>
              <w:left w:val="nil"/>
              <w:bottom w:val="nil"/>
              <w:right w:val="nil"/>
            </w:tcBorders>
          </w:tcPr>
          <w:p w:rsidR="00C95DBD" w:rsidRDefault="00C95DBD">
            <w:pPr>
              <w:pStyle w:val="ConsPlusNormal"/>
              <w:jc w:val="center"/>
            </w:pPr>
            <w:r>
              <w:t>100</w:t>
            </w:r>
          </w:p>
        </w:tc>
        <w:tc>
          <w:tcPr>
            <w:tcW w:w="912" w:type="dxa"/>
            <w:tcBorders>
              <w:top w:val="nil"/>
              <w:left w:val="nil"/>
              <w:bottom w:val="nil"/>
              <w:right w:val="nil"/>
            </w:tcBorders>
          </w:tcPr>
          <w:p w:rsidR="00C95DBD" w:rsidRDefault="00C95DBD">
            <w:pPr>
              <w:pStyle w:val="ConsPlusNormal"/>
              <w:jc w:val="center"/>
            </w:pPr>
            <w:r>
              <w:t>115</w:t>
            </w:r>
          </w:p>
        </w:tc>
        <w:tc>
          <w:tcPr>
            <w:tcW w:w="1077" w:type="dxa"/>
            <w:tcBorders>
              <w:top w:val="nil"/>
              <w:left w:val="nil"/>
              <w:bottom w:val="nil"/>
              <w:right w:val="nil"/>
            </w:tcBorders>
          </w:tcPr>
          <w:p w:rsidR="00C95DBD" w:rsidRDefault="00C95DBD">
            <w:pPr>
              <w:pStyle w:val="ConsPlusNormal"/>
              <w:jc w:val="center"/>
            </w:pPr>
            <w:r>
              <w:t>45,4</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jc w:val="center"/>
            </w:pPr>
            <w:r>
              <w:t>2017 год</w:t>
            </w:r>
          </w:p>
        </w:tc>
        <w:tc>
          <w:tcPr>
            <w:tcW w:w="1134" w:type="dxa"/>
            <w:tcBorders>
              <w:top w:val="nil"/>
              <w:left w:val="nil"/>
              <w:bottom w:val="nil"/>
              <w:right w:val="nil"/>
            </w:tcBorders>
          </w:tcPr>
          <w:p w:rsidR="00C95DBD" w:rsidRDefault="00C95DBD">
            <w:pPr>
              <w:pStyle w:val="ConsPlusNormal"/>
              <w:jc w:val="center"/>
            </w:pPr>
            <w:r>
              <w:t>174 млн. куб. метра</w:t>
            </w:r>
          </w:p>
        </w:tc>
        <w:tc>
          <w:tcPr>
            <w:tcW w:w="2381" w:type="dxa"/>
            <w:tcBorders>
              <w:top w:val="nil"/>
              <w:left w:val="nil"/>
              <w:bottom w:val="nil"/>
              <w:right w:val="nil"/>
            </w:tcBorders>
          </w:tcPr>
          <w:p w:rsidR="00C95DBD" w:rsidRDefault="00C95DBD">
            <w:pPr>
              <w:pStyle w:val="ConsPlusNormal"/>
            </w:pPr>
            <w:r>
              <w:t>защита от затопления 39 тыс. гектаров, 10 населенных пунктов, в которых проживают 2077 человек</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t>119.</w:t>
            </w:r>
          </w:p>
        </w:tc>
        <w:tc>
          <w:tcPr>
            <w:tcW w:w="2381" w:type="dxa"/>
            <w:tcBorders>
              <w:top w:val="nil"/>
              <w:left w:val="nil"/>
              <w:bottom w:val="nil"/>
              <w:right w:val="nil"/>
            </w:tcBorders>
          </w:tcPr>
          <w:p w:rsidR="00C95DBD" w:rsidRDefault="00C95DBD">
            <w:pPr>
              <w:pStyle w:val="ConsPlusNormal"/>
            </w:pPr>
            <w:r>
              <w:t>Реконструкция ГТС Крюковского водохранилища, Северский район, Краснодарский край</w:t>
            </w:r>
          </w:p>
        </w:tc>
        <w:tc>
          <w:tcPr>
            <w:tcW w:w="1814" w:type="dxa"/>
            <w:tcBorders>
              <w:top w:val="nil"/>
              <w:left w:val="nil"/>
              <w:bottom w:val="nil"/>
              <w:right w:val="nil"/>
            </w:tcBorders>
          </w:tcPr>
          <w:p w:rsidR="00C95DBD" w:rsidRDefault="00C95DBD">
            <w:pPr>
              <w:pStyle w:val="ConsPlusNormal"/>
            </w:pPr>
            <w:r>
              <w:t>средства федерального бюджета</w:t>
            </w:r>
          </w:p>
        </w:tc>
        <w:tc>
          <w:tcPr>
            <w:tcW w:w="1134" w:type="dxa"/>
            <w:tcBorders>
              <w:top w:val="nil"/>
              <w:left w:val="nil"/>
              <w:bottom w:val="nil"/>
              <w:right w:val="nil"/>
            </w:tcBorders>
          </w:tcPr>
          <w:p w:rsidR="00C95DBD" w:rsidRDefault="00C95DBD">
            <w:pPr>
              <w:pStyle w:val="ConsPlusNormal"/>
              <w:jc w:val="center"/>
            </w:pPr>
            <w:r>
              <w:t>425,3</w:t>
            </w:r>
          </w:p>
        </w:tc>
        <w:tc>
          <w:tcPr>
            <w:tcW w:w="911" w:type="dxa"/>
            <w:tcBorders>
              <w:top w:val="nil"/>
              <w:left w:val="nil"/>
              <w:bottom w:val="nil"/>
              <w:right w:val="nil"/>
            </w:tcBorders>
          </w:tcPr>
          <w:p w:rsidR="00C95DBD" w:rsidRDefault="00C95DBD">
            <w:pPr>
              <w:pStyle w:val="ConsPlusNormal"/>
              <w:jc w:val="center"/>
            </w:pPr>
            <w:r>
              <w:t>19,1</w:t>
            </w:r>
          </w:p>
        </w:tc>
        <w:tc>
          <w:tcPr>
            <w:tcW w:w="911" w:type="dxa"/>
            <w:tcBorders>
              <w:top w:val="nil"/>
              <w:left w:val="nil"/>
              <w:bottom w:val="nil"/>
              <w:right w:val="nil"/>
            </w:tcBorders>
          </w:tcPr>
          <w:p w:rsidR="00C95DBD" w:rsidRDefault="00C95DBD">
            <w:pPr>
              <w:pStyle w:val="ConsPlusNormal"/>
              <w:jc w:val="center"/>
            </w:pPr>
            <w:r>
              <w:t>50,3</w:t>
            </w:r>
          </w:p>
        </w:tc>
        <w:tc>
          <w:tcPr>
            <w:tcW w:w="1134" w:type="dxa"/>
            <w:tcBorders>
              <w:top w:val="nil"/>
              <w:left w:val="nil"/>
              <w:bottom w:val="nil"/>
              <w:right w:val="nil"/>
            </w:tcBorders>
          </w:tcPr>
          <w:p w:rsidR="00C95DBD" w:rsidRDefault="00C95DBD">
            <w:pPr>
              <w:pStyle w:val="ConsPlusNormal"/>
              <w:jc w:val="center"/>
            </w:pPr>
            <w:r>
              <w:t>165</w:t>
            </w:r>
          </w:p>
        </w:tc>
        <w:tc>
          <w:tcPr>
            <w:tcW w:w="911" w:type="dxa"/>
            <w:tcBorders>
              <w:top w:val="nil"/>
              <w:left w:val="nil"/>
              <w:bottom w:val="nil"/>
              <w:right w:val="nil"/>
            </w:tcBorders>
          </w:tcPr>
          <w:p w:rsidR="00C95DBD" w:rsidRDefault="00C95DBD">
            <w:pPr>
              <w:pStyle w:val="ConsPlusNormal"/>
              <w:jc w:val="center"/>
            </w:pPr>
            <w:r>
              <w:t>65</w:t>
            </w:r>
          </w:p>
        </w:tc>
        <w:tc>
          <w:tcPr>
            <w:tcW w:w="912" w:type="dxa"/>
            <w:tcBorders>
              <w:top w:val="nil"/>
              <w:left w:val="nil"/>
              <w:bottom w:val="nil"/>
              <w:right w:val="nil"/>
            </w:tcBorders>
          </w:tcPr>
          <w:p w:rsidR="00C95DBD" w:rsidRDefault="00C95DBD">
            <w:pPr>
              <w:pStyle w:val="ConsPlusNormal"/>
              <w:jc w:val="center"/>
            </w:pPr>
            <w:r>
              <w:t>125,9</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jc w:val="center"/>
            </w:pPr>
            <w:r>
              <w:t>2016 год</w:t>
            </w:r>
          </w:p>
        </w:tc>
        <w:tc>
          <w:tcPr>
            <w:tcW w:w="1134" w:type="dxa"/>
            <w:tcBorders>
              <w:top w:val="nil"/>
              <w:left w:val="nil"/>
              <w:bottom w:val="nil"/>
              <w:right w:val="nil"/>
            </w:tcBorders>
          </w:tcPr>
          <w:p w:rsidR="00C95DBD" w:rsidRDefault="00C95DBD">
            <w:pPr>
              <w:pStyle w:val="ConsPlusNormal"/>
              <w:jc w:val="center"/>
            </w:pPr>
            <w:r>
              <w:t>111 млн. куб. метров</w:t>
            </w:r>
          </w:p>
        </w:tc>
        <w:tc>
          <w:tcPr>
            <w:tcW w:w="2381" w:type="dxa"/>
            <w:tcBorders>
              <w:top w:val="nil"/>
              <w:left w:val="nil"/>
              <w:bottom w:val="nil"/>
              <w:right w:val="nil"/>
            </w:tcBorders>
          </w:tcPr>
          <w:p w:rsidR="00C95DBD" w:rsidRDefault="00C95DBD">
            <w:pPr>
              <w:pStyle w:val="ConsPlusNormal"/>
            </w:pPr>
            <w:r>
              <w:t xml:space="preserve">защита от затопления 42 тыс. гектаров, количество защищенного населения - 9136 человек, сумма предотвращаемого ущерба - 9134,72 млн. рублей, 11 тыс. </w:t>
            </w:r>
            <w:r>
              <w:lastRenderedPageBreak/>
              <w:t>гектаров орошаемых земель</w:t>
            </w:r>
          </w:p>
        </w:tc>
      </w:tr>
      <w:tr w:rsidR="00C95DBD">
        <w:tblPrEx>
          <w:tblBorders>
            <w:insideH w:val="none" w:sz="0" w:space="0" w:color="auto"/>
            <w:insideV w:val="none" w:sz="0" w:space="0" w:color="auto"/>
          </w:tblBorders>
        </w:tblPrEx>
        <w:tc>
          <w:tcPr>
            <w:tcW w:w="19179" w:type="dxa"/>
            <w:gridSpan w:val="16"/>
            <w:tcBorders>
              <w:top w:val="nil"/>
              <w:left w:val="nil"/>
              <w:bottom w:val="nil"/>
              <w:right w:val="nil"/>
            </w:tcBorders>
          </w:tcPr>
          <w:p w:rsidR="00C95DBD" w:rsidRDefault="00C95DBD">
            <w:pPr>
              <w:pStyle w:val="ConsPlusNormal"/>
              <w:jc w:val="center"/>
              <w:outlineLvl w:val="4"/>
            </w:pPr>
            <w:r>
              <w:lastRenderedPageBreak/>
              <w:t>Федеральное государственное бюджетное учреждение "Управление мелиорации земель и сельскохозяйственного водоснабжения по Самарской области", г. Самара</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t>120.</w:t>
            </w:r>
          </w:p>
        </w:tc>
        <w:tc>
          <w:tcPr>
            <w:tcW w:w="2381" w:type="dxa"/>
            <w:tcBorders>
              <w:top w:val="nil"/>
              <w:left w:val="nil"/>
              <w:bottom w:val="nil"/>
              <w:right w:val="nil"/>
            </w:tcBorders>
          </w:tcPr>
          <w:p w:rsidR="00C95DBD" w:rsidRDefault="00C95DBD">
            <w:pPr>
              <w:pStyle w:val="ConsPlusNormal"/>
            </w:pPr>
            <w:r>
              <w:t>Реконструкция земляной плотины Кутулукского водохранилища на р. Кутулук, Богатовский район, Самарская область</w:t>
            </w:r>
          </w:p>
        </w:tc>
        <w:tc>
          <w:tcPr>
            <w:tcW w:w="1814" w:type="dxa"/>
            <w:tcBorders>
              <w:top w:val="nil"/>
              <w:left w:val="nil"/>
              <w:bottom w:val="nil"/>
              <w:right w:val="nil"/>
            </w:tcBorders>
          </w:tcPr>
          <w:p w:rsidR="00C95DBD" w:rsidRDefault="00C95DBD">
            <w:pPr>
              <w:pStyle w:val="ConsPlusNormal"/>
            </w:pPr>
            <w:r>
              <w:t>средства федерального бюджета</w:t>
            </w:r>
          </w:p>
        </w:tc>
        <w:tc>
          <w:tcPr>
            <w:tcW w:w="1134" w:type="dxa"/>
            <w:tcBorders>
              <w:top w:val="nil"/>
              <w:left w:val="nil"/>
              <w:bottom w:val="nil"/>
              <w:right w:val="nil"/>
            </w:tcBorders>
          </w:tcPr>
          <w:p w:rsidR="00C95DBD" w:rsidRDefault="00C95DBD">
            <w:pPr>
              <w:pStyle w:val="ConsPlusNormal"/>
              <w:jc w:val="center"/>
            </w:pPr>
            <w:r>
              <w:t>3,5</w:t>
            </w:r>
          </w:p>
        </w:tc>
        <w:tc>
          <w:tcPr>
            <w:tcW w:w="911" w:type="dxa"/>
            <w:tcBorders>
              <w:top w:val="nil"/>
              <w:left w:val="nil"/>
              <w:bottom w:val="nil"/>
              <w:right w:val="nil"/>
            </w:tcBorders>
          </w:tcPr>
          <w:p w:rsidR="00C95DBD" w:rsidRDefault="00C95DBD">
            <w:pPr>
              <w:pStyle w:val="ConsPlusNormal"/>
              <w:jc w:val="center"/>
            </w:pPr>
            <w:r>
              <w:t>1,5</w:t>
            </w:r>
          </w:p>
        </w:tc>
        <w:tc>
          <w:tcPr>
            <w:tcW w:w="911" w:type="dxa"/>
            <w:tcBorders>
              <w:top w:val="nil"/>
              <w:left w:val="nil"/>
              <w:bottom w:val="nil"/>
              <w:right w:val="nil"/>
            </w:tcBorders>
          </w:tcPr>
          <w:p w:rsidR="00C95DBD" w:rsidRDefault="00C95DBD">
            <w:pPr>
              <w:pStyle w:val="ConsPlusNormal"/>
              <w:jc w:val="center"/>
            </w:pPr>
            <w:r>
              <w:t>2</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jc w:val="center"/>
            </w:pPr>
            <w:r>
              <w:t>2013 год</w:t>
            </w:r>
          </w:p>
        </w:tc>
        <w:tc>
          <w:tcPr>
            <w:tcW w:w="1134" w:type="dxa"/>
            <w:tcBorders>
              <w:top w:val="nil"/>
              <w:left w:val="nil"/>
              <w:bottom w:val="nil"/>
              <w:right w:val="nil"/>
            </w:tcBorders>
          </w:tcPr>
          <w:p w:rsidR="00C95DBD" w:rsidRDefault="00C95DBD">
            <w:pPr>
              <w:pStyle w:val="ConsPlusNormal"/>
              <w:jc w:val="center"/>
            </w:pPr>
            <w:r>
              <w:t>105 млн. куб. метров</w:t>
            </w:r>
          </w:p>
        </w:tc>
        <w:tc>
          <w:tcPr>
            <w:tcW w:w="2381" w:type="dxa"/>
            <w:tcBorders>
              <w:top w:val="nil"/>
              <w:left w:val="nil"/>
              <w:bottom w:val="nil"/>
              <w:right w:val="nil"/>
            </w:tcBorders>
          </w:tcPr>
          <w:p w:rsidR="00C95DBD" w:rsidRDefault="00C95DBD">
            <w:pPr>
              <w:pStyle w:val="ConsPlusNormal"/>
            </w:pPr>
            <w:r>
              <w:t>орошение 7730 гектаров, защита от затопления 4652 гектаров, 9 населенных пунктов</w:t>
            </w:r>
          </w:p>
        </w:tc>
      </w:tr>
      <w:tr w:rsidR="00C95DBD">
        <w:tblPrEx>
          <w:tblBorders>
            <w:insideH w:val="none" w:sz="0" w:space="0" w:color="auto"/>
            <w:insideV w:val="none" w:sz="0" w:space="0" w:color="auto"/>
          </w:tblBorders>
        </w:tblPrEx>
        <w:tc>
          <w:tcPr>
            <w:tcW w:w="19179" w:type="dxa"/>
            <w:gridSpan w:val="16"/>
            <w:tcBorders>
              <w:top w:val="nil"/>
              <w:left w:val="nil"/>
              <w:bottom w:val="nil"/>
              <w:right w:val="nil"/>
            </w:tcBorders>
          </w:tcPr>
          <w:p w:rsidR="00C95DBD" w:rsidRDefault="00C95DBD">
            <w:pPr>
              <w:pStyle w:val="ConsPlusNormal"/>
              <w:jc w:val="center"/>
              <w:outlineLvl w:val="4"/>
            </w:pPr>
            <w:r>
              <w:t>Федеральное государственное бюджетное учреждение "Управление мелиорации земель и сельскохозяйственного водоснабжения по Республике Северная Осетия - Алания", г. Владикавказ</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t>121.</w:t>
            </w:r>
          </w:p>
        </w:tc>
        <w:tc>
          <w:tcPr>
            <w:tcW w:w="2381" w:type="dxa"/>
            <w:tcBorders>
              <w:top w:val="nil"/>
              <w:left w:val="nil"/>
              <w:bottom w:val="nil"/>
              <w:right w:val="nil"/>
            </w:tcBorders>
          </w:tcPr>
          <w:p w:rsidR="00C95DBD" w:rsidRDefault="00C95DBD">
            <w:pPr>
              <w:pStyle w:val="ConsPlusNormal"/>
            </w:pPr>
            <w:r>
              <w:t>Реконструкция головного водозаборного сооружения Кора-Урсдонского магистрального канала и магистрального канала, Республика Северная Осетия - Алания</w:t>
            </w:r>
          </w:p>
        </w:tc>
        <w:tc>
          <w:tcPr>
            <w:tcW w:w="1814" w:type="dxa"/>
            <w:tcBorders>
              <w:top w:val="nil"/>
              <w:left w:val="nil"/>
              <w:bottom w:val="nil"/>
              <w:right w:val="nil"/>
            </w:tcBorders>
          </w:tcPr>
          <w:p w:rsidR="00C95DBD" w:rsidRDefault="00C95DBD">
            <w:pPr>
              <w:pStyle w:val="ConsPlusNormal"/>
            </w:pPr>
            <w:r>
              <w:t>средства федерального бюджета</w:t>
            </w:r>
          </w:p>
        </w:tc>
        <w:tc>
          <w:tcPr>
            <w:tcW w:w="1134" w:type="dxa"/>
            <w:tcBorders>
              <w:top w:val="nil"/>
              <w:left w:val="nil"/>
              <w:bottom w:val="nil"/>
              <w:right w:val="nil"/>
            </w:tcBorders>
          </w:tcPr>
          <w:p w:rsidR="00C95DBD" w:rsidRDefault="00C95DBD">
            <w:pPr>
              <w:pStyle w:val="ConsPlusNormal"/>
              <w:jc w:val="center"/>
            </w:pPr>
            <w:r>
              <w:t>236,7</w:t>
            </w:r>
          </w:p>
        </w:tc>
        <w:tc>
          <w:tcPr>
            <w:tcW w:w="911" w:type="dxa"/>
            <w:tcBorders>
              <w:top w:val="nil"/>
              <w:left w:val="nil"/>
              <w:bottom w:val="nil"/>
              <w:right w:val="nil"/>
            </w:tcBorders>
          </w:tcPr>
          <w:p w:rsidR="00C95DBD" w:rsidRDefault="00C95DBD">
            <w:pPr>
              <w:pStyle w:val="ConsPlusNormal"/>
              <w:jc w:val="center"/>
            </w:pPr>
            <w:r>
              <w:t>11</w:t>
            </w:r>
          </w:p>
        </w:tc>
        <w:tc>
          <w:tcPr>
            <w:tcW w:w="911" w:type="dxa"/>
            <w:tcBorders>
              <w:top w:val="nil"/>
              <w:left w:val="nil"/>
              <w:bottom w:val="nil"/>
              <w:right w:val="nil"/>
            </w:tcBorders>
          </w:tcPr>
          <w:p w:rsidR="00C95DBD" w:rsidRDefault="00C95DBD">
            <w:pPr>
              <w:pStyle w:val="ConsPlusNormal"/>
              <w:jc w:val="center"/>
            </w:pPr>
            <w:r>
              <w:t>45,7</w:t>
            </w:r>
          </w:p>
        </w:tc>
        <w:tc>
          <w:tcPr>
            <w:tcW w:w="1134" w:type="dxa"/>
            <w:tcBorders>
              <w:top w:val="nil"/>
              <w:left w:val="nil"/>
              <w:bottom w:val="nil"/>
              <w:right w:val="nil"/>
            </w:tcBorders>
          </w:tcPr>
          <w:p w:rsidR="00C95DBD" w:rsidRDefault="00C95DBD">
            <w:pPr>
              <w:pStyle w:val="ConsPlusNormal"/>
              <w:jc w:val="center"/>
            </w:pPr>
            <w:r>
              <w:t>85</w:t>
            </w:r>
          </w:p>
        </w:tc>
        <w:tc>
          <w:tcPr>
            <w:tcW w:w="911" w:type="dxa"/>
            <w:tcBorders>
              <w:top w:val="nil"/>
              <w:left w:val="nil"/>
              <w:bottom w:val="nil"/>
              <w:right w:val="nil"/>
            </w:tcBorders>
          </w:tcPr>
          <w:p w:rsidR="00C95DBD" w:rsidRDefault="00C95DBD">
            <w:pPr>
              <w:pStyle w:val="ConsPlusNormal"/>
              <w:jc w:val="center"/>
            </w:pPr>
            <w:r>
              <w:t>38</w:t>
            </w:r>
          </w:p>
        </w:tc>
        <w:tc>
          <w:tcPr>
            <w:tcW w:w="912" w:type="dxa"/>
            <w:tcBorders>
              <w:top w:val="nil"/>
              <w:left w:val="nil"/>
              <w:bottom w:val="nil"/>
              <w:right w:val="nil"/>
            </w:tcBorders>
          </w:tcPr>
          <w:p w:rsidR="00C95DBD" w:rsidRDefault="00C95DBD">
            <w:pPr>
              <w:pStyle w:val="ConsPlusNormal"/>
              <w:jc w:val="center"/>
            </w:pPr>
            <w:r>
              <w:t>57</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jc w:val="center"/>
            </w:pPr>
            <w:r>
              <w:t>2016 год</w:t>
            </w:r>
          </w:p>
        </w:tc>
        <w:tc>
          <w:tcPr>
            <w:tcW w:w="1134" w:type="dxa"/>
            <w:tcBorders>
              <w:top w:val="nil"/>
              <w:left w:val="nil"/>
              <w:bottom w:val="nil"/>
              <w:right w:val="nil"/>
            </w:tcBorders>
          </w:tcPr>
          <w:p w:rsidR="00C95DBD" w:rsidRDefault="00C95DBD">
            <w:pPr>
              <w:pStyle w:val="ConsPlusNormal"/>
              <w:jc w:val="center"/>
            </w:pPr>
            <w:r>
              <w:t>15,28 километра</w:t>
            </w:r>
          </w:p>
        </w:tc>
        <w:tc>
          <w:tcPr>
            <w:tcW w:w="2381" w:type="dxa"/>
            <w:tcBorders>
              <w:top w:val="nil"/>
              <w:left w:val="nil"/>
              <w:bottom w:val="nil"/>
              <w:right w:val="nil"/>
            </w:tcBorders>
          </w:tcPr>
          <w:p w:rsidR="00C95DBD" w:rsidRDefault="00C95DBD">
            <w:pPr>
              <w:pStyle w:val="ConsPlusNormal"/>
            </w:pPr>
            <w:r>
              <w:t>предотвращение выбытия из сельскохозяйственного оборота 3752 гектаров земель, обводнение 4144 гектаров, защита от паводков населения свыше 5000 человек</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t>122.</w:t>
            </w:r>
          </w:p>
        </w:tc>
        <w:tc>
          <w:tcPr>
            <w:tcW w:w="2381" w:type="dxa"/>
            <w:tcBorders>
              <w:top w:val="nil"/>
              <w:left w:val="nil"/>
              <w:bottom w:val="nil"/>
              <w:right w:val="nil"/>
            </w:tcBorders>
          </w:tcPr>
          <w:p w:rsidR="00C95DBD" w:rsidRDefault="00C95DBD">
            <w:pPr>
              <w:pStyle w:val="ConsPlusNormal"/>
            </w:pPr>
            <w:r>
              <w:t>Реконструкция Архонского головного водозаборного сооружения и магистрального канала, Республика Северная Осетия - Алания</w:t>
            </w:r>
          </w:p>
        </w:tc>
        <w:tc>
          <w:tcPr>
            <w:tcW w:w="1814" w:type="dxa"/>
            <w:tcBorders>
              <w:top w:val="nil"/>
              <w:left w:val="nil"/>
              <w:bottom w:val="nil"/>
              <w:right w:val="nil"/>
            </w:tcBorders>
          </w:tcPr>
          <w:p w:rsidR="00C95DBD" w:rsidRDefault="00C95DBD">
            <w:pPr>
              <w:pStyle w:val="ConsPlusNormal"/>
            </w:pPr>
            <w:r>
              <w:t>средства федерального бюджета</w:t>
            </w:r>
          </w:p>
        </w:tc>
        <w:tc>
          <w:tcPr>
            <w:tcW w:w="1134" w:type="dxa"/>
            <w:tcBorders>
              <w:top w:val="nil"/>
              <w:left w:val="nil"/>
              <w:bottom w:val="nil"/>
              <w:right w:val="nil"/>
            </w:tcBorders>
          </w:tcPr>
          <w:p w:rsidR="00C95DBD" w:rsidRDefault="00C95DBD">
            <w:pPr>
              <w:pStyle w:val="ConsPlusNormal"/>
              <w:jc w:val="center"/>
            </w:pPr>
            <w:r>
              <w:t>198,1</w:t>
            </w:r>
          </w:p>
        </w:tc>
        <w:tc>
          <w:tcPr>
            <w:tcW w:w="911" w:type="dxa"/>
            <w:tcBorders>
              <w:top w:val="nil"/>
              <w:left w:val="nil"/>
              <w:bottom w:val="nil"/>
              <w:right w:val="nil"/>
            </w:tcBorders>
          </w:tcPr>
          <w:p w:rsidR="00C95DBD" w:rsidRDefault="00C95DBD">
            <w:pPr>
              <w:pStyle w:val="ConsPlusNormal"/>
              <w:jc w:val="center"/>
            </w:pPr>
            <w:r>
              <w:t>11</w:t>
            </w:r>
          </w:p>
        </w:tc>
        <w:tc>
          <w:tcPr>
            <w:tcW w:w="911" w:type="dxa"/>
            <w:tcBorders>
              <w:top w:val="nil"/>
              <w:left w:val="nil"/>
              <w:bottom w:val="nil"/>
              <w:right w:val="nil"/>
            </w:tcBorders>
          </w:tcPr>
          <w:p w:rsidR="00C95DBD" w:rsidRDefault="00C95DBD">
            <w:pPr>
              <w:pStyle w:val="ConsPlusNormal"/>
              <w:jc w:val="center"/>
            </w:pPr>
            <w:r>
              <w:t>59,4</w:t>
            </w:r>
          </w:p>
        </w:tc>
        <w:tc>
          <w:tcPr>
            <w:tcW w:w="1134" w:type="dxa"/>
            <w:tcBorders>
              <w:top w:val="nil"/>
              <w:left w:val="nil"/>
              <w:bottom w:val="nil"/>
              <w:right w:val="nil"/>
            </w:tcBorders>
          </w:tcPr>
          <w:p w:rsidR="00C95DBD" w:rsidRDefault="00C95DBD">
            <w:pPr>
              <w:pStyle w:val="ConsPlusNormal"/>
              <w:jc w:val="center"/>
            </w:pPr>
            <w:r>
              <w:t>113</w:t>
            </w:r>
          </w:p>
        </w:tc>
        <w:tc>
          <w:tcPr>
            <w:tcW w:w="911" w:type="dxa"/>
            <w:tcBorders>
              <w:top w:val="nil"/>
              <w:left w:val="nil"/>
              <w:bottom w:val="nil"/>
              <w:right w:val="nil"/>
            </w:tcBorders>
          </w:tcPr>
          <w:p w:rsidR="00C95DBD" w:rsidRDefault="00C95DBD">
            <w:pPr>
              <w:pStyle w:val="ConsPlusNormal"/>
              <w:jc w:val="center"/>
            </w:pPr>
            <w:r>
              <w:t>14,7</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jc w:val="center"/>
            </w:pPr>
            <w:r>
              <w:t>2015 год</w:t>
            </w:r>
          </w:p>
        </w:tc>
        <w:tc>
          <w:tcPr>
            <w:tcW w:w="1134" w:type="dxa"/>
            <w:tcBorders>
              <w:top w:val="nil"/>
              <w:left w:val="nil"/>
              <w:bottom w:val="nil"/>
              <w:right w:val="nil"/>
            </w:tcBorders>
          </w:tcPr>
          <w:p w:rsidR="00C95DBD" w:rsidRDefault="00C95DBD">
            <w:pPr>
              <w:pStyle w:val="ConsPlusNormal"/>
              <w:jc w:val="center"/>
            </w:pPr>
            <w:r>
              <w:t>7 куб. метров в секунду</w:t>
            </w:r>
          </w:p>
        </w:tc>
        <w:tc>
          <w:tcPr>
            <w:tcW w:w="2381" w:type="dxa"/>
            <w:tcBorders>
              <w:top w:val="nil"/>
              <w:left w:val="nil"/>
              <w:bottom w:val="nil"/>
              <w:right w:val="nil"/>
            </w:tcBorders>
          </w:tcPr>
          <w:p w:rsidR="00C95DBD" w:rsidRDefault="00C95DBD">
            <w:pPr>
              <w:pStyle w:val="ConsPlusNormal"/>
            </w:pPr>
            <w:r>
              <w:t>предотвращение выбытия из сельскохозяйственного оборота 2237 гектаров земель, обводнение 7700 гектаров, защита от паводков населения свыше 17 тыс. человек</w:t>
            </w:r>
          </w:p>
        </w:tc>
      </w:tr>
      <w:tr w:rsidR="00C95DBD">
        <w:tblPrEx>
          <w:tblBorders>
            <w:insideH w:val="none" w:sz="0" w:space="0" w:color="auto"/>
            <w:insideV w:val="none" w:sz="0" w:space="0" w:color="auto"/>
          </w:tblBorders>
        </w:tblPrEx>
        <w:tc>
          <w:tcPr>
            <w:tcW w:w="19179" w:type="dxa"/>
            <w:gridSpan w:val="16"/>
            <w:tcBorders>
              <w:top w:val="nil"/>
              <w:left w:val="nil"/>
              <w:bottom w:val="nil"/>
              <w:right w:val="nil"/>
            </w:tcBorders>
          </w:tcPr>
          <w:p w:rsidR="00C95DBD" w:rsidRDefault="00C95DBD">
            <w:pPr>
              <w:pStyle w:val="ConsPlusNormal"/>
              <w:jc w:val="center"/>
              <w:outlineLvl w:val="4"/>
            </w:pPr>
            <w:r>
              <w:lastRenderedPageBreak/>
              <w:t>Федеральное государственное бюджетное учреждение "Управление мелиорации земель и сельскохозяйственного водоснабжения по Калининградской области", г. Калининград</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t>123.</w:t>
            </w:r>
          </w:p>
        </w:tc>
        <w:tc>
          <w:tcPr>
            <w:tcW w:w="2381" w:type="dxa"/>
            <w:tcBorders>
              <w:top w:val="nil"/>
              <w:left w:val="nil"/>
              <w:bottom w:val="nil"/>
              <w:right w:val="nil"/>
            </w:tcBorders>
          </w:tcPr>
          <w:p w:rsidR="00C95DBD" w:rsidRDefault="00C95DBD">
            <w:pPr>
              <w:pStyle w:val="ConsPlusNormal"/>
            </w:pPr>
            <w:r>
              <w:t>Реконструкция правобережной дамбы реки Луговая, Славский район, Калининградская область</w:t>
            </w:r>
          </w:p>
        </w:tc>
        <w:tc>
          <w:tcPr>
            <w:tcW w:w="1814" w:type="dxa"/>
            <w:tcBorders>
              <w:top w:val="nil"/>
              <w:left w:val="nil"/>
              <w:bottom w:val="nil"/>
              <w:right w:val="nil"/>
            </w:tcBorders>
          </w:tcPr>
          <w:p w:rsidR="00C95DBD" w:rsidRDefault="00C95DBD">
            <w:pPr>
              <w:pStyle w:val="ConsPlusNormal"/>
            </w:pPr>
            <w:r>
              <w:t>средства федерального бюджета</w:t>
            </w:r>
          </w:p>
        </w:tc>
        <w:tc>
          <w:tcPr>
            <w:tcW w:w="1134" w:type="dxa"/>
            <w:tcBorders>
              <w:top w:val="nil"/>
              <w:left w:val="nil"/>
              <w:bottom w:val="nil"/>
              <w:right w:val="nil"/>
            </w:tcBorders>
          </w:tcPr>
          <w:p w:rsidR="00C95DBD" w:rsidRDefault="00C95DBD">
            <w:pPr>
              <w:pStyle w:val="ConsPlusNormal"/>
              <w:jc w:val="center"/>
            </w:pPr>
            <w:r>
              <w:t>180</w:t>
            </w:r>
          </w:p>
        </w:tc>
        <w:tc>
          <w:tcPr>
            <w:tcW w:w="911" w:type="dxa"/>
            <w:tcBorders>
              <w:top w:val="nil"/>
              <w:left w:val="nil"/>
              <w:bottom w:val="nil"/>
              <w:right w:val="nil"/>
            </w:tcBorders>
          </w:tcPr>
          <w:p w:rsidR="00C95DBD" w:rsidRDefault="00C95DBD">
            <w:pPr>
              <w:pStyle w:val="ConsPlusNormal"/>
              <w:jc w:val="center"/>
            </w:pPr>
            <w:r>
              <w:t>8,3</w:t>
            </w:r>
          </w:p>
        </w:tc>
        <w:tc>
          <w:tcPr>
            <w:tcW w:w="911" w:type="dxa"/>
            <w:tcBorders>
              <w:top w:val="nil"/>
              <w:left w:val="nil"/>
              <w:bottom w:val="nil"/>
              <w:right w:val="nil"/>
            </w:tcBorders>
          </w:tcPr>
          <w:p w:rsidR="00C95DBD" w:rsidRDefault="00C95DBD">
            <w:pPr>
              <w:pStyle w:val="ConsPlusNormal"/>
              <w:jc w:val="center"/>
            </w:pPr>
            <w:r>
              <w:t>45,7</w:t>
            </w:r>
          </w:p>
        </w:tc>
        <w:tc>
          <w:tcPr>
            <w:tcW w:w="1134" w:type="dxa"/>
            <w:tcBorders>
              <w:top w:val="nil"/>
              <w:left w:val="nil"/>
              <w:bottom w:val="nil"/>
              <w:right w:val="nil"/>
            </w:tcBorders>
          </w:tcPr>
          <w:p w:rsidR="00C95DBD" w:rsidRDefault="00C95DBD">
            <w:pPr>
              <w:pStyle w:val="ConsPlusNormal"/>
              <w:jc w:val="center"/>
            </w:pPr>
            <w:r>
              <w:t>30</w:t>
            </w:r>
          </w:p>
        </w:tc>
        <w:tc>
          <w:tcPr>
            <w:tcW w:w="911" w:type="dxa"/>
            <w:tcBorders>
              <w:top w:val="nil"/>
              <w:left w:val="nil"/>
              <w:bottom w:val="nil"/>
              <w:right w:val="nil"/>
            </w:tcBorders>
          </w:tcPr>
          <w:p w:rsidR="00C95DBD" w:rsidRDefault="00C95DBD">
            <w:pPr>
              <w:pStyle w:val="ConsPlusNormal"/>
              <w:jc w:val="center"/>
            </w:pPr>
            <w:r>
              <w:t>96</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jc w:val="center"/>
            </w:pPr>
            <w:r>
              <w:t>2015 год</w:t>
            </w:r>
          </w:p>
        </w:tc>
        <w:tc>
          <w:tcPr>
            <w:tcW w:w="1134" w:type="dxa"/>
            <w:tcBorders>
              <w:top w:val="nil"/>
              <w:left w:val="nil"/>
              <w:bottom w:val="nil"/>
              <w:right w:val="nil"/>
            </w:tcBorders>
          </w:tcPr>
          <w:p w:rsidR="00C95DBD" w:rsidRDefault="00C95DBD">
            <w:pPr>
              <w:pStyle w:val="ConsPlusNormal"/>
              <w:jc w:val="center"/>
            </w:pPr>
            <w:r>
              <w:t>16,3 километра</w:t>
            </w:r>
          </w:p>
        </w:tc>
        <w:tc>
          <w:tcPr>
            <w:tcW w:w="2381" w:type="dxa"/>
            <w:tcBorders>
              <w:top w:val="nil"/>
              <w:left w:val="nil"/>
              <w:bottom w:val="nil"/>
              <w:right w:val="nil"/>
            </w:tcBorders>
          </w:tcPr>
          <w:p w:rsidR="00C95DBD" w:rsidRDefault="00C95DBD">
            <w:pPr>
              <w:pStyle w:val="ConsPlusNormal"/>
            </w:pPr>
            <w:r>
              <w:t>защищенная территория - 3600 гектаров, население - 168 человек</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t>124.</w:t>
            </w:r>
          </w:p>
        </w:tc>
        <w:tc>
          <w:tcPr>
            <w:tcW w:w="2381" w:type="dxa"/>
            <w:tcBorders>
              <w:top w:val="nil"/>
              <w:left w:val="nil"/>
              <w:bottom w:val="nil"/>
              <w:right w:val="nil"/>
            </w:tcBorders>
          </w:tcPr>
          <w:p w:rsidR="00C95DBD" w:rsidRDefault="00C95DBD">
            <w:pPr>
              <w:pStyle w:val="ConsPlusNormal"/>
            </w:pPr>
            <w:r>
              <w:t>Реконструкция правобережной дамбы реки Ржевка, Славский район, Калининградская область</w:t>
            </w:r>
          </w:p>
        </w:tc>
        <w:tc>
          <w:tcPr>
            <w:tcW w:w="1814" w:type="dxa"/>
            <w:tcBorders>
              <w:top w:val="nil"/>
              <w:left w:val="nil"/>
              <w:bottom w:val="nil"/>
              <w:right w:val="nil"/>
            </w:tcBorders>
          </w:tcPr>
          <w:p w:rsidR="00C95DBD" w:rsidRDefault="00C95DBD">
            <w:pPr>
              <w:pStyle w:val="ConsPlusNormal"/>
            </w:pPr>
            <w:r>
              <w:t>средства федерального бюджета</w:t>
            </w:r>
          </w:p>
        </w:tc>
        <w:tc>
          <w:tcPr>
            <w:tcW w:w="1134" w:type="dxa"/>
            <w:tcBorders>
              <w:top w:val="nil"/>
              <w:left w:val="nil"/>
              <w:bottom w:val="nil"/>
              <w:right w:val="nil"/>
            </w:tcBorders>
          </w:tcPr>
          <w:p w:rsidR="00C95DBD" w:rsidRDefault="00C95DBD">
            <w:pPr>
              <w:pStyle w:val="ConsPlusNormal"/>
              <w:jc w:val="center"/>
            </w:pPr>
            <w:r>
              <w:t>190,3</w:t>
            </w:r>
          </w:p>
        </w:tc>
        <w:tc>
          <w:tcPr>
            <w:tcW w:w="911" w:type="dxa"/>
            <w:tcBorders>
              <w:top w:val="nil"/>
              <w:left w:val="nil"/>
              <w:bottom w:val="nil"/>
              <w:right w:val="nil"/>
            </w:tcBorders>
          </w:tcPr>
          <w:p w:rsidR="00C95DBD" w:rsidRDefault="00C95DBD">
            <w:pPr>
              <w:pStyle w:val="ConsPlusNormal"/>
              <w:jc w:val="center"/>
            </w:pPr>
            <w:r>
              <w:t>8,3</w:t>
            </w:r>
          </w:p>
        </w:tc>
        <w:tc>
          <w:tcPr>
            <w:tcW w:w="911" w:type="dxa"/>
            <w:tcBorders>
              <w:top w:val="nil"/>
              <w:left w:val="nil"/>
              <w:bottom w:val="nil"/>
              <w:right w:val="nil"/>
            </w:tcBorders>
          </w:tcPr>
          <w:p w:rsidR="00C95DBD" w:rsidRDefault="00C95DBD">
            <w:pPr>
              <w:pStyle w:val="ConsPlusNormal"/>
              <w:jc w:val="center"/>
            </w:pPr>
            <w:r>
              <w:t>36,6</w:t>
            </w:r>
          </w:p>
        </w:tc>
        <w:tc>
          <w:tcPr>
            <w:tcW w:w="1134" w:type="dxa"/>
            <w:tcBorders>
              <w:top w:val="nil"/>
              <w:left w:val="nil"/>
              <w:bottom w:val="nil"/>
              <w:right w:val="nil"/>
            </w:tcBorders>
          </w:tcPr>
          <w:p w:rsidR="00C95DBD" w:rsidRDefault="00C95DBD">
            <w:pPr>
              <w:pStyle w:val="ConsPlusNormal"/>
              <w:jc w:val="center"/>
            </w:pPr>
            <w:r>
              <w:t>19</w:t>
            </w:r>
          </w:p>
        </w:tc>
        <w:tc>
          <w:tcPr>
            <w:tcW w:w="911" w:type="dxa"/>
            <w:tcBorders>
              <w:top w:val="nil"/>
              <w:left w:val="nil"/>
              <w:bottom w:val="nil"/>
              <w:right w:val="nil"/>
            </w:tcBorders>
          </w:tcPr>
          <w:p w:rsidR="00C95DBD" w:rsidRDefault="00C95DBD">
            <w:pPr>
              <w:pStyle w:val="ConsPlusNormal"/>
              <w:jc w:val="center"/>
            </w:pPr>
            <w:r>
              <w:t>78,7</w:t>
            </w:r>
          </w:p>
        </w:tc>
        <w:tc>
          <w:tcPr>
            <w:tcW w:w="912" w:type="dxa"/>
            <w:tcBorders>
              <w:top w:val="nil"/>
              <w:left w:val="nil"/>
              <w:bottom w:val="nil"/>
              <w:right w:val="nil"/>
            </w:tcBorders>
          </w:tcPr>
          <w:p w:rsidR="00C95DBD" w:rsidRDefault="00C95DBD">
            <w:pPr>
              <w:pStyle w:val="ConsPlusNormal"/>
              <w:jc w:val="center"/>
            </w:pPr>
            <w:r>
              <w:t>47,7</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jc w:val="center"/>
            </w:pPr>
            <w:r>
              <w:t>2016 год</w:t>
            </w:r>
          </w:p>
        </w:tc>
        <w:tc>
          <w:tcPr>
            <w:tcW w:w="1134" w:type="dxa"/>
            <w:tcBorders>
              <w:top w:val="nil"/>
              <w:left w:val="nil"/>
              <w:bottom w:val="nil"/>
              <w:right w:val="nil"/>
            </w:tcBorders>
          </w:tcPr>
          <w:p w:rsidR="00C95DBD" w:rsidRDefault="00C95DBD">
            <w:pPr>
              <w:pStyle w:val="ConsPlusNormal"/>
              <w:jc w:val="center"/>
            </w:pPr>
            <w:r>
              <w:t>18 километров</w:t>
            </w:r>
          </w:p>
        </w:tc>
        <w:tc>
          <w:tcPr>
            <w:tcW w:w="2381" w:type="dxa"/>
            <w:tcBorders>
              <w:top w:val="nil"/>
              <w:left w:val="nil"/>
              <w:bottom w:val="nil"/>
              <w:right w:val="nil"/>
            </w:tcBorders>
          </w:tcPr>
          <w:p w:rsidR="00C95DBD" w:rsidRDefault="00C95DBD">
            <w:pPr>
              <w:pStyle w:val="ConsPlusNormal"/>
            </w:pPr>
            <w:r>
              <w:t>защищенная территория 14730 гектаров, население - 920 человек</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t>125.</w:t>
            </w:r>
          </w:p>
        </w:tc>
        <w:tc>
          <w:tcPr>
            <w:tcW w:w="2381" w:type="dxa"/>
            <w:tcBorders>
              <w:top w:val="nil"/>
              <w:left w:val="nil"/>
              <w:bottom w:val="nil"/>
              <w:right w:val="nil"/>
            </w:tcBorders>
          </w:tcPr>
          <w:p w:rsidR="00C95DBD" w:rsidRDefault="00C95DBD">
            <w:pPr>
              <w:pStyle w:val="ConsPlusNormal"/>
            </w:pPr>
            <w:r>
              <w:t>Реконструкция правобережной дамбы реки Шлюзовая, Славский район, Калининградская область</w:t>
            </w:r>
          </w:p>
        </w:tc>
        <w:tc>
          <w:tcPr>
            <w:tcW w:w="1814" w:type="dxa"/>
            <w:tcBorders>
              <w:top w:val="nil"/>
              <w:left w:val="nil"/>
              <w:bottom w:val="nil"/>
              <w:right w:val="nil"/>
            </w:tcBorders>
          </w:tcPr>
          <w:p w:rsidR="00C95DBD" w:rsidRDefault="00C95DBD">
            <w:pPr>
              <w:pStyle w:val="ConsPlusNormal"/>
            </w:pPr>
            <w:r>
              <w:t>средства федерального бюджета</w:t>
            </w:r>
          </w:p>
        </w:tc>
        <w:tc>
          <w:tcPr>
            <w:tcW w:w="1134" w:type="dxa"/>
            <w:tcBorders>
              <w:top w:val="nil"/>
              <w:left w:val="nil"/>
              <w:bottom w:val="nil"/>
              <w:right w:val="nil"/>
            </w:tcBorders>
          </w:tcPr>
          <w:p w:rsidR="00C95DBD" w:rsidRDefault="00C95DBD">
            <w:pPr>
              <w:pStyle w:val="ConsPlusNormal"/>
              <w:jc w:val="center"/>
            </w:pPr>
            <w:r>
              <w:t xml:space="preserve">97,1 </w:t>
            </w:r>
            <w:hyperlink w:anchor="P7610" w:history="1">
              <w:r>
                <w:rPr>
                  <w:color w:val="0000FF"/>
                </w:rPr>
                <w:t>&lt;****&gt;</w:t>
              </w:r>
            </w:hyperlink>
          </w:p>
        </w:tc>
        <w:tc>
          <w:tcPr>
            <w:tcW w:w="911" w:type="dxa"/>
            <w:tcBorders>
              <w:top w:val="nil"/>
              <w:left w:val="nil"/>
              <w:bottom w:val="nil"/>
              <w:right w:val="nil"/>
            </w:tcBorders>
          </w:tcPr>
          <w:p w:rsidR="00C95DBD" w:rsidRDefault="00C95DBD">
            <w:pPr>
              <w:pStyle w:val="ConsPlusNormal"/>
              <w:jc w:val="center"/>
            </w:pPr>
            <w:r>
              <w:t>4,5</w:t>
            </w:r>
          </w:p>
        </w:tc>
        <w:tc>
          <w:tcPr>
            <w:tcW w:w="911" w:type="dxa"/>
            <w:tcBorders>
              <w:top w:val="nil"/>
              <w:left w:val="nil"/>
              <w:bottom w:val="nil"/>
              <w:right w:val="nil"/>
            </w:tcBorders>
          </w:tcPr>
          <w:p w:rsidR="00C95DBD" w:rsidRDefault="00C95DBD">
            <w:pPr>
              <w:pStyle w:val="ConsPlusNormal"/>
              <w:jc w:val="center"/>
            </w:pPr>
            <w:r>
              <w:t>41,1</w:t>
            </w:r>
          </w:p>
        </w:tc>
        <w:tc>
          <w:tcPr>
            <w:tcW w:w="1134" w:type="dxa"/>
            <w:tcBorders>
              <w:top w:val="nil"/>
              <w:left w:val="nil"/>
              <w:bottom w:val="nil"/>
              <w:right w:val="nil"/>
            </w:tcBorders>
          </w:tcPr>
          <w:p w:rsidR="00C95DBD" w:rsidRDefault="00C95DBD">
            <w:pPr>
              <w:pStyle w:val="ConsPlusNormal"/>
              <w:jc w:val="center"/>
            </w:pPr>
            <w:r>
              <w:t>51,5</w:t>
            </w:r>
          </w:p>
        </w:tc>
        <w:tc>
          <w:tcPr>
            <w:tcW w:w="911" w:type="dxa"/>
            <w:tcBorders>
              <w:top w:val="nil"/>
              <w:left w:val="nil"/>
              <w:bottom w:val="nil"/>
              <w:right w:val="nil"/>
            </w:tcBorders>
          </w:tcPr>
          <w:p w:rsidR="00C95DBD" w:rsidRDefault="00C95DBD">
            <w:pPr>
              <w:pStyle w:val="ConsPlusNormal"/>
              <w:jc w:val="center"/>
            </w:pPr>
            <w:r>
              <w:t xml:space="preserve">8,2 </w:t>
            </w:r>
            <w:hyperlink w:anchor="P7611" w:history="1">
              <w:r>
                <w:rPr>
                  <w:color w:val="0000FF"/>
                </w:rPr>
                <w:t>&lt;*****&gt;</w:t>
              </w:r>
            </w:hyperlink>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jc w:val="center"/>
            </w:pPr>
            <w:r>
              <w:t>2015 год</w:t>
            </w:r>
          </w:p>
        </w:tc>
        <w:tc>
          <w:tcPr>
            <w:tcW w:w="1134" w:type="dxa"/>
            <w:tcBorders>
              <w:top w:val="nil"/>
              <w:left w:val="nil"/>
              <w:bottom w:val="nil"/>
              <w:right w:val="nil"/>
            </w:tcBorders>
          </w:tcPr>
          <w:p w:rsidR="00C95DBD" w:rsidRDefault="00C95DBD">
            <w:pPr>
              <w:pStyle w:val="ConsPlusNormal"/>
              <w:jc w:val="center"/>
            </w:pPr>
            <w:r>
              <w:t>8,5 километра</w:t>
            </w:r>
          </w:p>
        </w:tc>
        <w:tc>
          <w:tcPr>
            <w:tcW w:w="2381" w:type="dxa"/>
            <w:tcBorders>
              <w:top w:val="nil"/>
              <w:left w:val="nil"/>
              <w:bottom w:val="nil"/>
              <w:right w:val="nil"/>
            </w:tcBorders>
          </w:tcPr>
          <w:p w:rsidR="00C95DBD" w:rsidRDefault="00C95DBD">
            <w:pPr>
              <w:pStyle w:val="ConsPlusNormal"/>
            </w:pPr>
            <w:r>
              <w:t>защищенная территория 3360 гектаров, население - 190 человек</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t>126.</w:t>
            </w:r>
          </w:p>
        </w:tc>
        <w:tc>
          <w:tcPr>
            <w:tcW w:w="2381" w:type="dxa"/>
            <w:tcBorders>
              <w:top w:val="nil"/>
              <w:left w:val="nil"/>
              <w:bottom w:val="nil"/>
              <w:right w:val="nil"/>
            </w:tcBorders>
          </w:tcPr>
          <w:p w:rsidR="00C95DBD" w:rsidRDefault="00C95DBD">
            <w:pPr>
              <w:pStyle w:val="ConsPlusNormal"/>
            </w:pPr>
            <w:r>
              <w:t>Реконструкция правобережной дамбы Немонин, Славский район, Калининградская область</w:t>
            </w:r>
          </w:p>
        </w:tc>
        <w:tc>
          <w:tcPr>
            <w:tcW w:w="1814" w:type="dxa"/>
            <w:tcBorders>
              <w:top w:val="nil"/>
              <w:left w:val="nil"/>
              <w:bottom w:val="nil"/>
              <w:right w:val="nil"/>
            </w:tcBorders>
          </w:tcPr>
          <w:p w:rsidR="00C95DBD" w:rsidRDefault="00C95DBD">
            <w:pPr>
              <w:pStyle w:val="ConsPlusNormal"/>
            </w:pPr>
            <w:r>
              <w:t>средства федерального бюджета</w:t>
            </w:r>
          </w:p>
        </w:tc>
        <w:tc>
          <w:tcPr>
            <w:tcW w:w="1134" w:type="dxa"/>
            <w:tcBorders>
              <w:top w:val="nil"/>
              <w:left w:val="nil"/>
              <w:bottom w:val="nil"/>
              <w:right w:val="nil"/>
            </w:tcBorders>
          </w:tcPr>
          <w:p w:rsidR="00C95DBD" w:rsidRDefault="00C95DBD">
            <w:pPr>
              <w:pStyle w:val="ConsPlusNormal"/>
              <w:jc w:val="center"/>
            </w:pPr>
            <w:r>
              <w:t>87,3</w:t>
            </w:r>
          </w:p>
        </w:tc>
        <w:tc>
          <w:tcPr>
            <w:tcW w:w="911" w:type="dxa"/>
            <w:tcBorders>
              <w:top w:val="nil"/>
              <w:left w:val="nil"/>
              <w:bottom w:val="nil"/>
              <w:right w:val="nil"/>
            </w:tcBorders>
          </w:tcPr>
          <w:p w:rsidR="00C95DBD" w:rsidRDefault="00C95DBD">
            <w:pPr>
              <w:pStyle w:val="ConsPlusNormal"/>
              <w:jc w:val="center"/>
            </w:pPr>
            <w:r>
              <w:t>4,2</w:t>
            </w:r>
          </w:p>
        </w:tc>
        <w:tc>
          <w:tcPr>
            <w:tcW w:w="911" w:type="dxa"/>
            <w:tcBorders>
              <w:top w:val="nil"/>
              <w:left w:val="nil"/>
              <w:bottom w:val="nil"/>
              <w:right w:val="nil"/>
            </w:tcBorders>
          </w:tcPr>
          <w:p w:rsidR="00C95DBD" w:rsidRDefault="00C95DBD">
            <w:pPr>
              <w:pStyle w:val="ConsPlusNormal"/>
              <w:jc w:val="center"/>
            </w:pPr>
            <w:r>
              <w:t>27,4</w:t>
            </w:r>
          </w:p>
        </w:tc>
        <w:tc>
          <w:tcPr>
            <w:tcW w:w="1134" w:type="dxa"/>
            <w:tcBorders>
              <w:top w:val="nil"/>
              <w:left w:val="nil"/>
              <w:bottom w:val="nil"/>
              <w:right w:val="nil"/>
            </w:tcBorders>
          </w:tcPr>
          <w:p w:rsidR="00C95DBD" w:rsidRDefault="00C95DBD">
            <w:pPr>
              <w:pStyle w:val="ConsPlusNormal"/>
              <w:jc w:val="center"/>
            </w:pPr>
            <w:r>
              <w:t>55,7</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jc w:val="center"/>
            </w:pPr>
            <w:r>
              <w:t>2014 год</w:t>
            </w:r>
          </w:p>
        </w:tc>
        <w:tc>
          <w:tcPr>
            <w:tcW w:w="1134" w:type="dxa"/>
            <w:tcBorders>
              <w:top w:val="nil"/>
              <w:left w:val="nil"/>
              <w:bottom w:val="nil"/>
              <w:right w:val="nil"/>
            </w:tcBorders>
          </w:tcPr>
          <w:p w:rsidR="00C95DBD" w:rsidRDefault="00C95DBD">
            <w:pPr>
              <w:pStyle w:val="ConsPlusNormal"/>
              <w:jc w:val="center"/>
            </w:pPr>
            <w:r>
              <w:t>7,5 километра</w:t>
            </w:r>
          </w:p>
        </w:tc>
        <w:tc>
          <w:tcPr>
            <w:tcW w:w="2381" w:type="dxa"/>
            <w:tcBorders>
              <w:top w:val="nil"/>
              <w:left w:val="nil"/>
              <w:bottom w:val="nil"/>
              <w:right w:val="nil"/>
            </w:tcBorders>
          </w:tcPr>
          <w:p w:rsidR="00C95DBD" w:rsidRDefault="00C95DBD">
            <w:pPr>
              <w:pStyle w:val="ConsPlusNormal"/>
            </w:pPr>
            <w:r>
              <w:t>защищенная территория 3520 гектаров, сельскохозяйственные угодья - 1570 гектаров, население - 24 человека</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t>127.</w:t>
            </w:r>
          </w:p>
        </w:tc>
        <w:tc>
          <w:tcPr>
            <w:tcW w:w="2381" w:type="dxa"/>
            <w:tcBorders>
              <w:top w:val="nil"/>
              <w:left w:val="nil"/>
              <w:bottom w:val="nil"/>
              <w:right w:val="nil"/>
            </w:tcBorders>
          </w:tcPr>
          <w:p w:rsidR="00C95DBD" w:rsidRDefault="00C95DBD">
            <w:pPr>
              <w:pStyle w:val="ConsPlusNormal"/>
            </w:pPr>
            <w:r>
              <w:t xml:space="preserve">Реконструкция левобережной дамбы Немонин, Славский район, </w:t>
            </w:r>
            <w:r>
              <w:lastRenderedPageBreak/>
              <w:t>Калининградская область</w:t>
            </w:r>
          </w:p>
        </w:tc>
        <w:tc>
          <w:tcPr>
            <w:tcW w:w="1814" w:type="dxa"/>
            <w:tcBorders>
              <w:top w:val="nil"/>
              <w:left w:val="nil"/>
              <w:bottom w:val="nil"/>
              <w:right w:val="nil"/>
            </w:tcBorders>
          </w:tcPr>
          <w:p w:rsidR="00C95DBD" w:rsidRDefault="00C95DBD">
            <w:pPr>
              <w:pStyle w:val="ConsPlusNormal"/>
            </w:pPr>
            <w:r>
              <w:lastRenderedPageBreak/>
              <w:t>средства федерального бюджета</w:t>
            </w:r>
          </w:p>
        </w:tc>
        <w:tc>
          <w:tcPr>
            <w:tcW w:w="1134" w:type="dxa"/>
            <w:tcBorders>
              <w:top w:val="nil"/>
              <w:left w:val="nil"/>
              <w:bottom w:val="nil"/>
              <w:right w:val="nil"/>
            </w:tcBorders>
          </w:tcPr>
          <w:p w:rsidR="00C95DBD" w:rsidRDefault="00C95DBD">
            <w:pPr>
              <w:pStyle w:val="ConsPlusNormal"/>
              <w:jc w:val="center"/>
            </w:pPr>
            <w:r>
              <w:t>45,8</w:t>
            </w:r>
          </w:p>
        </w:tc>
        <w:tc>
          <w:tcPr>
            <w:tcW w:w="911" w:type="dxa"/>
            <w:tcBorders>
              <w:top w:val="nil"/>
              <w:left w:val="nil"/>
              <w:bottom w:val="nil"/>
              <w:right w:val="nil"/>
            </w:tcBorders>
          </w:tcPr>
          <w:p w:rsidR="00C95DBD" w:rsidRDefault="00C95DBD">
            <w:pPr>
              <w:pStyle w:val="ConsPlusNormal"/>
              <w:jc w:val="center"/>
            </w:pPr>
            <w:r>
              <w:t>2,8</w:t>
            </w:r>
          </w:p>
        </w:tc>
        <w:tc>
          <w:tcPr>
            <w:tcW w:w="911" w:type="dxa"/>
            <w:tcBorders>
              <w:top w:val="nil"/>
              <w:left w:val="nil"/>
              <w:bottom w:val="nil"/>
              <w:right w:val="nil"/>
            </w:tcBorders>
          </w:tcPr>
          <w:p w:rsidR="00C95DBD" w:rsidRDefault="00C95DBD">
            <w:pPr>
              <w:pStyle w:val="ConsPlusNormal"/>
              <w:jc w:val="center"/>
            </w:pPr>
            <w:r>
              <w:t>18,3</w:t>
            </w:r>
          </w:p>
        </w:tc>
        <w:tc>
          <w:tcPr>
            <w:tcW w:w="1134" w:type="dxa"/>
            <w:tcBorders>
              <w:top w:val="nil"/>
              <w:left w:val="nil"/>
              <w:bottom w:val="nil"/>
              <w:right w:val="nil"/>
            </w:tcBorders>
          </w:tcPr>
          <w:p w:rsidR="00C95DBD" w:rsidRDefault="00C95DBD">
            <w:pPr>
              <w:pStyle w:val="ConsPlusNormal"/>
              <w:jc w:val="center"/>
            </w:pPr>
            <w:r>
              <w:t>24,7</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jc w:val="center"/>
            </w:pPr>
            <w:r>
              <w:t>2014 год</w:t>
            </w:r>
          </w:p>
        </w:tc>
        <w:tc>
          <w:tcPr>
            <w:tcW w:w="1134" w:type="dxa"/>
            <w:tcBorders>
              <w:top w:val="nil"/>
              <w:left w:val="nil"/>
              <w:bottom w:val="nil"/>
              <w:right w:val="nil"/>
            </w:tcBorders>
          </w:tcPr>
          <w:p w:rsidR="00C95DBD" w:rsidRDefault="00C95DBD">
            <w:pPr>
              <w:pStyle w:val="ConsPlusNormal"/>
              <w:jc w:val="center"/>
            </w:pPr>
            <w:r>
              <w:t>4 километра</w:t>
            </w:r>
          </w:p>
        </w:tc>
        <w:tc>
          <w:tcPr>
            <w:tcW w:w="2381" w:type="dxa"/>
            <w:tcBorders>
              <w:top w:val="nil"/>
              <w:left w:val="nil"/>
              <w:bottom w:val="nil"/>
              <w:right w:val="nil"/>
            </w:tcBorders>
          </w:tcPr>
          <w:p w:rsidR="00C95DBD" w:rsidRDefault="00C95DBD">
            <w:pPr>
              <w:pStyle w:val="ConsPlusNormal"/>
            </w:pPr>
            <w:r>
              <w:t xml:space="preserve">защищенная территория - 16065 гектаров, земли государственного </w:t>
            </w:r>
            <w:r>
              <w:lastRenderedPageBreak/>
              <w:t>лесного фонда - 1160 гектаров</w:t>
            </w:r>
          </w:p>
        </w:tc>
      </w:tr>
      <w:tr w:rsidR="00C95DBD">
        <w:tblPrEx>
          <w:tblBorders>
            <w:insideH w:val="none" w:sz="0" w:space="0" w:color="auto"/>
            <w:insideV w:val="none" w:sz="0" w:space="0" w:color="auto"/>
          </w:tblBorders>
        </w:tblPrEx>
        <w:tc>
          <w:tcPr>
            <w:tcW w:w="19179" w:type="dxa"/>
            <w:gridSpan w:val="16"/>
            <w:tcBorders>
              <w:top w:val="nil"/>
              <w:left w:val="nil"/>
              <w:bottom w:val="nil"/>
              <w:right w:val="nil"/>
            </w:tcBorders>
          </w:tcPr>
          <w:p w:rsidR="00C95DBD" w:rsidRDefault="00C95DBD">
            <w:pPr>
              <w:pStyle w:val="ConsPlusNormal"/>
              <w:jc w:val="center"/>
              <w:outlineLvl w:val="4"/>
            </w:pPr>
            <w:r>
              <w:lastRenderedPageBreak/>
              <w:t>Федеральное государственное бюджетное учреждение "Управление эксплуатации Большого Ставропольского канала", г. Черкесск, Карачаево-Черкесская Республика</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t>128.</w:t>
            </w:r>
          </w:p>
        </w:tc>
        <w:tc>
          <w:tcPr>
            <w:tcW w:w="2381" w:type="dxa"/>
            <w:tcBorders>
              <w:top w:val="nil"/>
              <w:left w:val="nil"/>
              <w:bottom w:val="nil"/>
              <w:right w:val="nil"/>
            </w:tcBorders>
          </w:tcPr>
          <w:p w:rsidR="00C95DBD" w:rsidRDefault="00C95DBD">
            <w:pPr>
              <w:pStyle w:val="ConsPlusNormal"/>
            </w:pPr>
            <w:r>
              <w:t>Реконструкция и восстановление отдельно расположенных гидротехнических сооружений и проведение берегоукрепительных работ на Первой очереди Большого Ставропольского канала (II этап), районы Карачаево-Черкесской Республики и Ставропольского края</w:t>
            </w:r>
          </w:p>
        </w:tc>
        <w:tc>
          <w:tcPr>
            <w:tcW w:w="1814" w:type="dxa"/>
            <w:tcBorders>
              <w:top w:val="nil"/>
              <w:left w:val="nil"/>
              <w:bottom w:val="nil"/>
              <w:right w:val="nil"/>
            </w:tcBorders>
          </w:tcPr>
          <w:p w:rsidR="00C95DBD" w:rsidRDefault="00C95DBD">
            <w:pPr>
              <w:pStyle w:val="ConsPlusNormal"/>
            </w:pPr>
            <w:r>
              <w:t>средства федерального бюджета</w:t>
            </w:r>
          </w:p>
        </w:tc>
        <w:tc>
          <w:tcPr>
            <w:tcW w:w="1134" w:type="dxa"/>
            <w:tcBorders>
              <w:top w:val="nil"/>
              <w:left w:val="nil"/>
              <w:bottom w:val="nil"/>
              <w:right w:val="nil"/>
            </w:tcBorders>
          </w:tcPr>
          <w:p w:rsidR="00C95DBD" w:rsidRDefault="00C95DBD">
            <w:pPr>
              <w:pStyle w:val="ConsPlusNormal"/>
              <w:jc w:val="center"/>
            </w:pPr>
            <w:r>
              <w:t>2575</w:t>
            </w:r>
          </w:p>
        </w:tc>
        <w:tc>
          <w:tcPr>
            <w:tcW w:w="911"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30</w:t>
            </w:r>
          </w:p>
        </w:tc>
        <w:tc>
          <w:tcPr>
            <w:tcW w:w="1077" w:type="dxa"/>
            <w:tcBorders>
              <w:top w:val="nil"/>
              <w:left w:val="nil"/>
              <w:bottom w:val="nil"/>
              <w:right w:val="nil"/>
            </w:tcBorders>
          </w:tcPr>
          <w:p w:rsidR="00C95DBD" w:rsidRDefault="00C95DBD">
            <w:pPr>
              <w:pStyle w:val="ConsPlusNormal"/>
              <w:jc w:val="center"/>
            </w:pPr>
            <w:r>
              <w:t>45</w:t>
            </w:r>
          </w:p>
        </w:tc>
        <w:tc>
          <w:tcPr>
            <w:tcW w:w="1020" w:type="dxa"/>
            <w:tcBorders>
              <w:top w:val="nil"/>
              <w:left w:val="nil"/>
              <w:bottom w:val="nil"/>
              <w:right w:val="nil"/>
            </w:tcBorders>
          </w:tcPr>
          <w:p w:rsidR="00C95DBD" w:rsidRDefault="00C95DBD">
            <w:pPr>
              <w:pStyle w:val="ConsPlusNormal"/>
              <w:jc w:val="center"/>
            </w:pPr>
            <w:r>
              <w:t>858</w:t>
            </w:r>
          </w:p>
        </w:tc>
        <w:tc>
          <w:tcPr>
            <w:tcW w:w="964" w:type="dxa"/>
            <w:tcBorders>
              <w:top w:val="nil"/>
              <w:left w:val="nil"/>
              <w:bottom w:val="nil"/>
              <w:right w:val="nil"/>
            </w:tcBorders>
          </w:tcPr>
          <w:p w:rsidR="00C95DBD" w:rsidRDefault="00C95DBD">
            <w:pPr>
              <w:pStyle w:val="ConsPlusNormal"/>
              <w:jc w:val="center"/>
            </w:pPr>
            <w:r>
              <w:t>840</w:t>
            </w:r>
          </w:p>
        </w:tc>
        <w:tc>
          <w:tcPr>
            <w:tcW w:w="1077" w:type="dxa"/>
            <w:tcBorders>
              <w:top w:val="nil"/>
              <w:left w:val="nil"/>
              <w:bottom w:val="nil"/>
              <w:right w:val="nil"/>
            </w:tcBorders>
          </w:tcPr>
          <w:p w:rsidR="00C95DBD" w:rsidRDefault="00C95DBD">
            <w:pPr>
              <w:pStyle w:val="ConsPlusNormal"/>
              <w:jc w:val="center"/>
            </w:pPr>
            <w:r>
              <w:t>802</w:t>
            </w:r>
          </w:p>
        </w:tc>
        <w:tc>
          <w:tcPr>
            <w:tcW w:w="794" w:type="dxa"/>
            <w:tcBorders>
              <w:top w:val="nil"/>
              <w:left w:val="nil"/>
              <w:bottom w:val="nil"/>
              <w:right w:val="nil"/>
            </w:tcBorders>
          </w:tcPr>
          <w:p w:rsidR="00C95DBD" w:rsidRDefault="00C95DBD">
            <w:pPr>
              <w:pStyle w:val="ConsPlusNormal"/>
              <w:jc w:val="center"/>
            </w:pPr>
            <w:r>
              <w:t>2020 год</w:t>
            </w:r>
          </w:p>
        </w:tc>
        <w:tc>
          <w:tcPr>
            <w:tcW w:w="1134" w:type="dxa"/>
            <w:tcBorders>
              <w:top w:val="nil"/>
              <w:left w:val="nil"/>
              <w:bottom w:val="nil"/>
              <w:right w:val="nil"/>
            </w:tcBorders>
          </w:tcPr>
          <w:p w:rsidR="00C95DBD" w:rsidRDefault="00C95DBD">
            <w:pPr>
              <w:pStyle w:val="ConsPlusNormal"/>
              <w:jc w:val="center"/>
            </w:pPr>
            <w:r>
              <w:t>156 километров</w:t>
            </w:r>
          </w:p>
        </w:tc>
        <w:tc>
          <w:tcPr>
            <w:tcW w:w="2381" w:type="dxa"/>
            <w:tcBorders>
              <w:top w:val="nil"/>
              <w:left w:val="nil"/>
              <w:bottom w:val="nil"/>
              <w:right w:val="nil"/>
            </w:tcBorders>
          </w:tcPr>
          <w:p w:rsidR="00C95DBD" w:rsidRDefault="00C95DBD">
            <w:pPr>
              <w:pStyle w:val="ConsPlusNormal"/>
            </w:pPr>
            <w:r>
              <w:t>площадь орошаемых земель - 95 тыс. гектаров, 11 крупных водопроводов, промышленное водоснабжение гг. Черкесск, Усть-Джегута, городов-курортов Кавказских Минеральных Вод, обеспечение нужд энергетики</w:t>
            </w:r>
          </w:p>
        </w:tc>
      </w:tr>
      <w:tr w:rsidR="00C95DBD">
        <w:tblPrEx>
          <w:tblBorders>
            <w:insideH w:val="none" w:sz="0" w:space="0" w:color="auto"/>
            <w:insideV w:val="none" w:sz="0" w:space="0" w:color="auto"/>
          </w:tblBorders>
        </w:tblPrEx>
        <w:tc>
          <w:tcPr>
            <w:tcW w:w="19179" w:type="dxa"/>
            <w:gridSpan w:val="16"/>
            <w:tcBorders>
              <w:top w:val="nil"/>
              <w:left w:val="nil"/>
              <w:bottom w:val="nil"/>
              <w:right w:val="nil"/>
            </w:tcBorders>
          </w:tcPr>
          <w:p w:rsidR="00C95DBD" w:rsidRDefault="00C95DBD">
            <w:pPr>
              <w:pStyle w:val="ConsPlusNormal"/>
              <w:jc w:val="center"/>
              <w:outlineLvl w:val="4"/>
            </w:pPr>
            <w:r>
              <w:t>Федеральное государственное бюджетное учреждение "Управление мелиорации земель и сельскохозяйственного водоснабжения по Республике Мордовия", г. Саранск</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t>129.</w:t>
            </w:r>
          </w:p>
        </w:tc>
        <w:tc>
          <w:tcPr>
            <w:tcW w:w="2381" w:type="dxa"/>
            <w:tcBorders>
              <w:top w:val="nil"/>
              <w:left w:val="nil"/>
              <w:bottom w:val="nil"/>
              <w:right w:val="nil"/>
            </w:tcBorders>
          </w:tcPr>
          <w:p w:rsidR="00C95DBD" w:rsidRDefault="00C95DBD">
            <w:pPr>
              <w:pStyle w:val="ConsPlusNormal"/>
            </w:pPr>
            <w:r>
              <w:t>Берегоукрепительные работы на р. Мокша, Краснослободский район, Республика Мордовия</w:t>
            </w:r>
          </w:p>
        </w:tc>
        <w:tc>
          <w:tcPr>
            <w:tcW w:w="1814" w:type="dxa"/>
            <w:tcBorders>
              <w:top w:val="nil"/>
              <w:left w:val="nil"/>
              <w:bottom w:val="nil"/>
              <w:right w:val="nil"/>
            </w:tcBorders>
          </w:tcPr>
          <w:p w:rsidR="00C95DBD" w:rsidRDefault="00C95DBD">
            <w:pPr>
              <w:pStyle w:val="ConsPlusNormal"/>
            </w:pPr>
            <w:r>
              <w:t>средства федерального бюджета</w:t>
            </w:r>
          </w:p>
        </w:tc>
        <w:tc>
          <w:tcPr>
            <w:tcW w:w="1134" w:type="dxa"/>
            <w:tcBorders>
              <w:top w:val="nil"/>
              <w:left w:val="nil"/>
              <w:bottom w:val="nil"/>
              <w:right w:val="nil"/>
            </w:tcBorders>
          </w:tcPr>
          <w:p w:rsidR="00C95DBD" w:rsidRDefault="00C95DBD">
            <w:pPr>
              <w:pStyle w:val="ConsPlusNormal"/>
              <w:jc w:val="center"/>
            </w:pPr>
            <w:r>
              <w:t>340</w:t>
            </w:r>
          </w:p>
        </w:tc>
        <w:tc>
          <w:tcPr>
            <w:tcW w:w="911"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180</w:t>
            </w:r>
          </w:p>
        </w:tc>
        <w:tc>
          <w:tcPr>
            <w:tcW w:w="1077" w:type="dxa"/>
            <w:tcBorders>
              <w:top w:val="nil"/>
              <w:left w:val="nil"/>
              <w:bottom w:val="nil"/>
              <w:right w:val="nil"/>
            </w:tcBorders>
          </w:tcPr>
          <w:p w:rsidR="00C95DBD" w:rsidRDefault="00C95DBD">
            <w:pPr>
              <w:pStyle w:val="ConsPlusNormal"/>
              <w:jc w:val="center"/>
            </w:pPr>
            <w:r>
              <w:t>160</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jc w:val="center"/>
            </w:pPr>
            <w:r>
              <w:t>2017 год</w:t>
            </w:r>
          </w:p>
        </w:tc>
        <w:tc>
          <w:tcPr>
            <w:tcW w:w="1134" w:type="dxa"/>
            <w:tcBorders>
              <w:top w:val="nil"/>
              <w:left w:val="nil"/>
              <w:bottom w:val="nil"/>
              <w:right w:val="nil"/>
            </w:tcBorders>
          </w:tcPr>
          <w:p w:rsidR="00C95DBD" w:rsidRDefault="00C95DBD">
            <w:pPr>
              <w:pStyle w:val="ConsPlusNormal"/>
              <w:jc w:val="center"/>
            </w:pPr>
            <w:r>
              <w:t>1303 метра</w:t>
            </w:r>
          </w:p>
        </w:tc>
        <w:tc>
          <w:tcPr>
            <w:tcW w:w="2381" w:type="dxa"/>
            <w:tcBorders>
              <w:top w:val="nil"/>
              <w:left w:val="nil"/>
              <w:bottom w:val="nil"/>
              <w:right w:val="nil"/>
            </w:tcBorders>
          </w:tcPr>
          <w:p w:rsidR="00C95DBD" w:rsidRDefault="00C95DBD">
            <w:pPr>
              <w:pStyle w:val="ConsPlusNormal"/>
            </w:pPr>
            <w:r>
              <w:t>предотвращение выбытия из сельскохозяйственного оборота 500 гектаров земель, защита от вредного воздействия вод - 518 гектаров, предотвращение экономического ущерба - 841,8 млн. рублей</w:t>
            </w:r>
          </w:p>
        </w:tc>
      </w:tr>
      <w:tr w:rsidR="00C95DBD">
        <w:tblPrEx>
          <w:tblBorders>
            <w:insideH w:val="none" w:sz="0" w:space="0" w:color="auto"/>
            <w:insideV w:val="none" w:sz="0" w:space="0" w:color="auto"/>
          </w:tblBorders>
        </w:tblPrEx>
        <w:tc>
          <w:tcPr>
            <w:tcW w:w="19179" w:type="dxa"/>
            <w:gridSpan w:val="16"/>
            <w:tcBorders>
              <w:top w:val="nil"/>
              <w:left w:val="nil"/>
              <w:bottom w:val="nil"/>
              <w:right w:val="nil"/>
            </w:tcBorders>
          </w:tcPr>
          <w:p w:rsidR="00C95DBD" w:rsidRDefault="00C95DBD">
            <w:pPr>
              <w:pStyle w:val="ConsPlusNormal"/>
              <w:jc w:val="center"/>
              <w:outlineLvl w:val="3"/>
            </w:pPr>
            <w:r>
              <w:lastRenderedPageBreak/>
              <w:t>5. Росгидромет</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t>130.</w:t>
            </w:r>
          </w:p>
        </w:tc>
        <w:tc>
          <w:tcPr>
            <w:tcW w:w="2381" w:type="dxa"/>
            <w:tcBorders>
              <w:top w:val="nil"/>
              <w:left w:val="nil"/>
              <w:bottom w:val="nil"/>
              <w:right w:val="nil"/>
            </w:tcBorders>
          </w:tcPr>
          <w:p w:rsidR="00C95DBD" w:rsidRDefault="00C95DBD">
            <w:pPr>
              <w:pStyle w:val="ConsPlusNormal"/>
            </w:pPr>
            <w:r>
              <w:t>Строительство, реконструкция (в том числе с элементами реставрации), техническое перевооружение объектов капитального строительства, а также разработка проектной документации и проведение инженерных изысканий, приобретение объектов недвижимого имущества для наблюдательной сети подведомственных учреждений Росгидромета</w:t>
            </w:r>
          </w:p>
        </w:tc>
        <w:tc>
          <w:tcPr>
            <w:tcW w:w="1814" w:type="dxa"/>
            <w:tcBorders>
              <w:top w:val="nil"/>
              <w:left w:val="nil"/>
              <w:bottom w:val="nil"/>
              <w:right w:val="nil"/>
            </w:tcBorders>
          </w:tcPr>
          <w:p w:rsidR="00C95DBD" w:rsidRDefault="00C95DBD">
            <w:pPr>
              <w:pStyle w:val="ConsPlusNormal"/>
            </w:pPr>
            <w:r>
              <w:t xml:space="preserve">средства федерального бюджета (субсидии на осуществление капитальных вложений </w:t>
            </w:r>
            <w:hyperlink w:anchor="P7608" w:history="1">
              <w:r>
                <w:rPr>
                  <w:color w:val="0000FF"/>
                </w:rPr>
                <w:t>&lt;**&gt;</w:t>
              </w:r>
            </w:hyperlink>
            <w:r>
              <w:t>)</w:t>
            </w:r>
          </w:p>
        </w:tc>
        <w:tc>
          <w:tcPr>
            <w:tcW w:w="1134" w:type="dxa"/>
            <w:tcBorders>
              <w:top w:val="nil"/>
              <w:left w:val="nil"/>
              <w:bottom w:val="nil"/>
              <w:right w:val="nil"/>
            </w:tcBorders>
          </w:tcPr>
          <w:p w:rsidR="00C95DBD" w:rsidRDefault="00C95DBD">
            <w:pPr>
              <w:pStyle w:val="ConsPlusNormal"/>
              <w:jc w:val="center"/>
            </w:pPr>
            <w:r>
              <w:t>7194,8</w:t>
            </w:r>
          </w:p>
        </w:tc>
        <w:tc>
          <w:tcPr>
            <w:tcW w:w="911" w:type="dxa"/>
            <w:tcBorders>
              <w:top w:val="nil"/>
              <w:left w:val="nil"/>
              <w:bottom w:val="nil"/>
              <w:right w:val="nil"/>
            </w:tcBorders>
          </w:tcPr>
          <w:p w:rsidR="00C95DBD" w:rsidRDefault="00C95DBD">
            <w:pPr>
              <w:pStyle w:val="ConsPlusNormal"/>
              <w:jc w:val="center"/>
            </w:pPr>
            <w:r>
              <w:t>310,1</w:t>
            </w:r>
          </w:p>
        </w:tc>
        <w:tc>
          <w:tcPr>
            <w:tcW w:w="911" w:type="dxa"/>
            <w:tcBorders>
              <w:top w:val="nil"/>
              <w:left w:val="nil"/>
              <w:bottom w:val="nil"/>
              <w:right w:val="nil"/>
            </w:tcBorders>
          </w:tcPr>
          <w:p w:rsidR="00C95DBD" w:rsidRDefault="00C95DBD">
            <w:pPr>
              <w:pStyle w:val="ConsPlusNormal"/>
              <w:jc w:val="center"/>
            </w:pPr>
            <w:r>
              <w:t>1086,4</w:t>
            </w:r>
          </w:p>
        </w:tc>
        <w:tc>
          <w:tcPr>
            <w:tcW w:w="1134" w:type="dxa"/>
            <w:tcBorders>
              <w:top w:val="nil"/>
              <w:left w:val="nil"/>
              <w:bottom w:val="nil"/>
              <w:right w:val="nil"/>
            </w:tcBorders>
          </w:tcPr>
          <w:p w:rsidR="00C95DBD" w:rsidRDefault="00C95DBD">
            <w:pPr>
              <w:pStyle w:val="ConsPlusNormal"/>
              <w:jc w:val="center"/>
            </w:pPr>
            <w:r>
              <w:t xml:space="preserve">1065,6 </w:t>
            </w:r>
            <w:hyperlink w:anchor="P7609" w:history="1">
              <w:r>
                <w:rPr>
                  <w:color w:val="0000FF"/>
                </w:rPr>
                <w:t>&lt;***&gt;</w:t>
              </w:r>
            </w:hyperlink>
          </w:p>
        </w:tc>
        <w:tc>
          <w:tcPr>
            <w:tcW w:w="911" w:type="dxa"/>
            <w:tcBorders>
              <w:top w:val="nil"/>
              <w:left w:val="nil"/>
              <w:bottom w:val="nil"/>
              <w:right w:val="nil"/>
            </w:tcBorders>
          </w:tcPr>
          <w:p w:rsidR="00C95DBD" w:rsidRDefault="00C95DBD">
            <w:pPr>
              <w:pStyle w:val="ConsPlusNormal"/>
              <w:jc w:val="center"/>
            </w:pPr>
            <w:r>
              <w:t>353,9</w:t>
            </w:r>
          </w:p>
        </w:tc>
        <w:tc>
          <w:tcPr>
            <w:tcW w:w="912" w:type="dxa"/>
            <w:tcBorders>
              <w:top w:val="nil"/>
              <w:left w:val="nil"/>
              <w:bottom w:val="nil"/>
              <w:right w:val="nil"/>
            </w:tcBorders>
          </w:tcPr>
          <w:p w:rsidR="00C95DBD" w:rsidRDefault="00C95DBD">
            <w:pPr>
              <w:pStyle w:val="ConsPlusNormal"/>
              <w:jc w:val="center"/>
            </w:pPr>
            <w:r>
              <w:t>525,9</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1217,8</w:t>
            </w:r>
          </w:p>
        </w:tc>
        <w:tc>
          <w:tcPr>
            <w:tcW w:w="964" w:type="dxa"/>
            <w:tcBorders>
              <w:top w:val="nil"/>
              <w:left w:val="nil"/>
              <w:bottom w:val="nil"/>
              <w:right w:val="nil"/>
            </w:tcBorders>
          </w:tcPr>
          <w:p w:rsidR="00C95DBD" w:rsidRDefault="00C95DBD">
            <w:pPr>
              <w:pStyle w:val="ConsPlusNormal"/>
              <w:jc w:val="center"/>
            </w:pPr>
            <w:r>
              <w:t>1284,8</w:t>
            </w:r>
          </w:p>
        </w:tc>
        <w:tc>
          <w:tcPr>
            <w:tcW w:w="1077" w:type="dxa"/>
            <w:tcBorders>
              <w:top w:val="nil"/>
              <w:left w:val="nil"/>
              <w:bottom w:val="nil"/>
              <w:right w:val="nil"/>
            </w:tcBorders>
          </w:tcPr>
          <w:p w:rsidR="00C95DBD" w:rsidRDefault="00C95DBD">
            <w:pPr>
              <w:pStyle w:val="ConsPlusNormal"/>
              <w:jc w:val="center"/>
            </w:pPr>
            <w:r>
              <w:t>1350,3</w:t>
            </w:r>
          </w:p>
        </w:tc>
        <w:tc>
          <w:tcPr>
            <w:tcW w:w="794" w:type="dxa"/>
            <w:tcBorders>
              <w:top w:val="nil"/>
              <w:left w:val="nil"/>
              <w:bottom w:val="nil"/>
              <w:right w:val="nil"/>
            </w:tcBorders>
          </w:tcPr>
          <w:p w:rsidR="00C95DBD" w:rsidRDefault="00C95DBD">
            <w:pPr>
              <w:pStyle w:val="ConsPlusNormal"/>
              <w:jc w:val="center"/>
            </w:pPr>
            <w:r>
              <w:t>2020 год</w:t>
            </w:r>
          </w:p>
        </w:tc>
        <w:tc>
          <w:tcPr>
            <w:tcW w:w="1134" w:type="dxa"/>
            <w:tcBorders>
              <w:top w:val="nil"/>
              <w:left w:val="nil"/>
              <w:bottom w:val="nil"/>
              <w:right w:val="nil"/>
            </w:tcBorders>
          </w:tcPr>
          <w:p w:rsidR="00C95DBD" w:rsidRDefault="00C95DBD">
            <w:pPr>
              <w:pStyle w:val="ConsPlusNormal"/>
              <w:jc w:val="center"/>
            </w:pPr>
            <w:r>
              <w:t>1385 объектов</w:t>
            </w:r>
          </w:p>
        </w:tc>
        <w:tc>
          <w:tcPr>
            <w:tcW w:w="2381" w:type="dxa"/>
            <w:tcBorders>
              <w:top w:val="nil"/>
              <w:left w:val="nil"/>
              <w:bottom w:val="nil"/>
              <w:right w:val="nil"/>
            </w:tcBorders>
          </w:tcPr>
          <w:p w:rsidR="00C95DBD" w:rsidRDefault="00C95DBD">
            <w:pPr>
              <w:pStyle w:val="ConsPlusNormal"/>
            </w:pPr>
            <w:r>
              <w:t>повышение качества гидрологических прогнозов, обеспечение оперативного мониторинга качественных и количественных характеристик вод, выявления случаев высокого и экстремально высокого загрязнения вод</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r>
              <w:t>Всего по Росводресурсам</w:t>
            </w:r>
          </w:p>
        </w:tc>
        <w:tc>
          <w:tcPr>
            <w:tcW w:w="1814" w:type="dxa"/>
            <w:tcBorders>
              <w:top w:val="nil"/>
              <w:left w:val="nil"/>
              <w:bottom w:val="nil"/>
              <w:right w:val="nil"/>
            </w:tcBorders>
          </w:tcPr>
          <w:p w:rsidR="00C95DBD" w:rsidRDefault="00C95DBD">
            <w:pPr>
              <w:pStyle w:val="ConsPlusNormal"/>
            </w:pPr>
            <w:r>
              <w:t>средства федерального бюджета</w:t>
            </w:r>
          </w:p>
        </w:tc>
        <w:tc>
          <w:tcPr>
            <w:tcW w:w="1134" w:type="dxa"/>
            <w:tcBorders>
              <w:top w:val="nil"/>
              <w:left w:val="nil"/>
              <w:bottom w:val="nil"/>
              <w:right w:val="nil"/>
            </w:tcBorders>
          </w:tcPr>
          <w:p w:rsidR="00C95DBD" w:rsidRDefault="00C95DBD">
            <w:pPr>
              <w:pStyle w:val="ConsPlusNormal"/>
              <w:jc w:val="center"/>
            </w:pPr>
            <w:r>
              <w:t>30112,1</w:t>
            </w:r>
          </w:p>
        </w:tc>
        <w:tc>
          <w:tcPr>
            <w:tcW w:w="911" w:type="dxa"/>
            <w:tcBorders>
              <w:top w:val="nil"/>
              <w:left w:val="nil"/>
              <w:bottom w:val="nil"/>
              <w:right w:val="nil"/>
            </w:tcBorders>
          </w:tcPr>
          <w:p w:rsidR="00C95DBD" w:rsidRDefault="00C95DBD">
            <w:pPr>
              <w:pStyle w:val="ConsPlusNormal"/>
              <w:jc w:val="center"/>
            </w:pPr>
            <w:r>
              <w:t>1580,1</w:t>
            </w:r>
          </w:p>
        </w:tc>
        <w:tc>
          <w:tcPr>
            <w:tcW w:w="911" w:type="dxa"/>
            <w:tcBorders>
              <w:top w:val="nil"/>
              <w:left w:val="nil"/>
              <w:bottom w:val="nil"/>
              <w:right w:val="nil"/>
            </w:tcBorders>
          </w:tcPr>
          <w:p w:rsidR="00C95DBD" w:rsidRDefault="00C95DBD">
            <w:pPr>
              <w:pStyle w:val="ConsPlusNormal"/>
              <w:jc w:val="center"/>
            </w:pPr>
            <w:r>
              <w:t>2631,9</w:t>
            </w:r>
          </w:p>
        </w:tc>
        <w:tc>
          <w:tcPr>
            <w:tcW w:w="1134" w:type="dxa"/>
            <w:tcBorders>
              <w:top w:val="nil"/>
              <w:left w:val="nil"/>
              <w:bottom w:val="nil"/>
              <w:right w:val="nil"/>
            </w:tcBorders>
          </w:tcPr>
          <w:p w:rsidR="00C95DBD" w:rsidRDefault="00C95DBD">
            <w:pPr>
              <w:pStyle w:val="ConsPlusNormal"/>
              <w:jc w:val="center"/>
            </w:pPr>
            <w:r>
              <w:t xml:space="preserve">2531,1 </w:t>
            </w:r>
            <w:hyperlink w:anchor="P7607" w:history="1">
              <w:r>
                <w:rPr>
                  <w:color w:val="0000FF"/>
                </w:rPr>
                <w:t>&lt;*&gt;</w:t>
              </w:r>
            </w:hyperlink>
          </w:p>
        </w:tc>
        <w:tc>
          <w:tcPr>
            <w:tcW w:w="911" w:type="dxa"/>
            <w:tcBorders>
              <w:top w:val="nil"/>
              <w:left w:val="nil"/>
              <w:bottom w:val="nil"/>
              <w:right w:val="nil"/>
            </w:tcBorders>
          </w:tcPr>
          <w:p w:rsidR="00C95DBD" w:rsidRDefault="00C95DBD">
            <w:pPr>
              <w:pStyle w:val="ConsPlusNormal"/>
              <w:jc w:val="center"/>
            </w:pPr>
            <w:r>
              <w:t>2502,3</w:t>
            </w:r>
          </w:p>
        </w:tc>
        <w:tc>
          <w:tcPr>
            <w:tcW w:w="912" w:type="dxa"/>
            <w:tcBorders>
              <w:top w:val="nil"/>
              <w:left w:val="nil"/>
              <w:bottom w:val="nil"/>
              <w:right w:val="nil"/>
            </w:tcBorders>
          </w:tcPr>
          <w:p w:rsidR="00C95DBD" w:rsidRDefault="00C95DBD">
            <w:pPr>
              <w:pStyle w:val="ConsPlusNormal"/>
              <w:jc w:val="center"/>
            </w:pPr>
            <w:r>
              <w:t>1712,9</w:t>
            </w:r>
          </w:p>
        </w:tc>
        <w:tc>
          <w:tcPr>
            <w:tcW w:w="1077" w:type="dxa"/>
            <w:tcBorders>
              <w:top w:val="nil"/>
              <w:left w:val="nil"/>
              <w:bottom w:val="nil"/>
              <w:right w:val="nil"/>
            </w:tcBorders>
          </w:tcPr>
          <w:p w:rsidR="00C95DBD" w:rsidRDefault="00C95DBD">
            <w:pPr>
              <w:pStyle w:val="ConsPlusNormal"/>
              <w:jc w:val="center"/>
            </w:pPr>
            <w:r>
              <w:t>2965</w:t>
            </w:r>
          </w:p>
        </w:tc>
        <w:tc>
          <w:tcPr>
            <w:tcW w:w="1020" w:type="dxa"/>
            <w:tcBorders>
              <w:top w:val="nil"/>
              <w:left w:val="nil"/>
              <w:bottom w:val="nil"/>
              <w:right w:val="nil"/>
            </w:tcBorders>
          </w:tcPr>
          <w:p w:rsidR="00C95DBD" w:rsidRDefault="00C95DBD">
            <w:pPr>
              <w:pStyle w:val="ConsPlusNormal"/>
              <w:jc w:val="center"/>
            </w:pPr>
            <w:r>
              <w:t>5319,3</w:t>
            </w:r>
          </w:p>
        </w:tc>
        <w:tc>
          <w:tcPr>
            <w:tcW w:w="964" w:type="dxa"/>
            <w:tcBorders>
              <w:top w:val="nil"/>
              <w:left w:val="nil"/>
              <w:bottom w:val="nil"/>
              <w:right w:val="nil"/>
            </w:tcBorders>
          </w:tcPr>
          <w:p w:rsidR="00C95DBD" w:rsidRDefault="00C95DBD">
            <w:pPr>
              <w:pStyle w:val="ConsPlusNormal"/>
              <w:jc w:val="center"/>
            </w:pPr>
            <w:r>
              <w:t>5425,3</w:t>
            </w:r>
          </w:p>
        </w:tc>
        <w:tc>
          <w:tcPr>
            <w:tcW w:w="1077" w:type="dxa"/>
            <w:tcBorders>
              <w:top w:val="nil"/>
              <w:left w:val="nil"/>
              <w:bottom w:val="nil"/>
              <w:right w:val="nil"/>
            </w:tcBorders>
          </w:tcPr>
          <w:p w:rsidR="00C95DBD" w:rsidRDefault="00C95DBD">
            <w:pPr>
              <w:pStyle w:val="ConsPlusNormal"/>
              <w:jc w:val="center"/>
            </w:pPr>
            <w:r>
              <w:t>5444,2</w:t>
            </w: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r>
              <w:t>Всего по Минсельхозу России</w:t>
            </w:r>
          </w:p>
        </w:tc>
        <w:tc>
          <w:tcPr>
            <w:tcW w:w="1814" w:type="dxa"/>
            <w:tcBorders>
              <w:top w:val="nil"/>
              <w:left w:val="nil"/>
              <w:bottom w:val="nil"/>
              <w:right w:val="nil"/>
            </w:tcBorders>
          </w:tcPr>
          <w:p w:rsidR="00C95DBD" w:rsidRDefault="00C95DBD">
            <w:pPr>
              <w:pStyle w:val="ConsPlusNormal"/>
            </w:pPr>
            <w:r>
              <w:t>средства федерального бюджета</w:t>
            </w:r>
          </w:p>
        </w:tc>
        <w:tc>
          <w:tcPr>
            <w:tcW w:w="1134" w:type="dxa"/>
            <w:tcBorders>
              <w:top w:val="nil"/>
              <w:left w:val="nil"/>
              <w:bottom w:val="nil"/>
              <w:right w:val="nil"/>
            </w:tcBorders>
          </w:tcPr>
          <w:p w:rsidR="00C95DBD" w:rsidRDefault="00C95DBD">
            <w:pPr>
              <w:pStyle w:val="ConsPlusNormal"/>
              <w:jc w:val="center"/>
            </w:pPr>
            <w:r>
              <w:t xml:space="preserve">22242,3 </w:t>
            </w:r>
            <w:hyperlink w:anchor="P7610" w:history="1">
              <w:r>
                <w:rPr>
                  <w:color w:val="0000FF"/>
                </w:rPr>
                <w:t>&lt;****&gt;</w:t>
              </w:r>
            </w:hyperlink>
          </w:p>
        </w:tc>
        <w:tc>
          <w:tcPr>
            <w:tcW w:w="911" w:type="dxa"/>
            <w:tcBorders>
              <w:top w:val="nil"/>
              <w:left w:val="nil"/>
              <w:bottom w:val="nil"/>
              <w:right w:val="nil"/>
            </w:tcBorders>
          </w:tcPr>
          <w:p w:rsidR="00C95DBD" w:rsidRDefault="00C95DBD">
            <w:pPr>
              <w:pStyle w:val="ConsPlusNormal"/>
              <w:jc w:val="center"/>
            </w:pPr>
            <w:r>
              <w:t>300</w:t>
            </w:r>
          </w:p>
        </w:tc>
        <w:tc>
          <w:tcPr>
            <w:tcW w:w="911" w:type="dxa"/>
            <w:tcBorders>
              <w:top w:val="nil"/>
              <w:left w:val="nil"/>
              <w:bottom w:val="nil"/>
              <w:right w:val="nil"/>
            </w:tcBorders>
          </w:tcPr>
          <w:p w:rsidR="00C95DBD" w:rsidRDefault="00C95DBD">
            <w:pPr>
              <w:pStyle w:val="ConsPlusNormal"/>
              <w:jc w:val="center"/>
            </w:pPr>
            <w:r>
              <w:t>914</w:t>
            </w:r>
          </w:p>
        </w:tc>
        <w:tc>
          <w:tcPr>
            <w:tcW w:w="1134" w:type="dxa"/>
            <w:tcBorders>
              <w:top w:val="nil"/>
              <w:left w:val="nil"/>
              <w:bottom w:val="nil"/>
              <w:right w:val="nil"/>
            </w:tcBorders>
          </w:tcPr>
          <w:p w:rsidR="00C95DBD" w:rsidRDefault="00C95DBD">
            <w:pPr>
              <w:pStyle w:val="ConsPlusNormal"/>
              <w:jc w:val="center"/>
            </w:pPr>
            <w:r>
              <w:t>1638,8</w:t>
            </w:r>
          </w:p>
        </w:tc>
        <w:tc>
          <w:tcPr>
            <w:tcW w:w="911" w:type="dxa"/>
            <w:tcBorders>
              <w:top w:val="nil"/>
              <w:left w:val="nil"/>
              <w:bottom w:val="nil"/>
              <w:right w:val="nil"/>
            </w:tcBorders>
          </w:tcPr>
          <w:p w:rsidR="00C95DBD" w:rsidRDefault="00C95DBD">
            <w:pPr>
              <w:pStyle w:val="ConsPlusNormal"/>
              <w:jc w:val="center"/>
            </w:pPr>
            <w:r>
              <w:t xml:space="preserve">1628,4 </w:t>
            </w:r>
            <w:hyperlink w:anchor="P7612" w:history="1">
              <w:r>
                <w:rPr>
                  <w:color w:val="0000FF"/>
                </w:rPr>
                <w:t>&lt;******&gt;</w:t>
              </w:r>
            </w:hyperlink>
          </w:p>
        </w:tc>
        <w:tc>
          <w:tcPr>
            <w:tcW w:w="912" w:type="dxa"/>
            <w:tcBorders>
              <w:top w:val="nil"/>
              <w:left w:val="nil"/>
              <w:bottom w:val="nil"/>
              <w:right w:val="nil"/>
            </w:tcBorders>
          </w:tcPr>
          <w:p w:rsidR="00C95DBD" w:rsidRDefault="00C95DBD">
            <w:pPr>
              <w:pStyle w:val="ConsPlusNormal"/>
              <w:jc w:val="center"/>
            </w:pPr>
            <w:r>
              <w:t>2222,2</w:t>
            </w:r>
          </w:p>
        </w:tc>
        <w:tc>
          <w:tcPr>
            <w:tcW w:w="1077" w:type="dxa"/>
            <w:tcBorders>
              <w:top w:val="nil"/>
              <w:left w:val="nil"/>
              <w:bottom w:val="nil"/>
              <w:right w:val="nil"/>
            </w:tcBorders>
          </w:tcPr>
          <w:p w:rsidR="00C95DBD" w:rsidRDefault="00C95DBD">
            <w:pPr>
              <w:pStyle w:val="ConsPlusNormal"/>
              <w:jc w:val="center"/>
            </w:pPr>
            <w:r>
              <w:t>2949,8</w:t>
            </w:r>
          </w:p>
        </w:tc>
        <w:tc>
          <w:tcPr>
            <w:tcW w:w="1020" w:type="dxa"/>
            <w:tcBorders>
              <w:top w:val="nil"/>
              <w:left w:val="nil"/>
              <w:bottom w:val="nil"/>
              <w:right w:val="nil"/>
            </w:tcBorders>
          </w:tcPr>
          <w:p w:rsidR="00C95DBD" w:rsidRDefault="00C95DBD">
            <w:pPr>
              <w:pStyle w:val="ConsPlusNormal"/>
              <w:jc w:val="center"/>
            </w:pPr>
            <w:r>
              <w:t>4661,3</w:t>
            </w:r>
          </w:p>
        </w:tc>
        <w:tc>
          <w:tcPr>
            <w:tcW w:w="964" w:type="dxa"/>
            <w:tcBorders>
              <w:top w:val="nil"/>
              <w:left w:val="nil"/>
              <w:bottom w:val="nil"/>
              <w:right w:val="nil"/>
            </w:tcBorders>
          </w:tcPr>
          <w:p w:rsidR="00C95DBD" w:rsidRDefault="00C95DBD">
            <w:pPr>
              <w:pStyle w:val="ConsPlusNormal"/>
              <w:jc w:val="center"/>
            </w:pPr>
            <w:r>
              <w:t>4416,1</w:t>
            </w:r>
          </w:p>
        </w:tc>
        <w:tc>
          <w:tcPr>
            <w:tcW w:w="1077" w:type="dxa"/>
            <w:tcBorders>
              <w:top w:val="nil"/>
              <w:left w:val="nil"/>
              <w:bottom w:val="nil"/>
              <w:right w:val="nil"/>
            </w:tcBorders>
          </w:tcPr>
          <w:p w:rsidR="00C95DBD" w:rsidRDefault="00C95DBD">
            <w:pPr>
              <w:pStyle w:val="ConsPlusNormal"/>
              <w:jc w:val="center"/>
            </w:pPr>
            <w:r>
              <w:t>3519,9</w:t>
            </w: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r>
              <w:t>Всего по Росгидромету</w:t>
            </w:r>
          </w:p>
        </w:tc>
        <w:tc>
          <w:tcPr>
            <w:tcW w:w="1814" w:type="dxa"/>
            <w:tcBorders>
              <w:top w:val="nil"/>
              <w:left w:val="nil"/>
              <w:bottom w:val="nil"/>
              <w:right w:val="nil"/>
            </w:tcBorders>
          </w:tcPr>
          <w:p w:rsidR="00C95DBD" w:rsidRDefault="00C95DBD">
            <w:pPr>
              <w:pStyle w:val="ConsPlusNormal"/>
            </w:pPr>
            <w:r>
              <w:t>средства федерального бюджета</w:t>
            </w:r>
          </w:p>
        </w:tc>
        <w:tc>
          <w:tcPr>
            <w:tcW w:w="1134" w:type="dxa"/>
            <w:tcBorders>
              <w:top w:val="nil"/>
              <w:left w:val="nil"/>
              <w:bottom w:val="nil"/>
              <w:right w:val="nil"/>
            </w:tcBorders>
          </w:tcPr>
          <w:p w:rsidR="00C95DBD" w:rsidRDefault="00C95DBD">
            <w:pPr>
              <w:pStyle w:val="ConsPlusNormal"/>
              <w:jc w:val="center"/>
            </w:pPr>
            <w:r>
              <w:t>7194,8</w:t>
            </w:r>
          </w:p>
        </w:tc>
        <w:tc>
          <w:tcPr>
            <w:tcW w:w="911" w:type="dxa"/>
            <w:tcBorders>
              <w:top w:val="nil"/>
              <w:left w:val="nil"/>
              <w:bottom w:val="nil"/>
              <w:right w:val="nil"/>
            </w:tcBorders>
          </w:tcPr>
          <w:p w:rsidR="00C95DBD" w:rsidRDefault="00C95DBD">
            <w:pPr>
              <w:pStyle w:val="ConsPlusNormal"/>
              <w:jc w:val="center"/>
            </w:pPr>
            <w:r>
              <w:t>310,1</w:t>
            </w:r>
          </w:p>
        </w:tc>
        <w:tc>
          <w:tcPr>
            <w:tcW w:w="911" w:type="dxa"/>
            <w:tcBorders>
              <w:top w:val="nil"/>
              <w:left w:val="nil"/>
              <w:bottom w:val="nil"/>
              <w:right w:val="nil"/>
            </w:tcBorders>
          </w:tcPr>
          <w:p w:rsidR="00C95DBD" w:rsidRDefault="00C95DBD">
            <w:pPr>
              <w:pStyle w:val="ConsPlusNormal"/>
              <w:jc w:val="center"/>
            </w:pPr>
            <w:r>
              <w:t>1086,4</w:t>
            </w:r>
          </w:p>
        </w:tc>
        <w:tc>
          <w:tcPr>
            <w:tcW w:w="1134" w:type="dxa"/>
            <w:tcBorders>
              <w:top w:val="nil"/>
              <w:left w:val="nil"/>
              <w:bottom w:val="nil"/>
              <w:right w:val="nil"/>
            </w:tcBorders>
          </w:tcPr>
          <w:p w:rsidR="00C95DBD" w:rsidRDefault="00C95DBD">
            <w:pPr>
              <w:pStyle w:val="ConsPlusNormal"/>
              <w:jc w:val="center"/>
            </w:pPr>
            <w:r>
              <w:t>1065,6</w:t>
            </w:r>
          </w:p>
        </w:tc>
        <w:tc>
          <w:tcPr>
            <w:tcW w:w="911" w:type="dxa"/>
            <w:tcBorders>
              <w:top w:val="nil"/>
              <w:left w:val="nil"/>
              <w:bottom w:val="nil"/>
              <w:right w:val="nil"/>
            </w:tcBorders>
          </w:tcPr>
          <w:p w:rsidR="00C95DBD" w:rsidRDefault="00C95DBD">
            <w:pPr>
              <w:pStyle w:val="ConsPlusNormal"/>
              <w:jc w:val="center"/>
            </w:pPr>
            <w:r>
              <w:t>353,9</w:t>
            </w:r>
          </w:p>
        </w:tc>
        <w:tc>
          <w:tcPr>
            <w:tcW w:w="912" w:type="dxa"/>
            <w:tcBorders>
              <w:top w:val="nil"/>
              <w:left w:val="nil"/>
              <w:bottom w:val="nil"/>
              <w:right w:val="nil"/>
            </w:tcBorders>
          </w:tcPr>
          <w:p w:rsidR="00C95DBD" w:rsidRDefault="00C95DBD">
            <w:pPr>
              <w:pStyle w:val="ConsPlusNormal"/>
              <w:jc w:val="center"/>
            </w:pPr>
            <w:r>
              <w:t>525,9</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1217,8</w:t>
            </w:r>
          </w:p>
        </w:tc>
        <w:tc>
          <w:tcPr>
            <w:tcW w:w="964" w:type="dxa"/>
            <w:tcBorders>
              <w:top w:val="nil"/>
              <w:left w:val="nil"/>
              <w:bottom w:val="nil"/>
              <w:right w:val="nil"/>
            </w:tcBorders>
          </w:tcPr>
          <w:p w:rsidR="00C95DBD" w:rsidRDefault="00C95DBD">
            <w:pPr>
              <w:pStyle w:val="ConsPlusNormal"/>
              <w:jc w:val="center"/>
            </w:pPr>
            <w:r>
              <w:t>1284,8</w:t>
            </w:r>
          </w:p>
        </w:tc>
        <w:tc>
          <w:tcPr>
            <w:tcW w:w="1077" w:type="dxa"/>
            <w:tcBorders>
              <w:top w:val="nil"/>
              <w:left w:val="nil"/>
              <w:bottom w:val="nil"/>
              <w:right w:val="nil"/>
            </w:tcBorders>
          </w:tcPr>
          <w:p w:rsidR="00C95DBD" w:rsidRDefault="00C95DBD">
            <w:pPr>
              <w:pStyle w:val="ConsPlusNormal"/>
              <w:jc w:val="center"/>
            </w:pPr>
            <w:r>
              <w:t>1350,3</w:t>
            </w: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r>
              <w:t>Всего по разделу I</w:t>
            </w:r>
          </w:p>
        </w:tc>
        <w:tc>
          <w:tcPr>
            <w:tcW w:w="1814" w:type="dxa"/>
            <w:tcBorders>
              <w:top w:val="nil"/>
              <w:left w:val="nil"/>
              <w:bottom w:val="nil"/>
              <w:right w:val="nil"/>
            </w:tcBorders>
          </w:tcPr>
          <w:p w:rsidR="00C95DBD" w:rsidRDefault="00C95DBD">
            <w:pPr>
              <w:pStyle w:val="ConsPlusNormal"/>
            </w:pPr>
            <w:r>
              <w:t>средства федерального бюджета</w:t>
            </w:r>
          </w:p>
        </w:tc>
        <w:tc>
          <w:tcPr>
            <w:tcW w:w="1134" w:type="dxa"/>
            <w:tcBorders>
              <w:top w:val="nil"/>
              <w:left w:val="nil"/>
              <w:bottom w:val="nil"/>
              <w:right w:val="nil"/>
            </w:tcBorders>
          </w:tcPr>
          <w:p w:rsidR="00C95DBD" w:rsidRDefault="00C95DBD">
            <w:pPr>
              <w:pStyle w:val="ConsPlusNormal"/>
              <w:jc w:val="center"/>
            </w:pPr>
            <w:r>
              <w:t xml:space="preserve">59549,2 </w:t>
            </w:r>
            <w:hyperlink w:anchor="P7610" w:history="1">
              <w:r>
                <w:rPr>
                  <w:color w:val="0000FF"/>
                </w:rPr>
                <w:t>&lt;****&gt;</w:t>
              </w:r>
            </w:hyperlink>
          </w:p>
        </w:tc>
        <w:tc>
          <w:tcPr>
            <w:tcW w:w="911" w:type="dxa"/>
            <w:tcBorders>
              <w:top w:val="nil"/>
              <w:left w:val="nil"/>
              <w:bottom w:val="nil"/>
              <w:right w:val="nil"/>
            </w:tcBorders>
          </w:tcPr>
          <w:p w:rsidR="00C95DBD" w:rsidRDefault="00C95DBD">
            <w:pPr>
              <w:pStyle w:val="ConsPlusNormal"/>
              <w:jc w:val="center"/>
            </w:pPr>
            <w:r>
              <w:t>2190,2</w:t>
            </w:r>
          </w:p>
        </w:tc>
        <w:tc>
          <w:tcPr>
            <w:tcW w:w="911" w:type="dxa"/>
            <w:tcBorders>
              <w:top w:val="nil"/>
              <w:left w:val="nil"/>
              <w:bottom w:val="nil"/>
              <w:right w:val="nil"/>
            </w:tcBorders>
          </w:tcPr>
          <w:p w:rsidR="00C95DBD" w:rsidRDefault="00C95DBD">
            <w:pPr>
              <w:pStyle w:val="ConsPlusNormal"/>
              <w:jc w:val="center"/>
            </w:pPr>
            <w:r>
              <w:t>4632,3</w:t>
            </w:r>
          </w:p>
        </w:tc>
        <w:tc>
          <w:tcPr>
            <w:tcW w:w="1134" w:type="dxa"/>
            <w:tcBorders>
              <w:top w:val="nil"/>
              <w:left w:val="nil"/>
              <w:bottom w:val="nil"/>
              <w:right w:val="nil"/>
            </w:tcBorders>
          </w:tcPr>
          <w:p w:rsidR="00C95DBD" w:rsidRDefault="00C95DBD">
            <w:pPr>
              <w:pStyle w:val="ConsPlusNormal"/>
              <w:jc w:val="center"/>
            </w:pPr>
            <w:r>
              <w:t>5235,5</w:t>
            </w:r>
          </w:p>
        </w:tc>
        <w:tc>
          <w:tcPr>
            <w:tcW w:w="911" w:type="dxa"/>
            <w:tcBorders>
              <w:top w:val="nil"/>
              <w:left w:val="nil"/>
              <w:bottom w:val="nil"/>
              <w:right w:val="nil"/>
            </w:tcBorders>
          </w:tcPr>
          <w:p w:rsidR="00C95DBD" w:rsidRDefault="00C95DBD">
            <w:pPr>
              <w:pStyle w:val="ConsPlusNormal"/>
              <w:jc w:val="center"/>
            </w:pPr>
            <w:r>
              <w:t xml:space="preserve">4484,6 </w:t>
            </w:r>
            <w:hyperlink w:anchor="P7612" w:history="1">
              <w:r>
                <w:rPr>
                  <w:color w:val="0000FF"/>
                </w:rPr>
                <w:t>&lt;******&gt;</w:t>
              </w:r>
            </w:hyperlink>
          </w:p>
        </w:tc>
        <w:tc>
          <w:tcPr>
            <w:tcW w:w="912" w:type="dxa"/>
            <w:tcBorders>
              <w:top w:val="nil"/>
              <w:left w:val="nil"/>
              <w:bottom w:val="nil"/>
              <w:right w:val="nil"/>
            </w:tcBorders>
          </w:tcPr>
          <w:p w:rsidR="00C95DBD" w:rsidRDefault="00C95DBD">
            <w:pPr>
              <w:pStyle w:val="ConsPlusNormal"/>
              <w:jc w:val="center"/>
            </w:pPr>
            <w:r>
              <w:t>4461</w:t>
            </w:r>
          </w:p>
        </w:tc>
        <w:tc>
          <w:tcPr>
            <w:tcW w:w="1077" w:type="dxa"/>
            <w:tcBorders>
              <w:top w:val="nil"/>
              <w:left w:val="nil"/>
              <w:bottom w:val="nil"/>
              <w:right w:val="nil"/>
            </w:tcBorders>
          </w:tcPr>
          <w:p w:rsidR="00C95DBD" w:rsidRDefault="00C95DBD">
            <w:pPr>
              <w:pStyle w:val="ConsPlusNormal"/>
              <w:jc w:val="center"/>
            </w:pPr>
            <w:r>
              <w:t>5914,8</w:t>
            </w:r>
          </w:p>
        </w:tc>
        <w:tc>
          <w:tcPr>
            <w:tcW w:w="1020" w:type="dxa"/>
            <w:tcBorders>
              <w:top w:val="nil"/>
              <w:left w:val="nil"/>
              <w:bottom w:val="nil"/>
              <w:right w:val="nil"/>
            </w:tcBorders>
          </w:tcPr>
          <w:p w:rsidR="00C95DBD" w:rsidRDefault="00C95DBD">
            <w:pPr>
              <w:pStyle w:val="ConsPlusNormal"/>
              <w:jc w:val="center"/>
            </w:pPr>
            <w:r>
              <w:t>11198,4</w:t>
            </w:r>
          </w:p>
        </w:tc>
        <w:tc>
          <w:tcPr>
            <w:tcW w:w="964" w:type="dxa"/>
            <w:tcBorders>
              <w:top w:val="nil"/>
              <w:left w:val="nil"/>
              <w:bottom w:val="nil"/>
              <w:right w:val="nil"/>
            </w:tcBorders>
          </w:tcPr>
          <w:p w:rsidR="00C95DBD" w:rsidRDefault="00C95DBD">
            <w:pPr>
              <w:pStyle w:val="ConsPlusNormal"/>
              <w:jc w:val="center"/>
            </w:pPr>
            <w:r>
              <w:t>11126,2</w:t>
            </w:r>
          </w:p>
        </w:tc>
        <w:tc>
          <w:tcPr>
            <w:tcW w:w="1077" w:type="dxa"/>
            <w:tcBorders>
              <w:top w:val="nil"/>
              <w:left w:val="nil"/>
              <w:bottom w:val="nil"/>
              <w:right w:val="nil"/>
            </w:tcBorders>
          </w:tcPr>
          <w:p w:rsidR="00C95DBD" w:rsidRDefault="00C95DBD">
            <w:pPr>
              <w:pStyle w:val="ConsPlusNormal"/>
              <w:jc w:val="center"/>
            </w:pPr>
            <w:r>
              <w:t>10314,4</w:t>
            </w: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19179" w:type="dxa"/>
            <w:gridSpan w:val="16"/>
            <w:tcBorders>
              <w:top w:val="nil"/>
              <w:left w:val="nil"/>
              <w:bottom w:val="nil"/>
              <w:right w:val="nil"/>
            </w:tcBorders>
          </w:tcPr>
          <w:p w:rsidR="00C95DBD" w:rsidRDefault="00C95DBD">
            <w:pPr>
              <w:pStyle w:val="ConsPlusNormal"/>
              <w:jc w:val="center"/>
              <w:outlineLvl w:val="2"/>
            </w:pPr>
            <w:r>
              <w:t>II. Строительство, реконструкция объектов капитального строительства государственной собственности субъектов Российской Федерации, муниципальной собственности</w:t>
            </w:r>
          </w:p>
        </w:tc>
      </w:tr>
      <w:tr w:rsidR="00C95DBD">
        <w:tblPrEx>
          <w:tblBorders>
            <w:insideH w:val="none" w:sz="0" w:space="0" w:color="auto"/>
            <w:insideV w:val="none" w:sz="0" w:space="0" w:color="auto"/>
          </w:tblBorders>
        </w:tblPrEx>
        <w:tc>
          <w:tcPr>
            <w:tcW w:w="19179" w:type="dxa"/>
            <w:gridSpan w:val="16"/>
            <w:tcBorders>
              <w:top w:val="nil"/>
              <w:left w:val="nil"/>
              <w:bottom w:val="nil"/>
              <w:right w:val="nil"/>
            </w:tcBorders>
          </w:tcPr>
          <w:p w:rsidR="00C95DBD" w:rsidRDefault="00C95DBD">
            <w:pPr>
              <w:pStyle w:val="ConsPlusNormal"/>
              <w:jc w:val="center"/>
              <w:outlineLvl w:val="3"/>
            </w:pPr>
            <w:r>
              <w:t>1. Гарантированное водообеспечение</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jc w:val="both"/>
            </w:pPr>
            <w:r>
              <w:t>Всего</w:t>
            </w:r>
          </w:p>
        </w:tc>
        <w:tc>
          <w:tcPr>
            <w:tcW w:w="181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jc w:val="center"/>
            </w:pPr>
            <w:r>
              <w:t>23536,2</w:t>
            </w:r>
          </w:p>
        </w:tc>
        <w:tc>
          <w:tcPr>
            <w:tcW w:w="911" w:type="dxa"/>
            <w:tcBorders>
              <w:top w:val="nil"/>
              <w:left w:val="nil"/>
              <w:bottom w:val="nil"/>
              <w:right w:val="nil"/>
            </w:tcBorders>
          </w:tcPr>
          <w:p w:rsidR="00C95DBD" w:rsidRDefault="00C95DBD">
            <w:pPr>
              <w:pStyle w:val="ConsPlusNormal"/>
              <w:jc w:val="center"/>
            </w:pPr>
            <w:r>
              <w:t>3171,5</w:t>
            </w:r>
          </w:p>
        </w:tc>
        <w:tc>
          <w:tcPr>
            <w:tcW w:w="911" w:type="dxa"/>
            <w:tcBorders>
              <w:top w:val="nil"/>
              <w:left w:val="nil"/>
              <w:bottom w:val="nil"/>
              <w:right w:val="nil"/>
            </w:tcBorders>
          </w:tcPr>
          <w:p w:rsidR="00C95DBD" w:rsidRDefault="00C95DBD">
            <w:pPr>
              <w:pStyle w:val="ConsPlusNormal"/>
              <w:jc w:val="center"/>
            </w:pPr>
            <w:r>
              <w:t>3750,7</w:t>
            </w:r>
          </w:p>
        </w:tc>
        <w:tc>
          <w:tcPr>
            <w:tcW w:w="1134" w:type="dxa"/>
            <w:tcBorders>
              <w:top w:val="nil"/>
              <w:left w:val="nil"/>
              <w:bottom w:val="nil"/>
              <w:right w:val="nil"/>
            </w:tcBorders>
          </w:tcPr>
          <w:p w:rsidR="00C95DBD" w:rsidRDefault="00C95DBD">
            <w:pPr>
              <w:pStyle w:val="ConsPlusNormal"/>
              <w:jc w:val="center"/>
            </w:pPr>
            <w:r>
              <w:t>1175</w:t>
            </w:r>
          </w:p>
        </w:tc>
        <w:tc>
          <w:tcPr>
            <w:tcW w:w="911" w:type="dxa"/>
            <w:tcBorders>
              <w:top w:val="nil"/>
              <w:left w:val="nil"/>
              <w:bottom w:val="nil"/>
              <w:right w:val="nil"/>
            </w:tcBorders>
          </w:tcPr>
          <w:p w:rsidR="00C95DBD" w:rsidRDefault="00C95DBD">
            <w:pPr>
              <w:pStyle w:val="ConsPlusNormal"/>
              <w:jc w:val="center"/>
            </w:pPr>
            <w:r>
              <w:t>586,7</w:t>
            </w:r>
          </w:p>
        </w:tc>
        <w:tc>
          <w:tcPr>
            <w:tcW w:w="912" w:type="dxa"/>
            <w:tcBorders>
              <w:top w:val="nil"/>
              <w:left w:val="nil"/>
              <w:bottom w:val="nil"/>
              <w:right w:val="nil"/>
            </w:tcBorders>
          </w:tcPr>
          <w:p w:rsidR="00C95DBD" w:rsidRDefault="00C95DBD">
            <w:pPr>
              <w:pStyle w:val="ConsPlusNormal"/>
              <w:jc w:val="center"/>
            </w:pPr>
            <w:r>
              <w:t>933,6</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4299,3</w:t>
            </w:r>
          </w:p>
        </w:tc>
        <w:tc>
          <w:tcPr>
            <w:tcW w:w="964" w:type="dxa"/>
            <w:tcBorders>
              <w:top w:val="nil"/>
              <w:left w:val="nil"/>
              <w:bottom w:val="nil"/>
              <w:right w:val="nil"/>
            </w:tcBorders>
          </w:tcPr>
          <w:p w:rsidR="00C95DBD" w:rsidRDefault="00C95DBD">
            <w:pPr>
              <w:pStyle w:val="ConsPlusNormal"/>
              <w:jc w:val="center"/>
            </w:pPr>
            <w:r>
              <w:t>4727</w:t>
            </w:r>
          </w:p>
        </w:tc>
        <w:tc>
          <w:tcPr>
            <w:tcW w:w="1077" w:type="dxa"/>
            <w:tcBorders>
              <w:top w:val="nil"/>
              <w:left w:val="nil"/>
              <w:bottom w:val="nil"/>
              <w:right w:val="nil"/>
            </w:tcBorders>
          </w:tcPr>
          <w:p w:rsidR="00C95DBD" w:rsidRDefault="00C95DBD">
            <w:pPr>
              <w:pStyle w:val="ConsPlusNormal"/>
              <w:jc w:val="center"/>
            </w:pPr>
            <w:r>
              <w:t>4892,4</w:t>
            </w: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в том числе:</w:t>
            </w:r>
          </w:p>
        </w:tc>
        <w:tc>
          <w:tcPr>
            <w:tcW w:w="1134"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912" w:type="dxa"/>
            <w:tcBorders>
              <w:top w:val="nil"/>
              <w:left w:val="nil"/>
              <w:bottom w:val="nil"/>
              <w:right w:val="nil"/>
            </w:tcBorders>
          </w:tcPr>
          <w:p w:rsidR="00C95DBD" w:rsidRDefault="00C95DBD">
            <w:pPr>
              <w:pStyle w:val="ConsPlusNormal"/>
            </w:pPr>
          </w:p>
        </w:tc>
        <w:tc>
          <w:tcPr>
            <w:tcW w:w="1077" w:type="dxa"/>
            <w:tcBorders>
              <w:top w:val="nil"/>
              <w:left w:val="nil"/>
              <w:bottom w:val="nil"/>
              <w:right w:val="nil"/>
            </w:tcBorders>
          </w:tcPr>
          <w:p w:rsidR="00C95DBD" w:rsidRDefault="00C95DBD">
            <w:pPr>
              <w:pStyle w:val="ConsPlusNormal"/>
            </w:pPr>
          </w:p>
        </w:tc>
        <w:tc>
          <w:tcPr>
            <w:tcW w:w="1020" w:type="dxa"/>
            <w:tcBorders>
              <w:top w:val="nil"/>
              <w:left w:val="nil"/>
              <w:bottom w:val="nil"/>
              <w:right w:val="nil"/>
            </w:tcBorders>
          </w:tcPr>
          <w:p w:rsidR="00C95DBD" w:rsidRDefault="00C95DBD">
            <w:pPr>
              <w:pStyle w:val="ConsPlusNormal"/>
            </w:pPr>
          </w:p>
        </w:tc>
        <w:tc>
          <w:tcPr>
            <w:tcW w:w="964" w:type="dxa"/>
            <w:tcBorders>
              <w:top w:val="nil"/>
              <w:left w:val="nil"/>
              <w:bottom w:val="nil"/>
              <w:right w:val="nil"/>
            </w:tcBorders>
          </w:tcPr>
          <w:p w:rsidR="00C95DBD" w:rsidRDefault="00C95DBD">
            <w:pPr>
              <w:pStyle w:val="ConsPlusNormal"/>
            </w:pPr>
          </w:p>
        </w:tc>
        <w:tc>
          <w:tcPr>
            <w:tcW w:w="1077" w:type="dxa"/>
            <w:tcBorders>
              <w:top w:val="nil"/>
              <w:left w:val="nil"/>
              <w:bottom w:val="nil"/>
              <w:right w:val="nil"/>
            </w:tcBorders>
          </w:tcPr>
          <w:p w:rsidR="00C95DBD" w:rsidRDefault="00C95DBD">
            <w:pPr>
              <w:pStyle w:val="ConsPlusNormal"/>
            </w:pP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средства федерального бюджета</w:t>
            </w:r>
          </w:p>
        </w:tc>
        <w:tc>
          <w:tcPr>
            <w:tcW w:w="1134" w:type="dxa"/>
            <w:tcBorders>
              <w:top w:val="nil"/>
              <w:left w:val="nil"/>
              <w:bottom w:val="nil"/>
              <w:right w:val="nil"/>
            </w:tcBorders>
          </w:tcPr>
          <w:p w:rsidR="00C95DBD" w:rsidRDefault="00C95DBD">
            <w:pPr>
              <w:pStyle w:val="ConsPlusNormal"/>
              <w:jc w:val="center"/>
            </w:pPr>
            <w:r>
              <w:t>15756,7</w:t>
            </w:r>
          </w:p>
        </w:tc>
        <w:tc>
          <w:tcPr>
            <w:tcW w:w="911" w:type="dxa"/>
            <w:tcBorders>
              <w:top w:val="nil"/>
              <w:left w:val="nil"/>
              <w:bottom w:val="nil"/>
              <w:right w:val="nil"/>
            </w:tcBorders>
          </w:tcPr>
          <w:p w:rsidR="00C95DBD" w:rsidRDefault="00C95DBD">
            <w:pPr>
              <w:pStyle w:val="ConsPlusNormal"/>
              <w:jc w:val="center"/>
            </w:pPr>
            <w:r>
              <w:t>2179,8</w:t>
            </w:r>
          </w:p>
        </w:tc>
        <w:tc>
          <w:tcPr>
            <w:tcW w:w="911" w:type="dxa"/>
            <w:tcBorders>
              <w:top w:val="nil"/>
              <w:left w:val="nil"/>
              <w:bottom w:val="nil"/>
              <w:right w:val="nil"/>
            </w:tcBorders>
          </w:tcPr>
          <w:p w:rsidR="00C95DBD" w:rsidRDefault="00C95DBD">
            <w:pPr>
              <w:pStyle w:val="ConsPlusNormal"/>
              <w:jc w:val="center"/>
            </w:pPr>
            <w:r>
              <w:t>2729,9</w:t>
            </w:r>
          </w:p>
        </w:tc>
        <w:tc>
          <w:tcPr>
            <w:tcW w:w="1134" w:type="dxa"/>
            <w:tcBorders>
              <w:top w:val="nil"/>
              <w:left w:val="nil"/>
              <w:bottom w:val="nil"/>
              <w:right w:val="nil"/>
            </w:tcBorders>
          </w:tcPr>
          <w:p w:rsidR="00C95DBD" w:rsidRDefault="00C95DBD">
            <w:pPr>
              <w:pStyle w:val="ConsPlusNormal"/>
              <w:jc w:val="center"/>
            </w:pPr>
            <w:r>
              <w:t>752,7</w:t>
            </w:r>
          </w:p>
        </w:tc>
        <w:tc>
          <w:tcPr>
            <w:tcW w:w="911" w:type="dxa"/>
            <w:tcBorders>
              <w:top w:val="nil"/>
              <w:left w:val="nil"/>
              <w:bottom w:val="nil"/>
              <w:right w:val="nil"/>
            </w:tcBorders>
          </w:tcPr>
          <w:p w:rsidR="00C95DBD" w:rsidRDefault="00C95DBD">
            <w:pPr>
              <w:pStyle w:val="ConsPlusNormal"/>
              <w:jc w:val="center"/>
            </w:pPr>
            <w:r>
              <w:t>150</w:t>
            </w:r>
          </w:p>
        </w:tc>
        <w:tc>
          <w:tcPr>
            <w:tcW w:w="912" w:type="dxa"/>
            <w:tcBorders>
              <w:top w:val="nil"/>
              <w:left w:val="nil"/>
              <w:bottom w:val="nil"/>
              <w:right w:val="nil"/>
            </w:tcBorders>
          </w:tcPr>
          <w:p w:rsidR="00C95DBD" w:rsidRDefault="00C95DBD">
            <w:pPr>
              <w:pStyle w:val="ConsPlusNormal"/>
              <w:jc w:val="center"/>
            </w:pPr>
            <w:r>
              <w:t>450</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2924,4</w:t>
            </w:r>
          </w:p>
        </w:tc>
        <w:tc>
          <w:tcPr>
            <w:tcW w:w="964" w:type="dxa"/>
            <w:tcBorders>
              <w:top w:val="nil"/>
              <w:left w:val="nil"/>
              <w:bottom w:val="nil"/>
              <w:right w:val="nil"/>
            </w:tcBorders>
          </w:tcPr>
          <w:p w:rsidR="00C95DBD" w:rsidRDefault="00C95DBD">
            <w:pPr>
              <w:pStyle w:val="ConsPlusNormal"/>
              <w:jc w:val="center"/>
            </w:pPr>
            <w:r>
              <w:t>3223,7</w:t>
            </w:r>
          </w:p>
        </w:tc>
        <w:tc>
          <w:tcPr>
            <w:tcW w:w="1077" w:type="dxa"/>
            <w:tcBorders>
              <w:top w:val="nil"/>
              <w:left w:val="nil"/>
              <w:bottom w:val="nil"/>
              <w:right w:val="nil"/>
            </w:tcBorders>
          </w:tcPr>
          <w:p w:rsidR="00C95DBD" w:rsidRDefault="00C95DBD">
            <w:pPr>
              <w:pStyle w:val="ConsPlusNormal"/>
              <w:jc w:val="center"/>
            </w:pPr>
            <w:r>
              <w:t>3346,2</w:t>
            </w: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r>
              <w:t>повышение водообеспечения населения и объектов экономики</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средства бюджета субъекта Российской Федерации и местных бюджетов</w:t>
            </w:r>
          </w:p>
        </w:tc>
        <w:tc>
          <w:tcPr>
            <w:tcW w:w="1134" w:type="dxa"/>
            <w:tcBorders>
              <w:top w:val="nil"/>
              <w:left w:val="nil"/>
              <w:bottom w:val="nil"/>
              <w:right w:val="nil"/>
            </w:tcBorders>
          </w:tcPr>
          <w:p w:rsidR="00C95DBD" w:rsidRDefault="00C95DBD">
            <w:pPr>
              <w:pStyle w:val="ConsPlusNormal"/>
              <w:jc w:val="center"/>
            </w:pPr>
            <w:r>
              <w:t>7779,5</w:t>
            </w:r>
          </w:p>
        </w:tc>
        <w:tc>
          <w:tcPr>
            <w:tcW w:w="911" w:type="dxa"/>
            <w:tcBorders>
              <w:top w:val="nil"/>
              <w:left w:val="nil"/>
              <w:bottom w:val="nil"/>
              <w:right w:val="nil"/>
            </w:tcBorders>
          </w:tcPr>
          <w:p w:rsidR="00C95DBD" w:rsidRDefault="00C95DBD">
            <w:pPr>
              <w:pStyle w:val="ConsPlusNormal"/>
              <w:jc w:val="center"/>
            </w:pPr>
            <w:r>
              <w:t>991,7</w:t>
            </w:r>
          </w:p>
        </w:tc>
        <w:tc>
          <w:tcPr>
            <w:tcW w:w="911" w:type="dxa"/>
            <w:tcBorders>
              <w:top w:val="nil"/>
              <w:left w:val="nil"/>
              <w:bottom w:val="nil"/>
              <w:right w:val="nil"/>
            </w:tcBorders>
          </w:tcPr>
          <w:p w:rsidR="00C95DBD" w:rsidRDefault="00C95DBD">
            <w:pPr>
              <w:pStyle w:val="ConsPlusNormal"/>
              <w:jc w:val="center"/>
            </w:pPr>
            <w:r>
              <w:t>1020,8</w:t>
            </w:r>
          </w:p>
        </w:tc>
        <w:tc>
          <w:tcPr>
            <w:tcW w:w="1134" w:type="dxa"/>
            <w:tcBorders>
              <w:top w:val="nil"/>
              <w:left w:val="nil"/>
              <w:bottom w:val="nil"/>
              <w:right w:val="nil"/>
            </w:tcBorders>
          </w:tcPr>
          <w:p w:rsidR="00C95DBD" w:rsidRDefault="00C95DBD">
            <w:pPr>
              <w:pStyle w:val="ConsPlusNormal"/>
              <w:jc w:val="center"/>
            </w:pPr>
            <w:r>
              <w:t>422,3</w:t>
            </w:r>
          </w:p>
        </w:tc>
        <w:tc>
          <w:tcPr>
            <w:tcW w:w="911" w:type="dxa"/>
            <w:tcBorders>
              <w:top w:val="nil"/>
              <w:left w:val="nil"/>
              <w:bottom w:val="nil"/>
              <w:right w:val="nil"/>
            </w:tcBorders>
          </w:tcPr>
          <w:p w:rsidR="00C95DBD" w:rsidRDefault="00C95DBD">
            <w:pPr>
              <w:pStyle w:val="ConsPlusNormal"/>
              <w:jc w:val="center"/>
            </w:pPr>
            <w:r>
              <w:t>436,7</w:t>
            </w:r>
          </w:p>
        </w:tc>
        <w:tc>
          <w:tcPr>
            <w:tcW w:w="912" w:type="dxa"/>
            <w:tcBorders>
              <w:top w:val="nil"/>
              <w:left w:val="nil"/>
              <w:bottom w:val="nil"/>
              <w:right w:val="nil"/>
            </w:tcBorders>
          </w:tcPr>
          <w:p w:rsidR="00C95DBD" w:rsidRDefault="00C95DBD">
            <w:pPr>
              <w:pStyle w:val="ConsPlusNormal"/>
              <w:jc w:val="center"/>
            </w:pPr>
            <w:r>
              <w:t>483,6</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1374,9</w:t>
            </w:r>
          </w:p>
        </w:tc>
        <w:tc>
          <w:tcPr>
            <w:tcW w:w="964" w:type="dxa"/>
            <w:tcBorders>
              <w:top w:val="nil"/>
              <w:left w:val="nil"/>
              <w:bottom w:val="nil"/>
              <w:right w:val="nil"/>
            </w:tcBorders>
          </w:tcPr>
          <w:p w:rsidR="00C95DBD" w:rsidRDefault="00C95DBD">
            <w:pPr>
              <w:pStyle w:val="ConsPlusNormal"/>
              <w:jc w:val="center"/>
            </w:pPr>
            <w:r>
              <w:t>1503,3</w:t>
            </w:r>
          </w:p>
        </w:tc>
        <w:tc>
          <w:tcPr>
            <w:tcW w:w="1077" w:type="dxa"/>
            <w:tcBorders>
              <w:top w:val="nil"/>
              <w:left w:val="nil"/>
              <w:bottom w:val="nil"/>
              <w:right w:val="nil"/>
            </w:tcBorders>
          </w:tcPr>
          <w:p w:rsidR="00C95DBD" w:rsidRDefault="00C95DBD">
            <w:pPr>
              <w:pStyle w:val="ConsPlusNormal"/>
              <w:jc w:val="center"/>
            </w:pPr>
            <w:r>
              <w:t>1546,2</w:t>
            </w: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19179" w:type="dxa"/>
            <w:gridSpan w:val="16"/>
            <w:tcBorders>
              <w:top w:val="nil"/>
              <w:left w:val="nil"/>
              <w:bottom w:val="nil"/>
              <w:right w:val="nil"/>
            </w:tcBorders>
          </w:tcPr>
          <w:p w:rsidR="00C95DBD" w:rsidRDefault="00C95DBD">
            <w:pPr>
              <w:pStyle w:val="ConsPlusNormal"/>
              <w:jc w:val="center"/>
              <w:outlineLvl w:val="4"/>
            </w:pPr>
            <w:r>
              <w:t>Зона деятельности Московско-Окского бассейнового водного управления</w:t>
            </w:r>
          </w:p>
        </w:tc>
      </w:tr>
      <w:tr w:rsidR="00C95DBD">
        <w:tblPrEx>
          <w:tblBorders>
            <w:insideH w:val="none" w:sz="0" w:space="0" w:color="auto"/>
            <w:insideV w:val="none" w:sz="0" w:space="0" w:color="auto"/>
          </w:tblBorders>
        </w:tblPrEx>
        <w:tc>
          <w:tcPr>
            <w:tcW w:w="19179" w:type="dxa"/>
            <w:gridSpan w:val="16"/>
            <w:tcBorders>
              <w:top w:val="nil"/>
              <w:left w:val="nil"/>
              <w:bottom w:val="nil"/>
              <w:right w:val="nil"/>
            </w:tcBorders>
          </w:tcPr>
          <w:p w:rsidR="00C95DBD" w:rsidRDefault="00C95DBD">
            <w:pPr>
              <w:pStyle w:val="ConsPlusNormal"/>
              <w:jc w:val="center"/>
              <w:outlineLvl w:val="5"/>
            </w:pPr>
            <w:r>
              <w:t>Правительство Калужской области</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t>131.</w:t>
            </w:r>
          </w:p>
        </w:tc>
        <w:tc>
          <w:tcPr>
            <w:tcW w:w="2381" w:type="dxa"/>
            <w:tcBorders>
              <w:top w:val="nil"/>
              <w:left w:val="nil"/>
              <w:bottom w:val="nil"/>
              <w:right w:val="nil"/>
            </w:tcBorders>
          </w:tcPr>
          <w:p w:rsidR="00C95DBD" w:rsidRDefault="00C95DBD">
            <w:pPr>
              <w:pStyle w:val="ConsPlusNormal"/>
            </w:pPr>
            <w:r>
              <w:t>Реконструкция гидротехнических сооружений Кировского нижнего водохранилища. 1 пусковой комплекс</w:t>
            </w:r>
          </w:p>
        </w:tc>
        <w:tc>
          <w:tcPr>
            <w:tcW w:w="1814" w:type="dxa"/>
            <w:tcBorders>
              <w:top w:val="nil"/>
              <w:left w:val="nil"/>
              <w:bottom w:val="nil"/>
              <w:right w:val="nil"/>
            </w:tcBorders>
          </w:tcPr>
          <w:p w:rsidR="00C95DBD" w:rsidRDefault="00C95DBD">
            <w:pPr>
              <w:pStyle w:val="ConsPlusNormal"/>
            </w:pPr>
            <w:r>
              <w:t>всего</w:t>
            </w:r>
          </w:p>
        </w:tc>
        <w:tc>
          <w:tcPr>
            <w:tcW w:w="1134" w:type="dxa"/>
            <w:tcBorders>
              <w:top w:val="nil"/>
              <w:left w:val="nil"/>
              <w:bottom w:val="nil"/>
              <w:right w:val="nil"/>
            </w:tcBorders>
          </w:tcPr>
          <w:p w:rsidR="00C95DBD" w:rsidRDefault="00C95DBD">
            <w:pPr>
              <w:pStyle w:val="ConsPlusNormal"/>
              <w:jc w:val="center"/>
            </w:pPr>
            <w:r>
              <w:t>229,6</w:t>
            </w:r>
          </w:p>
        </w:tc>
        <w:tc>
          <w:tcPr>
            <w:tcW w:w="911" w:type="dxa"/>
            <w:tcBorders>
              <w:top w:val="nil"/>
              <w:left w:val="nil"/>
              <w:bottom w:val="nil"/>
              <w:right w:val="nil"/>
            </w:tcBorders>
          </w:tcPr>
          <w:p w:rsidR="00C95DBD" w:rsidRDefault="00C95DBD">
            <w:pPr>
              <w:pStyle w:val="ConsPlusNormal"/>
              <w:jc w:val="center"/>
            </w:pPr>
            <w:r>
              <w:t>59,2</w:t>
            </w:r>
          </w:p>
        </w:tc>
        <w:tc>
          <w:tcPr>
            <w:tcW w:w="911" w:type="dxa"/>
            <w:tcBorders>
              <w:top w:val="nil"/>
              <w:left w:val="nil"/>
              <w:bottom w:val="nil"/>
              <w:right w:val="nil"/>
            </w:tcBorders>
          </w:tcPr>
          <w:p w:rsidR="00C95DBD" w:rsidRDefault="00C95DBD">
            <w:pPr>
              <w:pStyle w:val="ConsPlusNormal"/>
              <w:jc w:val="center"/>
            </w:pPr>
            <w:r>
              <w:t>103,6</w:t>
            </w:r>
          </w:p>
        </w:tc>
        <w:tc>
          <w:tcPr>
            <w:tcW w:w="1134" w:type="dxa"/>
            <w:tcBorders>
              <w:top w:val="nil"/>
              <w:left w:val="nil"/>
              <w:bottom w:val="nil"/>
              <w:right w:val="nil"/>
            </w:tcBorders>
          </w:tcPr>
          <w:p w:rsidR="00C95DBD" w:rsidRDefault="00C95DBD">
            <w:pPr>
              <w:pStyle w:val="ConsPlusNormal"/>
              <w:jc w:val="center"/>
            </w:pPr>
            <w:r>
              <w:t>66,8</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jc w:val="center"/>
            </w:pPr>
            <w:r>
              <w:t>2014 год</w:t>
            </w:r>
          </w:p>
        </w:tc>
        <w:tc>
          <w:tcPr>
            <w:tcW w:w="1134" w:type="dxa"/>
            <w:tcBorders>
              <w:top w:val="nil"/>
              <w:left w:val="nil"/>
              <w:bottom w:val="nil"/>
              <w:right w:val="nil"/>
            </w:tcBorders>
          </w:tcPr>
          <w:p w:rsidR="00C95DBD" w:rsidRDefault="00C95DBD">
            <w:pPr>
              <w:pStyle w:val="ConsPlusNormal"/>
              <w:jc w:val="center"/>
            </w:pPr>
            <w:r>
              <w:t>1 комплекс сооружений; 300 метров</w:t>
            </w:r>
          </w:p>
        </w:tc>
        <w:tc>
          <w:tcPr>
            <w:tcW w:w="2381" w:type="dxa"/>
            <w:tcBorders>
              <w:top w:val="nil"/>
              <w:left w:val="nil"/>
              <w:bottom w:val="nil"/>
              <w:right w:val="nil"/>
            </w:tcBorders>
          </w:tcPr>
          <w:p w:rsidR="00C95DBD" w:rsidRDefault="00C95DBD">
            <w:pPr>
              <w:pStyle w:val="ConsPlusNormal"/>
            </w:pPr>
            <w:r>
              <w:t>повышение водообеспечения населения и объектов экономики</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в том числе:</w:t>
            </w:r>
          </w:p>
        </w:tc>
        <w:tc>
          <w:tcPr>
            <w:tcW w:w="1134"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912" w:type="dxa"/>
            <w:tcBorders>
              <w:top w:val="nil"/>
              <w:left w:val="nil"/>
              <w:bottom w:val="nil"/>
              <w:right w:val="nil"/>
            </w:tcBorders>
          </w:tcPr>
          <w:p w:rsidR="00C95DBD" w:rsidRDefault="00C95DBD">
            <w:pPr>
              <w:pStyle w:val="ConsPlusNormal"/>
            </w:pPr>
          </w:p>
        </w:tc>
        <w:tc>
          <w:tcPr>
            <w:tcW w:w="1077" w:type="dxa"/>
            <w:tcBorders>
              <w:top w:val="nil"/>
              <w:left w:val="nil"/>
              <w:bottom w:val="nil"/>
              <w:right w:val="nil"/>
            </w:tcBorders>
          </w:tcPr>
          <w:p w:rsidR="00C95DBD" w:rsidRDefault="00C95DBD">
            <w:pPr>
              <w:pStyle w:val="ConsPlusNormal"/>
            </w:pPr>
          </w:p>
        </w:tc>
        <w:tc>
          <w:tcPr>
            <w:tcW w:w="1020" w:type="dxa"/>
            <w:tcBorders>
              <w:top w:val="nil"/>
              <w:left w:val="nil"/>
              <w:bottom w:val="nil"/>
              <w:right w:val="nil"/>
            </w:tcBorders>
          </w:tcPr>
          <w:p w:rsidR="00C95DBD" w:rsidRDefault="00C95DBD">
            <w:pPr>
              <w:pStyle w:val="ConsPlusNormal"/>
            </w:pPr>
          </w:p>
        </w:tc>
        <w:tc>
          <w:tcPr>
            <w:tcW w:w="964" w:type="dxa"/>
            <w:tcBorders>
              <w:top w:val="nil"/>
              <w:left w:val="nil"/>
              <w:bottom w:val="nil"/>
              <w:right w:val="nil"/>
            </w:tcBorders>
          </w:tcPr>
          <w:p w:rsidR="00C95DBD" w:rsidRDefault="00C95DBD">
            <w:pPr>
              <w:pStyle w:val="ConsPlusNormal"/>
            </w:pPr>
          </w:p>
        </w:tc>
        <w:tc>
          <w:tcPr>
            <w:tcW w:w="1077" w:type="dxa"/>
            <w:tcBorders>
              <w:top w:val="nil"/>
              <w:left w:val="nil"/>
              <w:bottom w:val="nil"/>
              <w:right w:val="nil"/>
            </w:tcBorders>
          </w:tcPr>
          <w:p w:rsidR="00C95DBD" w:rsidRDefault="00C95DBD">
            <w:pPr>
              <w:pStyle w:val="ConsPlusNormal"/>
            </w:pP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средства федерального бюджета</w:t>
            </w:r>
          </w:p>
        </w:tc>
        <w:tc>
          <w:tcPr>
            <w:tcW w:w="1134" w:type="dxa"/>
            <w:tcBorders>
              <w:top w:val="nil"/>
              <w:left w:val="nil"/>
              <w:bottom w:val="nil"/>
              <w:right w:val="nil"/>
            </w:tcBorders>
          </w:tcPr>
          <w:p w:rsidR="00C95DBD" w:rsidRDefault="00C95DBD">
            <w:pPr>
              <w:pStyle w:val="ConsPlusNormal"/>
              <w:jc w:val="center"/>
            </w:pPr>
            <w:r>
              <w:t>154,5</w:t>
            </w:r>
          </w:p>
        </w:tc>
        <w:tc>
          <w:tcPr>
            <w:tcW w:w="911" w:type="dxa"/>
            <w:tcBorders>
              <w:top w:val="nil"/>
              <w:left w:val="nil"/>
              <w:bottom w:val="nil"/>
              <w:right w:val="nil"/>
            </w:tcBorders>
          </w:tcPr>
          <w:p w:rsidR="00C95DBD" w:rsidRDefault="00C95DBD">
            <w:pPr>
              <w:pStyle w:val="ConsPlusNormal"/>
              <w:jc w:val="center"/>
            </w:pPr>
            <w:r>
              <w:t>40</w:t>
            </w:r>
          </w:p>
        </w:tc>
        <w:tc>
          <w:tcPr>
            <w:tcW w:w="911" w:type="dxa"/>
            <w:tcBorders>
              <w:top w:val="nil"/>
              <w:left w:val="nil"/>
              <w:bottom w:val="nil"/>
              <w:right w:val="nil"/>
            </w:tcBorders>
          </w:tcPr>
          <w:p w:rsidR="00C95DBD" w:rsidRDefault="00C95DBD">
            <w:pPr>
              <w:pStyle w:val="ConsPlusNormal"/>
              <w:jc w:val="center"/>
            </w:pPr>
            <w:r>
              <w:t>70</w:t>
            </w:r>
          </w:p>
        </w:tc>
        <w:tc>
          <w:tcPr>
            <w:tcW w:w="1134" w:type="dxa"/>
            <w:tcBorders>
              <w:top w:val="nil"/>
              <w:left w:val="nil"/>
              <w:bottom w:val="nil"/>
              <w:right w:val="nil"/>
            </w:tcBorders>
          </w:tcPr>
          <w:p w:rsidR="00C95DBD" w:rsidRDefault="00C95DBD">
            <w:pPr>
              <w:pStyle w:val="ConsPlusNormal"/>
              <w:jc w:val="center"/>
            </w:pPr>
            <w:r>
              <w:t>44,5</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средства бюджета субъекта Российской Федерации и местных бюджетов</w:t>
            </w:r>
          </w:p>
        </w:tc>
        <w:tc>
          <w:tcPr>
            <w:tcW w:w="1134" w:type="dxa"/>
            <w:tcBorders>
              <w:top w:val="nil"/>
              <w:left w:val="nil"/>
              <w:bottom w:val="nil"/>
              <w:right w:val="nil"/>
            </w:tcBorders>
          </w:tcPr>
          <w:p w:rsidR="00C95DBD" w:rsidRDefault="00C95DBD">
            <w:pPr>
              <w:pStyle w:val="ConsPlusNormal"/>
              <w:jc w:val="center"/>
            </w:pPr>
            <w:r>
              <w:t>75,1</w:t>
            </w:r>
          </w:p>
        </w:tc>
        <w:tc>
          <w:tcPr>
            <w:tcW w:w="911" w:type="dxa"/>
            <w:tcBorders>
              <w:top w:val="nil"/>
              <w:left w:val="nil"/>
              <w:bottom w:val="nil"/>
              <w:right w:val="nil"/>
            </w:tcBorders>
          </w:tcPr>
          <w:p w:rsidR="00C95DBD" w:rsidRDefault="00C95DBD">
            <w:pPr>
              <w:pStyle w:val="ConsPlusNormal"/>
              <w:jc w:val="center"/>
            </w:pPr>
            <w:r>
              <w:t>19,2</w:t>
            </w:r>
          </w:p>
        </w:tc>
        <w:tc>
          <w:tcPr>
            <w:tcW w:w="911" w:type="dxa"/>
            <w:tcBorders>
              <w:top w:val="nil"/>
              <w:left w:val="nil"/>
              <w:bottom w:val="nil"/>
              <w:right w:val="nil"/>
            </w:tcBorders>
          </w:tcPr>
          <w:p w:rsidR="00C95DBD" w:rsidRDefault="00C95DBD">
            <w:pPr>
              <w:pStyle w:val="ConsPlusNormal"/>
              <w:jc w:val="center"/>
            </w:pPr>
            <w:r>
              <w:t>33,6</w:t>
            </w:r>
          </w:p>
        </w:tc>
        <w:tc>
          <w:tcPr>
            <w:tcW w:w="1134" w:type="dxa"/>
            <w:tcBorders>
              <w:top w:val="nil"/>
              <w:left w:val="nil"/>
              <w:bottom w:val="nil"/>
              <w:right w:val="nil"/>
            </w:tcBorders>
          </w:tcPr>
          <w:p w:rsidR="00C95DBD" w:rsidRDefault="00C95DBD">
            <w:pPr>
              <w:pStyle w:val="ConsPlusNormal"/>
              <w:jc w:val="center"/>
            </w:pPr>
            <w:r>
              <w:t>22,3</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19179" w:type="dxa"/>
            <w:gridSpan w:val="16"/>
            <w:tcBorders>
              <w:top w:val="nil"/>
              <w:left w:val="nil"/>
              <w:bottom w:val="nil"/>
              <w:right w:val="nil"/>
            </w:tcBorders>
          </w:tcPr>
          <w:p w:rsidR="00C95DBD" w:rsidRDefault="00C95DBD">
            <w:pPr>
              <w:pStyle w:val="ConsPlusNormal"/>
              <w:jc w:val="center"/>
              <w:outlineLvl w:val="4"/>
            </w:pPr>
            <w:r>
              <w:t>Зона деятельности Донского бассейнового водного управления</w:t>
            </w:r>
          </w:p>
        </w:tc>
      </w:tr>
      <w:tr w:rsidR="00C95DBD">
        <w:tblPrEx>
          <w:tblBorders>
            <w:insideH w:val="none" w:sz="0" w:space="0" w:color="auto"/>
            <w:insideV w:val="none" w:sz="0" w:space="0" w:color="auto"/>
          </w:tblBorders>
        </w:tblPrEx>
        <w:tc>
          <w:tcPr>
            <w:tcW w:w="19179" w:type="dxa"/>
            <w:gridSpan w:val="16"/>
            <w:tcBorders>
              <w:top w:val="nil"/>
              <w:left w:val="nil"/>
              <w:bottom w:val="nil"/>
              <w:right w:val="nil"/>
            </w:tcBorders>
          </w:tcPr>
          <w:p w:rsidR="00C95DBD" w:rsidRDefault="00C95DBD">
            <w:pPr>
              <w:pStyle w:val="ConsPlusNormal"/>
              <w:jc w:val="center"/>
              <w:outlineLvl w:val="5"/>
            </w:pPr>
            <w:r>
              <w:t>Администрация Курской области</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t>132.</w:t>
            </w:r>
          </w:p>
        </w:tc>
        <w:tc>
          <w:tcPr>
            <w:tcW w:w="2381" w:type="dxa"/>
            <w:tcBorders>
              <w:top w:val="nil"/>
              <w:left w:val="nil"/>
              <w:bottom w:val="nil"/>
              <w:right w:val="nil"/>
            </w:tcBorders>
          </w:tcPr>
          <w:p w:rsidR="00C95DBD" w:rsidRDefault="00C95DBD">
            <w:pPr>
              <w:pStyle w:val="ConsPlusNormal"/>
            </w:pPr>
            <w:r>
              <w:t>Курское водохранилище на реке Тускарь. 1 очередь пускового комплекса</w:t>
            </w:r>
          </w:p>
        </w:tc>
        <w:tc>
          <w:tcPr>
            <w:tcW w:w="1814" w:type="dxa"/>
            <w:tcBorders>
              <w:top w:val="nil"/>
              <w:left w:val="nil"/>
              <w:bottom w:val="nil"/>
              <w:right w:val="nil"/>
            </w:tcBorders>
          </w:tcPr>
          <w:p w:rsidR="00C95DBD" w:rsidRDefault="00C95DBD">
            <w:pPr>
              <w:pStyle w:val="ConsPlusNormal"/>
            </w:pPr>
            <w:r>
              <w:t>всего</w:t>
            </w:r>
          </w:p>
        </w:tc>
        <w:tc>
          <w:tcPr>
            <w:tcW w:w="1134" w:type="dxa"/>
            <w:tcBorders>
              <w:top w:val="nil"/>
              <w:left w:val="nil"/>
              <w:bottom w:val="nil"/>
              <w:right w:val="nil"/>
            </w:tcBorders>
          </w:tcPr>
          <w:p w:rsidR="00C95DBD" w:rsidRDefault="00C95DBD">
            <w:pPr>
              <w:pStyle w:val="ConsPlusNormal"/>
              <w:jc w:val="center"/>
            </w:pPr>
            <w:r>
              <w:t>193,3</w:t>
            </w:r>
          </w:p>
        </w:tc>
        <w:tc>
          <w:tcPr>
            <w:tcW w:w="911" w:type="dxa"/>
            <w:tcBorders>
              <w:top w:val="nil"/>
              <w:left w:val="nil"/>
              <w:bottom w:val="nil"/>
              <w:right w:val="nil"/>
            </w:tcBorders>
          </w:tcPr>
          <w:p w:rsidR="00C95DBD" w:rsidRDefault="00C95DBD">
            <w:pPr>
              <w:pStyle w:val="ConsPlusNormal"/>
              <w:jc w:val="center"/>
            </w:pPr>
            <w:r>
              <w:t>120</w:t>
            </w:r>
          </w:p>
        </w:tc>
        <w:tc>
          <w:tcPr>
            <w:tcW w:w="911" w:type="dxa"/>
            <w:tcBorders>
              <w:top w:val="nil"/>
              <w:left w:val="nil"/>
              <w:bottom w:val="nil"/>
              <w:right w:val="nil"/>
            </w:tcBorders>
          </w:tcPr>
          <w:p w:rsidR="00C95DBD" w:rsidRDefault="00C95DBD">
            <w:pPr>
              <w:pStyle w:val="ConsPlusNormal"/>
              <w:jc w:val="center"/>
            </w:pPr>
            <w:r>
              <w:t>73,3</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jc w:val="center"/>
            </w:pPr>
            <w:r>
              <w:t>2013 год</w:t>
            </w:r>
          </w:p>
        </w:tc>
        <w:tc>
          <w:tcPr>
            <w:tcW w:w="1134" w:type="dxa"/>
            <w:tcBorders>
              <w:top w:val="nil"/>
              <w:left w:val="nil"/>
              <w:bottom w:val="nil"/>
              <w:right w:val="nil"/>
            </w:tcBorders>
          </w:tcPr>
          <w:p w:rsidR="00C95DBD" w:rsidRDefault="00C95DBD">
            <w:pPr>
              <w:pStyle w:val="ConsPlusNormal"/>
              <w:jc w:val="center"/>
            </w:pPr>
            <w:r>
              <w:t>17,7 млн. куб. метров</w:t>
            </w:r>
          </w:p>
        </w:tc>
        <w:tc>
          <w:tcPr>
            <w:tcW w:w="2381" w:type="dxa"/>
            <w:tcBorders>
              <w:top w:val="nil"/>
              <w:left w:val="nil"/>
              <w:bottom w:val="nil"/>
              <w:right w:val="nil"/>
            </w:tcBorders>
          </w:tcPr>
          <w:p w:rsidR="00C95DBD" w:rsidRDefault="00C95DBD">
            <w:pPr>
              <w:pStyle w:val="ConsPlusNormal"/>
            </w:pPr>
            <w:r>
              <w:t>повышение водообеспечения населения и объектов экономики</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в том числе:</w:t>
            </w:r>
          </w:p>
        </w:tc>
        <w:tc>
          <w:tcPr>
            <w:tcW w:w="1134"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912" w:type="dxa"/>
            <w:tcBorders>
              <w:top w:val="nil"/>
              <w:left w:val="nil"/>
              <w:bottom w:val="nil"/>
              <w:right w:val="nil"/>
            </w:tcBorders>
          </w:tcPr>
          <w:p w:rsidR="00C95DBD" w:rsidRDefault="00C95DBD">
            <w:pPr>
              <w:pStyle w:val="ConsPlusNormal"/>
            </w:pPr>
          </w:p>
        </w:tc>
        <w:tc>
          <w:tcPr>
            <w:tcW w:w="1077" w:type="dxa"/>
            <w:tcBorders>
              <w:top w:val="nil"/>
              <w:left w:val="nil"/>
              <w:bottom w:val="nil"/>
              <w:right w:val="nil"/>
            </w:tcBorders>
          </w:tcPr>
          <w:p w:rsidR="00C95DBD" w:rsidRDefault="00C95DBD">
            <w:pPr>
              <w:pStyle w:val="ConsPlusNormal"/>
            </w:pPr>
          </w:p>
        </w:tc>
        <w:tc>
          <w:tcPr>
            <w:tcW w:w="1020" w:type="dxa"/>
            <w:tcBorders>
              <w:top w:val="nil"/>
              <w:left w:val="nil"/>
              <w:bottom w:val="nil"/>
              <w:right w:val="nil"/>
            </w:tcBorders>
          </w:tcPr>
          <w:p w:rsidR="00C95DBD" w:rsidRDefault="00C95DBD">
            <w:pPr>
              <w:pStyle w:val="ConsPlusNormal"/>
            </w:pPr>
          </w:p>
        </w:tc>
        <w:tc>
          <w:tcPr>
            <w:tcW w:w="964" w:type="dxa"/>
            <w:tcBorders>
              <w:top w:val="nil"/>
              <w:left w:val="nil"/>
              <w:bottom w:val="nil"/>
              <w:right w:val="nil"/>
            </w:tcBorders>
          </w:tcPr>
          <w:p w:rsidR="00C95DBD" w:rsidRDefault="00C95DBD">
            <w:pPr>
              <w:pStyle w:val="ConsPlusNormal"/>
            </w:pPr>
          </w:p>
        </w:tc>
        <w:tc>
          <w:tcPr>
            <w:tcW w:w="1077" w:type="dxa"/>
            <w:tcBorders>
              <w:top w:val="nil"/>
              <w:left w:val="nil"/>
              <w:bottom w:val="nil"/>
              <w:right w:val="nil"/>
            </w:tcBorders>
          </w:tcPr>
          <w:p w:rsidR="00C95DBD" w:rsidRDefault="00C95DBD">
            <w:pPr>
              <w:pStyle w:val="ConsPlusNormal"/>
            </w:pP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средства федерального бюджета</w:t>
            </w:r>
          </w:p>
        </w:tc>
        <w:tc>
          <w:tcPr>
            <w:tcW w:w="1134" w:type="dxa"/>
            <w:tcBorders>
              <w:top w:val="nil"/>
              <w:left w:val="nil"/>
              <w:bottom w:val="nil"/>
              <w:right w:val="nil"/>
            </w:tcBorders>
          </w:tcPr>
          <w:p w:rsidR="00C95DBD" w:rsidRDefault="00C95DBD">
            <w:pPr>
              <w:pStyle w:val="ConsPlusNormal"/>
              <w:jc w:val="center"/>
            </w:pPr>
            <w:r>
              <w:t>122,3</w:t>
            </w:r>
          </w:p>
        </w:tc>
        <w:tc>
          <w:tcPr>
            <w:tcW w:w="911" w:type="dxa"/>
            <w:tcBorders>
              <w:top w:val="nil"/>
              <w:left w:val="nil"/>
              <w:bottom w:val="nil"/>
              <w:right w:val="nil"/>
            </w:tcBorders>
          </w:tcPr>
          <w:p w:rsidR="00C95DBD" w:rsidRDefault="00C95DBD">
            <w:pPr>
              <w:pStyle w:val="ConsPlusNormal"/>
              <w:jc w:val="center"/>
            </w:pPr>
            <w:r>
              <w:t>100</w:t>
            </w:r>
          </w:p>
        </w:tc>
        <w:tc>
          <w:tcPr>
            <w:tcW w:w="911" w:type="dxa"/>
            <w:tcBorders>
              <w:top w:val="nil"/>
              <w:left w:val="nil"/>
              <w:bottom w:val="nil"/>
              <w:right w:val="nil"/>
            </w:tcBorders>
          </w:tcPr>
          <w:p w:rsidR="00C95DBD" w:rsidRDefault="00C95DBD">
            <w:pPr>
              <w:pStyle w:val="ConsPlusNormal"/>
              <w:jc w:val="center"/>
            </w:pPr>
            <w:r>
              <w:t>22,3</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 xml:space="preserve">средства бюджета субъекта Российской Федерации и </w:t>
            </w:r>
            <w:r>
              <w:lastRenderedPageBreak/>
              <w:t>местных бюджетов</w:t>
            </w:r>
          </w:p>
        </w:tc>
        <w:tc>
          <w:tcPr>
            <w:tcW w:w="1134" w:type="dxa"/>
            <w:tcBorders>
              <w:top w:val="nil"/>
              <w:left w:val="nil"/>
              <w:bottom w:val="nil"/>
              <w:right w:val="nil"/>
            </w:tcBorders>
          </w:tcPr>
          <w:p w:rsidR="00C95DBD" w:rsidRDefault="00C95DBD">
            <w:pPr>
              <w:pStyle w:val="ConsPlusNormal"/>
              <w:jc w:val="center"/>
            </w:pPr>
            <w:r>
              <w:lastRenderedPageBreak/>
              <w:t>71</w:t>
            </w:r>
          </w:p>
        </w:tc>
        <w:tc>
          <w:tcPr>
            <w:tcW w:w="911" w:type="dxa"/>
            <w:tcBorders>
              <w:top w:val="nil"/>
              <w:left w:val="nil"/>
              <w:bottom w:val="nil"/>
              <w:right w:val="nil"/>
            </w:tcBorders>
          </w:tcPr>
          <w:p w:rsidR="00C95DBD" w:rsidRDefault="00C95DBD">
            <w:pPr>
              <w:pStyle w:val="ConsPlusNormal"/>
              <w:jc w:val="center"/>
            </w:pPr>
            <w:r>
              <w:t>20</w:t>
            </w:r>
          </w:p>
        </w:tc>
        <w:tc>
          <w:tcPr>
            <w:tcW w:w="911" w:type="dxa"/>
            <w:tcBorders>
              <w:top w:val="nil"/>
              <w:left w:val="nil"/>
              <w:bottom w:val="nil"/>
              <w:right w:val="nil"/>
            </w:tcBorders>
          </w:tcPr>
          <w:p w:rsidR="00C95DBD" w:rsidRDefault="00C95DBD">
            <w:pPr>
              <w:pStyle w:val="ConsPlusNormal"/>
              <w:jc w:val="center"/>
            </w:pPr>
            <w:r>
              <w:t>51</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19179" w:type="dxa"/>
            <w:gridSpan w:val="16"/>
            <w:tcBorders>
              <w:top w:val="nil"/>
              <w:left w:val="nil"/>
              <w:bottom w:val="nil"/>
              <w:right w:val="nil"/>
            </w:tcBorders>
          </w:tcPr>
          <w:p w:rsidR="00C95DBD" w:rsidRDefault="00C95DBD">
            <w:pPr>
              <w:pStyle w:val="ConsPlusNormal"/>
              <w:jc w:val="center"/>
              <w:outlineLvl w:val="4"/>
            </w:pPr>
            <w:r>
              <w:lastRenderedPageBreak/>
              <w:t>Зона деятельности Двинско-Печорского бассейнового водного управления</w:t>
            </w:r>
          </w:p>
        </w:tc>
      </w:tr>
      <w:tr w:rsidR="00C95DBD">
        <w:tblPrEx>
          <w:tblBorders>
            <w:insideH w:val="none" w:sz="0" w:space="0" w:color="auto"/>
            <w:insideV w:val="none" w:sz="0" w:space="0" w:color="auto"/>
          </w:tblBorders>
        </w:tblPrEx>
        <w:tc>
          <w:tcPr>
            <w:tcW w:w="19179" w:type="dxa"/>
            <w:gridSpan w:val="16"/>
            <w:tcBorders>
              <w:top w:val="nil"/>
              <w:left w:val="nil"/>
              <w:bottom w:val="nil"/>
              <w:right w:val="nil"/>
            </w:tcBorders>
          </w:tcPr>
          <w:p w:rsidR="00C95DBD" w:rsidRDefault="00C95DBD">
            <w:pPr>
              <w:pStyle w:val="ConsPlusNormal"/>
              <w:jc w:val="center"/>
              <w:outlineLvl w:val="5"/>
            </w:pPr>
            <w:r>
              <w:t>Правительство Республики Коми</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t>133.</w:t>
            </w:r>
          </w:p>
        </w:tc>
        <w:tc>
          <w:tcPr>
            <w:tcW w:w="2381" w:type="dxa"/>
            <w:tcBorders>
              <w:top w:val="nil"/>
              <w:left w:val="nil"/>
              <w:bottom w:val="nil"/>
              <w:right w:val="nil"/>
            </w:tcBorders>
          </w:tcPr>
          <w:p w:rsidR="00C95DBD" w:rsidRDefault="00C95DBD">
            <w:pPr>
              <w:pStyle w:val="ConsPlusNormal"/>
            </w:pPr>
            <w:r>
              <w:t>Реконструкция ГТС Кажымского водохранилища на р. Кажым, п. Кажым Койгородского района, бассейн р. Северная Двина</w:t>
            </w:r>
          </w:p>
        </w:tc>
        <w:tc>
          <w:tcPr>
            <w:tcW w:w="1814" w:type="dxa"/>
            <w:tcBorders>
              <w:top w:val="nil"/>
              <w:left w:val="nil"/>
              <w:bottom w:val="nil"/>
              <w:right w:val="nil"/>
            </w:tcBorders>
          </w:tcPr>
          <w:p w:rsidR="00C95DBD" w:rsidRDefault="00C95DBD">
            <w:pPr>
              <w:pStyle w:val="ConsPlusNormal"/>
              <w:jc w:val="both"/>
            </w:pPr>
            <w:r>
              <w:t>всего</w:t>
            </w:r>
          </w:p>
        </w:tc>
        <w:tc>
          <w:tcPr>
            <w:tcW w:w="1134" w:type="dxa"/>
            <w:tcBorders>
              <w:top w:val="nil"/>
              <w:left w:val="nil"/>
              <w:bottom w:val="nil"/>
              <w:right w:val="nil"/>
            </w:tcBorders>
          </w:tcPr>
          <w:p w:rsidR="00C95DBD" w:rsidRDefault="00C95DBD">
            <w:pPr>
              <w:pStyle w:val="ConsPlusNormal"/>
              <w:jc w:val="center"/>
            </w:pPr>
            <w:r>
              <w:t>82,5</w:t>
            </w:r>
          </w:p>
        </w:tc>
        <w:tc>
          <w:tcPr>
            <w:tcW w:w="911" w:type="dxa"/>
            <w:tcBorders>
              <w:top w:val="nil"/>
              <w:left w:val="nil"/>
              <w:bottom w:val="nil"/>
              <w:right w:val="nil"/>
            </w:tcBorders>
          </w:tcPr>
          <w:p w:rsidR="00C95DBD" w:rsidRDefault="00C95DBD">
            <w:pPr>
              <w:pStyle w:val="ConsPlusNormal"/>
              <w:jc w:val="center"/>
            </w:pPr>
            <w:r>
              <w:t>82,5</w:t>
            </w:r>
          </w:p>
        </w:tc>
        <w:tc>
          <w:tcPr>
            <w:tcW w:w="911" w:type="dxa"/>
            <w:tcBorders>
              <w:top w:val="nil"/>
              <w:left w:val="nil"/>
              <w:bottom w:val="nil"/>
              <w:right w:val="nil"/>
            </w:tcBorders>
          </w:tcPr>
          <w:p w:rsidR="00C95DBD" w:rsidRDefault="00C95DBD">
            <w:pPr>
              <w:pStyle w:val="ConsPlusNormal"/>
              <w:jc w:val="center"/>
            </w:pPr>
            <w:r>
              <w:t>-</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jc w:val="center"/>
            </w:pPr>
            <w:r>
              <w:t>2012 год</w:t>
            </w:r>
          </w:p>
        </w:tc>
        <w:tc>
          <w:tcPr>
            <w:tcW w:w="1134" w:type="dxa"/>
            <w:tcBorders>
              <w:top w:val="nil"/>
              <w:left w:val="nil"/>
              <w:bottom w:val="nil"/>
              <w:right w:val="nil"/>
            </w:tcBorders>
          </w:tcPr>
          <w:p w:rsidR="00C95DBD" w:rsidRDefault="00C95DBD">
            <w:pPr>
              <w:pStyle w:val="ConsPlusNormal"/>
              <w:jc w:val="center"/>
            </w:pPr>
            <w:r>
              <w:t>1120 метров</w:t>
            </w:r>
          </w:p>
        </w:tc>
        <w:tc>
          <w:tcPr>
            <w:tcW w:w="2381" w:type="dxa"/>
            <w:tcBorders>
              <w:top w:val="nil"/>
              <w:left w:val="nil"/>
              <w:bottom w:val="nil"/>
              <w:right w:val="nil"/>
            </w:tcBorders>
          </w:tcPr>
          <w:p w:rsidR="00C95DBD" w:rsidRDefault="00C95DBD">
            <w:pPr>
              <w:pStyle w:val="ConsPlusNormal"/>
            </w:pPr>
            <w:r>
              <w:t>повышение водообеспечения населения и объектов экономики</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в том числе:</w:t>
            </w:r>
          </w:p>
        </w:tc>
        <w:tc>
          <w:tcPr>
            <w:tcW w:w="1134"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912" w:type="dxa"/>
            <w:tcBorders>
              <w:top w:val="nil"/>
              <w:left w:val="nil"/>
              <w:bottom w:val="nil"/>
              <w:right w:val="nil"/>
            </w:tcBorders>
          </w:tcPr>
          <w:p w:rsidR="00C95DBD" w:rsidRDefault="00C95DBD">
            <w:pPr>
              <w:pStyle w:val="ConsPlusNormal"/>
            </w:pPr>
          </w:p>
        </w:tc>
        <w:tc>
          <w:tcPr>
            <w:tcW w:w="1077" w:type="dxa"/>
            <w:tcBorders>
              <w:top w:val="nil"/>
              <w:left w:val="nil"/>
              <w:bottom w:val="nil"/>
              <w:right w:val="nil"/>
            </w:tcBorders>
          </w:tcPr>
          <w:p w:rsidR="00C95DBD" w:rsidRDefault="00C95DBD">
            <w:pPr>
              <w:pStyle w:val="ConsPlusNormal"/>
            </w:pPr>
          </w:p>
        </w:tc>
        <w:tc>
          <w:tcPr>
            <w:tcW w:w="1020" w:type="dxa"/>
            <w:tcBorders>
              <w:top w:val="nil"/>
              <w:left w:val="nil"/>
              <w:bottom w:val="nil"/>
              <w:right w:val="nil"/>
            </w:tcBorders>
          </w:tcPr>
          <w:p w:rsidR="00C95DBD" w:rsidRDefault="00C95DBD">
            <w:pPr>
              <w:pStyle w:val="ConsPlusNormal"/>
            </w:pPr>
          </w:p>
        </w:tc>
        <w:tc>
          <w:tcPr>
            <w:tcW w:w="964" w:type="dxa"/>
            <w:tcBorders>
              <w:top w:val="nil"/>
              <w:left w:val="nil"/>
              <w:bottom w:val="nil"/>
              <w:right w:val="nil"/>
            </w:tcBorders>
          </w:tcPr>
          <w:p w:rsidR="00C95DBD" w:rsidRDefault="00C95DBD">
            <w:pPr>
              <w:pStyle w:val="ConsPlusNormal"/>
            </w:pPr>
          </w:p>
        </w:tc>
        <w:tc>
          <w:tcPr>
            <w:tcW w:w="1077" w:type="dxa"/>
            <w:tcBorders>
              <w:top w:val="nil"/>
              <w:left w:val="nil"/>
              <w:bottom w:val="nil"/>
              <w:right w:val="nil"/>
            </w:tcBorders>
          </w:tcPr>
          <w:p w:rsidR="00C95DBD" w:rsidRDefault="00C95DBD">
            <w:pPr>
              <w:pStyle w:val="ConsPlusNormal"/>
            </w:pP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jc w:val="both"/>
            </w:pPr>
            <w:r>
              <w:t>средства федерального бюджета</w:t>
            </w:r>
          </w:p>
        </w:tc>
        <w:tc>
          <w:tcPr>
            <w:tcW w:w="1134" w:type="dxa"/>
            <w:tcBorders>
              <w:top w:val="nil"/>
              <w:left w:val="nil"/>
              <w:bottom w:val="nil"/>
              <w:right w:val="nil"/>
            </w:tcBorders>
          </w:tcPr>
          <w:p w:rsidR="00C95DBD" w:rsidRDefault="00C95DBD">
            <w:pPr>
              <w:pStyle w:val="ConsPlusNormal"/>
              <w:jc w:val="center"/>
            </w:pPr>
            <w:r>
              <w:t>49,3</w:t>
            </w:r>
          </w:p>
        </w:tc>
        <w:tc>
          <w:tcPr>
            <w:tcW w:w="911" w:type="dxa"/>
            <w:tcBorders>
              <w:top w:val="nil"/>
              <w:left w:val="nil"/>
              <w:bottom w:val="nil"/>
              <w:right w:val="nil"/>
            </w:tcBorders>
          </w:tcPr>
          <w:p w:rsidR="00C95DBD" w:rsidRDefault="00C95DBD">
            <w:pPr>
              <w:pStyle w:val="ConsPlusNormal"/>
              <w:jc w:val="center"/>
            </w:pPr>
            <w:r>
              <w:t>49,3</w:t>
            </w:r>
          </w:p>
        </w:tc>
        <w:tc>
          <w:tcPr>
            <w:tcW w:w="911" w:type="dxa"/>
            <w:tcBorders>
              <w:top w:val="nil"/>
              <w:left w:val="nil"/>
              <w:bottom w:val="nil"/>
              <w:right w:val="nil"/>
            </w:tcBorders>
          </w:tcPr>
          <w:p w:rsidR="00C95DBD" w:rsidRDefault="00C95DBD">
            <w:pPr>
              <w:pStyle w:val="ConsPlusNormal"/>
              <w:jc w:val="center"/>
            </w:pPr>
            <w:r>
              <w:t>-</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средства бюджета субъекта Российской Федерации и местных бюджетов</w:t>
            </w:r>
          </w:p>
        </w:tc>
        <w:tc>
          <w:tcPr>
            <w:tcW w:w="1134" w:type="dxa"/>
            <w:tcBorders>
              <w:top w:val="nil"/>
              <w:left w:val="nil"/>
              <w:bottom w:val="nil"/>
              <w:right w:val="nil"/>
            </w:tcBorders>
          </w:tcPr>
          <w:p w:rsidR="00C95DBD" w:rsidRDefault="00C95DBD">
            <w:pPr>
              <w:pStyle w:val="ConsPlusNormal"/>
              <w:jc w:val="center"/>
            </w:pPr>
            <w:r>
              <w:t>33,2</w:t>
            </w:r>
          </w:p>
        </w:tc>
        <w:tc>
          <w:tcPr>
            <w:tcW w:w="911" w:type="dxa"/>
            <w:tcBorders>
              <w:top w:val="nil"/>
              <w:left w:val="nil"/>
              <w:bottom w:val="nil"/>
              <w:right w:val="nil"/>
            </w:tcBorders>
          </w:tcPr>
          <w:p w:rsidR="00C95DBD" w:rsidRDefault="00C95DBD">
            <w:pPr>
              <w:pStyle w:val="ConsPlusNormal"/>
              <w:jc w:val="center"/>
            </w:pPr>
            <w:r>
              <w:t>33,2</w:t>
            </w:r>
          </w:p>
        </w:tc>
        <w:tc>
          <w:tcPr>
            <w:tcW w:w="911" w:type="dxa"/>
            <w:tcBorders>
              <w:top w:val="nil"/>
              <w:left w:val="nil"/>
              <w:bottom w:val="nil"/>
              <w:right w:val="nil"/>
            </w:tcBorders>
          </w:tcPr>
          <w:p w:rsidR="00C95DBD" w:rsidRDefault="00C95DBD">
            <w:pPr>
              <w:pStyle w:val="ConsPlusNormal"/>
              <w:jc w:val="center"/>
            </w:pPr>
            <w:r>
              <w:t>-</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19179" w:type="dxa"/>
            <w:gridSpan w:val="16"/>
            <w:tcBorders>
              <w:top w:val="nil"/>
              <w:left w:val="nil"/>
              <w:bottom w:val="nil"/>
              <w:right w:val="nil"/>
            </w:tcBorders>
          </w:tcPr>
          <w:p w:rsidR="00C95DBD" w:rsidRDefault="00C95DBD">
            <w:pPr>
              <w:pStyle w:val="ConsPlusNormal"/>
              <w:jc w:val="center"/>
              <w:outlineLvl w:val="5"/>
            </w:pPr>
            <w:r>
              <w:t>Правительство Вологодской области</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t>134.</w:t>
            </w:r>
          </w:p>
        </w:tc>
        <w:tc>
          <w:tcPr>
            <w:tcW w:w="2381" w:type="dxa"/>
            <w:tcBorders>
              <w:top w:val="nil"/>
              <w:left w:val="nil"/>
              <w:bottom w:val="nil"/>
              <w:right w:val="nil"/>
            </w:tcBorders>
          </w:tcPr>
          <w:p w:rsidR="00C95DBD" w:rsidRDefault="00C95DBD">
            <w:pPr>
              <w:pStyle w:val="ConsPlusNormal"/>
            </w:pPr>
            <w:r>
              <w:t xml:space="preserve">Повышение зимнего уровня Кубенского водохранилища для обеспечения работы </w:t>
            </w:r>
            <w:r>
              <w:lastRenderedPageBreak/>
              <w:t>Вологодского городского водозабора</w:t>
            </w:r>
          </w:p>
        </w:tc>
        <w:tc>
          <w:tcPr>
            <w:tcW w:w="1814" w:type="dxa"/>
            <w:tcBorders>
              <w:top w:val="nil"/>
              <w:left w:val="nil"/>
              <w:bottom w:val="nil"/>
              <w:right w:val="nil"/>
            </w:tcBorders>
          </w:tcPr>
          <w:p w:rsidR="00C95DBD" w:rsidRDefault="00C95DBD">
            <w:pPr>
              <w:pStyle w:val="ConsPlusNormal"/>
              <w:jc w:val="both"/>
            </w:pPr>
            <w:r>
              <w:lastRenderedPageBreak/>
              <w:t>всего</w:t>
            </w:r>
          </w:p>
        </w:tc>
        <w:tc>
          <w:tcPr>
            <w:tcW w:w="1134" w:type="dxa"/>
            <w:tcBorders>
              <w:top w:val="nil"/>
              <w:left w:val="nil"/>
              <w:bottom w:val="nil"/>
              <w:right w:val="nil"/>
            </w:tcBorders>
          </w:tcPr>
          <w:p w:rsidR="00C95DBD" w:rsidRDefault="00C95DBD">
            <w:pPr>
              <w:pStyle w:val="ConsPlusNormal"/>
              <w:jc w:val="center"/>
            </w:pPr>
            <w:r>
              <w:t>19</w:t>
            </w:r>
          </w:p>
        </w:tc>
        <w:tc>
          <w:tcPr>
            <w:tcW w:w="911" w:type="dxa"/>
            <w:tcBorders>
              <w:top w:val="nil"/>
              <w:left w:val="nil"/>
              <w:bottom w:val="nil"/>
              <w:right w:val="nil"/>
            </w:tcBorders>
          </w:tcPr>
          <w:p w:rsidR="00C95DBD" w:rsidRDefault="00C95DBD">
            <w:pPr>
              <w:pStyle w:val="ConsPlusNormal"/>
              <w:jc w:val="center"/>
            </w:pPr>
            <w:r>
              <w:t>19</w:t>
            </w:r>
          </w:p>
        </w:tc>
        <w:tc>
          <w:tcPr>
            <w:tcW w:w="911" w:type="dxa"/>
            <w:tcBorders>
              <w:top w:val="nil"/>
              <w:left w:val="nil"/>
              <w:bottom w:val="nil"/>
              <w:right w:val="nil"/>
            </w:tcBorders>
          </w:tcPr>
          <w:p w:rsidR="00C95DBD" w:rsidRDefault="00C95DBD">
            <w:pPr>
              <w:pStyle w:val="ConsPlusNormal"/>
              <w:jc w:val="center"/>
            </w:pPr>
            <w:r>
              <w:t>-</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jc w:val="center"/>
            </w:pPr>
            <w:r>
              <w:t>2012 год</w:t>
            </w:r>
          </w:p>
        </w:tc>
        <w:tc>
          <w:tcPr>
            <w:tcW w:w="1134" w:type="dxa"/>
            <w:tcBorders>
              <w:top w:val="nil"/>
              <w:left w:val="nil"/>
              <w:bottom w:val="nil"/>
              <w:right w:val="nil"/>
            </w:tcBorders>
          </w:tcPr>
          <w:p w:rsidR="00C95DBD" w:rsidRDefault="00C95DBD">
            <w:pPr>
              <w:pStyle w:val="ConsPlusNormal"/>
              <w:jc w:val="center"/>
            </w:pPr>
            <w:r>
              <w:t>215,5 метра</w:t>
            </w:r>
          </w:p>
        </w:tc>
        <w:tc>
          <w:tcPr>
            <w:tcW w:w="2381" w:type="dxa"/>
            <w:tcBorders>
              <w:top w:val="nil"/>
              <w:left w:val="nil"/>
              <w:bottom w:val="nil"/>
              <w:right w:val="nil"/>
            </w:tcBorders>
          </w:tcPr>
          <w:p w:rsidR="00C95DBD" w:rsidRDefault="00C95DBD">
            <w:pPr>
              <w:pStyle w:val="ConsPlusNormal"/>
            </w:pPr>
            <w:r>
              <w:t>повышение водообеспечения населения и объектов экономики</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jc w:val="both"/>
            </w:pPr>
            <w:r>
              <w:t>в том числе:</w:t>
            </w:r>
          </w:p>
        </w:tc>
        <w:tc>
          <w:tcPr>
            <w:tcW w:w="1134"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912" w:type="dxa"/>
            <w:tcBorders>
              <w:top w:val="nil"/>
              <w:left w:val="nil"/>
              <w:bottom w:val="nil"/>
              <w:right w:val="nil"/>
            </w:tcBorders>
          </w:tcPr>
          <w:p w:rsidR="00C95DBD" w:rsidRDefault="00C95DBD">
            <w:pPr>
              <w:pStyle w:val="ConsPlusNormal"/>
            </w:pPr>
          </w:p>
        </w:tc>
        <w:tc>
          <w:tcPr>
            <w:tcW w:w="1077" w:type="dxa"/>
            <w:tcBorders>
              <w:top w:val="nil"/>
              <w:left w:val="nil"/>
              <w:bottom w:val="nil"/>
              <w:right w:val="nil"/>
            </w:tcBorders>
          </w:tcPr>
          <w:p w:rsidR="00C95DBD" w:rsidRDefault="00C95DBD">
            <w:pPr>
              <w:pStyle w:val="ConsPlusNormal"/>
            </w:pPr>
          </w:p>
        </w:tc>
        <w:tc>
          <w:tcPr>
            <w:tcW w:w="1020" w:type="dxa"/>
            <w:tcBorders>
              <w:top w:val="nil"/>
              <w:left w:val="nil"/>
              <w:bottom w:val="nil"/>
              <w:right w:val="nil"/>
            </w:tcBorders>
          </w:tcPr>
          <w:p w:rsidR="00C95DBD" w:rsidRDefault="00C95DBD">
            <w:pPr>
              <w:pStyle w:val="ConsPlusNormal"/>
            </w:pPr>
          </w:p>
        </w:tc>
        <w:tc>
          <w:tcPr>
            <w:tcW w:w="964" w:type="dxa"/>
            <w:tcBorders>
              <w:top w:val="nil"/>
              <w:left w:val="nil"/>
              <w:bottom w:val="nil"/>
              <w:right w:val="nil"/>
            </w:tcBorders>
          </w:tcPr>
          <w:p w:rsidR="00C95DBD" w:rsidRDefault="00C95DBD">
            <w:pPr>
              <w:pStyle w:val="ConsPlusNormal"/>
            </w:pPr>
          </w:p>
        </w:tc>
        <w:tc>
          <w:tcPr>
            <w:tcW w:w="1077" w:type="dxa"/>
            <w:tcBorders>
              <w:top w:val="nil"/>
              <w:left w:val="nil"/>
              <w:bottom w:val="nil"/>
              <w:right w:val="nil"/>
            </w:tcBorders>
          </w:tcPr>
          <w:p w:rsidR="00C95DBD" w:rsidRDefault="00C95DBD">
            <w:pPr>
              <w:pStyle w:val="ConsPlusNormal"/>
            </w:pP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средства федерального бюджета</w:t>
            </w:r>
          </w:p>
        </w:tc>
        <w:tc>
          <w:tcPr>
            <w:tcW w:w="1134" w:type="dxa"/>
            <w:tcBorders>
              <w:top w:val="nil"/>
              <w:left w:val="nil"/>
              <w:bottom w:val="nil"/>
              <w:right w:val="nil"/>
            </w:tcBorders>
          </w:tcPr>
          <w:p w:rsidR="00C95DBD" w:rsidRDefault="00C95DBD">
            <w:pPr>
              <w:pStyle w:val="ConsPlusNormal"/>
              <w:jc w:val="center"/>
            </w:pPr>
            <w:r>
              <w:t>12,7</w:t>
            </w:r>
          </w:p>
        </w:tc>
        <w:tc>
          <w:tcPr>
            <w:tcW w:w="911" w:type="dxa"/>
            <w:tcBorders>
              <w:top w:val="nil"/>
              <w:left w:val="nil"/>
              <w:bottom w:val="nil"/>
              <w:right w:val="nil"/>
            </w:tcBorders>
          </w:tcPr>
          <w:p w:rsidR="00C95DBD" w:rsidRDefault="00C95DBD">
            <w:pPr>
              <w:pStyle w:val="ConsPlusNormal"/>
              <w:jc w:val="center"/>
            </w:pPr>
            <w:r>
              <w:t>12,7</w:t>
            </w:r>
          </w:p>
        </w:tc>
        <w:tc>
          <w:tcPr>
            <w:tcW w:w="911" w:type="dxa"/>
            <w:tcBorders>
              <w:top w:val="nil"/>
              <w:left w:val="nil"/>
              <w:bottom w:val="nil"/>
              <w:right w:val="nil"/>
            </w:tcBorders>
          </w:tcPr>
          <w:p w:rsidR="00C95DBD" w:rsidRDefault="00C95DBD">
            <w:pPr>
              <w:pStyle w:val="ConsPlusNormal"/>
              <w:jc w:val="center"/>
            </w:pPr>
            <w:r>
              <w:t>-</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средства бюджета субъекта Российской Федерации и местных бюджетов</w:t>
            </w:r>
          </w:p>
        </w:tc>
        <w:tc>
          <w:tcPr>
            <w:tcW w:w="1134" w:type="dxa"/>
            <w:tcBorders>
              <w:top w:val="nil"/>
              <w:left w:val="nil"/>
              <w:bottom w:val="nil"/>
              <w:right w:val="nil"/>
            </w:tcBorders>
          </w:tcPr>
          <w:p w:rsidR="00C95DBD" w:rsidRDefault="00C95DBD">
            <w:pPr>
              <w:pStyle w:val="ConsPlusNormal"/>
              <w:jc w:val="center"/>
            </w:pPr>
            <w:r>
              <w:t>6,3</w:t>
            </w:r>
          </w:p>
        </w:tc>
        <w:tc>
          <w:tcPr>
            <w:tcW w:w="911" w:type="dxa"/>
            <w:tcBorders>
              <w:top w:val="nil"/>
              <w:left w:val="nil"/>
              <w:bottom w:val="nil"/>
              <w:right w:val="nil"/>
            </w:tcBorders>
          </w:tcPr>
          <w:p w:rsidR="00C95DBD" w:rsidRDefault="00C95DBD">
            <w:pPr>
              <w:pStyle w:val="ConsPlusNormal"/>
              <w:jc w:val="center"/>
            </w:pPr>
            <w:r>
              <w:t>6,3</w:t>
            </w:r>
          </w:p>
        </w:tc>
        <w:tc>
          <w:tcPr>
            <w:tcW w:w="911" w:type="dxa"/>
            <w:tcBorders>
              <w:top w:val="nil"/>
              <w:left w:val="nil"/>
              <w:bottom w:val="nil"/>
              <w:right w:val="nil"/>
            </w:tcBorders>
          </w:tcPr>
          <w:p w:rsidR="00C95DBD" w:rsidRDefault="00C95DBD">
            <w:pPr>
              <w:pStyle w:val="ConsPlusNormal"/>
              <w:jc w:val="center"/>
            </w:pPr>
            <w:r>
              <w:t>-</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19179" w:type="dxa"/>
            <w:gridSpan w:val="16"/>
            <w:tcBorders>
              <w:top w:val="nil"/>
              <w:left w:val="nil"/>
              <w:bottom w:val="nil"/>
              <w:right w:val="nil"/>
            </w:tcBorders>
          </w:tcPr>
          <w:p w:rsidR="00C95DBD" w:rsidRDefault="00C95DBD">
            <w:pPr>
              <w:pStyle w:val="ConsPlusNormal"/>
              <w:jc w:val="center"/>
              <w:outlineLvl w:val="4"/>
            </w:pPr>
            <w:r>
              <w:t>Зона деятельности Нижне-Обского бассейнового водного управления</w:t>
            </w:r>
          </w:p>
        </w:tc>
      </w:tr>
      <w:tr w:rsidR="00C95DBD">
        <w:tblPrEx>
          <w:tblBorders>
            <w:insideH w:val="none" w:sz="0" w:space="0" w:color="auto"/>
            <w:insideV w:val="none" w:sz="0" w:space="0" w:color="auto"/>
          </w:tblBorders>
        </w:tblPrEx>
        <w:tc>
          <w:tcPr>
            <w:tcW w:w="19179" w:type="dxa"/>
            <w:gridSpan w:val="16"/>
            <w:tcBorders>
              <w:top w:val="nil"/>
              <w:left w:val="nil"/>
              <w:bottom w:val="nil"/>
              <w:right w:val="nil"/>
            </w:tcBorders>
          </w:tcPr>
          <w:p w:rsidR="00C95DBD" w:rsidRDefault="00C95DBD">
            <w:pPr>
              <w:pStyle w:val="ConsPlusNormal"/>
              <w:jc w:val="center"/>
              <w:outlineLvl w:val="5"/>
            </w:pPr>
            <w:r>
              <w:t>Правительство Свердловской области</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t>135.</w:t>
            </w:r>
          </w:p>
        </w:tc>
        <w:tc>
          <w:tcPr>
            <w:tcW w:w="2381" w:type="dxa"/>
            <w:tcBorders>
              <w:top w:val="nil"/>
              <w:left w:val="nil"/>
              <w:bottom w:val="nil"/>
              <w:right w:val="nil"/>
            </w:tcBorders>
          </w:tcPr>
          <w:p w:rsidR="00C95DBD" w:rsidRDefault="00C95DBD">
            <w:pPr>
              <w:pStyle w:val="ConsPlusNormal"/>
            </w:pPr>
            <w:r>
              <w:t>Реконструкция водосбросных сооружений плотины на р. Нейва в г. Алапаевске МО "Город Алапаевск" Свердловской области</w:t>
            </w:r>
          </w:p>
        </w:tc>
        <w:tc>
          <w:tcPr>
            <w:tcW w:w="1814" w:type="dxa"/>
            <w:tcBorders>
              <w:top w:val="nil"/>
              <w:left w:val="nil"/>
              <w:bottom w:val="nil"/>
              <w:right w:val="nil"/>
            </w:tcBorders>
          </w:tcPr>
          <w:p w:rsidR="00C95DBD" w:rsidRDefault="00C95DBD">
            <w:pPr>
              <w:pStyle w:val="ConsPlusNormal"/>
            </w:pPr>
            <w:r>
              <w:t>всего</w:t>
            </w:r>
          </w:p>
        </w:tc>
        <w:tc>
          <w:tcPr>
            <w:tcW w:w="1134" w:type="dxa"/>
            <w:tcBorders>
              <w:top w:val="nil"/>
              <w:left w:val="nil"/>
              <w:bottom w:val="nil"/>
              <w:right w:val="nil"/>
            </w:tcBorders>
          </w:tcPr>
          <w:p w:rsidR="00C95DBD" w:rsidRDefault="00C95DBD">
            <w:pPr>
              <w:pStyle w:val="ConsPlusNormal"/>
              <w:jc w:val="center"/>
            </w:pPr>
            <w:r>
              <w:t>418,4</w:t>
            </w:r>
          </w:p>
        </w:tc>
        <w:tc>
          <w:tcPr>
            <w:tcW w:w="911" w:type="dxa"/>
            <w:tcBorders>
              <w:top w:val="nil"/>
              <w:left w:val="nil"/>
              <w:bottom w:val="nil"/>
              <w:right w:val="nil"/>
            </w:tcBorders>
          </w:tcPr>
          <w:p w:rsidR="00C95DBD" w:rsidRDefault="00C95DBD">
            <w:pPr>
              <w:pStyle w:val="ConsPlusNormal"/>
              <w:jc w:val="center"/>
            </w:pPr>
            <w:r>
              <w:t>298,7</w:t>
            </w:r>
          </w:p>
        </w:tc>
        <w:tc>
          <w:tcPr>
            <w:tcW w:w="911" w:type="dxa"/>
            <w:tcBorders>
              <w:top w:val="nil"/>
              <w:left w:val="nil"/>
              <w:bottom w:val="nil"/>
              <w:right w:val="nil"/>
            </w:tcBorders>
          </w:tcPr>
          <w:p w:rsidR="00C95DBD" w:rsidRDefault="00C95DBD">
            <w:pPr>
              <w:pStyle w:val="ConsPlusNormal"/>
              <w:jc w:val="center"/>
            </w:pPr>
            <w:r>
              <w:t>119,7</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jc w:val="center"/>
            </w:pPr>
            <w:r>
              <w:t>2013 год</w:t>
            </w:r>
          </w:p>
        </w:tc>
        <w:tc>
          <w:tcPr>
            <w:tcW w:w="1134" w:type="dxa"/>
            <w:tcBorders>
              <w:top w:val="nil"/>
              <w:left w:val="nil"/>
              <w:bottom w:val="nil"/>
              <w:right w:val="nil"/>
            </w:tcBorders>
          </w:tcPr>
          <w:p w:rsidR="00C95DBD" w:rsidRDefault="00C95DBD">
            <w:pPr>
              <w:pStyle w:val="ConsPlusNormal"/>
              <w:jc w:val="center"/>
            </w:pPr>
            <w:r>
              <w:t>99 метров</w:t>
            </w:r>
          </w:p>
        </w:tc>
        <w:tc>
          <w:tcPr>
            <w:tcW w:w="2381" w:type="dxa"/>
            <w:tcBorders>
              <w:top w:val="nil"/>
              <w:left w:val="nil"/>
              <w:bottom w:val="nil"/>
              <w:right w:val="nil"/>
            </w:tcBorders>
          </w:tcPr>
          <w:p w:rsidR="00C95DBD" w:rsidRDefault="00C95DBD">
            <w:pPr>
              <w:pStyle w:val="ConsPlusNormal"/>
            </w:pPr>
            <w:r>
              <w:t>повышение водообеспечения населения и объектов экономики</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в том числе:</w:t>
            </w:r>
          </w:p>
        </w:tc>
        <w:tc>
          <w:tcPr>
            <w:tcW w:w="1134"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912" w:type="dxa"/>
            <w:tcBorders>
              <w:top w:val="nil"/>
              <w:left w:val="nil"/>
              <w:bottom w:val="nil"/>
              <w:right w:val="nil"/>
            </w:tcBorders>
          </w:tcPr>
          <w:p w:rsidR="00C95DBD" w:rsidRDefault="00C95DBD">
            <w:pPr>
              <w:pStyle w:val="ConsPlusNormal"/>
            </w:pPr>
          </w:p>
        </w:tc>
        <w:tc>
          <w:tcPr>
            <w:tcW w:w="1077" w:type="dxa"/>
            <w:tcBorders>
              <w:top w:val="nil"/>
              <w:left w:val="nil"/>
              <w:bottom w:val="nil"/>
              <w:right w:val="nil"/>
            </w:tcBorders>
          </w:tcPr>
          <w:p w:rsidR="00C95DBD" w:rsidRDefault="00C95DBD">
            <w:pPr>
              <w:pStyle w:val="ConsPlusNormal"/>
            </w:pPr>
          </w:p>
        </w:tc>
        <w:tc>
          <w:tcPr>
            <w:tcW w:w="1020" w:type="dxa"/>
            <w:tcBorders>
              <w:top w:val="nil"/>
              <w:left w:val="nil"/>
              <w:bottom w:val="nil"/>
              <w:right w:val="nil"/>
            </w:tcBorders>
          </w:tcPr>
          <w:p w:rsidR="00C95DBD" w:rsidRDefault="00C95DBD">
            <w:pPr>
              <w:pStyle w:val="ConsPlusNormal"/>
            </w:pPr>
          </w:p>
        </w:tc>
        <w:tc>
          <w:tcPr>
            <w:tcW w:w="964" w:type="dxa"/>
            <w:tcBorders>
              <w:top w:val="nil"/>
              <w:left w:val="nil"/>
              <w:bottom w:val="nil"/>
              <w:right w:val="nil"/>
            </w:tcBorders>
          </w:tcPr>
          <w:p w:rsidR="00C95DBD" w:rsidRDefault="00C95DBD">
            <w:pPr>
              <w:pStyle w:val="ConsPlusNormal"/>
            </w:pPr>
          </w:p>
        </w:tc>
        <w:tc>
          <w:tcPr>
            <w:tcW w:w="1077" w:type="dxa"/>
            <w:tcBorders>
              <w:top w:val="nil"/>
              <w:left w:val="nil"/>
              <w:bottom w:val="nil"/>
              <w:right w:val="nil"/>
            </w:tcBorders>
          </w:tcPr>
          <w:p w:rsidR="00C95DBD" w:rsidRDefault="00C95DBD">
            <w:pPr>
              <w:pStyle w:val="ConsPlusNormal"/>
            </w:pP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средства федерального бюджета</w:t>
            </w:r>
          </w:p>
        </w:tc>
        <w:tc>
          <w:tcPr>
            <w:tcW w:w="1134" w:type="dxa"/>
            <w:tcBorders>
              <w:top w:val="nil"/>
              <w:left w:val="nil"/>
              <w:bottom w:val="nil"/>
              <w:right w:val="nil"/>
            </w:tcBorders>
          </w:tcPr>
          <w:p w:rsidR="00C95DBD" w:rsidRDefault="00C95DBD">
            <w:pPr>
              <w:pStyle w:val="ConsPlusNormal"/>
              <w:jc w:val="center"/>
            </w:pPr>
            <w:r>
              <w:t>248</w:t>
            </w:r>
          </w:p>
        </w:tc>
        <w:tc>
          <w:tcPr>
            <w:tcW w:w="911" w:type="dxa"/>
            <w:tcBorders>
              <w:top w:val="nil"/>
              <w:left w:val="nil"/>
              <w:bottom w:val="nil"/>
              <w:right w:val="nil"/>
            </w:tcBorders>
          </w:tcPr>
          <w:p w:rsidR="00C95DBD" w:rsidRDefault="00C95DBD">
            <w:pPr>
              <w:pStyle w:val="ConsPlusNormal"/>
              <w:jc w:val="center"/>
            </w:pPr>
            <w:r>
              <w:t>186,1</w:t>
            </w:r>
          </w:p>
        </w:tc>
        <w:tc>
          <w:tcPr>
            <w:tcW w:w="911" w:type="dxa"/>
            <w:tcBorders>
              <w:top w:val="nil"/>
              <w:left w:val="nil"/>
              <w:bottom w:val="nil"/>
              <w:right w:val="nil"/>
            </w:tcBorders>
          </w:tcPr>
          <w:p w:rsidR="00C95DBD" w:rsidRDefault="00C95DBD">
            <w:pPr>
              <w:pStyle w:val="ConsPlusNormal"/>
              <w:jc w:val="center"/>
            </w:pPr>
            <w:r>
              <w:t>61,9</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 xml:space="preserve">средства </w:t>
            </w:r>
            <w:r>
              <w:lastRenderedPageBreak/>
              <w:t>бюджета субъекта Российской Федерации и местных бюджетов</w:t>
            </w:r>
          </w:p>
        </w:tc>
        <w:tc>
          <w:tcPr>
            <w:tcW w:w="1134" w:type="dxa"/>
            <w:tcBorders>
              <w:top w:val="nil"/>
              <w:left w:val="nil"/>
              <w:bottom w:val="nil"/>
              <w:right w:val="nil"/>
            </w:tcBorders>
          </w:tcPr>
          <w:p w:rsidR="00C95DBD" w:rsidRDefault="00C95DBD">
            <w:pPr>
              <w:pStyle w:val="ConsPlusNormal"/>
              <w:jc w:val="center"/>
            </w:pPr>
            <w:r>
              <w:lastRenderedPageBreak/>
              <w:t>170,4</w:t>
            </w:r>
          </w:p>
        </w:tc>
        <w:tc>
          <w:tcPr>
            <w:tcW w:w="911" w:type="dxa"/>
            <w:tcBorders>
              <w:top w:val="nil"/>
              <w:left w:val="nil"/>
              <w:bottom w:val="nil"/>
              <w:right w:val="nil"/>
            </w:tcBorders>
          </w:tcPr>
          <w:p w:rsidR="00C95DBD" w:rsidRDefault="00C95DBD">
            <w:pPr>
              <w:pStyle w:val="ConsPlusNormal"/>
              <w:jc w:val="center"/>
            </w:pPr>
            <w:r>
              <w:t>112,6</w:t>
            </w:r>
          </w:p>
        </w:tc>
        <w:tc>
          <w:tcPr>
            <w:tcW w:w="911" w:type="dxa"/>
            <w:tcBorders>
              <w:top w:val="nil"/>
              <w:left w:val="nil"/>
              <w:bottom w:val="nil"/>
              <w:right w:val="nil"/>
            </w:tcBorders>
          </w:tcPr>
          <w:p w:rsidR="00C95DBD" w:rsidRDefault="00C95DBD">
            <w:pPr>
              <w:pStyle w:val="ConsPlusNormal"/>
              <w:jc w:val="center"/>
            </w:pPr>
            <w:r>
              <w:t>57,8</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19179" w:type="dxa"/>
            <w:gridSpan w:val="16"/>
            <w:tcBorders>
              <w:top w:val="nil"/>
              <w:left w:val="nil"/>
              <w:bottom w:val="nil"/>
              <w:right w:val="nil"/>
            </w:tcBorders>
          </w:tcPr>
          <w:p w:rsidR="00C95DBD" w:rsidRDefault="00C95DBD">
            <w:pPr>
              <w:pStyle w:val="ConsPlusNormal"/>
              <w:jc w:val="center"/>
              <w:outlineLvl w:val="5"/>
            </w:pPr>
            <w:r>
              <w:lastRenderedPageBreak/>
              <w:t>Правительство Омской области</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t>136.</w:t>
            </w:r>
          </w:p>
        </w:tc>
        <w:tc>
          <w:tcPr>
            <w:tcW w:w="2381" w:type="dxa"/>
            <w:tcBorders>
              <w:top w:val="nil"/>
              <w:left w:val="nil"/>
              <w:bottom w:val="nil"/>
              <w:right w:val="nil"/>
            </w:tcBorders>
          </w:tcPr>
          <w:p w:rsidR="00C95DBD" w:rsidRDefault="00C95DBD">
            <w:pPr>
              <w:pStyle w:val="ConsPlusNormal"/>
            </w:pPr>
            <w:r>
              <w:t>Строительство Красногорского водоподъемного гидроузла на реке Иртыш</w:t>
            </w:r>
          </w:p>
        </w:tc>
        <w:tc>
          <w:tcPr>
            <w:tcW w:w="1814" w:type="dxa"/>
            <w:tcBorders>
              <w:top w:val="nil"/>
              <w:left w:val="nil"/>
              <w:bottom w:val="nil"/>
              <w:right w:val="nil"/>
            </w:tcBorders>
          </w:tcPr>
          <w:p w:rsidR="00C95DBD" w:rsidRDefault="00C95DBD">
            <w:pPr>
              <w:pStyle w:val="ConsPlusNormal"/>
            </w:pPr>
            <w:r>
              <w:t>всего</w:t>
            </w:r>
          </w:p>
        </w:tc>
        <w:tc>
          <w:tcPr>
            <w:tcW w:w="1134" w:type="dxa"/>
            <w:tcBorders>
              <w:top w:val="nil"/>
              <w:left w:val="nil"/>
              <w:bottom w:val="nil"/>
              <w:right w:val="nil"/>
            </w:tcBorders>
          </w:tcPr>
          <w:p w:rsidR="00C95DBD" w:rsidRDefault="00C95DBD">
            <w:pPr>
              <w:pStyle w:val="ConsPlusNormal"/>
              <w:jc w:val="center"/>
            </w:pPr>
            <w:r>
              <w:t>8229,7</w:t>
            </w:r>
          </w:p>
        </w:tc>
        <w:tc>
          <w:tcPr>
            <w:tcW w:w="911" w:type="dxa"/>
            <w:tcBorders>
              <w:top w:val="nil"/>
              <w:left w:val="nil"/>
              <w:bottom w:val="nil"/>
              <w:right w:val="nil"/>
            </w:tcBorders>
          </w:tcPr>
          <w:p w:rsidR="00C95DBD" w:rsidRDefault="00C95DBD">
            <w:pPr>
              <w:pStyle w:val="ConsPlusNormal"/>
              <w:jc w:val="center"/>
            </w:pPr>
            <w:r>
              <w:t>2370</w:t>
            </w:r>
          </w:p>
        </w:tc>
        <w:tc>
          <w:tcPr>
            <w:tcW w:w="911" w:type="dxa"/>
            <w:tcBorders>
              <w:top w:val="nil"/>
              <w:left w:val="nil"/>
              <w:bottom w:val="nil"/>
              <w:right w:val="nil"/>
            </w:tcBorders>
          </w:tcPr>
          <w:p w:rsidR="00C95DBD" w:rsidRDefault="00C95DBD">
            <w:pPr>
              <w:pStyle w:val="ConsPlusNormal"/>
              <w:jc w:val="center"/>
            </w:pPr>
            <w:r>
              <w:t>3231,2</w:t>
            </w:r>
          </w:p>
        </w:tc>
        <w:tc>
          <w:tcPr>
            <w:tcW w:w="1134" w:type="dxa"/>
            <w:tcBorders>
              <w:top w:val="nil"/>
              <w:left w:val="nil"/>
              <w:bottom w:val="nil"/>
              <w:right w:val="nil"/>
            </w:tcBorders>
          </w:tcPr>
          <w:p w:rsidR="00C95DBD" w:rsidRDefault="00C95DBD">
            <w:pPr>
              <w:pStyle w:val="ConsPlusNormal"/>
              <w:jc w:val="center"/>
            </w:pPr>
            <w:r>
              <w:t>1108,2</w:t>
            </w:r>
          </w:p>
        </w:tc>
        <w:tc>
          <w:tcPr>
            <w:tcW w:w="911" w:type="dxa"/>
            <w:tcBorders>
              <w:top w:val="nil"/>
              <w:left w:val="nil"/>
              <w:bottom w:val="nil"/>
              <w:right w:val="nil"/>
            </w:tcBorders>
          </w:tcPr>
          <w:p w:rsidR="00C95DBD" w:rsidRDefault="00C95DBD">
            <w:pPr>
              <w:pStyle w:val="ConsPlusNormal"/>
              <w:jc w:val="center"/>
            </w:pPr>
            <w:r>
              <w:t>586,7</w:t>
            </w:r>
          </w:p>
        </w:tc>
        <w:tc>
          <w:tcPr>
            <w:tcW w:w="912" w:type="dxa"/>
            <w:tcBorders>
              <w:top w:val="nil"/>
              <w:left w:val="nil"/>
              <w:bottom w:val="nil"/>
              <w:right w:val="nil"/>
            </w:tcBorders>
          </w:tcPr>
          <w:p w:rsidR="00C95DBD" w:rsidRDefault="00C95DBD">
            <w:pPr>
              <w:pStyle w:val="ConsPlusNormal"/>
              <w:jc w:val="center"/>
            </w:pPr>
            <w:r>
              <w:t>933,6</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jc w:val="center"/>
            </w:pPr>
            <w:r>
              <w:t>2016 год</w:t>
            </w:r>
          </w:p>
        </w:tc>
        <w:tc>
          <w:tcPr>
            <w:tcW w:w="1134" w:type="dxa"/>
            <w:tcBorders>
              <w:top w:val="nil"/>
              <w:left w:val="nil"/>
              <w:bottom w:val="nil"/>
              <w:right w:val="nil"/>
            </w:tcBorders>
          </w:tcPr>
          <w:p w:rsidR="00C95DBD" w:rsidRDefault="00C95DBD">
            <w:pPr>
              <w:pStyle w:val="ConsPlusNormal"/>
              <w:jc w:val="center"/>
            </w:pPr>
            <w:r>
              <w:t>1 объект</w:t>
            </w:r>
          </w:p>
        </w:tc>
        <w:tc>
          <w:tcPr>
            <w:tcW w:w="2381" w:type="dxa"/>
            <w:tcBorders>
              <w:top w:val="nil"/>
              <w:left w:val="nil"/>
              <w:bottom w:val="nil"/>
              <w:right w:val="nil"/>
            </w:tcBorders>
          </w:tcPr>
          <w:p w:rsidR="00C95DBD" w:rsidRDefault="00C95DBD">
            <w:pPr>
              <w:pStyle w:val="ConsPlusNormal"/>
            </w:pPr>
            <w:r>
              <w:t>повышение водообеспечения населения и объектов экономики</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в том числе:</w:t>
            </w:r>
          </w:p>
        </w:tc>
        <w:tc>
          <w:tcPr>
            <w:tcW w:w="1134"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912" w:type="dxa"/>
            <w:tcBorders>
              <w:top w:val="nil"/>
              <w:left w:val="nil"/>
              <w:bottom w:val="nil"/>
              <w:right w:val="nil"/>
            </w:tcBorders>
          </w:tcPr>
          <w:p w:rsidR="00C95DBD" w:rsidRDefault="00C95DBD">
            <w:pPr>
              <w:pStyle w:val="ConsPlusNormal"/>
            </w:pPr>
          </w:p>
        </w:tc>
        <w:tc>
          <w:tcPr>
            <w:tcW w:w="1077" w:type="dxa"/>
            <w:tcBorders>
              <w:top w:val="nil"/>
              <w:left w:val="nil"/>
              <w:bottom w:val="nil"/>
              <w:right w:val="nil"/>
            </w:tcBorders>
          </w:tcPr>
          <w:p w:rsidR="00C95DBD" w:rsidRDefault="00C95DBD">
            <w:pPr>
              <w:pStyle w:val="ConsPlusNormal"/>
            </w:pPr>
          </w:p>
        </w:tc>
        <w:tc>
          <w:tcPr>
            <w:tcW w:w="1020" w:type="dxa"/>
            <w:tcBorders>
              <w:top w:val="nil"/>
              <w:left w:val="nil"/>
              <w:bottom w:val="nil"/>
              <w:right w:val="nil"/>
            </w:tcBorders>
          </w:tcPr>
          <w:p w:rsidR="00C95DBD" w:rsidRDefault="00C95DBD">
            <w:pPr>
              <w:pStyle w:val="ConsPlusNormal"/>
            </w:pPr>
          </w:p>
        </w:tc>
        <w:tc>
          <w:tcPr>
            <w:tcW w:w="964" w:type="dxa"/>
            <w:tcBorders>
              <w:top w:val="nil"/>
              <w:left w:val="nil"/>
              <w:bottom w:val="nil"/>
              <w:right w:val="nil"/>
            </w:tcBorders>
          </w:tcPr>
          <w:p w:rsidR="00C95DBD" w:rsidRDefault="00C95DBD">
            <w:pPr>
              <w:pStyle w:val="ConsPlusNormal"/>
            </w:pPr>
          </w:p>
        </w:tc>
        <w:tc>
          <w:tcPr>
            <w:tcW w:w="1077" w:type="dxa"/>
            <w:tcBorders>
              <w:top w:val="nil"/>
              <w:left w:val="nil"/>
              <w:bottom w:val="nil"/>
              <w:right w:val="nil"/>
            </w:tcBorders>
          </w:tcPr>
          <w:p w:rsidR="00C95DBD" w:rsidRDefault="00C95DBD">
            <w:pPr>
              <w:pStyle w:val="ConsPlusNormal"/>
            </w:pP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средства федерального бюджета</w:t>
            </w:r>
          </w:p>
        </w:tc>
        <w:tc>
          <w:tcPr>
            <w:tcW w:w="1134" w:type="dxa"/>
            <w:tcBorders>
              <w:top w:val="nil"/>
              <w:left w:val="nil"/>
              <w:bottom w:val="nil"/>
              <w:right w:val="nil"/>
            </w:tcBorders>
          </w:tcPr>
          <w:p w:rsidR="00C95DBD" w:rsidRDefault="00C95DBD">
            <w:pPr>
              <w:pStyle w:val="ConsPlusNormal"/>
              <w:jc w:val="center"/>
            </w:pPr>
            <w:r>
              <w:t>5310,9</w:t>
            </w:r>
          </w:p>
        </w:tc>
        <w:tc>
          <w:tcPr>
            <w:tcW w:w="911" w:type="dxa"/>
            <w:tcBorders>
              <w:top w:val="nil"/>
              <w:left w:val="nil"/>
              <w:bottom w:val="nil"/>
              <w:right w:val="nil"/>
            </w:tcBorders>
          </w:tcPr>
          <w:p w:rsidR="00C95DBD" w:rsidRDefault="00C95DBD">
            <w:pPr>
              <w:pStyle w:val="ConsPlusNormal"/>
              <w:jc w:val="center"/>
            </w:pPr>
            <w:r>
              <w:t>1608</w:t>
            </w:r>
          </w:p>
        </w:tc>
        <w:tc>
          <w:tcPr>
            <w:tcW w:w="911" w:type="dxa"/>
            <w:tcBorders>
              <w:top w:val="nil"/>
              <w:left w:val="nil"/>
              <w:bottom w:val="nil"/>
              <w:right w:val="nil"/>
            </w:tcBorders>
          </w:tcPr>
          <w:p w:rsidR="00C95DBD" w:rsidRDefault="00C95DBD">
            <w:pPr>
              <w:pStyle w:val="ConsPlusNormal"/>
              <w:jc w:val="center"/>
            </w:pPr>
            <w:r>
              <w:t>2394,7</w:t>
            </w:r>
          </w:p>
        </w:tc>
        <w:tc>
          <w:tcPr>
            <w:tcW w:w="1134" w:type="dxa"/>
            <w:tcBorders>
              <w:top w:val="nil"/>
              <w:left w:val="nil"/>
              <w:bottom w:val="nil"/>
              <w:right w:val="nil"/>
            </w:tcBorders>
          </w:tcPr>
          <w:p w:rsidR="00C95DBD" w:rsidRDefault="00C95DBD">
            <w:pPr>
              <w:pStyle w:val="ConsPlusNormal"/>
              <w:jc w:val="center"/>
            </w:pPr>
            <w:r>
              <w:t>708,2</w:t>
            </w:r>
          </w:p>
        </w:tc>
        <w:tc>
          <w:tcPr>
            <w:tcW w:w="911" w:type="dxa"/>
            <w:tcBorders>
              <w:top w:val="nil"/>
              <w:left w:val="nil"/>
              <w:bottom w:val="nil"/>
              <w:right w:val="nil"/>
            </w:tcBorders>
          </w:tcPr>
          <w:p w:rsidR="00C95DBD" w:rsidRDefault="00C95DBD">
            <w:pPr>
              <w:pStyle w:val="ConsPlusNormal"/>
              <w:jc w:val="center"/>
            </w:pPr>
            <w:r>
              <w:t>150</w:t>
            </w:r>
          </w:p>
        </w:tc>
        <w:tc>
          <w:tcPr>
            <w:tcW w:w="912" w:type="dxa"/>
            <w:tcBorders>
              <w:top w:val="nil"/>
              <w:left w:val="nil"/>
              <w:bottom w:val="nil"/>
              <w:right w:val="nil"/>
            </w:tcBorders>
          </w:tcPr>
          <w:p w:rsidR="00C95DBD" w:rsidRDefault="00C95DBD">
            <w:pPr>
              <w:pStyle w:val="ConsPlusNormal"/>
              <w:jc w:val="center"/>
            </w:pPr>
            <w:r>
              <w:t>450</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средства бюджета субъекта Российской Федерации и местных бюджетов</w:t>
            </w:r>
          </w:p>
        </w:tc>
        <w:tc>
          <w:tcPr>
            <w:tcW w:w="1134" w:type="dxa"/>
            <w:tcBorders>
              <w:top w:val="nil"/>
              <w:left w:val="nil"/>
              <w:bottom w:val="nil"/>
              <w:right w:val="nil"/>
            </w:tcBorders>
          </w:tcPr>
          <w:p w:rsidR="00C95DBD" w:rsidRDefault="00C95DBD">
            <w:pPr>
              <w:pStyle w:val="ConsPlusNormal"/>
              <w:jc w:val="center"/>
            </w:pPr>
            <w:r>
              <w:t>2918,8</w:t>
            </w:r>
          </w:p>
        </w:tc>
        <w:tc>
          <w:tcPr>
            <w:tcW w:w="911" w:type="dxa"/>
            <w:tcBorders>
              <w:top w:val="nil"/>
              <w:left w:val="nil"/>
              <w:bottom w:val="nil"/>
              <w:right w:val="nil"/>
            </w:tcBorders>
          </w:tcPr>
          <w:p w:rsidR="00C95DBD" w:rsidRDefault="00C95DBD">
            <w:pPr>
              <w:pStyle w:val="ConsPlusNormal"/>
              <w:jc w:val="center"/>
            </w:pPr>
            <w:r>
              <w:t>762</w:t>
            </w:r>
          </w:p>
        </w:tc>
        <w:tc>
          <w:tcPr>
            <w:tcW w:w="911" w:type="dxa"/>
            <w:tcBorders>
              <w:top w:val="nil"/>
              <w:left w:val="nil"/>
              <w:bottom w:val="nil"/>
              <w:right w:val="nil"/>
            </w:tcBorders>
          </w:tcPr>
          <w:p w:rsidR="00C95DBD" w:rsidRDefault="00C95DBD">
            <w:pPr>
              <w:pStyle w:val="ConsPlusNormal"/>
              <w:jc w:val="center"/>
            </w:pPr>
            <w:r>
              <w:t>836,5</w:t>
            </w:r>
          </w:p>
        </w:tc>
        <w:tc>
          <w:tcPr>
            <w:tcW w:w="1134" w:type="dxa"/>
            <w:tcBorders>
              <w:top w:val="nil"/>
              <w:left w:val="nil"/>
              <w:bottom w:val="nil"/>
              <w:right w:val="nil"/>
            </w:tcBorders>
          </w:tcPr>
          <w:p w:rsidR="00C95DBD" w:rsidRDefault="00C95DBD">
            <w:pPr>
              <w:pStyle w:val="ConsPlusNormal"/>
              <w:jc w:val="center"/>
            </w:pPr>
            <w:r>
              <w:t>400</w:t>
            </w:r>
          </w:p>
        </w:tc>
        <w:tc>
          <w:tcPr>
            <w:tcW w:w="911" w:type="dxa"/>
            <w:tcBorders>
              <w:top w:val="nil"/>
              <w:left w:val="nil"/>
              <w:bottom w:val="nil"/>
              <w:right w:val="nil"/>
            </w:tcBorders>
          </w:tcPr>
          <w:p w:rsidR="00C95DBD" w:rsidRDefault="00C95DBD">
            <w:pPr>
              <w:pStyle w:val="ConsPlusNormal"/>
              <w:jc w:val="center"/>
            </w:pPr>
            <w:r>
              <w:t>436,7</w:t>
            </w:r>
          </w:p>
        </w:tc>
        <w:tc>
          <w:tcPr>
            <w:tcW w:w="912" w:type="dxa"/>
            <w:tcBorders>
              <w:top w:val="nil"/>
              <w:left w:val="nil"/>
              <w:bottom w:val="nil"/>
              <w:right w:val="nil"/>
            </w:tcBorders>
          </w:tcPr>
          <w:p w:rsidR="00C95DBD" w:rsidRDefault="00C95DBD">
            <w:pPr>
              <w:pStyle w:val="ConsPlusNormal"/>
              <w:jc w:val="center"/>
            </w:pPr>
            <w:r>
              <w:t>483,6</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19179" w:type="dxa"/>
            <w:gridSpan w:val="16"/>
            <w:tcBorders>
              <w:top w:val="nil"/>
              <w:left w:val="nil"/>
              <w:bottom w:val="nil"/>
              <w:right w:val="nil"/>
            </w:tcBorders>
          </w:tcPr>
          <w:p w:rsidR="00C95DBD" w:rsidRDefault="00C95DBD">
            <w:pPr>
              <w:pStyle w:val="ConsPlusNormal"/>
              <w:jc w:val="center"/>
              <w:outlineLvl w:val="4"/>
            </w:pPr>
            <w:r>
              <w:t>Зона деятельности Кубанского бассейнового водного управления</w:t>
            </w:r>
          </w:p>
        </w:tc>
      </w:tr>
      <w:tr w:rsidR="00C95DBD">
        <w:tblPrEx>
          <w:tblBorders>
            <w:insideH w:val="none" w:sz="0" w:space="0" w:color="auto"/>
            <w:insideV w:val="none" w:sz="0" w:space="0" w:color="auto"/>
          </w:tblBorders>
        </w:tblPrEx>
        <w:tc>
          <w:tcPr>
            <w:tcW w:w="19179" w:type="dxa"/>
            <w:gridSpan w:val="16"/>
            <w:tcBorders>
              <w:top w:val="nil"/>
              <w:left w:val="nil"/>
              <w:bottom w:val="nil"/>
              <w:right w:val="nil"/>
            </w:tcBorders>
          </w:tcPr>
          <w:p w:rsidR="00C95DBD" w:rsidRDefault="00C95DBD">
            <w:pPr>
              <w:pStyle w:val="ConsPlusNormal"/>
              <w:jc w:val="center"/>
              <w:outlineLvl w:val="5"/>
            </w:pPr>
            <w:r>
              <w:t>Администрация Краснодарского края</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t>137.</w:t>
            </w:r>
          </w:p>
        </w:tc>
        <w:tc>
          <w:tcPr>
            <w:tcW w:w="2381" w:type="dxa"/>
            <w:tcBorders>
              <w:top w:val="nil"/>
              <w:left w:val="nil"/>
              <w:bottom w:val="nil"/>
              <w:right w:val="nil"/>
            </w:tcBorders>
          </w:tcPr>
          <w:p w:rsidR="00C95DBD" w:rsidRDefault="00C95DBD">
            <w:pPr>
              <w:pStyle w:val="ConsPlusNormal"/>
            </w:pPr>
            <w:r>
              <w:t xml:space="preserve">Реконструкция Неберджаевского </w:t>
            </w:r>
            <w:r>
              <w:lastRenderedPageBreak/>
              <w:t>водохранилища в г. Новороссийске</w:t>
            </w:r>
          </w:p>
        </w:tc>
        <w:tc>
          <w:tcPr>
            <w:tcW w:w="1814" w:type="dxa"/>
            <w:tcBorders>
              <w:top w:val="nil"/>
              <w:left w:val="nil"/>
              <w:bottom w:val="nil"/>
              <w:right w:val="nil"/>
            </w:tcBorders>
          </w:tcPr>
          <w:p w:rsidR="00C95DBD" w:rsidRDefault="00C95DBD">
            <w:pPr>
              <w:pStyle w:val="ConsPlusNormal"/>
            </w:pPr>
            <w:r>
              <w:lastRenderedPageBreak/>
              <w:t>всего</w:t>
            </w:r>
          </w:p>
        </w:tc>
        <w:tc>
          <w:tcPr>
            <w:tcW w:w="1134" w:type="dxa"/>
            <w:tcBorders>
              <w:top w:val="nil"/>
              <w:left w:val="nil"/>
              <w:bottom w:val="nil"/>
              <w:right w:val="nil"/>
            </w:tcBorders>
          </w:tcPr>
          <w:p w:rsidR="00C95DBD" w:rsidRDefault="00C95DBD">
            <w:pPr>
              <w:pStyle w:val="ConsPlusNormal"/>
              <w:jc w:val="center"/>
            </w:pPr>
            <w:r>
              <w:t>255,7</w:t>
            </w:r>
          </w:p>
        </w:tc>
        <w:tc>
          <w:tcPr>
            <w:tcW w:w="911" w:type="dxa"/>
            <w:tcBorders>
              <w:top w:val="nil"/>
              <w:left w:val="nil"/>
              <w:bottom w:val="nil"/>
              <w:right w:val="nil"/>
            </w:tcBorders>
          </w:tcPr>
          <w:p w:rsidR="00C95DBD" w:rsidRDefault="00C95DBD">
            <w:pPr>
              <w:pStyle w:val="ConsPlusNormal"/>
              <w:jc w:val="center"/>
            </w:pPr>
            <w:r>
              <w:t>122,1</w:t>
            </w:r>
          </w:p>
        </w:tc>
        <w:tc>
          <w:tcPr>
            <w:tcW w:w="911" w:type="dxa"/>
            <w:tcBorders>
              <w:top w:val="nil"/>
              <w:left w:val="nil"/>
              <w:bottom w:val="nil"/>
              <w:right w:val="nil"/>
            </w:tcBorders>
          </w:tcPr>
          <w:p w:rsidR="00C95DBD" w:rsidRDefault="00C95DBD">
            <w:pPr>
              <w:pStyle w:val="ConsPlusNormal"/>
              <w:jc w:val="center"/>
            </w:pPr>
            <w:r>
              <w:t>133,6</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jc w:val="center"/>
            </w:pPr>
            <w:r>
              <w:t>2013 год</w:t>
            </w:r>
          </w:p>
        </w:tc>
        <w:tc>
          <w:tcPr>
            <w:tcW w:w="1134" w:type="dxa"/>
            <w:tcBorders>
              <w:top w:val="nil"/>
              <w:left w:val="nil"/>
              <w:bottom w:val="nil"/>
              <w:right w:val="nil"/>
            </w:tcBorders>
          </w:tcPr>
          <w:p w:rsidR="00C95DBD" w:rsidRDefault="00C95DBD">
            <w:pPr>
              <w:pStyle w:val="ConsPlusNormal"/>
              <w:jc w:val="center"/>
            </w:pPr>
            <w:r>
              <w:t>253 метра</w:t>
            </w:r>
          </w:p>
        </w:tc>
        <w:tc>
          <w:tcPr>
            <w:tcW w:w="2381" w:type="dxa"/>
            <w:tcBorders>
              <w:top w:val="nil"/>
              <w:left w:val="nil"/>
              <w:bottom w:val="nil"/>
              <w:right w:val="nil"/>
            </w:tcBorders>
          </w:tcPr>
          <w:p w:rsidR="00C95DBD" w:rsidRDefault="00C95DBD">
            <w:pPr>
              <w:pStyle w:val="ConsPlusNormal"/>
            </w:pPr>
            <w:r>
              <w:t xml:space="preserve">повышение водообеспечения </w:t>
            </w:r>
            <w:r>
              <w:lastRenderedPageBreak/>
              <w:t>населения и объектов экономики</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в том числе:</w:t>
            </w:r>
          </w:p>
        </w:tc>
        <w:tc>
          <w:tcPr>
            <w:tcW w:w="1134"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912" w:type="dxa"/>
            <w:tcBorders>
              <w:top w:val="nil"/>
              <w:left w:val="nil"/>
              <w:bottom w:val="nil"/>
              <w:right w:val="nil"/>
            </w:tcBorders>
          </w:tcPr>
          <w:p w:rsidR="00C95DBD" w:rsidRDefault="00C95DBD">
            <w:pPr>
              <w:pStyle w:val="ConsPlusNormal"/>
            </w:pPr>
          </w:p>
        </w:tc>
        <w:tc>
          <w:tcPr>
            <w:tcW w:w="1077" w:type="dxa"/>
            <w:tcBorders>
              <w:top w:val="nil"/>
              <w:left w:val="nil"/>
              <w:bottom w:val="nil"/>
              <w:right w:val="nil"/>
            </w:tcBorders>
          </w:tcPr>
          <w:p w:rsidR="00C95DBD" w:rsidRDefault="00C95DBD">
            <w:pPr>
              <w:pStyle w:val="ConsPlusNormal"/>
            </w:pPr>
          </w:p>
        </w:tc>
        <w:tc>
          <w:tcPr>
            <w:tcW w:w="1020" w:type="dxa"/>
            <w:tcBorders>
              <w:top w:val="nil"/>
              <w:left w:val="nil"/>
              <w:bottom w:val="nil"/>
              <w:right w:val="nil"/>
            </w:tcBorders>
          </w:tcPr>
          <w:p w:rsidR="00C95DBD" w:rsidRDefault="00C95DBD">
            <w:pPr>
              <w:pStyle w:val="ConsPlusNormal"/>
            </w:pPr>
          </w:p>
        </w:tc>
        <w:tc>
          <w:tcPr>
            <w:tcW w:w="964" w:type="dxa"/>
            <w:tcBorders>
              <w:top w:val="nil"/>
              <w:left w:val="nil"/>
              <w:bottom w:val="nil"/>
              <w:right w:val="nil"/>
            </w:tcBorders>
          </w:tcPr>
          <w:p w:rsidR="00C95DBD" w:rsidRDefault="00C95DBD">
            <w:pPr>
              <w:pStyle w:val="ConsPlusNormal"/>
            </w:pPr>
          </w:p>
        </w:tc>
        <w:tc>
          <w:tcPr>
            <w:tcW w:w="1077" w:type="dxa"/>
            <w:tcBorders>
              <w:top w:val="nil"/>
              <w:left w:val="nil"/>
              <w:bottom w:val="nil"/>
              <w:right w:val="nil"/>
            </w:tcBorders>
          </w:tcPr>
          <w:p w:rsidR="00C95DBD" w:rsidRDefault="00C95DBD">
            <w:pPr>
              <w:pStyle w:val="ConsPlusNormal"/>
            </w:pP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средства федерального бюджета</w:t>
            </w:r>
          </w:p>
        </w:tc>
        <w:tc>
          <w:tcPr>
            <w:tcW w:w="1134" w:type="dxa"/>
            <w:tcBorders>
              <w:top w:val="nil"/>
              <w:left w:val="nil"/>
              <w:bottom w:val="nil"/>
              <w:right w:val="nil"/>
            </w:tcBorders>
          </w:tcPr>
          <w:p w:rsidR="00C95DBD" w:rsidRDefault="00C95DBD">
            <w:pPr>
              <w:pStyle w:val="ConsPlusNormal"/>
              <w:jc w:val="center"/>
            </w:pPr>
            <w:r>
              <w:t>195,6</w:t>
            </w:r>
          </w:p>
        </w:tc>
        <w:tc>
          <w:tcPr>
            <w:tcW w:w="911" w:type="dxa"/>
            <w:tcBorders>
              <w:top w:val="nil"/>
              <w:left w:val="nil"/>
              <w:bottom w:val="nil"/>
              <w:right w:val="nil"/>
            </w:tcBorders>
          </w:tcPr>
          <w:p w:rsidR="00C95DBD" w:rsidRDefault="00C95DBD">
            <w:pPr>
              <w:pStyle w:val="ConsPlusNormal"/>
              <w:jc w:val="center"/>
            </w:pPr>
            <w:r>
              <w:t>92,8</w:t>
            </w:r>
          </w:p>
        </w:tc>
        <w:tc>
          <w:tcPr>
            <w:tcW w:w="911" w:type="dxa"/>
            <w:tcBorders>
              <w:top w:val="nil"/>
              <w:left w:val="nil"/>
              <w:bottom w:val="nil"/>
              <w:right w:val="nil"/>
            </w:tcBorders>
          </w:tcPr>
          <w:p w:rsidR="00C95DBD" w:rsidRDefault="00C95DBD">
            <w:pPr>
              <w:pStyle w:val="ConsPlusNormal"/>
              <w:jc w:val="center"/>
            </w:pPr>
            <w:r>
              <w:t>102,8</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средства бюджета субъекта Российской Федерации и местных бюджетов</w:t>
            </w:r>
          </w:p>
        </w:tc>
        <w:tc>
          <w:tcPr>
            <w:tcW w:w="1134" w:type="dxa"/>
            <w:tcBorders>
              <w:top w:val="nil"/>
              <w:left w:val="nil"/>
              <w:bottom w:val="nil"/>
              <w:right w:val="nil"/>
            </w:tcBorders>
          </w:tcPr>
          <w:p w:rsidR="00C95DBD" w:rsidRDefault="00C95DBD">
            <w:pPr>
              <w:pStyle w:val="ConsPlusNormal"/>
              <w:jc w:val="center"/>
            </w:pPr>
            <w:r>
              <w:t>60,1</w:t>
            </w:r>
          </w:p>
        </w:tc>
        <w:tc>
          <w:tcPr>
            <w:tcW w:w="911" w:type="dxa"/>
            <w:tcBorders>
              <w:top w:val="nil"/>
              <w:left w:val="nil"/>
              <w:bottom w:val="nil"/>
              <w:right w:val="nil"/>
            </w:tcBorders>
          </w:tcPr>
          <w:p w:rsidR="00C95DBD" w:rsidRDefault="00C95DBD">
            <w:pPr>
              <w:pStyle w:val="ConsPlusNormal"/>
              <w:jc w:val="center"/>
            </w:pPr>
            <w:r>
              <w:t>29,3</w:t>
            </w:r>
          </w:p>
        </w:tc>
        <w:tc>
          <w:tcPr>
            <w:tcW w:w="911" w:type="dxa"/>
            <w:tcBorders>
              <w:top w:val="nil"/>
              <w:left w:val="nil"/>
              <w:bottom w:val="nil"/>
              <w:right w:val="nil"/>
            </w:tcBorders>
          </w:tcPr>
          <w:p w:rsidR="00C95DBD" w:rsidRDefault="00C95DBD">
            <w:pPr>
              <w:pStyle w:val="ConsPlusNormal"/>
              <w:jc w:val="center"/>
            </w:pPr>
            <w:r>
              <w:t>30,8</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19179" w:type="dxa"/>
            <w:gridSpan w:val="16"/>
            <w:tcBorders>
              <w:top w:val="nil"/>
              <w:left w:val="nil"/>
              <w:bottom w:val="nil"/>
              <w:right w:val="nil"/>
            </w:tcBorders>
          </w:tcPr>
          <w:p w:rsidR="00C95DBD" w:rsidRDefault="00C95DBD">
            <w:pPr>
              <w:pStyle w:val="ConsPlusNormal"/>
              <w:jc w:val="center"/>
              <w:outlineLvl w:val="4"/>
            </w:pPr>
            <w:r>
              <w:t>Зона деятельности Западно-Каспийского бассейнового водного управления</w:t>
            </w:r>
          </w:p>
        </w:tc>
      </w:tr>
      <w:tr w:rsidR="00C95DBD">
        <w:tblPrEx>
          <w:tblBorders>
            <w:insideH w:val="none" w:sz="0" w:space="0" w:color="auto"/>
            <w:insideV w:val="none" w:sz="0" w:space="0" w:color="auto"/>
          </w:tblBorders>
        </w:tblPrEx>
        <w:tc>
          <w:tcPr>
            <w:tcW w:w="19179" w:type="dxa"/>
            <w:gridSpan w:val="16"/>
            <w:tcBorders>
              <w:top w:val="nil"/>
              <w:left w:val="nil"/>
              <w:bottom w:val="nil"/>
              <w:right w:val="nil"/>
            </w:tcBorders>
          </w:tcPr>
          <w:p w:rsidR="00C95DBD" w:rsidRDefault="00C95DBD">
            <w:pPr>
              <w:pStyle w:val="ConsPlusNormal"/>
              <w:jc w:val="center"/>
              <w:outlineLvl w:val="5"/>
            </w:pPr>
            <w:r>
              <w:t>Правительство Республики Дагестан</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t>138.</w:t>
            </w:r>
          </w:p>
        </w:tc>
        <w:tc>
          <w:tcPr>
            <w:tcW w:w="2381" w:type="dxa"/>
            <w:tcBorders>
              <w:top w:val="nil"/>
              <w:left w:val="nil"/>
              <w:bottom w:val="nil"/>
              <w:right w:val="nil"/>
            </w:tcBorders>
          </w:tcPr>
          <w:p w:rsidR="00C95DBD" w:rsidRDefault="00C95DBD">
            <w:pPr>
              <w:pStyle w:val="ConsPlusNormal"/>
            </w:pPr>
            <w:r>
              <w:t>Строительство руслового водохранилища на р. Хала-Горк для водоснабжения населенных пунктов Карабудахкентского района Республики Дагестан</w:t>
            </w:r>
          </w:p>
        </w:tc>
        <w:tc>
          <w:tcPr>
            <w:tcW w:w="1814" w:type="dxa"/>
            <w:tcBorders>
              <w:top w:val="nil"/>
              <w:left w:val="nil"/>
              <w:bottom w:val="nil"/>
              <w:right w:val="nil"/>
            </w:tcBorders>
          </w:tcPr>
          <w:p w:rsidR="00C95DBD" w:rsidRDefault="00C95DBD">
            <w:pPr>
              <w:pStyle w:val="ConsPlusNormal"/>
              <w:jc w:val="both"/>
            </w:pPr>
            <w:r>
              <w:t>всего</w:t>
            </w:r>
          </w:p>
        </w:tc>
        <w:tc>
          <w:tcPr>
            <w:tcW w:w="1134" w:type="dxa"/>
            <w:tcBorders>
              <w:top w:val="nil"/>
              <w:left w:val="nil"/>
              <w:bottom w:val="nil"/>
              <w:right w:val="nil"/>
            </w:tcBorders>
          </w:tcPr>
          <w:p w:rsidR="00C95DBD" w:rsidRDefault="00C95DBD">
            <w:pPr>
              <w:pStyle w:val="ConsPlusNormal"/>
              <w:jc w:val="center"/>
            </w:pPr>
            <w:r>
              <w:t>175,3</w:t>
            </w:r>
          </w:p>
        </w:tc>
        <w:tc>
          <w:tcPr>
            <w:tcW w:w="911" w:type="dxa"/>
            <w:tcBorders>
              <w:top w:val="nil"/>
              <w:left w:val="nil"/>
              <w:bottom w:val="nil"/>
              <w:right w:val="nil"/>
            </w:tcBorders>
          </w:tcPr>
          <w:p w:rsidR="00C95DBD" w:rsidRDefault="00C95DBD">
            <w:pPr>
              <w:pStyle w:val="ConsPlusNormal"/>
              <w:jc w:val="center"/>
            </w:pPr>
            <w:r>
              <w:t>100</w:t>
            </w:r>
          </w:p>
        </w:tc>
        <w:tc>
          <w:tcPr>
            <w:tcW w:w="911" w:type="dxa"/>
            <w:tcBorders>
              <w:top w:val="nil"/>
              <w:left w:val="nil"/>
              <w:bottom w:val="nil"/>
              <w:right w:val="nil"/>
            </w:tcBorders>
          </w:tcPr>
          <w:p w:rsidR="00C95DBD" w:rsidRDefault="00C95DBD">
            <w:pPr>
              <w:pStyle w:val="ConsPlusNormal"/>
              <w:jc w:val="center"/>
            </w:pPr>
            <w:r>
              <w:t>75,3</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jc w:val="center"/>
            </w:pPr>
            <w:r>
              <w:t>2013 год</w:t>
            </w:r>
          </w:p>
        </w:tc>
        <w:tc>
          <w:tcPr>
            <w:tcW w:w="1134" w:type="dxa"/>
            <w:tcBorders>
              <w:top w:val="nil"/>
              <w:left w:val="nil"/>
              <w:bottom w:val="nil"/>
              <w:right w:val="nil"/>
            </w:tcBorders>
          </w:tcPr>
          <w:p w:rsidR="00C95DBD" w:rsidRDefault="00C95DBD">
            <w:pPr>
              <w:pStyle w:val="ConsPlusNormal"/>
              <w:jc w:val="center"/>
            </w:pPr>
            <w:r>
              <w:t>659 тыс. куб. метров</w:t>
            </w:r>
          </w:p>
        </w:tc>
        <w:tc>
          <w:tcPr>
            <w:tcW w:w="2381" w:type="dxa"/>
            <w:tcBorders>
              <w:top w:val="nil"/>
              <w:left w:val="nil"/>
              <w:bottom w:val="nil"/>
              <w:right w:val="nil"/>
            </w:tcBorders>
          </w:tcPr>
          <w:p w:rsidR="00C95DBD" w:rsidRDefault="00C95DBD">
            <w:pPr>
              <w:pStyle w:val="ConsPlusNormal"/>
            </w:pPr>
            <w:r>
              <w:t>повышение водообеспечения населения и объектов экономики</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jc w:val="both"/>
            </w:pPr>
            <w:r>
              <w:t>в том числе:</w:t>
            </w:r>
          </w:p>
        </w:tc>
        <w:tc>
          <w:tcPr>
            <w:tcW w:w="1134"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912" w:type="dxa"/>
            <w:tcBorders>
              <w:top w:val="nil"/>
              <w:left w:val="nil"/>
              <w:bottom w:val="nil"/>
              <w:right w:val="nil"/>
            </w:tcBorders>
          </w:tcPr>
          <w:p w:rsidR="00C95DBD" w:rsidRDefault="00C95DBD">
            <w:pPr>
              <w:pStyle w:val="ConsPlusNormal"/>
            </w:pPr>
          </w:p>
        </w:tc>
        <w:tc>
          <w:tcPr>
            <w:tcW w:w="1077" w:type="dxa"/>
            <w:tcBorders>
              <w:top w:val="nil"/>
              <w:left w:val="nil"/>
              <w:bottom w:val="nil"/>
              <w:right w:val="nil"/>
            </w:tcBorders>
          </w:tcPr>
          <w:p w:rsidR="00C95DBD" w:rsidRDefault="00C95DBD">
            <w:pPr>
              <w:pStyle w:val="ConsPlusNormal"/>
            </w:pPr>
          </w:p>
        </w:tc>
        <w:tc>
          <w:tcPr>
            <w:tcW w:w="1020" w:type="dxa"/>
            <w:tcBorders>
              <w:top w:val="nil"/>
              <w:left w:val="nil"/>
              <w:bottom w:val="nil"/>
              <w:right w:val="nil"/>
            </w:tcBorders>
          </w:tcPr>
          <w:p w:rsidR="00C95DBD" w:rsidRDefault="00C95DBD">
            <w:pPr>
              <w:pStyle w:val="ConsPlusNormal"/>
            </w:pPr>
          </w:p>
        </w:tc>
        <w:tc>
          <w:tcPr>
            <w:tcW w:w="964" w:type="dxa"/>
            <w:tcBorders>
              <w:top w:val="nil"/>
              <w:left w:val="nil"/>
              <w:bottom w:val="nil"/>
              <w:right w:val="nil"/>
            </w:tcBorders>
          </w:tcPr>
          <w:p w:rsidR="00C95DBD" w:rsidRDefault="00C95DBD">
            <w:pPr>
              <w:pStyle w:val="ConsPlusNormal"/>
            </w:pPr>
          </w:p>
        </w:tc>
        <w:tc>
          <w:tcPr>
            <w:tcW w:w="1077" w:type="dxa"/>
            <w:tcBorders>
              <w:top w:val="nil"/>
              <w:left w:val="nil"/>
              <w:bottom w:val="nil"/>
              <w:right w:val="nil"/>
            </w:tcBorders>
          </w:tcPr>
          <w:p w:rsidR="00C95DBD" w:rsidRDefault="00C95DBD">
            <w:pPr>
              <w:pStyle w:val="ConsPlusNormal"/>
            </w:pP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 xml:space="preserve">средства федерального </w:t>
            </w:r>
            <w:r>
              <w:lastRenderedPageBreak/>
              <w:t>бюджета</w:t>
            </w:r>
          </w:p>
        </w:tc>
        <w:tc>
          <w:tcPr>
            <w:tcW w:w="1134" w:type="dxa"/>
            <w:tcBorders>
              <w:top w:val="nil"/>
              <w:left w:val="nil"/>
              <w:bottom w:val="nil"/>
              <w:right w:val="nil"/>
            </w:tcBorders>
          </w:tcPr>
          <w:p w:rsidR="00C95DBD" w:rsidRDefault="00C95DBD">
            <w:pPr>
              <w:pStyle w:val="ConsPlusNormal"/>
              <w:jc w:val="center"/>
            </w:pPr>
            <w:r>
              <w:lastRenderedPageBreak/>
              <w:t>159,3</w:t>
            </w:r>
          </w:p>
        </w:tc>
        <w:tc>
          <w:tcPr>
            <w:tcW w:w="911" w:type="dxa"/>
            <w:tcBorders>
              <w:top w:val="nil"/>
              <w:left w:val="nil"/>
              <w:bottom w:val="nil"/>
              <w:right w:val="nil"/>
            </w:tcBorders>
          </w:tcPr>
          <w:p w:rsidR="00C95DBD" w:rsidRDefault="00C95DBD">
            <w:pPr>
              <w:pStyle w:val="ConsPlusNormal"/>
              <w:jc w:val="center"/>
            </w:pPr>
            <w:r>
              <w:t>90,9</w:t>
            </w:r>
          </w:p>
        </w:tc>
        <w:tc>
          <w:tcPr>
            <w:tcW w:w="911" w:type="dxa"/>
            <w:tcBorders>
              <w:top w:val="nil"/>
              <w:left w:val="nil"/>
              <w:bottom w:val="nil"/>
              <w:right w:val="nil"/>
            </w:tcBorders>
          </w:tcPr>
          <w:p w:rsidR="00C95DBD" w:rsidRDefault="00C95DBD">
            <w:pPr>
              <w:pStyle w:val="ConsPlusNormal"/>
              <w:jc w:val="center"/>
            </w:pPr>
            <w:r>
              <w:t>68,4</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средства бюджета субъекта Российской Федерации и местных бюджетов</w:t>
            </w:r>
          </w:p>
        </w:tc>
        <w:tc>
          <w:tcPr>
            <w:tcW w:w="1134" w:type="dxa"/>
            <w:tcBorders>
              <w:top w:val="nil"/>
              <w:left w:val="nil"/>
              <w:bottom w:val="nil"/>
              <w:right w:val="nil"/>
            </w:tcBorders>
          </w:tcPr>
          <w:p w:rsidR="00C95DBD" w:rsidRDefault="00C95DBD">
            <w:pPr>
              <w:pStyle w:val="ConsPlusNormal"/>
              <w:jc w:val="center"/>
            </w:pPr>
            <w:r>
              <w:t>16</w:t>
            </w:r>
          </w:p>
        </w:tc>
        <w:tc>
          <w:tcPr>
            <w:tcW w:w="911" w:type="dxa"/>
            <w:tcBorders>
              <w:top w:val="nil"/>
              <w:left w:val="nil"/>
              <w:bottom w:val="nil"/>
              <w:right w:val="nil"/>
            </w:tcBorders>
          </w:tcPr>
          <w:p w:rsidR="00C95DBD" w:rsidRDefault="00C95DBD">
            <w:pPr>
              <w:pStyle w:val="ConsPlusNormal"/>
              <w:jc w:val="center"/>
            </w:pPr>
            <w:r>
              <w:t>9,1</w:t>
            </w:r>
          </w:p>
        </w:tc>
        <w:tc>
          <w:tcPr>
            <w:tcW w:w="911" w:type="dxa"/>
            <w:tcBorders>
              <w:top w:val="nil"/>
              <w:left w:val="nil"/>
              <w:bottom w:val="nil"/>
              <w:right w:val="nil"/>
            </w:tcBorders>
          </w:tcPr>
          <w:p w:rsidR="00C95DBD" w:rsidRDefault="00C95DBD">
            <w:pPr>
              <w:pStyle w:val="ConsPlusNormal"/>
              <w:jc w:val="center"/>
            </w:pPr>
            <w:r>
              <w:t>6,9</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t>139.</w:t>
            </w:r>
          </w:p>
        </w:tc>
        <w:tc>
          <w:tcPr>
            <w:tcW w:w="2381" w:type="dxa"/>
            <w:tcBorders>
              <w:top w:val="nil"/>
              <w:left w:val="nil"/>
              <w:bottom w:val="nil"/>
              <w:right w:val="nil"/>
            </w:tcBorders>
          </w:tcPr>
          <w:p w:rsidR="00C95DBD" w:rsidRDefault="00C95DBD">
            <w:pPr>
              <w:pStyle w:val="ConsPlusNormal"/>
            </w:pPr>
            <w:r>
              <w:t>Софинансирование строительства, реконструкции гидротехнических сооружений прочих водохранилищ комплексного назначения, трактов водоподачи в рамках реализации региональных и целевых программ</w:t>
            </w:r>
          </w:p>
        </w:tc>
        <w:tc>
          <w:tcPr>
            <w:tcW w:w="1814" w:type="dxa"/>
            <w:tcBorders>
              <w:top w:val="nil"/>
              <w:left w:val="nil"/>
              <w:bottom w:val="nil"/>
              <w:right w:val="nil"/>
            </w:tcBorders>
          </w:tcPr>
          <w:p w:rsidR="00C95DBD" w:rsidRDefault="00C95DBD">
            <w:pPr>
              <w:pStyle w:val="ConsPlusNormal"/>
            </w:pPr>
            <w:r>
              <w:t>всего</w:t>
            </w:r>
          </w:p>
        </w:tc>
        <w:tc>
          <w:tcPr>
            <w:tcW w:w="1134" w:type="dxa"/>
            <w:tcBorders>
              <w:top w:val="nil"/>
              <w:left w:val="nil"/>
              <w:bottom w:val="nil"/>
              <w:right w:val="nil"/>
            </w:tcBorders>
          </w:tcPr>
          <w:p w:rsidR="00C95DBD" w:rsidRDefault="00C95DBD">
            <w:pPr>
              <w:pStyle w:val="ConsPlusNormal"/>
              <w:jc w:val="center"/>
            </w:pPr>
            <w:r>
              <w:t>13932,7</w:t>
            </w:r>
          </w:p>
        </w:tc>
        <w:tc>
          <w:tcPr>
            <w:tcW w:w="911"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14</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4299,3</w:t>
            </w:r>
          </w:p>
        </w:tc>
        <w:tc>
          <w:tcPr>
            <w:tcW w:w="964" w:type="dxa"/>
            <w:tcBorders>
              <w:top w:val="nil"/>
              <w:left w:val="nil"/>
              <w:bottom w:val="nil"/>
              <w:right w:val="nil"/>
            </w:tcBorders>
          </w:tcPr>
          <w:p w:rsidR="00C95DBD" w:rsidRDefault="00C95DBD">
            <w:pPr>
              <w:pStyle w:val="ConsPlusNormal"/>
              <w:jc w:val="center"/>
            </w:pPr>
            <w:r>
              <w:t>4727</w:t>
            </w:r>
          </w:p>
        </w:tc>
        <w:tc>
          <w:tcPr>
            <w:tcW w:w="1077" w:type="dxa"/>
            <w:tcBorders>
              <w:top w:val="nil"/>
              <w:left w:val="nil"/>
              <w:bottom w:val="nil"/>
              <w:right w:val="nil"/>
            </w:tcBorders>
          </w:tcPr>
          <w:p w:rsidR="00C95DBD" w:rsidRDefault="00C95DBD">
            <w:pPr>
              <w:pStyle w:val="ConsPlusNormal"/>
              <w:jc w:val="center"/>
            </w:pPr>
            <w:r>
              <w:t>4892,4</w:t>
            </w: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r>
              <w:t>повышение водообеспечения населения и объектов экономики</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в том числе:</w:t>
            </w:r>
          </w:p>
        </w:tc>
        <w:tc>
          <w:tcPr>
            <w:tcW w:w="1134"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912" w:type="dxa"/>
            <w:tcBorders>
              <w:top w:val="nil"/>
              <w:left w:val="nil"/>
              <w:bottom w:val="nil"/>
              <w:right w:val="nil"/>
            </w:tcBorders>
          </w:tcPr>
          <w:p w:rsidR="00C95DBD" w:rsidRDefault="00C95DBD">
            <w:pPr>
              <w:pStyle w:val="ConsPlusNormal"/>
            </w:pPr>
          </w:p>
        </w:tc>
        <w:tc>
          <w:tcPr>
            <w:tcW w:w="1077" w:type="dxa"/>
            <w:tcBorders>
              <w:top w:val="nil"/>
              <w:left w:val="nil"/>
              <w:bottom w:val="nil"/>
              <w:right w:val="nil"/>
            </w:tcBorders>
          </w:tcPr>
          <w:p w:rsidR="00C95DBD" w:rsidRDefault="00C95DBD">
            <w:pPr>
              <w:pStyle w:val="ConsPlusNormal"/>
            </w:pPr>
          </w:p>
        </w:tc>
        <w:tc>
          <w:tcPr>
            <w:tcW w:w="1020" w:type="dxa"/>
            <w:tcBorders>
              <w:top w:val="nil"/>
              <w:left w:val="nil"/>
              <w:bottom w:val="nil"/>
              <w:right w:val="nil"/>
            </w:tcBorders>
          </w:tcPr>
          <w:p w:rsidR="00C95DBD" w:rsidRDefault="00C95DBD">
            <w:pPr>
              <w:pStyle w:val="ConsPlusNormal"/>
            </w:pPr>
          </w:p>
        </w:tc>
        <w:tc>
          <w:tcPr>
            <w:tcW w:w="964" w:type="dxa"/>
            <w:tcBorders>
              <w:top w:val="nil"/>
              <w:left w:val="nil"/>
              <w:bottom w:val="nil"/>
              <w:right w:val="nil"/>
            </w:tcBorders>
          </w:tcPr>
          <w:p w:rsidR="00C95DBD" w:rsidRDefault="00C95DBD">
            <w:pPr>
              <w:pStyle w:val="ConsPlusNormal"/>
            </w:pPr>
          </w:p>
        </w:tc>
        <w:tc>
          <w:tcPr>
            <w:tcW w:w="1077" w:type="dxa"/>
            <w:tcBorders>
              <w:top w:val="nil"/>
              <w:left w:val="nil"/>
              <w:bottom w:val="nil"/>
              <w:right w:val="nil"/>
            </w:tcBorders>
          </w:tcPr>
          <w:p w:rsidR="00C95DBD" w:rsidRDefault="00C95DBD">
            <w:pPr>
              <w:pStyle w:val="ConsPlusNormal"/>
            </w:pP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средства федерального бюджета</w:t>
            </w:r>
          </w:p>
        </w:tc>
        <w:tc>
          <w:tcPr>
            <w:tcW w:w="1134" w:type="dxa"/>
            <w:tcBorders>
              <w:top w:val="nil"/>
              <w:left w:val="nil"/>
              <w:bottom w:val="nil"/>
              <w:right w:val="nil"/>
            </w:tcBorders>
          </w:tcPr>
          <w:p w:rsidR="00C95DBD" w:rsidRDefault="00C95DBD">
            <w:pPr>
              <w:pStyle w:val="ConsPlusNormal"/>
              <w:jc w:val="center"/>
            </w:pPr>
            <w:r>
              <w:t>9504,1</w:t>
            </w:r>
          </w:p>
        </w:tc>
        <w:tc>
          <w:tcPr>
            <w:tcW w:w="911"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9,8</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2924,4</w:t>
            </w:r>
          </w:p>
        </w:tc>
        <w:tc>
          <w:tcPr>
            <w:tcW w:w="964" w:type="dxa"/>
            <w:tcBorders>
              <w:top w:val="nil"/>
              <w:left w:val="nil"/>
              <w:bottom w:val="nil"/>
              <w:right w:val="nil"/>
            </w:tcBorders>
          </w:tcPr>
          <w:p w:rsidR="00C95DBD" w:rsidRDefault="00C95DBD">
            <w:pPr>
              <w:pStyle w:val="ConsPlusNormal"/>
              <w:jc w:val="center"/>
            </w:pPr>
            <w:r>
              <w:t>3223,7</w:t>
            </w:r>
          </w:p>
        </w:tc>
        <w:tc>
          <w:tcPr>
            <w:tcW w:w="1077" w:type="dxa"/>
            <w:tcBorders>
              <w:top w:val="nil"/>
              <w:left w:val="nil"/>
              <w:bottom w:val="nil"/>
              <w:right w:val="nil"/>
            </w:tcBorders>
          </w:tcPr>
          <w:p w:rsidR="00C95DBD" w:rsidRDefault="00C95DBD">
            <w:pPr>
              <w:pStyle w:val="ConsPlusNormal"/>
              <w:jc w:val="center"/>
            </w:pPr>
            <w:r>
              <w:t>3346,2</w:t>
            </w: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 xml:space="preserve">средства бюджета субъекта Российской Федерации и местных </w:t>
            </w:r>
            <w:r>
              <w:lastRenderedPageBreak/>
              <w:t>бюджетов</w:t>
            </w:r>
          </w:p>
        </w:tc>
        <w:tc>
          <w:tcPr>
            <w:tcW w:w="1134" w:type="dxa"/>
            <w:tcBorders>
              <w:top w:val="nil"/>
              <w:left w:val="nil"/>
              <w:bottom w:val="nil"/>
              <w:right w:val="nil"/>
            </w:tcBorders>
          </w:tcPr>
          <w:p w:rsidR="00C95DBD" w:rsidRDefault="00C95DBD">
            <w:pPr>
              <w:pStyle w:val="ConsPlusNormal"/>
              <w:jc w:val="center"/>
            </w:pPr>
            <w:r>
              <w:lastRenderedPageBreak/>
              <w:t>4428,6</w:t>
            </w:r>
          </w:p>
        </w:tc>
        <w:tc>
          <w:tcPr>
            <w:tcW w:w="911"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4,2</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1374,9</w:t>
            </w:r>
          </w:p>
        </w:tc>
        <w:tc>
          <w:tcPr>
            <w:tcW w:w="964" w:type="dxa"/>
            <w:tcBorders>
              <w:top w:val="nil"/>
              <w:left w:val="nil"/>
              <w:bottom w:val="nil"/>
              <w:right w:val="nil"/>
            </w:tcBorders>
          </w:tcPr>
          <w:p w:rsidR="00C95DBD" w:rsidRDefault="00C95DBD">
            <w:pPr>
              <w:pStyle w:val="ConsPlusNormal"/>
              <w:jc w:val="center"/>
            </w:pPr>
            <w:r>
              <w:t>1503,3</w:t>
            </w:r>
          </w:p>
        </w:tc>
        <w:tc>
          <w:tcPr>
            <w:tcW w:w="1077" w:type="dxa"/>
            <w:tcBorders>
              <w:top w:val="nil"/>
              <w:left w:val="nil"/>
              <w:bottom w:val="nil"/>
              <w:right w:val="nil"/>
            </w:tcBorders>
          </w:tcPr>
          <w:p w:rsidR="00C95DBD" w:rsidRDefault="00C95DBD">
            <w:pPr>
              <w:pStyle w:val="ConsPlusNormal"/>
              <w:jc w:val="center"/>
            </w:pPr>
            <w:r>
              <w:t>1546,2</w:t>
            </w: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19179" w:type="dxa"/>
            <w:gridSpan w:val="16"/>
            <w:tcBorders>
              <w:top w:val="nil"/>
              <w:left w:val="nil"/>
              <w:bottom w:val="nil"/>
              <w:right w:val="nil"/>
            </w:tcBorders>
          </w:tcPr>
          <w:p w:rsidR="00C95DBD" w:rsidRDefault="00C95DBD">
            <w:pPr>
              <w:pStyle w:val="ConsPlusNormal"/>
              <w:jc w:val="center"/>
              <w:outlineLvl w:val="3"/>
            </w:pPr>
            <w:r>
              <w:lastRenderedPageBreak/>
              <w:t>2. Защита от негативного воздействия вод</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jc w:val="both"/>
            </w:pPr>
            <w:r>
              <w:t>Всего</w:t>
            </w:r>
          </w:p>
        </w:tc>
        <w:tc>
          <w:tcPr>
            <w:tcW w:w="181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jc w:val="center"/>
            </w:pPr>
            <w:r>
              <w:t>68987,3</w:t>
            </w:r>
          </w:p>
        </w:tc>
        <w:tc>
          <w:tcPr>
            <w:tcW w:w="911" w:type="dxa"/>
            <w:tcBorders>
              <w:top w:val="nil"/>
              <w:left w:val="nil"/>
              <w:bottom w:val="nil"/>
              <w:right w:val="nil"/>
            </w:tcBorders>
          </w:tcPr>
          <w:p w:rsidR="00C95DBD" w:rsidRDefault="00C95DBD">
            <w:pPr>
              <w:pStyle w:val="ConsPlusNormal"/>
              <w:jc w:val="center"/>
            </w:pPr>
            <w:r>
              <w:t>5670,6</w:t>
            </w:r>
          </w:p>
        </w:tc>
        <w:tc>
          <w:tcPr>
            <w:tcW w:w="911" w:type="dxa"/>
            <w:tcBorders>
              <w:top w:val="nil"/>
              <w:left w:val="nil"/>
              <w:bottom w:val="nil"/>
              <w:right w:val="nil"/>
            </w:tcBorders>
          </w:tcPr>
          <w:p w:rsidR="00C95DBD" w:rsidRDefault="00C95DBD">
            <w:pPr>
              <w:pStyle w:val="ConsPlusNormal"/>
              <w:jc w:val="center"/>
            </w:pPr>
            <w:r>
              <w:t>6772,7</w:t>
            </w:r>
          </w:p>
        </w:tc>
        <w:tc>
          <w:tcPr>
            <w:tcW w:w="1134" w:type="dxa"/>
            <w:tcBorders>
              <w:top w:val="nil"/>
              <w:left w:val="nil"/>
              <w:bottom w:val="nil"/>
              <w:right w:val="nil"/>
            </w:tcBorders>
          </w:tcPr>
          <w:p w:rsidR="00C95DBD" w:rsidRDefault="00C95DBD">
            <w:pPr>
              <w:pStyle w:val="ConsPlusNormal"/>
              <w:jc w:val="center"/>
            </w:pPr>
            <w:r>
              <w:t>5235,3</w:t>
            </w:r>
          </w:p>
        </w:tc>
        <w:tc>
          <w:tcPr>
            <w:tcW w:w="911" w:type="dxa"/>
            <w:tcBorders>
              <w:top w:val="nil"/>
              <w:left w:val="nil"/>
              <w:bottom w:val="nil"/>
              <w:right w:val="nil"/>
            </w:tcBorders>
          </w:tcPr>
          <w:p w:rsidR="00C95DBD" w:rsidRDefault="00C95DBD">
            <w:pPr>
              <w:pStyle w:val="ConsPlusNormal"/>
              <w:jc w:val="center"/>
            </w:pPr>
            <w:r>
              <w:t>3113,7</w:t>
            </w:r>
          </w:p>
        </w:tc>
        <w:tc>
          <w:tcPr>
            <w:tcW w:w="912" w:type="dxa"/>
            <w:tcBorders>
              <w:top w:val="nil"/>
              <w:left w:val="nil"/>
              <w:bottom w:val="nil"/>
              <w:right w:val="nil"/>
            </w:tcBorders>
          </w:tcPr>
          <w:p w:rsidR="00C95DBD" w:rsidRDefault="00C95DBD">
            <w:pPr>
              <w:pStyle w:val="ConsPlusNormal"/>
              <w:jc w:val="center"/>
            </w:pPr>
            <w:r>
              <w:t>2443,5</w:t>
            </w:r>
          </w:p>
        </w:tc>
        <w:tc>
          <w:tcPr>
            <w:tcW w:w="1077" w:type="dxa"/>
            <w:tcBorders>
              <w:top w:val="nil"/>
              <w:left w:val="nil"/>
              <w:bottom w:val="nil"/>
              <w:right w:val="nil"/>
            </w:tcBorders>
          </w:tcPr>
          <w:p w:rsidR="00C95DBD" w:rsidRDefault="00C95DBD">
            <w:pPr>
              <w:pStyle w:val="ConsPlusNormal"/>
              <w:jc w:val="center"/>
            </w:pPr>
            <w:r>
              <w:t>12322,9</w:t>
            </w:r>
          </w:p>
        </w:tc>
        <w:tc>
          <w:tcPr>
            <w:tcW w:w="1020" w:type="dxa"/>
            <w:tcBorders>
              <w:top w:val="nil"/>
              <w:left w:val="nil"/>
              <w:bottom w:val="nil"/>
              <w:right w:val="nil"/>
            </w:tcBorders>
          </w:tcPr>
          <w:p w:rsidR="00C95DBD" w:rsidRDefault="00C95DBD">
            <w:pPr>
              <w:pStyle w:val="ConsPlusNormal"/>
              <w:jc w:val="center"/>
            </w:pPr>
            <w:r>
              <w:t>10435,6</w:t>
            </w:r>
          </w:p>
        </w:tc>
        <w:tc>
          <w:tcPr>
            <w:tcW w:w="964" w:type="dxa"/>
            <w:tcBorders>
              <w:top w:val="nil"/>
              <w:left w:val="nil"/>
              <w:bottom w:val="nil"/>
              <w:right w:val="nil"/>
            </w:tcBorders>
          </w:tcPr>
          <w:p w:rsidR="00C95DBD" w:rsidRDefault="00C95DBD">
            <w:pPr>
              <w:pStyle w:val="ConsPlusNormal"/>
              <w:jc w:val="center"/>
            </w:pPr>
            <w:r>
              <w:t>10811,1</w:t>
            </w:r>
          </w:p>
        </w:tc>
        <w:tc>
          <w:tcPr>
            <w:tcW w:w="1077" w:type="dxa"/>
            <w:tcBorders>
              <w:top w:val="nil"/>
              <w:left w:val="nil"/>
              <w:bottom w:val="nil"/>
              <w:right w:val="nil"/>
            </w:tcBorders>
          </w:tcPr>
          <w:p w:rsidR="00C95DBD" w:rsidRDefault="00C95DBD">
            <w:pPr>
              <w:pStyle w:val="ConsPlusNormal"/>
              <w:jc w:val="center"/>
            </w:pPr>
            <w:r>
              <w:t>12181,9</w:t>
            </w: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r>
              <w:t>повышение защищенности населения, промышленных объектов, объектов инфраструктуры и сельскохозяйственных угодий от негативного воздействия вод</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в том числе:</w:t>
            </w:r>
          </w:p>
        </w:tc>
        <w:tc>
          <w:tcPr>
            <w:tcW w:w="1134"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912" w:type="dxa"/>
            <w:tcBorders>
              <w:top w:val="nil"/>
              <w:left w:val="nil"/>
              <w:bottom w:val="nil"/>
              <w:right w:val="nil"/>
            </w:tcBorders>
          </w:tcPr>
          <w:p w:rsidR="00C95DBD" w:rsidRDefault="00C95DBD">
            <w:pPr>
              <w:pStyle w:val="ConsPlusNormal"/>
            </w:pPr>
          </w:p>
        </w:tc>
        <w:tc>
          <w:tcPr>
            <w:tcW w:w="1077" w:type="dxa"/>
            <w:tcBorders>
              <w:top w:val="nil"/>
              <w:left w:val="nil"/>
              <w:bottom w:val="nil"/>
              <w:right w:val="nil"/>
            </w:tcBorders>
          </w:tcPr>
          <w:p w:rsidR="00C95DBD" w:rsidRDefault="00C95DBD">
            <w:pPr>
              <w:pStyle w:val="ConsPlusNormal"/>
            </w:pPr>
          </w:p>
        </w:tc>
        <w:tc>
          <w:tcPr>
            <w:tcW w:w="1020" w:type="dxa"/>
            <w:tcBorders>
              <w:top w:val="nil"/>
              <w:left w:val="nil"/>
              <w:bottom w:val="nil"/>
              <w:right w:val="nil"/>
            </w:tcBorders>
          </w:tcPr>
          <w:p w:rsidR="00C95DBD" w:rsidRDefault="00C95DBD">
            <w:pPr>
              <w:pStyle w:val="ConsPlusNormal"/>
            </w:pPr>
          </w:p>
        </w:tc>
        <w:tc>
          <w:tcPr>
            <w:tcW w:w="964" w:type="dxa"/>
            <w:tcBorders>
              <w:top w:val="nil"/>
              <w:left w:val="nil"/>
              <w:bottom w:val="nil"/>
              <w:right w:val="nil"/>
            </w:tcBorders>
          </w:tcPr>
          <w:p w:rsidR="00C95DBD" w:rsidRDefault="00C95DBD">
            <w:pPr>
              <w:pStyle w:val="ConsPlusNormal"/>
            </w:pPr>
          </w:p>
        </w:tc>
        <w:tc>
          <w:tcPr>
            <w:tcW w:w="1077" w:type="dxa"/>
            <w:tcBorders>
              <w:top w:val="nil"/>
              <w:left w:val="nil"/>
              <w:bottom w:val="nil"/>
              <w:right w:val="nil"/>
            </w:tcBorders>
          </w:tcPr>
          <w:p w:rsidR="00C95DBD" w:rsidRDefault="00C95DBD">
            <w:pPr>
              <w:pStyle w:val="ConsPlusNormal"/>
            </w:pP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средства федерального бюджета</w:t>
            </w:r>
          </w:p>
        </w:tc>
        <w:tc>
          <w:tcPr>
            <w:tcW w:w="1134" w:type="dxa"/>
            <w:tcBorders>
              <w:top w:val="nil"/>
              <w:left w:val="nil"/>
              <w:bottom w:val="nil"/>
              <w:right w:val="nil"/>
            </w:tcBorders>
          </w:tcPr>
          <w:p w:rsidR="00C95DBD" w:rsidRDefault="00C95DBD">
            <w:pPr>
              <w:pStyle w:val="ConsPlusNormal"/>
              <w:jc w:val="center"/>
            </w:pPr>
            <w:r>
              <w:t>55826,4</w:t>
            </w:r>
          </w:p>
        </w:tc>
        <w:tc>
          <w:tcPr>
            <w:tcW w:w="911" w:type="dxa"/>
            <w:tcBorders>
              <w:top w:val="nil"/>
              <w:left w:val="nil"/>
              <w:bottom w:val="nil"/>
              <w:right w:val="nil"/>
            </w:tcBorders>
          </w:tcPr>
          <w:p w:rsidR="00C95DBD" w:rsidRDefault="00C95DBD">
            <w:pPr>
              <w:pStyle w:val="ConsPlusNormal"/>
              <w:jc w:val="center"/>
            </w:pPr>
            <w:r>
              <w:t>3789,9</w:t>
            </w:r>
          </w:p>
        </w:tc>
        <w:tc>
          <w:tcPr>
            <w:tcW w:w="911" w:type="dxa"/>
            <w:tcBorders>
              <w:top w:val="nil"/>
              <w:left w:val="nil"/>
              <w:bottom w:val="nil"/>
              <w:right w:val="nil"/>
            </w:tcBorders>
          </w:tcPr>
          <w:p w:rsidR="00C95DBD" w:rsidRDefault="00C95DBD">
            <w:pPr>
              <w:pStyle w:val="ConsPlusNormal"/>
              <w:jc w:val="center"/>
            </w:pPr>
            <w:r>
              <w:t>4881,4</w:t>
            </w:r>
          </w:p>
        </w:tc>
        <w:tc>
          <w:tcPr>
            <w:tcW w:w="1134" w:type="dxa"/>
            <w:tcBorders>
              <w:top w:val="nil"/>
              <w:left w:val="nil"/>
              <w:bottom w:val="nil"/>
              <w:right w:val="nil"/>
            </w:tcBorders>
          </w:tcPr>
          <w:p w:rsidR="00C95DBD" w:rsidRDefault="00C95DBD">
            <w:pPr>
              <w:pStyle w:val="ConsPlusNormal"/>
              <w:jc w:val="center"/>
            </w:pPr>
            <w:r>
              <w:t>3841,5</w:t>
            </w:r>
          </w:p>
        </w:tc>
        <w:tc>
          <w:tcPr>
            <w:tcW w:w="911" w:type="dxa"/>
            <w:tcBorders>
              <w:top w:val="nil"/>
              <w:left w:val="nil"/>
              <w:bottom w:val="nil"/>
              <w:right w:val="nil"/>
            </w:tcBorders>
          </w:tcPr>
          <w:p w:rsidR="00C95DBD" w:rsidRDefault="00C95DBD">
            <w:pPr>
              <w:pStyle w:val="ConsPlusNormal"/>
              <w:jc w:val="center"/>
            </w:pPr>
            <w:r>
              <w:t>2654,4</w:t>
            </w:r>
          </w:p>
        </w:tc>
        <w:tc>
          <w:tcPr>
            <w:tcW w:w="912" w:type="dxa"/>
            <w:tcBorders>
              <w:top w:val="nil"/>
              <w:left w:val="nil"/>
              <w:bottom w:val="nil"/>
              <w:right w:val="nil"/>
            </w:tcBorders>
          </w:tcPr>
          <w:p w:rsidR="00C95DBD" w:rsidRDefault="00C95DBD">
            <w:pPr>
              <w:pStyle w:val="ConsPlusNormal"/>
              <w:jc w:val="center"/>
            </w:pPr>
            <w:r>
              <w:t>2085,9</w:t>
            </w:r>
          </w:p>
        </w:tc>
        <w:tc>
          <w:tcPr>
            <w:tcW w:w="1077" w:type="dxa"/>
            <w:tcBorders>
              <w:top w:val="nil"/>
              <w:left w:val="nil"/>
              <w:bottom w:val="nil"/>
              <w:right w:val="nil"/>
            </w:tcBorders>
          </w:tcPr>
          <w:p w:rsidR="00C95DBD" w:rsidRDefault="00C95DBD">
            <w:pPr>
              <w:pStyle w:val="ConsPlusNormal"/>
              <w:jc w:val="center"/>
            </w:pPr>
            <w:r>
              <w:t>10389,5</w:t>
            </w:r>
          </w:p>
        </w:tc>
        <w:tc>
          <w:tcPr>
            <w:tcW w:w="1020" w:type="dxa"/>
            <w:tcBorders>
              <w:top w:val="nil"/>
              <w:left w:val="nil"/>
              <w:bottom w:val="nil"/>
              <w:right w:val="nil"/>
            </w:tcBorders>
          </w:tcPr>
          <w:p w:rsidR="00C95DBD" w:rsidRDefault="00C95DBD">
            <w:pPr>
              <w:pStyle w:val="ConsPlusNormal"/>
              <w:jc w:val="center"/>
            </w:pPr>
            <w:r>
              <w:t>8798,3</w:t>
            </w:r>
          </w:p>
        </w:tc>
        <w:tc>
          <w:tcPr>
            <w:tcW w:w="964" w:type="dxa"/>
            <w:tcBorders>
              <w:top w:val="nil"/>
              <w:left w:val="nil"/>
              <w:bottom w:val="nil"/>
              <w:right w:val="nil"/>
            </w:tcBorders>
          </w:tcPr>
          <w:p w:rsidR="00C95DBD" w:rsidRDefault="00C95DBD">
            <w:pPr>
              <w:pStyle w:val="ConsPlusNormal"/>
              <w:jc w:val="center"/>
            </w:pPr>
            <w:r>
              <w:t>9114,9</w:t>
            </w:r>
          </w:p>
        </w:tc>
        <w:tc>
          <w:tcPr>
            <w:tcW w:w="1077" w:type="dxa"/>
            <w:tcBorders>
              <w:top w:val="nil"/>
              <w:left w:val="nil"/>
              <w:bottom w:val="nil"/>
              <w:right w:val="nil"/>
            </w:tcBorders>
          </w:tcPr>
          <w:p w:rsidR="00C95DBD" w:rsidRDefault="00C95DBD">
            <w:pPr>
              <w:pStyle w:val="ConsPlusNormal"/>
              <w:jc w:val="center"/>
            </w:pPr>
            <w:r>
              <w:t>10270,6</w:t>
            </w: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средства бюджета субъекта Российской Федерации и местных бюджетов</w:t>
            </w:r>
          </w:p>
        </w:tc>
        <w:tc>
          <w:tcPr>
            <w:tcW w:w="1134" w:type="dxa"/>
            <w:tcBorders>
              <w:top w:val="nil"/>
              <w:left w:val="nil"/>
              <w:bottom w:val="nil"/>
              <w:right w:val="nil"/>
            </w:tcBorders>
          </w:tcPr>
          <w:p w:rsidR="00C95DBD" w:rsidRDefault="00C95DBD">
            <w:pPr>
              <w:pStyle w:val="ConsPlusNormal"/>
              <w:jc w:val="center"/>
            </w:pPr>
            <w:r>
              <w:t>13160,9</w:t>
            </w:r>
          </w:p>
        </w:tc>
        <w:tc>
          <w:tcPr>
            <w:tcW w:w="911" w:type="dxa"/>
            <w:tcBorders>
              <w:top w:val="nil"/>
              <w:left w:val="nil"/>
              <w:bottom w:val="nil"/>
              <w:right w:val="nil"/>
            </w:tcBorders>
          </w:tcPr>
          <w:p w:rsidR="00C95DBD" w:rsidRDefault="00C95DBD">
            <w:pPr>
              <w:pStyle w:val="ConsPlusNormal"/>
              <w:jc w:val="center"/>
            </w:pPr>
            <w:r>
              <w:t>1880,7</w:t>
            </w:r>
          </w:p>
        </w:tc>
        <w:tc>
          <w:tcPr>
            <w:tcW w:w="911" w:type="dxa"/>
            <w:tcBorders>
              <w:top w:val="nil"/>
              <w:left w:val="nil"/>
              <w:bottom w:val="nil"/>
              <w:right w:val="nil"/>
            </w:tcBorders>
          </w:tcPr>
          <w:p w:rsidR="00C95DBD" w:rsidRDefault="00C95DBD">
            <w:pPr>
              <w:pStyle w:val="ConsPlusNormal"/>
              <w:jc w:val="center"/>
            </w:pPr>
            <w:r>
              <w:t>1891,3</w:t>
            </w:r>
          </w:p>
        </w:tc>
        <w:tc>
          <w:tcPr>
            <w:tcW w:w="1134" w:type="dxa"/>
            <w:tcBorders>
              <w:top w:val="nil"/>
              <w:left w:val="nil"/>
              <w:bottom w:val="nil"/>
              <w:right w:val="nil"/>
            </w:tcBorders>
          </w:tcPr>
          <w:p w:rsidR="00C95DBD" w:rsidRDefault="00C95DBD">
            <w:pPr>
              <w:pStyle w:val="ConsPlusNormal"/>
              <w:jc w:val="center"/>
            </w:pPr>
            <w:r>
              <w:t>1393,8</w:t>
            </w:r>
          </w:p>
        </w:tc>
        <w:tc>
          <w:tcPr>
            <w:tcW w:w="911" w:type="dxa"/>
            <w:tcBorders>
              <w:top w:val="nil"/>
              <w:left w:val="nil"/>
              <w:bottom w:val="nil"/>
              <w:right w:val="nil"/>
            </w:tcBorders>
          </w:tcPr>
          <w:p w:rsidR="00C95DBD" w:rsidRDefault="00C95DBD">
            <w:pPr>
              <w:pStyle w:val="ConsPlusNormal"/>
              <w:jc w:val="center"/>
            </w:pPr>
            <w:r>
              <w:t>459,3</w:t>
            </w:r>
          </w:p>
        </w:tc>
        <w:tc>
          <w:tcPr>
            <w:tcW w:w="912" w:type="dxa"/>
            <w:tcBorders>
              <w:top w:val="nil"/>
              <w:left w:val="nil"/>
              <w:bottom w:val="nil"/>
              <w:right w:val="nil"/>
            </w:tcBorders>
          </w:tcPr>
          <w:p w:rsidR="00C95DBD" w:rsidRDefault="00C95DBD">
            <w:pPr>
              <w:pStyle w:val="ConsPlusNormal"/>
              <w:jc w:val="center"/>
            </w:pPr>
            <w:r>
              <w:t>357,6</w:t>
            </w:r>
          </w:p>
        </w:tc>
        <w:tc>
          <w:tcPr>
            <w:tcW w:w="1077" w:type="dxa"/>
            <w:tcBorders>
              <w:top w:val="nil"/>
              <w:left w:val="nil"/>
              <w:bottom w:val="nil"/>
              <w:right w:val="nil"/>
            </w:tcBorders>
          </w:tcPr>
          <w:p w:rsidR="00C95DBD" w:rsidRDefault="00C95DBD">
            <w:pPr>
              <w:pStyle w:val="ConsPlusNormal"/>
              <w:jc w:val="center"/>
            </w:pPr>
            <w:r>
              <w:t>1933,4</w:t>
            </w:r>
          </w:p>
        </w:tc>
        <w:tc>
          <w:tcPr>
            <w:tcW w:w="1020" w:type="dxa"/>
            <w:tcBorders>
              <w:top w:val="nil"/>
              <w:left w:val="nil"/>
              <w:bottom w:val="nil"/>
              <w:right w:val="nil"/>
            </w:tcBorders>
          </w:tcPr>
          <w:p w:rsidR="00C95DBD" w:rsidRDefault="00C95DBD">
            <w:pPr>
              <w:pStyle w:val="ConsPlusNormal"/>
              <w:jc w:val="center"/>
            </w:pPr>
            <w:r>
              <w:t>1637,3</w:t>
            </w:r>
          </w:p>
        </w:tc>
        <w:tc>
          <w:tcPr>
            <w:tcW w:w="964" w:type="dxa"/>
            <w:tcBorders>
              <w:top w:val="nil"/>
              <w:left w:val="nil"/>
              <w:bottom w:val="nil"/>
              <w:right w:val="nil"/>
            </w:tcBorders>
          </w:tcPr>
          <w:p w:rsidR="00C95DBD" w:rsidRDefault="00C95DBD">
            <w:pPr>
              <w:pStyle w:val="ConsPlusNormal"/>
              <w:jc w:val="center"/>
            </w:pPr>
            <w:r>
              <w:t>1696,2</w:t>
            </w:r>
          </w:p>
        </w:tc>
        <w:tc>
          <w:tcPr>
            <w:tcW w:w="1077" w:type="dxa"/>
            <w:tcBorders>
              <w:top w:val="nil"/>
              <w:left w:val="nil"/>
              <w:bottom w:val="nil"/>
              <w:right w:val="nil"/>
            </w:tcBorders>
          </w:tcPr>
          <w:p w:rsidR="00C95DBD" w:rsidRDefault="00C95DBD">
            <w:pPr>
              <w:pStyle w:val="ConsPlusNormal"/>
              <w:jc w:val="center"/>
            </w:pPr>
            <w:r>
              <w:t>1911,3</w:t>
            </w: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19179" w:type="dxa"/>
            <w:gridSpan w:val="16"/>
            <w:tcBorders>
              <w:top w:val="nil"/>
              <w:left w:val="nil"/>
              <w:bottom w:val="nil"/>
              <w:right w:val="nil"/>
            </w:tcBorders>
          </w:tcPr>
          <w:p w:rsidR="00C95DBD" w:rsidRDefault="00C95DBD">
            <w:pPr>
              <w:pStyle w:val="ConsPlusNormal"/>
              <w:jc w:val="center"/>
              <w:outlineLvl w:val="4"/>
            </w:pPr>
            <w:r>
              <w:t>Зона деятельности Нижне-Волжского бассейнового водного управления</w:t>
            </w:r>
          </w:p>
        </w:tc>
      </w:tr>
      <w:tr w:rsidR="00C95DBD">
        <w:tblPrEx>
          <w:tblBorders>
            <w:insideH w:val="none" w:sz="0" w:space="0" w:color="auto"/>
            <w:insideV w:val="none" w:sz="0" w:space="0" w:color="auto"/>
          </w:tblBorders>
        </w:tblPrEx>
        <w:tc>
          <w:tcPr>
            <w:tcW w:w="19179" w:type="dxa"/>
            <w:gridSpan w:val="16"/>
            <w:tcBorders>
              <w:top w:val="nil"/>
              <w:left w:val="nil"/>
              <w:bottom w:val="nil"/>
              <w:right w:val="nil"/>
            </w:tcBorders>
          </w:tcPr>
          <w:p w:rsidR="00C95DBD" w:rsidRDefault="00C95DBD">
            <w:pPr>
              <w:pStyle w:val="ConsPlusNormal"/>
              <w:jc w:val="center"/>
              <w:outlineLvl w:val="5"/>
            </w:pPr>
            <w:r>
              <w:t>Правительство Астраханской области</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t>140.</w:t>
            </w:r>
          </w:p>
        </w:tc>
        <w:tc>
          <w:tcPr>
            <w:tcW w:w="2381" w:type="dxa"/>
            <w:tcBorders>
              <w:top w:val="nil"/>
              <w:left w:val="nil"/>
              <w:bottom w:val="nil"/>
              <w:right w:val="nil"/>
            </w:tcBorders>
          </w:tcPr>
          <w:p w:rsidR="00C95DBD" w:rsidRDefault="00C95DBD">
            <w:pPr>
              <w:pStyle w:val="ConsPlusNormal"/>
            </w:pPr>
            <w:r>
              <w:t xml:space="preserve">Берегоукрепление р. Волга в районе пос. Морской в Трусовском </w:t>
            </w:r>
            <w:r>
              <w:lastRenderedPageBreak/>
              <w:t>районе г. Астрахани</w:t>
            </w:r>
          </w:p>
        </w:tc>
        <w:tc>
          <w:tcPr>
            <w:tcW w:w="1814" w:type="dxa"/>
            <w:tcBorders>
              <w:top w:val="nil"/>
              <w:left w:val="nil"/>
              <w:bottom w:val="nil"/>
              <w:right w:val="nil"/>
            </w:tcBorders>
          </w:tcPr>
          <w:p w:rsidR="00C95DBD" w:rsidRDefault="00C95DBD">
            <w:pPr>
              <w:pStyle w:val="ConsPlusNormal"/>
            </w:pPr>
            <w:r>
              <w:lastRenderedPageBreak/>
              <w:t>всего</w:t>
            </w:r>
          </w:p>
        </w:tc>
        <w:tc>
          <w:tcPr>
            <w:tcW w:w="1134" w:type="dxa"/>
            <w:tcBorders>
              <w:top w:val="nil"/>
              <w:left w:val="nil"/>
              <w:bottom w:val="nil"/>
              <w:right w:val="nil"/>
            </w:tcBorders>
          </w:tcPr>
          <w:p w:rsidR="00C95DBD" w:rsidRDefault="00C95DBD">
            <w:pPr>
              <w:pStyle w:val="ConsPlusNormal"/>
              <w:jc w:val="center"/>
            </w:pPr>
            <w:r>
              <w:t>118,8</w:t>
            </w:r>
          </w:p>
        </w:tc>
        <w:tc>
          <w:tcPr>
            <w:tcW w:w="911" w:type="dxa"/>
            <w:tcBorders>
              <w:top w:val="nil"/>
              <w:left w:val="nil"/>
              <w:bottom w:val="nil"/>
              <w:right w:val="nil"/>
            </w:tcBorders>
          </w:tcPr>
          <w:p w:rsidR="00C95DBD" w:rsidRDefault="00C95DBD">
            <w:pPr>
              <w:pStyle w:val="ConsPlusNormal"/>
              <w:jc w:val="center"/>
            </w:pPr>
            <w:r>
              <w:t>118,8</w:t>
            </w:r>
          </w:p>
        </w:tc>
        <w:tc>
          <w:tcPr>
            <w:tcW w:w="911" w:type="dxa"/>
            <w:tcBorders>
              <w:top w:val="nil"/>
              <w:left w:val="nil"/>
              <w:bottom w:val="nil"/>
              <w:right w:val="nil"/>
            </w:tcBorders>
          </w:tcPr>
          <w:p w:rsidR="00C95DBD" w:rsidRDefault="00C95DBD">
            <w:pPr>
              <w:pStyle w:val="ConsPlusNormal"/>
              <w:jc w:val="center"/>
            </w:pPr>
            <w:r>
              <w:t>-</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jc w:val="center"/>
            </w:pPr>
            <w:r>
              <w:t>2012 год</w:t>
            </w:r>
          </w:p>
        </w:tc>
        <w:tc>
          <w:tcPr>
            <w:tcW w:w="1134" w:type="dxa"/>
            <w:tcBorders>
              <w:top w:val="nil"/>
              <w:left w:val="nil"/>
              <w:bottom w:val="nil"/>
              <w:right w:val="nil"/>
            </w:tcBorders>
          </w:tcPr>
          <w:p w:rsidR="00C95DBD" w:rsidRDefault="00C95DBD">
            <w:pPr>
              <w:pStyle w:val="ConsPlusNormal"/>
              <w:jc w:val="center"/>
            </w:pPr>
            <w:r>
              <w:t>250 пог. метров</w:t>
            </w:r>
          </w:p>
        </w:tc>
        <w:tc>
          <w:tcPr>
            <w:tcW w:w="2381" w:type="dxa"/>
            <w:tcBorders>
              <w:top w:val="nil"/>
              <w:left w:val="nil"/>
              <w:bottom w:val="nil"/>
              <w:right w:val="nil"/>
            </w:tcBorders>
          </w:tcPr>
          <w:p w:rsidR="00C95DBD" w:rsidRDefault="00C95DBD">
            <w:pPr>
              <w:pStyle w:val="ConsPlusNormal"/>
            </w:pPr>
            <w:r>
              <w:t xml:space="preserve">повышение защищенности от негативного </w:t>
            </w:r>
            <w:r>
              <w:lastRenderedPageBreak/>
              <w:t>воздействия вод</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в том числе:</w:t>
            </w:r>
          </w:p>
        </w:tc>
        <w:tc>
          <w:tcPr>
            <w:tcW w:w="1134"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912" w:type="dxa"/>
            <w:tcBorders>
              <w:top w:val="nil"/>
              <w:left w:val="nil"/>
              <w:bottom w:val="nil"/>
              <w:right w:val="nil"/>
            </w:tcBorders>
          </w:tcPr>
          <w:p w:rsidR="00C95DBD" w:rsidRDefault="00C95DBD">
            <w:pPr>
              <w:pStyle w:val="ConsPlusNormal"/>
            </w:pPr>
          </w:p>
        </w:tc>
        <w:tc>
          <w:tcPr>
            <w:tcW w:w="1077" w:type="dxa"/>
            <w:tcBorders>
              <w:top w:val="nil"/>
              <w:left w:val="nil"/>
              <w:bottom w:val="nil"/>
              <w:right w:val="nil"/>
            </w:tcBorders>
          </w:tcPr>
          <w:p w:rsidR="00C95DBD" w:rsidRDefault="00C95DBD">
            <w:pPr>
              <w:pStyle w:val="ConsPlusNormal"/>
            </w:pPr>
          </w:p>
        </w:tc>
        <w:tc>
          <w:tcPr>
            <w:tcW w:w="1020" w:type="dxa"/>
            <w:tcBorders>
              <w:top w:val="nil"/>
              <w:left w:val="nil"/>
              <w:bottom w:val="nil"/>
              <w:right w:val="nil"/>
            </w:tcBorders>
          </w:tcPr>
          <w:p w:rsidR="00C95DBD" w:rsidRDefault="00C95DBD">
            <w:pPr>
              <w:pStyle w:val="ConsPlusNormal"/>
            </w:pPr>
          </w:p>
        </w:tc>
        <w:tc>
          <w:tcPr>
            <w:tcW w:w="964" w:type="dxa"/>
            <w:tcBorders>
              <w:top w:val="nil"/>
              <w:left w:val="nil"/>
              <w:bottom w:val="nil"/>
              <w:right w:val="nil"/>
            </w:tcBorders>
          </w:tcPr>
          <w:p w:rsidR="00C95DBD" w:rsidRDefault="00C95DBD">
            <w:pPr>
              <w:pStyle w:val="ConsPlusNormal"/>
            </w:pPr>
          </w:p>
        </w:tc>
        <w:tc>
          <w:tcPr>
            <w:tcW w:w="1077" w:type="dxa"/>
            <w:tcBorders>
              <w:top w:val="nil"/>
              <w:left w:val="nil"/>
              <w:bottom w:val="nil"/>
              <w:right w:val="nil"/>
            </w:tcBorders>
          </w:tcPr>
          <w:p w:rsidR="00C95DBD" w:rsidRDefault="00C95DBD">
            <w:pPr>
              <w:pStyle w:val="ConsPlusNormal"/>
            </w:pP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средства федерального бюджета</w:t>
            </w:r>
          </w:p>
        </w:tc>
        <w:tc>
          <w:tcPr>
            <w:tcW w:w="1134" w:type="dxa"/>
            <w:tcBorders>
              <w:top w:val="nil"/>
              <w:left w:val="nil"/>
              <w:bottom w:val="nil"/>
              <w:right w:val="nil"/>
            </w:tcBorders>
          </w:tcPr>
          <w:p w:rsidR="00C95DBD" w:rsidRDefault="00C95DBD">
            <w:pPr>
              <w:pStyle w:val="ConsPlusNormal"/>
              <w:jc w:val="center"/>
            </w:pPr>
            <w:r>
              <w:t>86,1</w:t>
            </w:r>
          </w:p>
        </w:tc>
        <w:tc>
          <w:tcPr>
            <w:tcW w:w="911" w:type="dxa"/>
            <w:tcBorders>
              <w:top w:val="nil"/>
              <w:left w:val="nil"/>
              <w:bottom w:val="nil"/>
              <w:right w:val="nil"/>
            </w:tcBorders>
          </w:tcPr>
          <w:p w:rsidR="00C95DBD" w:rsidRDefault="00C95DBD">
            <w:pPr>
              <w:pStyle w:val="ConsPlusNormal"/>
              <w:jc w:val="center"/>
            </w:pPr>
            <w:r>
              <w:t>86,1</w:t>
            </w:r>
          </w:p>
        </w:tc>
        <w:tc>
          <w:tcPr>
            <w:tcW w:w="911" w:type="dxa"/>
            <w:tcBorders>
              <w:top w:val="nil"/>
              <w:left w:val="nil"/>
              <w:bottom w:val="nil"/>
              <w:right w:val="nil"/>
            </w:tcBorders>
          </w:tcPr>
          <w:p w:rsidR="00C95DBD" w:rsidRDefault="00C95DBD">
            <w:pPr>
              <w:pStyle w:val="ConsPlusNormal"/>
              <w:jc w:val="center"/>
            </w:pPr>
            <w:r>
              <w:t>-</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средства бюджета субъекта Российской Федерации и местных бюджетов</w:t>
            </w:r>
          </w:p>
        </w:tc>
        <w:tc>
          <w:tcPr>
            <w:tcW w:w="1134" w:type="dxa"/>
            <w:tcBorders>
              <w:top w:val="nil"/>
              <w:left w:val="nil"/>
              <w:bottom w:val="nil"/>
              <w:right w:val="nil"/>
            </w:tcBorders>
          </w:tcPr>
          <w:p w:rsidR="00C95DBD" w:rsidRDefault="00C95DBD">
            <w:pPr>
              <w:pStyle w:val="ConsPlusNormal"/>
              <w:jc w:val="center"/>
            </w:pPr>
            <w:r>
              <w:t>32,7</w:t>
            </w:r>
          </w:p>
        </w:tc>
        <w:tc>
          <w:tcPr>
            <w:tcW w:w="911" w:type="dxa"/>
            <w:tcBorders>
              <w:top w:val="nil"/>
              <w:left w:val="nil"/>
              <w:bottom w:val="nil"/>
              <w:right w:val="nil"/>
            </w:tcBorders>
          </w:tcPr>
          <w:p w:rsidR="00C95DBD" w:rsidRDefault="00C95DBD">
            <w:pPr>
              <w:pStyle w:val="ConsPlusNormal"/>
              <w:jc w:val="center"/>
            </w:pPr>
            <w:r>
              <w:t>32,7</w:t>
            </w:r>
          </w:p>
        </w:tc>
        <w:tc>
          <w:tcPr>
            <w:tcW w:w="911" w:type="dxa"/>
            <w:tcBorders>
              <w:top w:val="nil"/>
              <w:left w:val="nil"/>
              <w:bottom w:val="nil"/>
              <w:right w:val="nil"/>
            </w:tcBorders>
          </w:tcPr>
          <w:p w:rsidR="00C95DBD" w:rsidRDefault="00C95DBD">
            <w:pPr>
              <w:pStyle w:val="ConsPlusNormal"/>
              <w:jc w:val="center"/>
            </w:pPr>
            <w:r>
              <w:t>-</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19179" w:type="dxa"/>
            <w:gridSpan w:val="16"/>
            <w:tcBorders>
              <w:top w:val="nil"/>
              <w:left w:val="nil"/>
              <w:bottom w:val="nil"/>
              <w:right w:val="nil"/>
            </w:tcBorders>
          </w:tcPr>
          <w:p w:rsidR="00C95DBD" w:rsidRDefault="00C95DBD">
            <w:pPr>
              <w:pStyle w:val="ConsPlusNormal"/>
              <w:jc w:val="center"/>
              <w:outlineLvl w:val="5"/>
            </w:pPr>
            <w:r>
              <w:t>Администрация Волгоградской области</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t>141.</w:t>
            </w:r>
          </w:p>
        </w:tc>
        <w:tc>
          <w:tcPr>
            <w:tcW w:w="2381" w:type="dxa"/>
            <w:tcBorders>
              <w:top w:val="nil"/>
              <w:left w:val="nil"/>
              <w:bottom w:val="nil"/>
              <w:right w:val="nil"/>
            </w:tcBorders>
          </w:tcPr>
          <w:p w:rsidR="00C95DBD" w:rsidRDefault="00C95DBD">
            <w:pPr>
              <w:pStyle w:val="ConsPlusNormal"/>
            </w:pPr>
            <w:r>
              <w:t>Берегоукрепление правого берега р. Волга в р.п. Светлый Яр Волгоградской области</w:t>
            </w:r>
          </w:p>
        </w:tc>
        <w:tc>
          <w:tcPr>
            <w:tcW w:w="1814" w:type="dxa"/>
            <w:tcBorders>
              <w:top w:val="nil"/>
              <w:left w:val="nil"/>
              <w:bottom w:val="nil"/>
              <w:right w:val="nil"/>
            </w:tcBorders>
          </w:tcPr>
          <w:p w:rsidR="00C95DBD" w:rsidRDefault="00C95DBD">
            <w:pPr>
              <w:pStyle w:val="ConsPlusNormal"/>
            </w:pPr>
            <w:r>
              <w:t>всего</w:t>
            </w:r>
          </w:p>
        </w:tc>
        <w:tc>
          <w:tcPr>
            <w:tcW w:w="1134" w:type="dxa"/>
            <w:tcBorders>
              <w:top w:val="nil"/>
              <w:left w:val="nil"/>
              <w:bottom w:val="nil"/>
              <w:right w:val="nil"/>
            </w:tcBorders>
          </w:tcPr>
          <w:p w:rsidR="00C95DBD" w:rsidRDefault="00C95DBD">
            <w:pPr>
              <w:pStyle w:val="ConsPlusNormal"/>
              <w:jc w:val="center"/>
            </w:pPr>
            <w:r>
              <w:t>220,1</w:t>
            </w:r>
          </w:p>
        </w:tc>
        <w:tc>
          <w:tcPr>
            <w:tcW w:w="911" w:type="dxa"/>
            <w:tcBorders>
              <w:top w:val="nil"/>
              <w:left w:val="nil"/>
              <w:bottom w:val="nil"/>
              <w:right w:val="nil"/>
            </w:tcBorders>
          </w:tcPr>
          <w:p w:rsidR="00C95DBD" w:rsidRDefault="00C95DBD">
            <w:pPr>
              <w:pStyle w:val="ConsPlusNormal"/>
              <w:jc w:val="center"/>
            </w:pPr>
            <w:r>
              <w:t>135,3</w:t>
            </w:r>
          </w:p>
        </w:tc>
        <w:tc>
          <w:tcPr>
            <w:tcW w:w="911" w:type="dxa"/>
            <w:tcBorders>
              <w:top w:val="nil"/>
              <w:left w:val="nil"/>
              <w:bottom w:val="nil"/>
              <w:right w:val="nil"/>
            </w:tcBorders>
          </w:tcPr>
          <w:p w:rsidR="00C95DBD" w:rsidRDefault="00C95DBD">
            <w:pPr>
              <w:pStyle w:val="ConsPlusNormal"/>
              <w:jc w:val="center"/>
            </w:pPr>
            <w:r>
              <w:t>84,8</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jc w:val="center"/>
            </w:pPr>
            <w:r>
              <w:t>2013 год</w:t>
            </w:r>
          </w:p>
        </w:tc>
        <w:tc>
          <w:tcPr>
            <w:tcW w:w="1134" w:type="dxa"/>
            <w:tcBorders>
              <w:top w:val="nil"/>
              <w:left w:val="nil"/>
              <w:bottom w:val="nil"/>
              <w:right w:val="nil"/>
            </w:tcBorders>
          </w:tcPr>
          <w:p w:rsidR="00C95DBD" w:rsidRDefault="00C95DBD">
            <w:pPr>
              <w:pStyle w:val="ConsPlusNormal"/>
              <w:jc w:val="center"/>
            </w:pPr>
            <w:r>
              <w:t>1100 метров</w:t>
            </w:r>
          </w:p>
        </w:tc>
        <w:tc>
          <w:tcPr>
            <w:tcW w:w="2381" w:type="dxa"/>
            <w:tcBorders>
              <w:top w:val="nil"/>
              <w:left w:val="nil"/>
              <w:bottom w:val="nil"/>
              <w:right w:val="nil"/>
            </w:tcBorders>
          </w:tcPr>
          <w:p w:rsidR="00C95DBD" w:rsidRDefault="00C95DBD">
            <w:pPr>
              <w:pStyle w:val="ConsPlusNormal"/>
            </w:pPr>
            <w:r>
              <w:t>повышение защищенности от негативного воздействия вод</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в том числе:</w:t>
            </w:r>
          </w:p>
        </w:tc>
        <w:tc>
          <w:tcPr>
            <w:tcW w:w="1134"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912" w:type="dxa"/>
            <w:tcBorders>
              <w:top w:val="nil"/>
              <w:left w:val="nil"/>
              <w:bottom w:val="nil"/>
              <w:right w:val="nil"/>
            </w:tcBorders>
          </w:tcPr>
          <w:p w:rsidR="00C95DBD" w:rsidRDefault="00C95DBD">
            <w:pPr>
              <w:pStyle w:val="ConsPlusNormal"/>
            </w:pPr>
          </w:p>
        </w:tc>
        <w:tc>
          <w:tcPr>
            <w:tcW w:w="1077" w:type="dxa"/>
            <w:tcBorders>
              <w:top w:val="nil"/>
              <w:left w:val="nil"/>
              <w:bottom w:val="nil"/>
              <w:right w:val="nil"/>
            </w:tcBorders>
          </w:tcPr>
          <w:p w:rsidR="00C95DBD" w:rsidRDefault="00C95DBD">
            <w:pPr>
              <w:pStyle w:val="ConsPlusNormal"/>
            </w:pPr>
          </w:p>
        </w:tc>
        <w:tc>
          <w:tcPr>
            <w:tcW w:w="1020" w:type="dxa"/>
            <w:tcBorders>
              <w:top w:val="nil"/>
              <w:left w:val="nil"/>
              <w:bottom w:val="nil"/>
              <w:right w:val="nil"/>
            </w:tcBorders>
          </w:tcPr>
          <w:p w:rsidR="00C95DBD" w:rsidRDefault="00C95DBD">
            <w:pPr>
              <w:pStyle w:val="ConsPlusNormal"/>
            </w:pPr>
          </w:p>
        </w:tc>
        <w:tc>
          <w:tcPr>
            <w:tcW w:w="964" w:type="dxa"/>
            <w:tcBorders>
              <w:top w:val="nil"/>
              <w:left w:val="nil"/>
              <w:bottom w:val="nil"/>
              <w:right w:val="nil"/>
            </w:tcBorders>
          </w:tcPr>
          <w:p w:rsidR="00C95DBD" w:rsidRDefault="00C95DBD">
            <w:pPr>
              <w:pStyle w:val="ConsPlusNormal"/>
            </w:pPr>
          </w:p>
        </w:tc>
        <w:tc>
          <w:tcPr>
            <w:tcW w:w="1077" w:type="dxa"/>
            <w:tcBorders>
              <w:top w:val="nil"/>
              <w:left w:val="nil"/>
              <w:bottom w:val="nil"/>
              <w:right w:val="nil"/>
            </w:tcBorders>
          </w:tcPr>
          <w:p w:rsidR="00C95DBD" w:rsidRDefault="00C95DBD">
            <w:pPr>
              <w:pStyle w:val="ConsPlusNormal"/>
            </w:pP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средства федерального бюджета</w:t>
            </w:r>
          </w:p>
        </w:tc>
        <w:tc>
          <w:tcPr>
            <w:tcW w:w="1134" w:type="dxa"/>
            <w:tcBorders>
              <w:top w:val="nil"/>
              <w:left w:val="nil"/>
              <w:bottom w:val="nil"/>
              <w:right w:val="nil"/>
            </w:tcBorders>
          </w:tcPr>
          <w:p w:rsidR="00C95DBD" w:rsidRDefault="00C95DBD">
            <w:pPr>
              <w:pStyle w:val="ConsPlusNormal"/>
              <w:jc w:val="center"/>
            </w:pPr>
            <w:r>
              <w:t>165,1</w:t>
            </w:r>
          </w:p>
        </w:tc>
        <w:tc>
          <w:tcPr>
            <w:tcW w:w="911" w:type="dxa"/>
            <w:tcBorders>
              <w:top w:val="nil"/>
              <w:left w:val="nil"/>
              <w:bottom w:val="nil"/>
              <w:right w:val="nil"/>
            </w:tcBorders>
          </w:tcPr>
          <w:p w:rsidR="00C95DBD" w:rsidRDefault="00C95DBD">
            <w:pPr>
              <w:pStyle w:val="ConsPlusNormal"/>
              <w:jc w:val="center"/>
            </w:pPr>
            <w:r>
              <w:t>101,5</w:t>
            </w:r>
          </w:p>
        </w:tc>
        <w:tc>
          <w:tcPr>
            <w:tcW w:w="911" w:type="dxa"/>
            <w:tcBorders>
              <w:top w:val="nil"/>
              <w:left w:val="nil"/>
              <w:bottom w:val="nil"/>
              <w:right w:val="nil"/>
            </w:tcBorders>
          </w:tcPr>
          <w:p w:rsidR="00C95DBD" w:rsidRDefault="00C95DBD">
            <w:pPr>
              <w:pStyle w:val="ConsPlusNormal"/>
              <w:jc w:val="center"/>
            </w:pPr>
            <w:r>
              <w:t>63,6</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 xml:space="preserve">средства бюджета субъекта Российской Федерации и местных </w:t>
            </w:r>
            <w:r>
              <w:lastRenderedPageBreak/>
              <w:t>бюджетов</w:t>
            </w:r>
          </w:p>
        </w:tc>
        <w:tc>
          <w:tcPr>
            <w:tcW w:w="1134" w:type="dxa"/>
            <w:tcBorders>
              <w:top w:val="nil"/>
              <w:left w:val="nil"/>
              <w:bottom w:val="nil"/>
              <w:right w:val="nil"/>
            </w:tcBorders>
          </w:tcPr>
          <w:p w:rsidR="00C95DBD" w:rsidRDefault="00C95DBD">
            <w:pPr>
              <w:pStyle w:val="ConsPlusNormal"/>
              <w:jc w:val="center"/>
            </w:pPr>
            <w:r>
              <w:lastRenderedPageBreak/>
              <w:t>55</w:t>
            </w:r>
          </w:p>
        </w:tc>
        <w:tc>
          <w:tcPr>
            <w:tcW w:w="911" w:type="dxa"/>
            <w:tcBorders>
              <w:top w:val="nil"/>
              <w:left w:val="nil"/>
              <w:bottom w:val="nil"/>
              <w:right w:val="nil"/>
            </w:tcBorders>
          </w:tcPr>
          <w:p w:rsidR="00C95DBD" w:rsidRDefault="00C95DBD">
            <w:pPr>
              <w:pStyle w:val="ConsPlusNormal"/>
              <w:jc w:val="center"/>
            </w:pPr>
            <w:r>
              <w:t>33,8</w:t>
            </w:r>
          </w:p>
        </w:tc>
        <w:tc>
          <w:tcPr>
            <w:tcW w:w="911" w:type="dxa"/>
            <w:tcBorders>
              <w:top w:val="nil"/>
              <w:left w:val="nil"/>
              <w:bottom w:val="nil"/>
              <w:right w:val="nil"/>
            </w:tcBorders>
          </w:tcPr>
          <w:p w:rsidR="00C95DBD" w:rsidRDefault="00C95DBD">
            <w:pPr>
              <w:pStyle w:val="ConsPlusNormal"/>
              <w:jc w:val="center"/>
            </w:pPr>
            <w:r>
              <w:t>21,2</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lastRenderedPageBreak/>
              <w:t>142.</w:t>
            </w:r>
          </w:p>
        </w:tc>
        <w:tc>
          <w:tcPr>
            <w:tcW w:w="2381" w:type="dxa"/>
            <w:tcBorders>
              <w:top w:val="nil"/>
              <w:left w:val="nil"/>
              <w:bottom w:val="nil"/>
              <w:right w:val="nil"/>
            </w:tcBorders>
          </w:tcPr>
          <w:p w:rsidR="00C95DBD" w:rsidRDefault="00C95DBD">
            <w:pPr>
              <w:pStyle w:val="ConsPlusNormal"/>
            </w:pPr>
            <w:r>
              <w:t>Берегоукрепление Волгоградского водохранилища в г. Николаевске Волгоградской области</w:t>
            </w:r>
          </w:p>
        </w:tc>
        <w:tc>
          <w:tcPr>
            <w:tcW w:w="1814" w:type="dxa"/>
            <w:tcBorders>
              <w:top w:val="nil"/>
              <w:left w:val="nil"/>
              <w:bottom w:val="nil"/>
              <w:right w:val="nil"/>
            </w:tcBorders>
          </w:tcPr>
          <w:p w:rsidR="00C95DBD" w:rsidRDefault="00C95DBD">
            <w:pPr>
              <w:pStyle w:val="ConsPlusNormal"/>
            </w:pPr>
            <w:r>
              <w:t>всего</w:t>
            </w:r>
          </w:p>
        </w:tc>
        <w:tc>
          <w:tcPr>
            <w:tcW w:w="1134" w:type="dxa"/>
            <w:tcBorders>
              <w:top w:val="nil"/>
              <w:left w:val="nil"/>
              <w:bottom w:val="nil"/>
              <w:right w:val="nil"/>
            </w:tcBorders>
          </w:tcPr>
          <w:p w:rsidR="00C95DBD" w:rsidRDefault="00C95DBD">
            <w:pPr>
              <w:pStyle w:val="ConsPlusNormal"/>
              <w:jc w:val="center"/>
            </w:pPr>
            <w:r>
              <w:t>14,3</w:t>
            </w:r>
          </w:p>
        </w:tc>
        <w:tc>
          <w:tcPr>
            <w:tcW w:w="911" w:type="dxa"/>
            <w:tcBorders>
              <w:top w:val="nil"/>
              <w:left w:val="nil"/>
              <w:bottom w:val="nil"/>
              <w:right w:val="nil"/>
            </w:tcBorders>
          </w:tcPr>
          <w:p w:rsidR="00C95DBD" w:rsidRDefault="00C95DBD">
            <w:pPr>
              <w:pStyle w:val="ConsPlusNormal"/>
              <w:jc w:val="center"/>
            </w:pPr>
            <w:r>
              <w:t>14,3</w:t>
            </w:r>
          </w:p>
        </w:tc>
        <w:tc>
          <w:tcPr>
            <w:tcW w:w="911" w:type="dxa"/>
            <w:tcBorders>
              <w:top w:val="nil"/>
              <w:left w:val="nil"/>
              <w:bottom w:val="nil"/>
              <w:right w:val="nil"/>
            </w:tcBorders>
          </w:tcPr>
          <w:p w:rsidR="00C95DBD" w:rsidRDefault="00C95DBD">
            <w:pPr>
              <w:pStyle w:val="ConsPlusNormal"/>
              <w:jc w:val="center"/>
            </w:pPr>
            <w:r>
              <w:t>-</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jc w:val="center"/>
            </w:pPr>
            <w:r>
              <w:t>2012 год</w:t>
            </w:r>
          </w:p>
        </w:tc>
        <w:tc>
          <w:tcPr>
            <w:tcW w:w="1134" w:type="dxa"/>
            <w:tcBorders>
              <w:top w:val="nil"/>
              <w:left w:val="nil"/>
              <w:bottom w:val="nil"/>
              <w:right w:val="nil"/>
            </w:tcBorders>
          </w:tcPr>
          <w:p w:rsidR="00C95DBD" w:rsidRDefault="00C95DBD">
            <w:pPr>
              <w:pStyle w:val="ConsPlusNormal"/>
              <w:jc w:val="center"/>
            </w:pPr>
            <w:r>
              <w:t>460 метров</w:t>
            </w:r>
          </w:p>
        </w:tc>
        <w:tc>
          <w:tcPr>
            <w:tcW w:w="2381" w:type="dxa"/>
            <w:tcBorders>
              <w:top w:val="nil"/>
              <w:left w:val="nil"/>
              <w:bottom w:val="nil"/>
              <w:right w:val="nil"/>
            </w:tcBorders>
          </w:tcPr>
          <w:p w:rsidR="00C95DBD" w:rsidRDefault="00C95DBD">
            <w:pPr>
              <w:pStyle w:val="ConsPlusNormal"/>
            </w:pPr>
            <w:r>
              <w:t>повышение защищенности от негативного воздействия вод</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в том числе:</w:t>
            </w:r>
          </w:p>
        </w:tc>
        <w:tc>
          <w:tcPr>
            <w:tcW w:w="1134"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912" w:type="dxa"/>
            <w:tcBorders>
              <w:top w:val="nil"/>
              <w:left w:val="nil"/>
              <w:bottom w:val="nil"/>
              <w:right w:val="nil"/>
            </w:tcBorders>
          </w:tcPr>
          <w:p w:rsidR="00C95DBD" w:rsidRDefault="00C95DBD">
            <w:pPr>
              <w:pStyle w:val="ConsPlusNormal"/>
            </w:pPr>
          </w:p>
        </w:tc>
        <w:tc>
          <w:tcPr>
            <w:tcW w:w="1077" w:type="dxa"/>
            <w:tcBorders>
              <w:top w:val="nil"/>
              <w:left w:val="nil"/>
              <w:bottom w:val="nil"/>
              <w:right w:val="nil"/>
            </w:tcBorders>
          </w:tcPr>
          <w:p w:rsidR="00C95DBD" w:rsidRDefault="00C95DBD">
            <w:pPr>
              <w:pStyle w:val="ConsPlusNormal"/>
            </w:pPr>
          </w:p>
        </w:tc>
        <w:tc>
          <w:tcPr>
            <w:tcW w:w="1020" w:type="dxa"/>
            <w:tcBorders>
              <w:top w:val="nil"/>
              <w:left w:val="nil"/>
              <w:bottom w:val="nil"/>
              <w:right w:val="nil"/>
            </w:tcBorders>
          </w:tcPr>
          <w:p w:rsidR="00C95DBD" w:rsidRDefault="00C95DBD">
            <w:pPr>
              <w:pStyle w:val="ConsPlusNormal"/>
            </w:pPr>
          </w:p>
        </w:tc>
        <w:tc>
          <w:tcPr>
            <w:tcW w:w="964" w:type="dxa"/>
            <w:tcBorders>
              <w:top w:val="nil"/>
              <w:left w:val="nil"/>
              <w:bottom w:val="nil"/>
              <w:right w:val="nil"/>
            </w:tcBorders>
          </w:tcPr>
          <w:p w:rsidR="00C95DBD" w:rsidRDefault="00C95DBD">
            <w:pPr>
              <w:pStyle w:val="ConsPlusNormal"/>
            </w:pPr>
          </w:p>
        </w:tc>
        <w:tc>
          <w:tcPr>
            <w:tcW w:w="1077" w:type="dxa"/>
            <w:tcBorders>
              <w:top w:val="nil"/>
              <w:left w:val="nil"/>
              <w:bottom w:val="nil"/>
              <w:right w:val="nil"/>
            </w:tcBorders>
          </w:tcPr>
          <w:p w:rsidR="00C95DBD" w:rsidRDefault="00C95DBD">
            <w:pPr>
              <w:pStyle w:val="ConsPlusNormal"/>
            </w:pP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средства федерального бюджета</w:t>
            </w:r>
          </w:p>
        </w:tc>
        <w:tc>
          <w:tcPr>
            <w:tcW w:w="1134" w:type="dxa"/>
            <w:tcBorders>
              <w:top w:val="nil"/>
              <w:left w:val="nil"/>
              <w:bottom w:val="nil"/>
              <w:right w:val="nil"/>
            </w:tcBorders>
          </w:tcPr>
          <w:p w:rsidR="00C95DBD" w:rsidRDefault="00C95DBD">
            <w:pPr>
              <w:pStyle w:val="ConsPlusNormal"/>
              <w:jc w:val="center"/>
            </w:pPr>
            <w:r>
              <w:t>10,7</w:t>
            </w:r>
          </w:p>
        </w:tc>
        <w:tc>
          <w:tcPr>
            <w:tcW w:w="911" w:type="dxa"/>
            <w:tcBorders>
              <w:top w:val="nil"/>
              <w:left w:val="nil"/>
              <w:bottom w:val="nil"/>
              <w:right w:val="nil"/>
            </w:tcBorders>
          </w:tcPr>
          <w:p w:rsidR="00C95DBD" w:rsidRDefault="00C95DBD">
            <w:pPr>
              <w:pStyle w:val="ConsPlusNormal"/>
              <w:jc w:val="center"/>
            </w:pPr>
            <w:r>
              <w:t>10,7</w:t>
            </w:r>
          </w:p>
        </w:tc>
        <w:tc>
          <w:tcPr>
            <w:tcW w:w="911" w:type="dxa"/>
            <w:tcBorders>
              <w:top w:val="nil"/>
              <w:left w:val="nil"/>
              <w:bottom w:val="nil"/>
              <w:right w:val="nil"/>
            </w:tcBorders>
          </w:tcPr>
          <w:p w:rsidR="00C95DBD" w:rsidRDefault="00C95DBD">
            <w:pPr>
              <w:pStyle w:val="ConsPlusNormal"/>
              <w:jc w:val="center"/>
            </w:pPr>
            <w:r>
              <w:t>-</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средства бюджета субъекта Российской Федерации и местных бюджетов</w:t>
            </w:r>
          </w:p>
        </w:tc>
        <w:tc>
          <w:tcPr>
            <w:tcW w:w="1134" w:type="dxa"/>
            <w:tcBorders>
              <w:top w:val="nil"/>
              <w:left w:val="nil"/>
              <w:bottom w:val="nil"/>
              <w:right w:val="nil"/>
            </w:tcBorders>
          </w:tcPr>
          <w:p w:rsidR="00C95DBD" w:rsidRDefault="00C95DBD">
            <w:pPr>
              <w:pStyle w:val="ConsPlusNormal"/>
              <w:jc w:val="center"/>
            </w:pPr>
            <w:r>
              <w:t>3,6</w:t>
            </w:r>
          </w:p>
        </w:tc>
        <w:tc>
          <w:tcPr>
            <w:tcW w:w="911" w:type="dxa"/>
            <w:tcBorders>
              <w:top w:val="nil"/>
              <w:left w:val="nil"/>
              <w:bottom w:val="nil"/>
              <w:right w:val="nil"/>
            </w:tcBorders>
          </w:tcPr>
          <w:p w:rsidR="00C95DBD" w:rsidRDefault="00C95DBD">
            <w:pPr>
              <w:pStyle w:val="ConsPlusNormal"/>
              <w:jc w:val="center"/>
            </w:pPr>
            <w:r>
              <w:t>3,6</w:t>
            </w:r>
          </w:p>
        </w:tc>
        <w:tc>
          <w:tcPr>
            <w:tcW w:w="911" w:type="dxa"/>
            <w:tcBorders>
              <w:top w:val="nil"/>
              <w:left w:val="nil"/>
              <w:bottom w:val="nil"/>
              <w:right w:val="nil"/>
            </w:tcBorders>
          </w:tcPr>
          <w:p w:rsidR="00C95DBD" w:rsidRDefault="00C95DBD">
            <w:pPr>
              <w:pStyle w:val="ConsPlusNormal"/>
              <w:jc w:val="center"/>
            </w:pPr>
            <w:r>
              <w:t>-</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19179" w:type="dxa"/>
            <w:gridSpan w:val="16"/>
            <w:tcBorders>
              <w:top w:val="nil"/>
              <w:left w:val="nil"/>
              <w:bottom w:val="nil"/>
              <w:right w:val="nil"/>
            </w:tcBorders>
          </w:tcPr>
          <w:p w:rsidR="00C95DBD" w:rsidRDefault="00C95DBD">
            <w:pPr>
              <w:pStyle w:val="ConsPlusNormal"/>
              <w:jc w:val="center"/>
              <w:outlineLvl w:val="5"/>
            </w:pPr>
            <w:r>
              <w:t>Правительство Республики Татарстан</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t>143.</w:t>
            </w:r>
          </w:p>
        </w:tc>
        <w:tc>
          <w:tcPr>
            <w:tcW w:w="2381" w:type="dxa"/>
            <w:tcBorders>
              <w:top w:val="nil"/>
              <w:left w:val="nil"/>
              <w:bottom w:val="nil"/>
              <w:right w:val="nil"/>
            </w:tcBorders>
          </w:tcPr>
          <w:p w:rsidR="00C95DBD" w:rsidRDefault="00C95DBD">
            <w:pPr>
              <w:pStyle w:val="ConsPlusNormal"/>
            </w:pPr>
            <w:r>
              <w:t>Берегоукрепительные работы в прибрежной зоне Куйбышевского водохранилища в районе н.п. Свияжск Зеленодольского района Республики Татарстан</w:t>
            </w:r>
          </w:p>
        </w:tc>
        <w:tc>
          <w:tcPr>
            <w:tcW w:w="1814" w:type="dxa"/>
            <w:tcBorders>
              <w:top w:val="nil"/>
              <w:left w:val="nil"/>
              <w:bottom w:val="nil"/>
              <w:right w:val="nil"/>
            </w:tcBorders>
          </w:tcPr>
          <w:p w:rsidR="00C95DBD" w:rsidRDefault="00C95DBD">
            <w:pPr>
              <w:pStyle w:val="ConsPlusNormal"/>
            </w:pPr>
            <w:r>
              <w:t>всего</w:t>
            </w:r>
          </w:p>
        </w:tc>
        <w:tc>
          <w:tcPr>
            <w:tcW w:w="1134" w:type="dxa"/>
            <w:tcBorders>
              <w:top w:val="nil"/>
              <w:left w:val="nil"/>
              <w:bottom w:val="nil"/>
              <w:right w:val="nil"/>
            </w:tcBorders>
          </w:tcPr>
          <w:p w:rsidR="00C95DBD" w:rsidRDefault="00C95DBD">
            <w:pPr>
              <w:pStyle w:val="ConsPlusNormal"/>
              <w:jc w:val="center"/>
            </w:pPr>
            <w:r>
              <w:t>194,1</w:t>
            </w:r>
          </w:p>
        </w:tc>
        <w:tc>
          <w:tcPr>
            <w:tcW w:w="911" w:type="dxa"/>
            <w:tcBorders>
              <w:top w:val="nil"/>
              <w:left w:val="nil"/>
              <w:bottom w:val="nil"/>
              <w:right w:val="nil"/>
            </w:tcBorders>
          </w:tcPr>
          <w:p w:rsidR="00C95DBD" w:rsidRDefault="00C95DBD">
            <w:pPr>
              <w:pStyle w:val="ConsPlusNormal"/>
              <w:jc w:val="center"/>
            </w:pPr>
            <w:r>
              <w:t>194,1</w:t>
            </w:r>
          </w:p>
        </w:tc>
        <w:tc>
          <w:tcPr>
            <w:tcW w:w="911" w:type="dxa"/>
            <w:tcBorders>
              <w:top w:val="nil"/>
              <w:left w:val="nil"/>
              <w:bottom w:val="nil"/>
              <w:right w:val="nil"/>
            </w:tcBorders>
          </w:tcPr>
          <w:p w:rsidR="00C95DBD" w:rsidRDefault="00C95DBD">
            <w:pPr>
              <w:pStyle w:val="ConsPlusNormal"/>
              <w:jc w:val="center"/>
            </w:pPr>
            <w:r>
              <w:t>-</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jc w:val="center"/>
            </w:pPr>
            <w:r>
              <w:t>2012 год</w:t>
            </w:r>
          </w:p>
        </w:tc>
        <w:tc>
          <w:tcPr>
            <w:tcW w:w="1134" w:type="dxa"/>
            <w:tcBorders>
              <w:top w:val="nil"/>
              <w:left w:val="nil"/>
              <w:bottom w:val="nil"/>
              <w:right w:val="nil"/>
            </w:tcBorders>
          </w:tcPr>
          <w:p w:rsidR="00C95DBD" w:rsidRDefault="00C95DBD">
            <w:pPr>
              <w:pStyle w:val="ConsPlusNormal"/>
              <w:jc w:val="center"/>
            </w:pPr>
            <w:r>
              <w:t>3195 метров</w:t>
            </w:r>
          </w:p>
        </w:tc>
        <w:tc>
          <w:tcPr>
            <w:tcW w:w="2381" w:type="dxa"/>
            <w:tcBorders>
              <w:top w:val="nil"/>
              <w:left w:val="nil"/>
              <w:bottom w:val="nil"/>
              <w:right w:val="nil"/>
            </w:tcBorders>
          </w:tcPr>
          <w:p w:rsidR="00C95DBD" w:rsidRDefault="00C95DBD">
            <w:pPr>
              <w:pStyle w:val="ConsPlusNormal"/>
            </w:pPr>
            <w:r>
              <w:t>повышение защищенности от негативного воздействия вод</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в том числе:</w:t>
            </w:r>
          </w:p>
        </w:tc>
        <w:tc>
          <w:tcPr>
            <w:tcW w:w="1134"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912" w:type="dxa"/>
            <w:tcBorders>
              <w:top w:val="nil"/>
              <w:left w:val="nil"/>
              <w:bottom w:val="nil"/>
              <w:right w:val="nil"/>
            </w:tcBorders>
          </w:tcPr>
          <w:p w:rsidR="00C95DBD" w:rsidRDefault="00C95DBD">
            <w:pPr>
              <w:pStyle w:val="ConsPlusNormal"/>
            </w:pPr>
          </w:p>
        </w:tc>
        <w:tc>
          <w:tcPr>
            <w:tcW w:w="1077" w:type="dxa"/>
            <w:tcBorders>
              <w:top w:val="nil"/>
              <w:left w:val="nil"/>
              <w:bottom w:val="nil"/>
              <w:right w:val="nil"/>
            </w:tcBorders>
          </w:tcPr>
          <w:p w:rsidR="00C95DBD" w:rsidRDefault="00C95DBD">
            <w:pPr>
              <w:pStyle w:val="ConsPlusNormal"/>
            </w:pPr>
          </w:p>
        </w:tc>
        <w:tc>
          <w:tcPr>
            <w:tcW w:w="1020" w:type="dxa"/>
            <w:tcBorders>
              <w:top w:val="nil"/>
              <w:left w:val="nil"/>
              <w:bottom w:val="nil"/>
              <w:right w:val="nil"/>
            </w:tcBorders>
          </w:tcPr>
          <w:p w:rsidR="00C95DBD" w:rsidRDefault="00C95DBD">
            <w:pPr>
              <w:pStyle w:val="ConsPlusNormal"/>
            </w:pPr>
          </w:p>
        </w:tc>
        <w:tc>
          <w:tcPr>
            <w:tcW w:w="964" w:type="dxa"/>
            <w:tcBorders>
              <w:top w:val="nil"/>
              <w:left w:val="nil"/>
              <w:bottom w:val="nil"/>
              <w:right w:val="nil"/>
            </w:tcBorders>
          </w:tcPr>
          <w:p w:rsidR="00C95DBD" w:rsidRDefault="00C95DBD">
            <w:pPr>
              <w:pStyle w:val="ConsPlusNormal"/>
            </w:pPr>
          </w:p>
        </w:tc>
        <w:tc>
          <w:tcPr>
            <w:tcW w:w="1077" w:type="dxa"/>
            <w:tcBorders>
              <w:top w:val="nil"/>
              <w:left w:val="nil"/>
              <w:bottom w:val="nil"/>
              <w:right w:val="nil"/>
            </w:tcBorders>
          </w:tcPr>
          <w:p w:rsidR="00C95DBD" w:rsidRDefault="00C95DBD">
            <w:pPr>
              <w:pStyle w:val="ConsPlusNormal"/>
            </w:pP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средства федерального бюджета</w:t>
            </w:r>
          </w:p>
        </w:tc>
        <w:tc>
          <w:tcPr>
            <w:tcW w:w="1134" w:type="dxa"/>
            <w:tcBorders>
              <w:top w:val="nil"/>
              <w:left w:val="nil"/>
              <w:bottom w:val="nil"/>
              <w:right w:val="nil"/>
            </w:tcBorders>
          </w:tcPr>
          <w:p w:rsidR="00C95DBD" w:rsidRDefault="00C95DBD">
            <w:pPr>
              <w:pStyle w:val="ConsPlusNormal"/>
              <w:jc w:val="center"/>
            </w:pPr>
            <w:r>
              <w:t>104,8</w:t>
            </w:r>
          </w:p>
        </w:tc>
        <w:tc>
          <w:tcPr>
            <w:tcW w:w="911" w:type="dxa"/>
            <w:tcBorders>
              <w:top w:val="nil"/>
              <w:left w:val="nil"/>
              <w:bottom w:val="nil"/>
              <w:right w:val="nil"/>
            </w:tcBorders>
          </w:tcPr>
          <w:p w:rsidR="00C95DBD" w:rsidRDefault="00C95DBD">
            <w:pPr>
              <w:pStyle w:val="ConsPlusNormal"/>
              <w:jc w:val="center"/>
            </w:pPr>
            <w:r>
              <w:t>104,8</w:t>
            </w:r>
          </w:p>
        </w:tc>
        <w:tc>
          <w:tcPr>
            <w:tcW w:w="911" w:type="dxa"/>
            <w:tcBorders>
              <w:top w:val="nil"/>
              <w:left w:val="nil"/>
              <w:bottom w:val="nil"/>
              <w:right w:val="nil"/>
            </w:tcBorders>
          </w:tcPr>
          <w:p w:rsidR="00C95DBD" w:rsidRDefault="00C95DBD">
            <w:pPr>
              <w:pStyle w:val="ConsPlusNormal"/>
              <w:jc w:val="center"/>
            </w:pPr>
            <w:r>
              <w:t>-</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средства бюджета субъекта Российской Федерации и местных бюджетов</w:t>
            </w:r>
          </w:p>
        </w:tc>
        <w:tc>
          <w:tcPr>
            <w:tcW w:w="1134" w:type="dxa"/>
            <w:tcBorders>
              <w:top w:val="nil"/>
              <w:left w:val="nil"/>
              <w:bottom w:val="nil"/>
              <w:right w:val="nil"/>
            </w:tcBorders>
          </w:tcPr>
          <w:p w:rsidR="00C95DBD" w:rsidRDefault="00C95DBD">
            <w:pPr>
              <w:pStyle w:val="ConsPlusNormal"/>
              <w:jc w:val="center"/>
            </w:pPr>
            <w:r>
              <w:t>89,3</w:t>
            </w:r>
          </w:p>
        </w:tc>
        <w:tc>
          <w:tcPr>
            <w:tcW w:w="911" w:type="dxa"/>
            <w:tcBorders>
              <w:top w:val="nil"/>
              <w:left w:val="nil"/>
              <w:bottom w:val="nil"/>
              <w:right w:val="nil"/>
            </w:tcBorders>
          </w:tcPr>
          <w:p w:rsidR="00C95DBD" w:rsidRDefault="00C95DBD">
            <w:pPr>
              <w:pStyle w:val="ConsPlusNormal"/>
              <w:jc w:val="center"/>
            </w:pPr>
            <w:r>
              <w:t>89,3</w:t>
            </w:r>
          </w:p>
        </w:tc>
        <w:tc>
          <w:tcPr>
            <w:tcW w:w="911" w:type="dxa"/>
            <w:tcBorders>
              <w:top w:val="nil"/>
              <w:left w:val="nil"/>
              <w:bottom w:val="nil"/>
              <w:right w:val="nil"/>
            </w:tcBorders>
          </w:tcPr>
          <w:p w:rsidR="00C95DBD" w:rsidRDefault="00C95DBD">
            <w:pPr>
              <w:pStyle w:val="ConsPlusNormal"/>
              <w:jc w:val="center"/>
            </w:pPr>
            <w:r>
              <w:t>-</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t>144.</w:t>
            </w:r>
          </w:p>
        </w:tc>
        <w:tc>
          <w:tcPr>
            <w:tcW w:w="2381" w:type="dxa"/>
            <w:tcBorders>
              <w:top w:val="nil"/>
              <w:left w:val="nil"/>
              <w:bottom w:val="nil"/>
              <w:right w:val="nil"/>
            </w:tcBorders>
          </w:tcPr>
          <w:p w:rsidR="00C95DBD" w:rsidRDefault="00C95DBD">
            <w:pPr>
              <w:pStyle w:val="ConsPlusNormal"/>
            </w:pPr>
            <w:r>
              <w:t>Берегоукрепление р. Кама, устья р. Тойма Куйбышевского водохранилища в г. Елабуга Республики Татарстан (1-я очередь)</w:t>
            </w:r>
          </w:p>
        </w:tc>
        <w:tc>
          <w:tcPr>
            <w:tcW w:w="1814" w:type="dxa"/>
            <w:tcBorders>
              <w:top w:val="nil"/>
              <w:left w:val="nil"/>
              <w:bottom w:val="nil"/>
              <w:right w:val="nil"/>
            </w:tcBorders>
          </w:tcPr>
          <w:p w:rsidR="00C95DBD" w:rsidRDefault="00C95DBD">
            <w:pPr>
              <w:pStyle w:val="ConsPlusNormal"/>
            </w:pPr>
            <w:r>
              <w:t>всего</w:t>
            </w:r>
          </w:p>
        </w:tc>
        <w:tc>
          <w:tcPr>
            <w:tcW w:w="1134" w:type="dxa"/>
            <w:tcBorders>
              <w:top w:val="nil"/>
              <w:left w:val="nil"/>
              <w:bottom w:val="nil"/>
              <w:right w:val="nil"/>
            </w:tcBorders>
          </w:tcPr>
          <w:p w:rsidR="00C95DBD" w:rsidRDefault="00C95DBD">
            <w:pPr>
              <w:pStyle w:val="ConsPlusNormal"/>
              <w:jc w:val="center"/>
            </w:pPr>
            <w:r>
              <w:t>64,5</w:t>
            </w:r>
          </w:p>
        </w:tc>
        <w:tc>
          <w:tcPr>
            <w:tcW w:w="911" w:type="dxa"/>
            <w:tcBorders>
              <w:top w:val="nil"/>
              <w:left w:val="nil"/>
              <w:bottom w:val="nil"/>
              <w:right w:val="nil"/>
            </w:tcBorders>
          </w:tcPr>
          <w:p w:rsidR="00C95DBD" w:rsidRDefault="00C95DBD">
            <w:pPr>
              <w:pStyle w:val="ConsPlusNormal"/>
              <w:jc w:val="center"/>
            </w:pPr>
            <w:r>
              <w:t>64,5</w:t>
            </w:r>
          </w:p>
        </w:tc>
        <w:tc>
          <w:tcPr>
            <w:tcW w:w="911" w:type="dxa"/>
            <w:tcBorders>
              <w:top w:val="nil"/>
              <w:left w:val="nil"/>
              <w:bottom w:val="nil"/>
              <w:right w:val="nil"/>
            </w:tcBorders>
          </w:tcPr>
          <w:p w:rsidR="00C95DBD" w:rsidRDefault="00C95DBD">
            <w:pPr>
              <w:pStyle w:val="ConsPlusNormal"/>
              <w:jc w:val="center"/>
            </w:pPr>
            <w:r>
              <w:t>-</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jc w:val="center"/>
            </w:pPr>
            <w:r>
              <w:t>2012 год</w:t>
            </w:r>
          </w:p>
        </w:tc>
        <w:tc>
          <w:tcPr>
            <w:tcW w:w="1134" w:type="dxa"/>
            <w:tcBorders>
              <w:top w:val="nil"/>
              <w:left w:val="nil"/>
              <w:bottom w:val="nil"/>
              <w:right w:val="nil"/>
            </w:tcBorders>
          </w:tcPr>
          <w:p w:rsidR="00C95DBD" w:rsidRDefault="00C95DBD">
            <w:pPr>
              <w:pStyle w:val="ConsPlusNormal"/>
              <w:jc w:val="center"/>
            </w:pPr>
            <w:r>
              <w:t>910 метров</w:t>
            </w:r>
          </w:p>
        </w:tc>
        <w:tc>
          <w:tcPr>
            <w:tcW w:w="2381" w:type="dxa"/>
            <w:tcBorders>
              <w:top w:val="nil"/>
              <w:left w:val="nil"/>
              <w:bottom w:val="nil"/>
              <w:right w:val="nil"/>
            </w:tcBorders>
          </w:tcPr>
          <w:p w:rsidR="00C95DBD" w:rsidRDefault="00C95DBD">
            <w:pPr>
              <w:pStyle w:val="ConsPlusNormal"/>
            </w:pPr>
            <w:r>
              <w:t>повышение защищенности от негативного воздействия вод</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в том числе:</w:t>
            </w:r>
          </w:p>
        </w:tc>
        <w:tc>
          <w:tcPr>
            <w:tcW w:w="1134"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912" w:type="dxa"/>
            <w:tcBorders>
              <w:top w:val="nil"/>
              <w:left w:val="nil"/>
              <w:bottom w:val="nil"/>
              <w:right w:val="nil"/>
            </w:tcBorders>
          </w:tcPr>
          <w:p w:rsidR="00C95DBD" w:rsidRDefault="00C95DBD">
            <w:pPr>
              <w:pStyle w:val="ConsPlusNormal"/>
            </w:pPr>
          </w:p>
        </w:tc>
        <w:tc>
          <w:tcPr>
            <w:tcW w:w="1077" w:type="dxa"/>
            <w:tcBorders>
              <w:top w:val="nil"/>
              <w:left w:val="nil"/>
              <w:bottom w:val="nil"/>
              <w:right w:val="nil"/>
            </w:tcBorders>
          </w:tcPr>
          <w:p w:rsidR="00C95DBD" w:rsidRDefault="00C95DBD">
            <w:pPr>
              <w:pStyle w:val="ConsPlusNormal"/>
            </w:pPr>
          </w:p>
        </w:tc>
        <w:tc>
          <w:tcPr>
            <w:tcW w:w="1020" w:type="dxa"/>
            <w:tcBorders>
              <w:top w:val="nil"/>
              <w:left w:val="nil"/>
              <w:bottom w:val="nil"/>
              <w:right w:val="nil"/>
            </w:tcBorders>
          </w:tcPr>
          <w:p w:rsidR="00C95DBD" w:rsidRDefault="00C95DBD">
            <w:pPr>
              <w:pStyle w:val="ConsPlusNormal"/>
            </w:pPr>
          </w:p>
        </w:tc>
        <w:tc>
          <w:tcPr>
            <w:tcW w:w="964" w:type="dxa"/>
            <w:tcBorders>
              <w:top w:val="nil"/>
              <w:left w:val="nil"/>
              <w:bottom w:val="nil"/>
              <w:right w:val="nil"/>
            </w:tcBorders>
          </w:tcPr>
          <w:p w:rsidR="00C95DBD" w:rsidRDefault="00C95DBD">
            <w:pPr>
              <w:pStyle w:val="ConsPlusNormal"/>
            </w:pPr>
          </w:p>
        </w:tc>
        <w:tc>
          <w:tcPr>
            <w:tcW w:w="1077" w:type="dxa"/>
            <w:tcBorders>
              <w:top w:val="nil"/>
              <w:left w:val="nil"/>
              <w:bottom w:val="nil"/>
              <w:right w:val="nil"/>
            </w:tcBorders>
          </w:tcPr>
          <w:p w:rsidR="00C95DBD" w:rsidRDefault="00C95DBD">
            <w:pPr>
              <w:pStyle w:val="ConsPlusNormal"/>
            </w:pP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средства федерального бюджета</w:t>
            </w:r>
          </w:p>
        </w:tc>
        <w:tc>
          <w:tcPr>
            <w:tcW w:w="1134" w:type="dxa"/>
            <w:tcBorders>
              <w:top w:val="nil"/>
              <w:left w:val="nil"/>
              <w:bottom w:val="nil"/>
              <w:right w:val="nil"/>
            </w:tcBorders>
          </w:tcPr>
          <w:p w:rsidR="00C95DBD" w:rsidRDefault="00C95DBD">
            <w:pPr>
              <w:pStyle w:val="ConsPlusNormal"/>
              <w:jc w:val="center"/>
            </w:pPr>
            <w:r>
              <w:t>34,8</w:t>
            </w:r>
          </w:p>
        </w:tc>
        <w:tc>
          <w:tcPr>
            <w:tcW w:w="911" w:type="dxa"/>
            <w:tcBorders>
              <w:top w:val="nil"/>
              <w:left w:val="nil"/>
              <w:bottom w:val="nil"/>
              <w:right w:val="nil"/>
            </w:tcBorders>
          </w:tcPr>
          <w:p w:rsidR="00C95DBD" w:rsidRDefault="00C95DBD">
            <w:pPr>
              <w:pStyle w:val="ConsPlusNormal"/>
              <w:jc w:val="center"/>
            </w:pPr>
            <w:r>
              <w:t>34,8</w:t>
            </w:r>
          </w:p>
        </w:tc>
        <w:tc>
          <w:tcPr>
            <w:tcW w:w="911" w:type="dxa"/>
            <w:tcBorders>
              <w:top w:val="nil"/>
              <w:left w:val="nil"/>
              <w:bottom w:val="nil"/>
              <w:right w:val="nil"/>
            </w:tcBorders>
          </w:tcPr>
          <w:p w:rsidR="00C95DBD" w:rsidRDefault="00C95DBD">
            <w:pPr>
              <w:pStyle w:val="ConsPlusNormal"/>
              <w:jc w:val="center"/>
            </w:pPr>
            <w:r>
              <w:t>-</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средства бюджета субъекта Российской Федерации и местных бюджетов</w:t>
            </w:r>
          </w:p>
        </w:tc>
        <w:tc>
          <w:tcPr>
            <w:tcW w:w="1134" w:type="dxa"/>
            <w:tcBorders>
              <w:top w:val="nil"/>
              <w:left w:val="nil"/>
              <w:bottom w:val="nil"/>
              <w:right w:val="nil"/>
            </w:tcBorders>
          </w:tcPr>
          <w:p w:rsidR="00C95DBD" w:rsidRDefault="00C95DBD">
            <w:pPr>
              <w:pStyle w:val="ConsPlusNormal"/>
              <w:jc w:val="center"/>
            </w:pPr>
            <w:r>
              <w:t>29,7</w:t>
            </w:r>
          </w:p>
        </w:tc>
        <w:tc>
          <w:tcPr>
            <w:tcW w:w="911" w:type="dxa"/>
            <w:tcBorders>
              <w:top w:val="nil"/>
              <w:left w:val="nil"/>
              <w:bottom w:val="nil"/>
              <w:right w:val="nil"/>
            </w:tcBorders>
          </w:tcPr>
          <w:p w:rsidR="00C95DBD" w:rsidRDefault="00C95DBD">
            <w:pPr>
              <w:pStyle w:val="ConsPlusNormal"/>
              <w:jc w:val="center"/>
            </w:pPr>
            <w:r>
              <w:t>29,7</w:t>
            </w:r>
          </w:p>
        </w:tc>
        <w:tc>
          <w:tcPr>
            <w:tcW w:w="911" w:type="dxa"/>
            <w:tcBorders>
              <w:top w:val="nil"/>
              <w:left w:val="nil"/>
              <w:bottom w:val="nil"/>
              <w:right w:val="nil"/>
            </w:tcBorders>
          </w:tcPr>
          <w:p w:rsidR="00C95DBD" w:rsidRDefault="00C95DBD">
            <w:pPr>
              <w:pStyle w:val="ConsPlusNormal"/>
              <w:jc w:val="center"/>
            </w:pPr>
            <w:r>
              <w:t>-</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t>145.</w:t>
            </w:r>
          </w:p>
        </w:tc>
        <w:tc>
          <w:tcPr>
            <w:tcW w:w="2381" w:type="dxa"/>
            <w:tcBorders>
              <w:top w:val="nil"/>
              <w:left w:val="nil"/>
              <w:bottom w:val="nil"/>
              <w:right w:val="nil"/>
            </w:tcBorders>
          </w:tcPr>
          <w:p w:rsidR="00C95DBD" w:rsidRDefault="00C95DBD">
            <w:pPr>
              <w:pStyle w:val="ConsPlusNormal"/>
            </w:pPr>
            <w:r>
              <w:t xml:space="preserve">Берегоукрепление р. Кама у р.ц. Рыбная </w:t>
            </w:r>
            <w:r>
              <w:lastRenderedPageBreak/>
              <w:t>Слобода Республики Татарстан</w:t>
            </w:r>
          </w:p>
        </w:tc>
        <w:tc>
          <w:tcPr>
            <w:tcW w:w="1814" w:type="dxa"/>
            <w:tcBorders>
              <w:top w:val="nil"/>
              <w:left w:val="nil"/>
              <w:bottom w:val="nil"/>
              <w:right w:val="nil"/>
            </w:tcBorders>
          </w:tcPr>
          <w:p w:rsidR="00C95DBD" w:rsidRDefault="00C95DBD">
            <w:pPr>
              <w:pStyle w:val="ConsPlusNormal"/>
            </w:pPr>
            <w:r>
              <w:lastRenderedPageBreak/>
              <w:t>всего</w:t>
            </w:r>
          </w:p>
        </w:tc>
        <w:tc>
          <w:tcPr>
            <w:tcW w:w="1134" w:type="dxa"/>
            <w:tcBorders>
              <w:top w:val="nil"/>
              <w:left w:val="nil"/>
              <w:bottom w:val="nil"/>
              <w:right w:val="nil"/>
            </w:tcBorders>
          </w:tcPr>
          <w:p w:rsidR="00C95DBD" w:rsidRDefault="00C95DBD">
            <w:pPr>
              <w:pStyle w:val="ConsPlusNormal"/>
              <w:jc w:val="center"/>
            </w:pPr>
            <w:r>
              <w:t>13,6</w:t>
            </w:r>
          </w:p>
        </w:tc>
        <w:tc>
          <w:tcPr>
            <w:tcW w:w="911" w:type="dxa"/>
            <w:tcBorders>
              <w:top w:val="nil"/>
              <w:left w:val="nil"/>
              <w:bottom w:val="nil"/>
              <w:right w:val="nil"/>
            </w:tcBorders>
          </w:tcPr>
          <w:p w:rsidR="00C95DBD" w:rsidRDefault="00C95DBD">
            <w:pPr>
              <w:pStyle w:val="ConsPlusNormal"/>
              <w:jc w:val="center"/>
            </w:pPr>
            <w:r>
              <w:t>13,6</w:t>
            </w:r>
          </w:p>
        </w:tc>
        <w:tc>
          <w:tcPr>
            <w:tcW w:w="911" w:type="dxa"/>
            <w:tcBorders>
              <w:top w:val="nil"/>
              <w:left w:val="nil"/>
              <w:bottom w:val="nil"/>
              <w:right w:val="nil"/>
            </w:tcBorders>
          </w:tcPr>
          <w:p w:rsidR="00C95DBD" w:rsidRDefault="00C95DBD">
            <w:pPr>
              <w:pStyle w:val="ConsPlusNormal"/>
              <w:jc w:val="center"/>
            </w:pPr>
            <w:r>
              <w:t>-</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jc w:val="center"/>
            </w:pPr>
            <w:r>
              <w:t>2012 год</w:t>
            </w:r>
          </w:p>
        </w:tc>
        <w:tc>
          <w:tcPr>
            <w:tcW w:w="1134" w:type="dxa"/>
            <w:tcBorders>
              <w:top w:val="nil"/>
              <w:left w:val="nil"/>
              <w:bottom w:val="nil"/>
              <w:right w:val="nil"/>
            </w:tcBorders>
          </w:tcPr>
          <w:p w:rsidR="00C95DBD" w:rsidRDefault="00C95DBD">
            <w:pPr>
              <w:pStyle w:val="ConsPlusNormal"/>
              <w:jc w:val="center"/>
            </w:pPr>
            <w:r>
              <w:t>950 метров</w:t>
            </w:r>
          </w:p>
        </w:tc>
        <w:tc>
          <w:tcPr>
            <w:tcW w:w="2381" w:type="dxa"/>
            <w:tcBorders>
              <w:top w:val="nil"/>
              <w:left w:val="nil"/>
              <w:bottom w:val="nil"/>
              <w:right w:val="nil"/>
            </w:tcBorders>
          </w:tcPr>
          <w:p w:rsidR="00C95DBD" w:rsidRDefault="00C95DBD">
            <w:pPr>
              <w:pStyle w:val="ConsPlusNormal"/>
            </w:pPr>
            <w:r>
              <w:t xml:space="preserve">повышение защищенности от </w:t>
            </w:r>
            <w:r>
              <w:lastRenderedPageBreak/>
              <w:t>негативного воздействия вод</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в том числе:</w:t>
            </w:r>
          </w:p>
        </w:tc>
        <w:tc>
          <w:tcPr>
            <w:tcW w:w="1134"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912" w:type="dxa"/>
            <w:tcBorders>
              <w:top w:val="nil"/>
              <w:left w:val="nil"/>
              <w:bottom w:val="nil"/>
              <w:right w:val="nil"/>
            </w:tcBorders>
          </w:tcPr>
          <w:p w:rsidR="00C95DBD" w:rsidRDefault="00C95DBD">
            <w:pPr>
              <w:pStyle w:val="ConsPlusNormal"/>
            </w:pPr>
          </w:p>
        </w:tc>
        <w:tc>
          <w:tcPr>
            <w:tcW w:w="1077" w:type="dxa"/>
            <w:tcBorders>
              <w:top w:val="nil"/>
              <w:left w:val="nil"/>
              <w:bottom w:val="nil"/>
              <w:right w:val="nil"/>
            </w:tcBorders>
          </w:tcPr>
          <w:p w:rsidR="00C95DBD" w:rsidRDefault="00C95DBD">
            <w:pPr>
              <w:pStyle w:val="ConsPlusNormal"/>
            </w:pPr>
          </w:p>
        </w:tc>
        <w:tc>
          <w:tcPr>
            <w:tcW w:w="1020" w:type="dxa"/>
            <w:tcBorders>
              <w:top w:val="nil"/>
              <w:left w:val="nil"/>
              <w:bottom w:val="nil"/>
              <w:right w:val="nil"/>
            </w:tcBorders>
          </w:tcPr>
          <w:p w:rsidR="00C95DBD" w:rsidRDefault="00C95DBD">
            <w:pPr>
              <w:pStyle w:val="ConsPlusNormal"/>
            </w:pPr>
          </w:p>
        </w:tc>
        <w:tc>
          <w:tcPr>
            <w:tcW w:w="964" w:type="dxa"/>
            <w:tcBorders>
              <w:top w:val="nil"/>
              <w:left w:val="nil"/>
              <w:bottom w:val="nil"/>
              <w:right w:val="nil"/>
            </w:tcBorders>
          </w:tcPr>
          <w:p w:rsidR="00C95DBD" w:rsidRDefault="00C95DBD">
            <w:pPr>
              <w:pStyle w:val="ConsPlusNormal"/>
            </w:pPr>
          </w:p>
        </w:tc>
        <w:tc>
          <w:tcPr>
            <w:tcW w:w="1077" w:type="dxa"/>
            <w:tcBorders>
              <w:top w:val="nil"/>
              <w:left w:val="nil"/>
              <w:bottom w:val="nil"/>
              <w:right w:val="nil"/>
            </w:tcBorders>
          </w:tcPr>
          <w:p w:rsidR="00C95DBD" w:rsidRDefault="00C95DBD">
            <w:pPr>
              <w:pStyle w:val="ConsPlusNormal"/>
            </w:pP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средства федерального бюджета</w:t>
            </w:r>
          </w:p>
        </w:tc>
        <w:tc>
          <w:tcPr>
            <w:tcW w:w="1134" w:type="dxa"/>
            <w:tcBorders>
              <w:top w:val="nil"/>
              <w:left w:val="nil"/>
              <w:bottom w:val="nil"/>
              <w:right w:val="nil"/>
            </w:tcBorders>
          </w:tcPr>
          <w:p w:rsidR="00C95DBD" w:rsidRDefault="00C95DBD">
            <w:pPr>
              <w:pStyle w:val="ConsPlusNormal"/>
              <w:jc w:val="center"/>
            </w:pPr>
            <w:r>
              <w:t>7,3</w:t>
            </w:r>
          </w:p>
        </w:tc>
        <w:tc>
          <w:tcPr>
            <w:tcW w:w="911" w:type="dxa"/>
            <w:tcBorders>
              <w:top w:val="nil"/>
              <w:left w:val="nil"/>
              <w:bottom w:val="nil"/>
              <w:right w:val="nil"/>
            </w:tcBorders>
          </w:tcPr>
          <w:p w:rsidR="00C95DBD" w:rsidRDefault="00C95DBD">
            <w:pPr>
              <w:pStyle w:val="ConsPlusNormal"/>
              <w:jc w:val="center"/>
            </w:pPr>
            <w:r>
              <w:t>7,3</w:t>
            </w:r>
          </w:p>
        </w:tc>
        <w:tc>
          <w:tcPr>
            <w:tcW w:w="911" w:type="dxa"/>
            <w:tcBorders>
              <w:top w:val="nil"/>
              <w:left w:val="nil"/>
              <w:bottom w:val="nil"/>
              <w:right w:val="nil"/>
            </w:tcBorders>
          </w:tcPr>
          <w:p w:rsidR="00C95DBD" w:rsidRDefault="00C95DBD">
            <w:pPr>
              <w:pStyle w:val="ConsPlusNormal"/>
              <w:jc w:val="center"/>
            </w:pPr>
            <w:r>
              <w:t>-</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средства бюджета субъекта Российской Федерации и местных бюджетов</w:t>
            </w:r>
          </w:p>
        </w:tc>
        <w:tc>
          <w:tcPr>
            <w:tcW w:w="1134" w:type="dxa"/>
            <w:tcBorders>
              <w:top w:val="nil"/>
              <w:left w:val="nil"/>
              <w:bottom w:val="nil"/>
              <w:right w:val="nil"/>
            </w:tcBorders>
          </w:tcPr>
          <w:p w:rsidR="00C95DBD" w:rsidRDefault="00C95DBD">
            <w:pPr>
              <w:pStyle w:val="ConsPlusNormal"/>
              <w:jc w:val="center"/>
            </w:pPr>
            <w:r>
              <w:t>6,3</w:t>
            </w:r>
          </w:p>
        </w:tc>
        <w:tc>
          <w:tcPr>
            <w:tcW w:w="911" w:type="dxa"/>
            <w:tcBorders>
              <w:top w:val="nil"/>
              <w:left w:val="nil"/>
              <w:bottom w:val="nil"/>
              <w:right w:val="nil"/>
            </w:tcBorders>
          </w:tcPr>
          <w:p w:rsidR="00C95DBD" w:rsidRDefault="00C95DBD">
            <w:pPr>
              <w:pStyle w:val="ConsPlusNormal"/>
              <w:jc w:val="center"/>
            </w:pPr>
            <w:r>
              <w:t>6,3</w:t>
            </w:r>
          </w:p>
        </w:tc>
        <w:tc>
          <w:tcPr>
            <w:tcW w:w="911" w:type="dxa"/>
            <w:tcBorders>
              <w:top w:val="nil"/>
              <w:left w:val="nil"/>
              <w:bottom w:val="nil"/>
              <w:right w:val="nil"/>
            </w:tcBorders>
          </w:tcPr>
          <w:p w:rsidR="00C95DBD" w:rsidRDefault="00C95DBD">
            <w:pPr>
              <w:pStyle w:val="ConsPlusNormal"/>
              <w:jc w:val="center"/>
            </w:pPr>
            <w:r>
              <w:t>-</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t>146.</w:t>
            </w:r>
          </w:p>
        </w:tc>
        <w:tc>
          <w:tcPr>
            <w:tcW w:w="2381" w:type="dxa"/>
            <w:tcBorders>
              <w:top w:val="nil"/>
              <w:left w:val="nil"/>
              <w:bottom w:val="nil"/>
              <w:right w:val="nil"/>
            </w:tcBorders>
          </w:tcPr>
          <w:p w:rsidR="00C95DBD" w:rsidRDefault="00C95DBD">
            <w:pPr>
              <w:pStyle w:val="ConsPlusNormal"/>
            </w:pPr>
            <w:r>
              <w:t>Берегоукрепительные работы в прибрежной зоне Куйбышевского водохранилища в районе г. Болгар Спасского района Республики Татарстан</w:t>
            </w:r>
          </w:p>
        </w:tc>
        <w:tc>
          <w:tcPr>
            <w:tcW w:w="1814" w:type="dxa"/>
            <w:tcBorders>
              <w:top w:val="nil"/>
              <w:left w:val="nil"/>
              <w:bottom w:val="nil"/>
              <w:right w:val="nil"/>
            </w:tcBorders>
          </w:tcPr>
          <w:p w:rsidR="00C95DBD" w:rsidRDefault="00C95DBD">
            <w:pPr>
              <w:pStyle w:val="ConsPlusNormal"/>
            </w:pPr>
            <w:r>
              <w:t>всего:</w:t>
            </w:r>
          </w:p>
        </w:tc>
        <w:tc>
          <w:tcPr>
            <w:tcW w:w="1134" w:type="dxa"/>
            <w:tcBorders>
              <w:top w:val="nil"/>
              <w:left w:val="nil"/>
              <w:bottom w:val="nil"/>
              <w:right w:val="nil"/>
            </w:tcBorders>
          </w:tcPr>
          <w:p w:rsidR="00C95DBD" w:rsidRDefault="00C95DBD">
            <w:pPr>
              <w:pStyle w:val="ConsPlusNormal"/>
              <w:jc w:val="center"/>
            </w:pPr>
            <w:r>
              <w:t>77</w:t>
            </w:r>
          </w:p>
        </w:tc>
        <w:tc>
          <w:tcPr>
            <w:tcW w:w="911" w:type="dxa"/>
            <w:tcBorders>
              <w:top w:val="nil"/>
              <w:left w:val="nil"/>
              <w:bottom w:val="nil"/>
              <w:right w:val="nil"/>
            </w:tcBorders>
          </w:tcPr>
          <w:p w:rsidR="00C95DBD" w:rsidRDefault="00C95DBD">
            <w:pPr>
              <w:pStyle w:val="ConsPlusNormal"/>
              <w:jc w:val="center"/>
            </w:pPr>
            <w:r>
              <w:t>77</w:t>
            </w:r>
          </w:p>
        </w:tc>
        <w:tc>
          <w:tcPr>
            <w:tcW w:w="911" w:type="dxa"/>
            <w:tcBorders>
              <w:top w:val="nil"/>
              <w:left w:val="nil"/>
              <w:bottom w:val="nil"/>
              <w:right w:val="nil"/>
            </w:tcBorders>
          </w:tcPr>
          <w:p w:rsidR="00C95DBD" w:rsidRDefault="00C95DBD">
            <w:pPr>
              <w:pStyle w:val="ConsPlusNormal"/>
              <w:jc w:val="center"/>
            </w:pPr>
            <w:r>
              <w:t>-</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jc w:val="center"/>
            </w:pPr>
            <w:r>
              <w:t>2012 год</w:t>
            </w:r>
          </w:p>
        </w:tc>
        <w:tc>
          <w:tcPr>
            <w:tcW w:w="1134" w:type="dxa"/>
            <w:tcBorders>
              <w:top w:val="nil"/>
              <w:left w:val="nil"/>
              <w:bottom w:val="nil"/>
              <w:right w:val="nil"/>
            </w:tcBorders>
          </w:tcPr>
          <w:p w:rsidR="00C95DBD" w:rsidRDefault="00C95DBD">
            <w:pPr>
              <w:pStyle w:val="ConsPlusNormal"/>
              <w:jc w:val="center"/>
            </w:pPr>
            <w:r>
              <w:t>872 метра</w:t>
            </w:r>
          </w:p>
        </w:tc>
        <w:tc>
          <w:tcPr>
            <w:tcW w:w="2381" w:type="dxa"/>
            <w:tcBorders>
              <w:top w:val="nil"/>
              <w:left w:val="nil"/>
              <w:bottom w:val="nil"/>
              <w:right w:val="nil"/>
            </w:tcBorders>
          </w:tcPr>
          <w:p w:rsidR="00C95DBD" w:rsidRDefault="00C95DBD">
            <w:pPr>
              <w:pStyle w:val="ConsPlusNormal"/>
            </w:pPr>
            <w:r>
              <w:t>повышение защищенности от негативного воздействия вод</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в том числе:</w:t>
            </w:r>
          </w:p>
        </w:tc>
        <w:tc>
          <w:tcPr>
            <w:tcW w:w="1134"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912" w:type="dxa"/>
            <w:tcBorders>
              <w:top w:val="nil"/>
              <w:left w:val="nil"/>
              <w:bottom w:val="nil"/>
              <w:right w:val="nil"/>
            </w:tcBorders>
          </w:tcPr>
          <w:p w:rsidR="00C95DBD" w:rsidRDefault="00C95DBD">
            <w:pPr>
              <w:pStyle w:val="ConsPlusNormal"/>
            </w:pPr>
          </w:p>
        </w:tc>
        <w:tc>
          <w:tcPr>
            <w:tcW w:w="1077" w:type="dxa"/>
            <w:tcBorders>
              <w:top w:val="nil"/>
              <w:left w:val="nil"/>
              <w:bottom w:val="nil"/>
              <w:right w:val="nil"/>
            </w:tcBorders>
          </w:tcPr>
          <w:p w:rsidR="00C95DBD" w:rsidRDefault="00C95DBD">
            <w:pPr>
              <w:pStyle w:val="ConsPlusNormal"/>
            </w:pPr>
          </w:p>
        </w:tc>
        <w:tc>
          <w:tcPr>
            <w:tcW w:w="1020" w:type="dxa"/>
            <w:tcBorders>
              <w:top w:val="nil"/>
              <w:left w:val="nil"/>
              <w:bottom w:val="nil"/>
              <w:right w:val="nil"/>
            </w:tcBorders>
          </w:tcPr>
          <w:p w:rsidR="00C95DBD" w:rsidRDefault="00C95DBD">
            <w:pPr>
              <w:pStyle w:val="ConsPlusNormal"/>
            </w:pPr>
          </w:p>
        </w:tc>
        <w:tc>
          <w:tcPr>
            <w:tcW w:w="964" w:type="dxa"/>
            <w:tcBorders>
              <w:top w:val="nil"/>
              <w:left w:val="nil"/>
              <w:bottom w:val="nil"/>
              <w:right w:val="nil"/>
            </w:tcBorders>
          </w:tcPr>
          <w:p w:rsidR="00C95DBD" w:rsidRDefault="00C95DBD">
            <w:pPr>
              <w:pStyle w:val="ConsPlusNormal"/>
            </w:pPr>
          </w:p>
        </w:tc>
        <w:tc>
          <w:tcPr>
            <w:tcW w:w="1077" w:type="dxa"/>
            <w:tcBorders>
              <w:top w:val="nil"/>
              <w:left w:val="nil"/>
              <w:bottom w:val="nil"/>
              <w:right w:val="nil"/>
            </w:tcBorders>
          </w:tcPr>
          <w:p w:rsidR="00C95DBD" w:rsidRDefault="00C95DBD">
            <w:pPr>
              <w:pStyle w:val="ConsPlusNormal"/>
            </w:pP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средства федерального бюджета</w:t>
            </w:r>
          </w:p>
        </w:tc>
        <w:tc>
          <w:tcPr>
            <w:tcW w:w="1134" w:type="dxa"/>
            <w:tcBorders>
              <w:top w:val="nil"/>
              <w:left w:val="nil"/>
              <w:bottom w:val="nil"/>
              <w:right w:val="nil"/>
            </w:tcBorders>
          </w:tcPr>
          <w:p w:rsidR="00C95DBD" w:rsidRDefault="00C95DBD">
            <w:pPr>
              <w:pStyle w:val="ConsPlusNormal"/>
              <w:jc w:val="center"/>
            </w:pPr>
            <w:r>
              <w:t>41,6</w:t>
            </w:r>
          </w:p>
        </w:tc>
        <w:tc>
          <w:tcPr>
            <w:tcW w:w="911" w:type="dxa"/>
            <w:tcBorders>
              <w:top w:val="nil"/>
              <w:left w:val="nil"/>
              <w:bottom w:val="nil"/>
              <w:right w:val="nil"/>
            </w:tcBorders>
          </w:tcPr>
          <w:p w:rsidR="00C95DBD" w:rsidRDefault="00C95DBD">
            <w:pPr>
              <w:pStyle w:val="ConsPlusNormal"/>
              <w:jc w:val="center"/>
            </w:pPr>
            <w:r>
              <w:t>41,6</w:t>
            </w:r>
          </w:p>
        </w:tc>
        <w:tc>
          <w:tcPr>
            <w:tcW w:w="911" w:type="dxa"/>
            <w:tcBorders>
              <w:top w:val="nil"/>
              <w:left w:val="nil"/>
              <w:bottom w:val="nil"/>
              <w:right w:val="nil"/>
            </w:tcBorders>
          </w:tcPr>
          <w:p w:rsidR="00C95DBD" w:rsidRDefault="00C95DBD">
            <w:pPr>
              <w:pStyle w:val="ConsPlusNormal"/>
              <w:jc w:val="center"/>
            </w:pPr>
            <w:r>
              <w:t>-</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 xml:space="preserve">средства бюджета субъекта Российской </w:t>
            </w:r>
            <w:r>
              <w:lastRenderedPageBreak/>
              <w:t>Федерации и местных бюджетов</w:t>
            </w:r>
          </w:p>
        </w:tc>
        <w:tc>
          <w:tcPr>
            <w:tcW w:w="1134" w:type="dxa"/>
            <w:tcBorders>
              <w:top w:val="nil"/>
              <w:left w:val="nil"/>
              <w:bottom w:val="nil"/>
              <w:right w:val="nil"/>
            </w:tcBorders>
          </w:tcPr>
          <w:p w:rsidR="00C95DBD" w:rsidRDefault="00C95DBD">
            <w:pPr>
              <w:pStyle w:val="ConsPlusNormal"/>
              <w:jc w:val="center"/>
            </w:pPr>
            <w:r>
              <w:lastRenderedPageBreak/>
              <w:t>35,4</w:t>
            </w:r>
          </w:p>
        </w:tc>
        <w:tc>
          <w:tcPr>
            <w:tcW w:w="911" w:type="dxa"/>
            <w:tcBorders>
              <w:top w:val="nil"/>
              <w:left w:val="nil"/>
              <w:bottom w:val="nil"/>
              <w:right w:val="nil"/>
            </w:tcBorders>
          </w:tcPr>
          <w:p w:rsidR="00C95DBD" w:rsidRDefault="00C95DBD">
            <w:pPr>
              <w:pStyle w:val="ConsPlusNormal"/>
              <w:jc w:val="center"/>
            </w:pPr>
            <w:r>
              <w:t>35,4</w:t>
            </w:r>
          </w:p>
        </w:tc>
        <w:tc>
          <w:tcPr>
            <w:tcW w:w="911" w:type="dxa"/>
            <w:tcBorders>
              <w:top w:val="nil"/>
              <w:left w:val="nil"/>
              <w:bottom w:val="nil"/>
              <w:right w:val="nil"/>
            </w:tcBorders>
          </w:tcPr>
          <w:p w:rsidR="00C95DBD" w:rsidRDefault="00C95DBD">
            <w:pPr>
              <w:pStyle w:val="ConsPlusNormal"/>
              <w:jc w:val="center"/>
            </w:pPr>
            <w:r>
              <w:t>-</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lastRenderedPageBreak/>
              <w:t>147.</w:t>
            </w:r>
          </w:p>
        </w:tc>
        <w:tc>
          <w:tcPr>
            <w:tcW w:w="2381" w:type="dxa"/>
            <w:tcBorders>
              <w:top w:val="nil"/>
              <w:left w:val="nil"/>
              <w:bottom w:val="nil"/>
              <w:right w:val="nil"/>
            </w:tcBorders>
          </w:tcPr>
          <w:p w:rsidR="00C95DBD" w:rsidRDefault="00C95DBD">
            <w:pPr>
              <w:pStyle w:val="ConsPlusNormal"/>
            </w:pPr>
            <w:r>
              <w:t>Берегоукрепительные работы на озере Средний Кабан участка от ул. Поперечно-Сормовской до проезда между Танковым училищем и ВИКО г. Казань</w:t>
            </w:r>
          </w:p>
        </w:tc>
        <w:tc>
          <w:tcPr>
            <w:tcW w:w="1814" w:type="dxa"/>
            <w:tcBorders>
              <w:top w:val="nil"/>
              <w:left w:val="nil"/>
              <w:bottom w:val="nil"/>
              <w:right w:val="nil"/>
            </w:tcBorders>
          </w:tcPr>
          <w:p w:rsidR="00C95DBD" w:rsidRDefault="00C95DBD">
            <w:pPr>
              <w:pStyle w:val="ConsPlusNormal"/>
            </w:pPr>
            <w:r>
              <w:t>всего</w:t>
            </w:r>
          </w:p>
        </w:tc>
        <w:tc>
          <w:tcPr>
            <w:tcW w:w="1134" w:type="dxa"/>
            <w:tcBorders>
              <w:top w:val="nil"/>
              <w:left w:val="nil"/>
              <w:bottom w:val="nil"/>
              <w:right w:val="nil"/>
            </w:tcBorders>
          </w:tcPr>
          <w:p w:rsidR="00C95DBD" w:rsidRDefault="00C95DBD">
            <w:pPr>
              <w:pStyle w:val="ConsPlusNormal"/>
              <w:jc w:val="center"/>
            </w:pPr>
            <w:r>
              <w:t>358,7</w:t>
            </w:r>
          </w:p>
        </w:tc>
        <w:tc>
          <w:tcPr>
            <w:tcW w:w="911" w:type="dxa"/>
            <w:tcBorders>
              <w:top w:val="nil"/>
              <w:left w:val="nil"/>
              <w:bottom w:val="nil"/>
              <w:right w:val="nil"/>
            </w:tcBorders>
          </w:tcPr>
          <w:p w:rsidR="00C95DBD" w:rsidRDefault="00C95DBD">
            <w:pPr>
              <w:pStyle w:val="ConsPlusNormal"/>
              <w:jc w:val="center"/>
            </w:pPr>
            <w:r>
              <w:t>314,8</w:t>
            </w:r>
          </w:p>
        </w:tc>
        <w:tc>
          <w:tcPr>
            <w:tcW w:w="911" w:type="dxa"/>
            <w:tcBorders>
              <w:top w:val="nil"/>
              <w:left w:val="nil"/>
              <w:bottom w:val="nil"/>
              <w:right w:val="nil"/>
            </w:tcBorders>
          </w:tcPr>
          <w:p w:rsidR="00C95DBD" w:rsidRDefault="00C95DBD">
            <w:pPr>
              <w:pStyle w:val="ConsPlusNormal"/>
              <w:jc w:val="center"/>
            </w:pPr>
            <w:r>
              <w:t>43,9</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jc w:val="center"/>
            </w:pPr>
            <w:r>
              <w:t>2013 год</w:t>
            </w:r>
          </w:p>
        </w:tc>
        <w:tc>
          <w:tcPr>
            <w:tcW w:w="1134" w:type="dxa"/>
            <w:tcBorders>
              <w:top w:val="nil"/>
              <w:left w:val="nil"/>
              <w:bottom w:val="nil"/>
              <w:right w:val="nil"/>
            </w:tcBorders>
          </w:tcPr>
          <w:p w:rsidR="00C95DBD" w:rsidRDefault="00C95DBD">
            <w:pPr>
              <w:pStyle w:val="ConsPlusNormal"/>
              <w:jc w:val="center"/>
            </w:pPr>
            <w:r>
              <w:t>4776 метров</w:t>
            </w:r>
          </w:p>
        </w:tc>
        <w:tc>
          <w:tcPr>
            <w:tcW w:w="2381" w:type="dxa"/>
            <w:tcBorders>
              <w:top w:val="nil"/>
              <w:left w:val="nil"/>
              <w:bottom w:val="nil"/>
              <w:right w:val="nil"/>
            </w:tcBorders>
          </w:tcPr>
          <w:p w:rsidR="00C95DBD" w:rsidRDefault="00C95DBD">
            <w:pPr>
              <w:pStyle w:val="ConsPlusNormal"/>
            </w:pPr>
            <w:r>
              <w:t>повышение защищенности от негативного воздействия вод</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в том числе:</w:t>
            </w:r>
          </w:p>
        </w:tc>
        <w:tc>
          <w:tcPr>
            <w:tcW w:w="1134"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912" w:type="dxa"/>
            <w:tcBorders>
              <w:top w:val="nil"/>
              <w:left w:val="nil"/>
              <w:bottom w:val="nil"/>
              <w:right w:val="nil"/>
            </w:tcBorders>
          </w:tcPr>
          <w:p w:rsidR="00C95DBD" w:rsidRDefault="00C95DBD">
            <w:pPr>
              <w:pStyle w:val="ConsPlusNormal"/>
            </w:pPr>
          </w:p>
        </w:tc>
        <w:tc>
          <w:tcPr>
            <w:tcW w:w="1077" w:type="dxa"/>
            <w:tcBorders>
              <w:top w:val="nil"/>
              <w:left w:val="nil"/>
              <w:bottom w:val="nil"/>
              <w:right w:val="nil"/>
            </w:tcBorders>
          </w:tcPr>
          <w:p w:rsidR="00C95DBD" w:rsidRDefault="00C95DBD">
            <w:pPr>
              <w:pStyle w:val="ConsPlusNormal"/>
            </w:pPr>
          </w:p>
        </w:tc>
        <w:tc>
          <w:tcPr>
            <w:tcW w:w="1020" w:type="dxa"/>
            <w:tcBorders>
              <w:top w:val="nil"/>
              <w:left w:val="nil"/>
              <w:bottom w:val="nil"/>
              <w:right w:val="nil"/>
            </w:tcBorders>
          </w:tcPr>
          <w:p w:rsidR="00C95DBD" w:rsidRDefault="00C95DBD">
            <w:pPr>
              <w:pStyle w:val="ConsPlusNormal"/>
            </w:pPr>
          </w:p>
        </w:tc>
        <w:tc>
          <w:tcPr>
            <w:tcW w:w="964" w:type="dxa"/>
            <w:tcBorders>
              <w:top w:val="nil"/>
              <w:left w:val="nil"/>
              <w:bottom w:val="nil"/>
              <w:right w:val="nil"/>
            </w:tcBorders>
          </w:tcPr>
          <w:p w:rsidR="00C95DBD" w:rsidRDefault="00C95DBD">
            <w:pPr>
              <w:pStyle w:val="ConsPlusNormal"/>
            </w:pPr>
          </w:p>
        </w:tc>
        <w:tc>
          <w:tcPr>
            <w:tcW w:w="1077" w:type="dxa"/>
            <w:tcBorders>
              <w:top w:val="nil"/>
              <w:left w:val="nil"/>
              <w:bottom w:val="nil"/>
              <w:right w:val="nil"/>
            </w:tcBorders>
          </w:tcPr>
          <w:p w:rsidR="00C95DBD" w:rsidRDefault="00C95DBD">
            <w:pPr>
              <w:pStyle w:val="ConsPlusNormal"/>
            </w:pP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средства федерального бюджета</w:t>
            </w:r>
          </w:p>
        </w:tc>
        <w:tc>
          <w:tcPr>
            <w:tcW w:w="1134" w:type="dxa"/>
            <w:tcBorders>
              <w:top w:val="nil"/>
              <w:left w:val="nil"/>
              <w:bottom w:val="nil"/>
              <w:right w:val="nil"/>
            </w:tcBorders>
          </w:tcPr>
          <w:p w:rsidR="00C95DBD" w:rsidRDefault="00C95DBD">
            <w:pPr>
              <w:pStyle w:val="ConsPlusNormal"/>
              <w:jc w:val="center"/>
            </w:pPr>
            <w:r>
              <w:t>193,7</w:t>
            </w:r>
          </w:p>
        </w:tc>
        <w:tc>
          <w:tcPr>
            <w:tcW w:w="911" w:type="dxa"/>
            <w:tcBorders>
              <w:top w:val="nil"/>
              <w:left w:val="nil"/>
              <w:bottom w:val="nil"/>
              <w:right w:val="nil"/>
            </w:tcBorders>
          </w:tcPr>
          <w:p w:rsidR="00C95DBD" w:rsidRDefault="00C95DBD">
            <w:pPr>
              <w:pStyle w:val="ConsPlusNormal"/>
              <w:jc w:val="center"/>
            </w:pPr>
            <w:r>
              <w:t>170</w:t>
            </w:r>
          </w:p>
        </w:tc>
        <w:tc>
          <w:tcPr>
            <w:tcW w:w="911" w:type="dxa"/>
            <w:tcBorders>
              <w:top w:val="nil"/>
              <w:left w:val="nil"/>
              <w:bottom w:val="nil"/>
              <w:right w:val="nil"/>
            </w:tcBorders>
          </w:tcPr>
          <w:p w:rsidR="00C95DBD" w:rsidRDefault="00C95DBD">
            <w:pPr>
              <w:pStyle w:val="ConsPlusNormal"/>
              <w:jc w:val="center"/>
            </w:pPr>
            <w:r>
              <w:t>23,7</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средства бюджета субъекта Российской Федерации и местных бюджетов</w:t>
            </w:r>
          </w:p>
        </w:tc>
        <w:tc>
          <w:tcPr>
            <w:tcW w:w="1134" w:type="dxa"/>
            <w:tcBorders>
              <w:top w:val="nil"/>
              <w:left w:val="nil"/>
              <w:bottom w:val="nil"/>
              <w:right w:val="nil"/>
            </w:tcBorders>
          </w:tcPr>
          <w:p w:rsidR="00C95DBD" w:rsidRDefault="00C95DBD">
            <w:pPr>
              <w:pStyle w:val="ConsPlusNormal"/>
              <w:jc w:val="center"/>
            </w:pPr>
            <w:r>
              <w:t>165</w:t>
            </w:r>
          </w:p>
        </w:tc>
        <w:tc>
          <w:tcPr>
            <w:tcW w:w="911" w:type="dxa"/>
            <w:tcBorders>
              <w:top w:val="nil"/>
              <w:left w:val="nil"/>
              <w:bottom w:val="nil"/>
              <w:right w:val="nil"/>
            </w:tcBorders>
          </w:tcPr>
          <w:p w:rsidR="00C95DBD" w:rsidRDefault="00C95DBD">
            <w:pPr>
              <w:pStyle w:val="ConsPlusNormal"/>
              <w:jc w:val="center"/>
            </w:pPr>
            <w:r>
              <w:t>144,8</w:t>
            </w:r>
          </w:p>
        </w:tc>
        <w:tc>
          <w:tcPr>
            <w:tcW w:w="911" w:type="dxa"/>
            <w:tcBorders>
              <w:top w:val="nil"/>
              <w:left w:val="nil"/>
              <w:bottom w:val="nil"/>
              <w:right w:val="nil"/>
            </w:tcBorders>
          </w:tcPr>
          <w:p w:rsidR="00C95DBD" w:rsidRDefault="00C95DBD">
            <w:pPr>
              <w:pStyle w:val="ConsPlusNormal"/>
              <w:jc w:val="center"/>
            </w:pPr>
            <w:r>
              <w:t>20,2</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912" w:type="dxa"/>
            <w:tcBorders>
              <w:top w:val="nil"/>
              <w:left w:val="nil"/>
              <w:bottom w:val="nil"/>
              <w:right w:val="nil"/>
            </w:tcBorders>
          </w:tcPr>
          <w:p w:rsidR="00C95DBD" w:rsidRDefault="00C95DBD">
            <w:pPr>
              <w:pStyle w:val="ConsPlusNormal"/>
            </w:pPr>
          </w:p>
        </w:tc>
        <w:tc>
          <w:tcPr>
            <w:tcW w:w="1077" w:type="dxa"/>
            <w:tcBorders>
              <w:top w:val="nil"/>
              <w:left w:val="nil"/>
              <w:bottom w:val="nil"/>
              <w:right w:val="nil"/>
            </w:tcBorders>
          </w:tcPr>
          <w:p w:rsidR="00C95DBD" w:rsidRDefault="00C95DBD">
            <w:pPr>
              <w:pStyle w:val="ConsPlusNormal"/>
            </w:pPr>
          </w:p>
        </w:tc>
        <w:tc>
          <w:tcPr>
            <w:tcW w:w="1020" w:type="dxa"/>
            <w:tcBorders>
              <w:top w:val="nil"/>
              <w:left w:val="nil"/>
              <w:bottom w:val="nil"/>
              <w:right w:val="nil"/>
            </w:tcBorders>
          </w:tcPr>
          <w:p w:rsidR="00C95DBD" w:rsidRDefault="00C95DBD">
            <w:pPr>
              <w:pStyle w:val="ConsPlusNormal"/>
            </w:pPr>
          </w:p>
        </w:tc>
        <w:tc>
          <w:tcPr>
            <w:tcW w:w="964" w:type="dxa"/>
            <w:tcBorders>
              <w:top w:val="nil"/>
              <w:left w:val="nil"/>
              <w:bottom w:val="nil"/>
              <w:right w:val="nil"/>
            </w:tcBorders>
          </w:tcPr>
          <w:p w:rsidR="00C95DBD" w:rsidRDefault="00C95DBD">
            <w:pPr>
              <w:pStyle w:val="ConsPlusNormal"/>
            </w:pPr>
          </w:p>
        </w:tc>
        <w:tc>
          <w:tcPr>
            <w:tcW w:w="1077" w:type="dxa"/>
            <w:tcBorders>
              <w:top w:val="nil"/>
              <w:left w:val="nil"/>
              <w:bottom w:val="nil"/>
              <w:right w:val="nil"/>
            </w:tcBorders>
          </w:tcPr>
          <w:p w:rsidR="00C95DBD" w:rsidRDefault="00C95DBD">
            <w:pPr>
              <w:pStyle w:val="ConsPlusNormal"/>
            </w:pP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t>148.</w:t>
            </w:r>
          </w:p>
        </w:tc>
        <w:tc>
          <w:tcPr>
            <w:tcW w:w="2381" w:type="dxa"/>
            <w:tcBorders>
              <w:top w:val="nil"/>
              <w:left w:val="nil"/>
              <w:bottom w:val="nil"/>
              <w:right w:val="nil"/>
            </w:tcBorders>
          </w:tcPr>
          <w:p w:rsidR="00C95DBD" w:rsidRDefault="00C95DBD">
            <w:pPr>
              <w:pStyle w:val="ConsPlusNormal"/>
            </w:pPr>
            <w:r>
              <w:t>Берегоукрепительные работы на р. Казанка на участке от моста "Миллениум" до третьей транспортной дамбы, г. Казань</w:t>
            </w:r>
          </w:p>
        </w:tc>
        <w:tc>
          <w:tcPr>
            <w:tcW w:w="1814" w:type="dxa"/>
            <w:tcBorders>
              <w:top w:val="nil"/>
              <w:left w:val="nil"/>
              <w:bottom w:val="nil"/>
              <w:right w:val="nil"/>
            </w:tcBorders>
          </w:tcPr>
          <w:p w:rsidR="00C95DBD" w:rsidRDefault="00C95DBD">
            <w:pPr>
              <w:pStyle w:val="ConsPlusNormal"/>
            </w:pPr>
            <w:r>
              <w:t>всего</w:t>
            </w:r>
          </w:p>
        </w:tc>
        <w:tc>
          <w:tcPr>
            <w:tcW w:w="1134" w:type="dxa"/>
            <w:tcBorders>
              <w:top w:val="nil"/>
              <w:left w:val="nil"/>
              <w:bottom w:val="nil"/>
              <w:right w:val="nil"/>
            </w:tcBorders>
          </w:tcPr>
          <w:p w:rsidR="00C95DBD" w:rsidRDefault="00C95DBD">
            <w:pPr>
              <w:pStyle w:val="ConsPlusNormal"/>
              <w:jc w:val="center"/>
            </w:pPr>
            <w:r>
              <w:t>530,7</w:t>
            </w:r>
          </w:p>
        </w:tc>
        <w:tc>
          <w:tcPr>
            <w:tcW w:w="911" w:type="dxa"/>
            <w:tcBorders>
              <w:top w:val="nil"/>
              <w:left w:val="nil"/>
              <w:bottom w:val="nil"/>
              <w:right w:val="nil"/>
            </w:tcBorders>
          </w:tcPr>
          <w:p w:rsidR="00C95DBD" w:rsidRDefault="00C95DBD">
            <w:pPr>
              <w:pStyle w:val="ConsPlusNormal"/>
              <w:jc w:val="center"/>
            </w:pPr>
            <w:r>
              <w:t>281,2</w:t>
            </w:r>
          </w:p>
        </w:tc>
        <w:tc>
          <w:tcPr>
            <w:tcW w:w="911" w:type="dxa"/>
            <w:tcBorders>
              <w:top w:val="nil"/>
              <w:left w:val="nil"/>
              <w:bottom w:val="nil"/>
              <w:right w:val="nil"/>
            </w:tcBorders>
          </w:tcPr>
          <w:p w:rsidR="00C95DBD" w:rsidRDefault="00C95DBD">
            <w:pPr>
              <w:pStyle w:val="ConsPlusNormal"/>
              <w:jc w:val="center"/>
            </w:pPr>
            <w:r>
              <w:t>249,5</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jc w:val="center"/>
            </w:pPr>
            <w:r>
              <w:t>2013 год</w:t>
            </w:r>
          </w:p>
        </w:tc>
        <w:tc>
          <w:tcPr>
            <w:tcW w:w="1134" w:type="dxa"/>
            <w:tcBorders>
              <w:top w:val="nil"/>
              <w:left w:val="nil"/>
              <w:bottom w:val="nil"/>
              <w:right w:val="nil"/>
            </w:tcBorders>
          </w:tcPr>
          <w:p w:rsidR="00C95DBD" w:rsidRDefault="00C95DBD">
            <w:pPr>
              <w:pStyle w:val="ConsPlusNormal"/>
              <w:jc w:val="center"/>
            </w:pPr>
            <w:r>
              <w:t>2947 метров</w:t>
            </w:r>
          </w:p>
        </w:tc>
        <w:tc>
          <w:tcPr>
            <w:tcW w:w="2381" w:type="dxa"/>
            <w:tcBorders>
              <w:top w:val="nil"/>
              <w:left w:val="nil"/>
              <w:bottom w:val="nil"/>
              <w:right w:val="nil"/>
            </w:tcBorders>
          </w:tcPr>
          <w:p w:rsidR="00C95DBD" w:rsidRDefault="00C95DBD">
            <w:pPr>
              <w:pStyle w:val="ConsPlusNormal"/>
            </w:pPr>
            <w:r>
              <w:t>повышение защищенности от негативного воздействия вод</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в том числе:</w:t>
            </w:r>
          </w:p>
        </w:tc>
        <w:tc>
          <w:tcPr>
            <w:tcW w:w="1134"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912" w:type="dxa"/>
            <w:tcBorders>
              <w:top w:val="nil"/>
              <w:left w:val="nil"/>
              <w:bottom w:val="nil"/>
              <w:right w:val="nil"/>
            </w:tcBorders>
          </w:tcPr>
          <w:p w:rsidR="00C95DBD" w:rsidRDefault="00C95DBD">
            <w:pPr>
              <w:pStyle w:val="ConsPlusNormal"/>
            </w:pPr>
          </w:p>
        </w:tc>
        <w:tc>
          <w:tcPr>
            <w:tcW w:w="1077" w:type="dxa"/>
            <w:tcBorders>
              <w:top w:val="nil"/>
              <w:left w:val="nil"/>
              <w:bottom w:val="nil"/>
              <w:right w:val="nil"/>
            </w:tcBorders>
          </w:tcPr>
          <w:p w:rsidR="00C95DBD" w:rsidRDefault="00C95DBD">
            <w:pPr>
              <w:pStyle w:val="ConsPlusNormal"/>
            </w:pPr>
          </w:p>
        </w:tc>
        <w:tc>
          <w:tcPr>
            <w:tcW w:w="1020" w:type="dxa"/>
            <w:tcBorders>
              <w:top w:val="nil"/>
              <w:left w:val="nil"/>
              <w:bottom w:val="nil"/>
              <w:right w:val="nil"/>
            </w:tcBorders>
          </w:tcPr>
          <w:p w:rsidR="00C95DBD" w:rsidRDefault="00C95DBD">
            <w:pPr>
              <w:pStyle w:val="ConsPlusNormal"/>
            </w:pPr>
          </w:p>
        </w:tc>
        <w:tc>
          <w:tcPr>
            <w:tcW w:w="964" w:type="dxa"/>
            <w:tcBorders>
              <w:top w:val="nil"/>
              <w:left w:val="nil"/>
              <w:bottom w:val="nil"/>
              <w:right w:val="nil"/>
            </w:tcBorders>
          </w:tcPr>
          <w:p w:rsidR="00C95DBD" w:rsidRDefault="00C95DBD">
            <w:pPr>
              <w:pStyle w:val="ConsPlusNormal"/>
            </w:pPr>
          </w:p>
        </w:tc>
        <w:tc>
          <w:tcPr>
            <w:tcW w:w="1077" w:type="dxa"/>
            <w:tcBorders>
              <w:top w:val="nil"/>
              <w:left w:val="nil"/>
              <w:bottom w:val="nil"/>
              <w:right w:val="nil"/>
            </w:tcBorders>
          </w:tcPr>
          <w:p w:rsidR="00C95DBD" w:rsidRDefault="00C95DBD">
            <w:pPr>
              <w:pStyle w:val="ConsPlusNormal"/>
            </w:pP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средства федерального бюджета</w:t>
            </w:r>
          </w:p>
        </w:tc>
        <w:tc>
          <w:tcPr>
            <w:tcW w:w="1134" w:type="dxa"/>
            <w:tcBorders>
              <w:top w:val="nil"/>
              <w:left w:val="nil"/>
              <w:bottom w:val="nil"/>
              <w:right w:val="nil"/>
            </w:tcBorders>
          </w:tcPr>
          <w:p w:rsidR="00C95DBD" w:rsidRDefault="00C95DBD">
            <w:pPr>
              <w:pStyle w:val="ConsPlusNormal"/>
              <w:jc w:val="center"/>
            </w:pPr>
            <w:r>
              <w:t>286,6</w:t>
            </w:r>
          </w:p>
        </w:tc>
        <w:tc>
          <w:tcPr>
            <w:tcW w:w="911" w:type="dxa"/>
            <w:tcBorders>
              <w:top w:val="nil"/>
              <w:left w:val="nil"/>
              <w:bottom w:val="nil"/>
              <w:right w:val="nil"/>
            </w:tcBorders>
          </w:tcPr>
          <w:p w:rsidR="00C95DBD" w:rsidRDefault="00C95DBD">
            <w:pPr>
              <w:pStyle w:val="ConsPlusNormal"/>
              <w:jc w:val="center"/>
            </w:pPr>
            <w:r>
              <w:t>151,9</w:t>
            </w:r>
          </w:p>
        </w:tc>
        <w:tc>
          <w:tcPr>
            <w:tcW w:w="911" w:type="dxa"/>
            <w:tcBorders>
              <w:top w:val="nil"/>
              <w:left w:val="nil"/>
              <w:bottom w:val="nil"/>
              <w:right w:val="nil"/>
            </w:tcBorders>
          </w:tcPr>
          <w:p w:rsidR="00C95DBD" w:rsidRDefault="00C95DBD">
            <w:pPr>
              <w:pStyle w:val="ConsPlusNormal"/>
              <w:jc w:val="center"/>
            </w:pPr>
            <w:r>
              <w:t>134,7</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средства бюджета субъекта Российской Федерации и местных бюджетов</w:t>
            </w:r>
          </w:p>
        </w:tc>
        <w:tc>
          <w:tcPr>
            <w:tcW w:w="1134" w:type="dxa"/>
            <w:tcBorders>
              <w:top w:val="nil"/>
              <w:left w:val="nil"/>
              <w:bottom w:val="nil"/>
              <w:right w:val="nil"/>
            </w:tcBorders>
          </w:tcPr>
          <w:p w:rsidR="00C95DBD" w:rsidRDefault="00C95DBD">
            <w:pPr>
              <w:pStyle w:val="ConsPlusNormal"/>
              <w:jc w:val="center"/>
            </w:pPr>
            <w:r>
              <w:t>244,1</w:t>
            </w:r>
          </w:p>
        </w:tc>
        <w:tc>
          <w:tcPr>
            <w:tcW w:w="911" w:type="dxa"/>
            <w:tcBorders>
              <w:top w:val="nil"/>
              <w:left w:val="nil"/>
              <w:bottom w:val="nil"/>
              <w:right w:val="nil"/>
            </w:tcBorders>
          </w:tcPr>
          <w:p w:rsidR="00C95DBD" w:rsidRDefault="00C95DBD">
            <w:pPr>
              <w:pStyle w:val="ConsPlusNormal"/>
              <w:jc w:val="center"/>
            </w:pPr>
            <w:r>
              <w:t>129,3</w:t>
            </w:r>
          </w:p>
        </w:tc>
        <w:tc>
          <w:tcPr>
            <w:tcW w:w="911" w:type="dxa"/>
            <w:tcBorders>
              <w:top w:val="nil"/>
              <w:left w:val="nil"/>
              <w:bottom w:val="nil"/>
              <w:right w:val="nil"/>
            </w:tcBorders>
          </w:tcPr>
          <w:p w:rsidR="00C95DBD" w:rsidRDefault="00C95DBD">
            <w:pPr>
              <w:pStyle w:val="ConsPlusNormal"/>
              <w:jc w:val="center"/>
            </w:pPr>
            <w:r>
              <w:t>114,8</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t>149.</w:t>
            </w:r>
          </w:p>
        </w:tc>
        <w:tc>
          <w:tcPr>
            <w:tcW w:w="2381" w:type="dxa"/>
            <w:tcBorders>
              <w:top w:val="nil"/>
              <w:left w:val="nil"/>
              <w:bottom w:val="nil"/>
              <w:right w:val="nil"/>
            </w:tcBorders>
          </w:tcPr>
          <w:p w:rsidR="00C95DBD" w:rsidRDefault="00C95DBD">
            <w:pPr>
              <w:pStyle w:val="ConsPlusNormal"/>
            </w:pPr>
            <w:r>
              <w:t>Берегоукрепление Куйбышевского водохранилища в районе д. Матюшино Лаишевского района Республики Татарстан</w:t>
            </w:r>
          </w:p>
        </w:tc>
        <w:tc>
          <w:tcPr>
            <w:tcW w:w="1814" w:type="dxa"/>
            <w:tcBorders>
              <w:top w:val="nil"/>
              <w:left w:val="nil"/>
              <w:bottom w:val="nil"/>
              <w:right w:val="nil"/>
            </w:tcBorders>
          </w:tcPr>
          <w:p w:rsidR="00C95DBD" w:rsidRDefault="00C95DBD">
            <w:pPr>
              <w:pStyle w:val="ConsPlusNormal"/>
            </w:pPr>
            <w:r>
              <w:t>всего</w:t>
            </w:r>
          </w:p>
        </w:tc>
        <w:tc>
          <w:tcPr>
            <w:tcW w:w="1134" w:type="dxa"/>
            <w:tcBorders>
              <w:top w:val="nil"/>
              <w:left w:val="nil"/>
              <w:bottom w:val="nil"/>
              <w:right w:val="nil"/>
            </w:tcBorders>
          </w:tcPr>
          <w:p w:rsidR="00C95DBD" w:rsidRDefault="00C95DBD">
            <w:pPr>
              <w:pStyle w:val="ConsPlusNormal"/>
              <w:jc w:val="center"/>
            </w:pPr>
            <w:r>
              <w:t>107</w:t>
            </w:r>
          </w:p>
        </w:tc>
        <w:tc>
          <w:tcPr>
            <w:tcW w:w="911" w:type="dxa"/>
            <w:tcBorders>
              <w:top w:val="nil"/>
              <w:left w:val="nil"/>
              <w:bottom w:val="nil"/>
              <w:right w:val="nil"/>
            </w:tcBorders>
          </w:tcPr>
          <w:p w:rsidR="00C95DBD" w:rsidRDefault="00C95DBD">
            <w:pPr>
              <w:pStyle w:val="ConsPlusNormal"/>
              <w:jc w:val="center"/>
            </w:pPr>
            <w:r>
              <w:t>107</w:t>
            </w:r>
          </w:p>
        </w:tc>
        <w:tc>
          <w:tcPr>
            <w:tcW w:w="911" w:type="dxa"/>
            <w:tcBorders>
              <w:top w:val="nil"/>
              <w:left w:val="nil"/>
              <w:bottom w:val="nil"/>
              <w:right w:val="nil"/>
            </w:tcBorders>
          </w:tcPr>
          <w:p w:rsidR="00C95DBD" w:rsidRDefault="00C95DBD">
            <w:pPr>
              <w:pStyle w:val="ConsPlusNormal"/>
              <w:jc w:val="center"/>
            </w:pPr>
            <w:r>
              <w:t>-</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jc w:val="center"/>
            </w:pPr>
            <w:r>
              <w:t>2012 год</w:t>
            </w:r>
          </w:p>
        </w:tc>
        <w:tc>
          <w:tcPr>
            <w:tcW w:w="1134" w:type="dxa"/>
            <w:tcBorders>
              <w:top w:val="nil"/>
              <w:left w:val="nil"/>
              <w:bottom w:val="nil"/>
              <w:right w:val="nil"/>
            </w:tcBorders>
          </w:tcPr>
          <w:p w:rsidR="00C95DBD" w:rsidRDefault="00C95DBD">
            <w:pPr>
              <w:pStyle w:val="ConsPlusNormal"/>
              <w:jc w:val="center"/>
            </w:pPr>
            <w:r>
              <w:t>480 метров</w:t>
            </w:r>
          </w:p>
        </w:tc>
        <w:tc>
          <w:tcPr>
            <w:tcW w:w="2381" w:type="dxa"/>
            <w:tcBorders>
              <w:top w:val="nil"/>
              <w:left w:val="nil"/>
              <w:bottom w:val="nil"/>
              <w:right w:val="nil"/>
            </w:tcBorders>
          </w:tcPr>
          <w:p w:rsidR="00C95DBD" w:rsidRDefault="00C95DBD">
            <w:pPr>
              <w:pStyle w:val="ConsPlusNormal"/>
            </w:pPr>
            <w:r>
              <w:t>повышение защищенности от негативного воздействия вод</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в том числе:</w:t>
            </w:r>
          </w:p>
        </w:tc>
        <w:tc>
          <w:tcPr>
            <w:tcW w:w="1134"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912" w:type="dxa"/>
            <w:tcBorders>
              <w:top w:val="nil"/>
              <w:left w:val="nil"/>
              <w:bottom w:val="nil"/>
              <w:right w:val="nil"/>
            </w:tcBorders>
          </w:tcPr>
          <w:p w:rsidR="00C95DBD" w:rsidRDefault="00C95DBD">
            <w:pPr>
              <w:pStyle w:val="ConsPlusNormal"/>
            </w:pPr>
          </w:p>
        </w:tc>
        <w:tc>
          <w:tcPr>
            <w:tcW w:w="1077" w:type="dxa"/>
            <w:tcBorders>
              <w:top w:val="nil"/>
              <w:left w:val="nil"/>
              <w:bottom w:val="nil"/>
              <w:right w:val="nil"/>
            </w:tcBorders>
          </w:tcPr>
          <w:p w:rsidR="00C95DBD" w:rsidRDefault="00C95DBD">
            <w:pPr>
              <w:pStyle w:val="ConsPlusNormal"/>
            </w:pPr>
          </w:p>
        </w:tc>
        <w:tc>
          <w:tcPr>
            <w:tcW w:w="1020" w:type="dxa"/>
            <w:tcBorders>
              <w:top w:val="nil"/>
              <w:left w:val="nil"/>
              <w:bottom w:val="nil"/>
              <w:right w:val="nil"/>
            </w:tcBorders>
          </w:tcPr>
          <w:p w:rsidR="00C95DBD" w:rsidRDefault="00C95DBD">
            <w:pPr>
              <w:pStyle w:val="ConsPlusNormal"/>
            </w:pPr>
          </w:p>
        </w:tc>
        <w:tc>
          <w:tcPr>
            <w:tcW w:w="964" w:type="dxa"/>
            <w:tcBorders>
              <w:top w:val="nil"/>
              <w:left w:val="nil"/>
              <w:bottom w:val="nil"/>
              <w:right w:val="nil"/>
            </w:tcBorders>
          </w:tcPr>
          <w:p w:rsidR="00C95DBD" w:rsidRDefault="00C95DBD">
            <w:pPr>
              <w:pStyle w:val="ConsPlusNormal"/>
            </w:pPr>
          </w:p>
        </w:tc>
        <w:tc>
          <w:tcPr>
            <w:tcW w:w="1077" w:type="dxa"/>
            <w:tcBorders>
              <w:top w:val="nil"/>
              <w:left w:val="nil"/>
              <w:bottom w:val="nil"/>
              <w:right w:val="nil"/>
            </w:tcBorders>
          </w:tcPr>
          <w:p w:rsidR="00C95DBD" w:rsidRDefault="00C95DBD">
            <w:pPr>
              <w:pStyle w:val="ConsPlusNormal"/>
            </w:pP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средства федерального бюджета</w:t>
            </w:r>
          </w:p>
        </w:tc>
        <w:tc>
          <w:tcPr>
            <w:tcW w:w="1134" w:type="dxa"/>
            <w:tcBorders>
              <w:top w:val="nil"/>
              <w:left w:val="nil"/>
              <w:bottom w:val="nil"/>
              <w:right w:val="nil"/>
            </w:tcBorders>
          </w:tcPr>
          <w:p w:rsidR="00C95DBD" w:rsidRDefault="00C95DBD">
            <w:pPr>
              <w:pStyle w:val="ConsPlusNormal"/>
              <w:jc w:val="center"/>
            </w:pPr>
            <w:r>
              <w:t>57,8</w:t>
            </w:r>
          </w:p>
        </w:tc>
        <w:tc>
          <w:tcPr>
            <w:tcW w:w="911" w:type="dxa"/>
            <w:tcBorders>
              <w:top w:val="nil"/>
              <w:left w:val="nil"/>
              <w:bottom w:val="nil"/>
              <w:right w:val="nil"/>
            </w:tcBorders>
          </w:tcPr>
          <w:p w:rsidR="00C95DBD" w:rsidRDefault="00C95DBD">
            <w:pPr>
              <w:pStyle w:val="ConsPlusNormal"/>
              <w:jc w:val="center"/>
            </w:pPr>
            <w:r>
              <w:t>57,8</w:t>
            </w:r>
          </w:p>
        </w:tc>
        <w:tc>
          <w:tcPr>
            <w:tcW w:w="911" w:type="dxa"/>
            <w:tcBorders>
              <w:top w:val="nil"/>
              <w:left w:val="nil"/>
              <w:bottom w:val="nil"/>
              <w:right w:val="nil"/>
            </w:tcBorders>
          </w:tcPr>
          <w:p w:rsidR="00C95DBD" w:rsidRDefault="00C95DBD">
            <w:pPr>
              <w:pStyle w:val="ConsPlusNormal"/>
              <w:jc w:val="center"/>
            </w:pPr>
            <w:r>
              <w:t>-</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средства бюджета субъекта Российской Федерации и местных бюджетов</w:t>
            </w:r>
          </w:p>
        </w:tc>
        <w:tc>
          <w:tcPr>
            <w:tcW w:w="1134" w:type="dxa"/>
            <w:tcBorders>
              <w:top w:val="nil"/>
              <w:left w:val="nil"/>
              <w:bottom w:val="nil"/>
              <w:right w:val="nil"/>
            </w:tcBorders>
          </w:tcPr>
          <w:p w:rsidR="00C95DBD" w:rsidRDefault="00C95DBD">
            <w:pPr>
              <w:pStyle w:val="ConsPlusNormal"/>
              <w:jc w:val="center"/>
            </w:pPr>
            <w:r>
              <w:t>49,2</w:t>
            </w:r>
          </w:p>
        </w:tc>
        <w:tc>
          <w:tcPr>
            <w:tcW w:w="911" w:type="dxa"/>
            <w:tcBorders>
              <w:top w:val="nil"/>
              <w:left w:val="nil"/>
              <w:bottom w:val="nil"/>
              <w:right w:val="nil"/>
            </w:tcBorders>
          </w:tcPr>
          <w:p w:rsidR="00C95DBD" w:rsidRDefault="00C95DBD">
            <w:pPr>
              <w:pStyle w:val="ConsPlusNormal"/>
              <w:jc w:val="center"/>
            </w:pPr>
            <w:r>
              <w:t>49,2</w:t>
            </w:r>
          </w:p>
        </w:tc>
        <w:tc>
          <w:tcPr>
            <w:tcW w:w="911" w:type="dxa"/>
            <w:tcBorders>
              <w:top w:val="nil"/>
              <w:left w:val="nil"/>
              <w:bottom w:val="nil"/>
              <w:right w:val="nil"/>
            </w:tcBorders>
          </w:tcPr>
          <w:p w:rsidR="00C95DBD" w:rsidRDefault="00C95DBD">
            <w:pPr>
              <w:pStyle w:val="ConsPlusNormal"/>
              <w:jc w:val="center"/>
            </w:pPr>
            <w:r>
              <w:t>-</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lastRenderedPageBreak/>
              <w:t>150.</w:t>
            </w:r>
          </w:p>
        </w:tc>
        <w:tc>
          <w:tcPr>
            <w:tcW w:w="2381" w:type="dxa"/>
            <w:tcBorders>
              <w:top w:val="nil"/>
              <w:left w:val="nil"/>
              <w:bottom w:val="nil"/>
              <w:right w:val="nil"/>
            </w:tcBorders>
          </w:tcPr>
          <w:p w:rsidR="00C95DBD" w:rsidRDefault="00C95DBD">
            <w:pPr>
              <w:pStyle w:val="ConsPlusNormal"/>
            </w:pPr>
            <w:r>
              <w:t>Реконструкция Федосеевской защитной дамбы на левом берегу р. Казанка Куйбышевского водохранилища на участке от НКЦ "Казань" до ул. Батурина в г. Казань</w:t>
            </w:r>
          </w:p>
        </w:tc>
        <w:tc>
          <w:tcPr>
            <w:tcW w:w="1814" w:type="dxa"/>
            <w:tcBorders>
              <w:top w:val="nil"/>
              <w:left w:val="nil"/>
              <w:bottom w:val="nil"/>
              <w:right w:val="nil"/>
            </w:tcBorders>
          </w:tcPr>
          <w:p w:rsidR="00C95DBD" w:rsidRDefault="00C95DBD">
            <w:pPr>
              <w:pStyle w:val="ConsPlusNormal"/>
            </w:pPr>
            <w:r>
              <w:t>всего</w:t>
            </w:r>
          </w:p>
        </w:tc>
        <w:tc>
          <w:tcPr>
            <w:tcW w:w="1134" w:type="dxa"/>
            <w:tcBorders>
              <w:top w:val="nil"/>
              <w:left w:val="nil"/>
              <w:bottom w:val="nil"/>
              <w:right w:val="nil"/>
            </w:tcBorders>
          </w:tcPr>
          <w:p w:rsidR="00C95DBD" w:rsidRDefault="00C95DBD">
            <w:pPr>
              <w:pStyle w:val="ConsPlusNormal"/>
              <w:jc w:val="center"/>
            </w:pPr>
            <w:r>
              <w:t>328,6</w:t>
            </w:r>
          </w:p>
        </w:tc>
        <w:tc>
          <w:tcPr>
            <w:tcW w:w="911" w:type="dxa"/>
            <w:tcBorders>
              <w:top w:val="nil"/>
              <w:left w:val="nil"/>
              <w:bottom w:val="nil"/>
              <w:right w:val="nil"/>
            </w:tcBorders>
          </w:tcPr>
          <w:p w:rsidR="00C95DBD" w:rsidRDefault="00C95DBD">
            <w:pPr>
              <w:pStyle w:val="ConsPlusNormal"/>
              <w:jc w:val="center"/>
            </w:pPr>
            <w:r>
              <w:t>155,9</w:t>
            </w:r>
          </w:p>
        </w:tc>
        <w:tc>
          <w:tcPr>
            <w:tcW w:w="911" w:type="dxa"/>
            <w:tcBorders>
              <w:top w:val="nil"/>
              <w:left w:val="nil"/>
              <w:bottom w:val="nil"/>
              <w:right w:val="nil"/>
            </w:tcBorders>
          </w:tcPr>
          <w:p w:rsidR="00C95DBD" w:rsidRDefault="00C95DBD">
            <w:pPr>
              <w:pStyle w:val="ConsPlusNormal"/>
              <w:jc w:val="center"/>
            </w:pPr>
            <w:r>
              <w:t>172,7</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jc w:val="center"/>
            </w:pPr>
            <w:r>
              <w:t>2013 год</w:t>
            </w:r>
          </w:p>
        </w:tc>
        <w:tc>
          <w:tcPr>
            <w:tcW w:w="1134" w:type="dxa"/>
            <w:tcBorders>
              <w:top w:val="nil"/>
              <w:left w:val="nil"/>
              <w:bottom w:val="nil"/>
              <w:right w:val="nil"/>
            </w:tcBorders>
          </w:tcPr>
          <w:p w:rsidR="00C95DBD" w:rsidRDefault="00C95DBD">
            <w:pPr>
              <w:pStyle w:val="ConsPlusNormal"/>
              <w:jc w:val="center"/>
            </w:pPr>
            <w:r>
              <w:t>1278 метров</w:t>
            </w:r>
          </w:p>
        </w:tc>
        <w:tc>
          <w:tcPr>
            <w:tcW w:w="2381" w:type="dxa"/>
            <w:tcBorders>
              <w:top w:val="nil"/>
              <w:left w:val="nil"/>
              <w:bottom w:val="nil"/>
              <w:right w:val="nil"/>
            </w:tcBorders>
          </w:tcPr>
          <w:p w:rsidR="00C95DBD" w:rsidRDefault="00C95DBD">
            <w:pPr>
              <w:pStyle w:val="ConsPlusNormal"/>
            </w:pPr>
            <w:r>
              <w:t>повышение защищенности от негативного воздействия вод</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в том числе:</w:t>
            </w:r>
          </w:p>
        </w:tc>
        <w:tc>
          <w:tcPr>
            <w:tcW w:w="1134"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912" w:type="dxa"/>
            <w:tcBorders>
              <w:top w:val="nil"/>
              <w:left w:val="nil"/>
              <w:bottom w:val="nil"/>
              <w:right w:val="nil"/>
            </w:tcBorders>
          </w:tcPr>
          <w:p w:rsidR="00C95DBD" w:rsidRDefault="00C95DBD">
            <w:pPr>
              <w:pStyle w:val="ConsPlusNormal"/>
            </w:pPr>
          </w:p>
        </w:tc>
        <w:tc>
          <w:tcPr>
            <w:tcW w:w="1077" w:type="dxa"/>
            <w:tcBorders>
              <w:top w:val="nil"/>
              <w:left w:val="nil"/>
              <w:bottom w:val="nil"/>
              <w:right w:val="nil"/>
            </w:tcBorders>
          </w:tcPr>
          <w:p w:rsidR="00C95DBD" w:rsidRDefault="00C95DBD">
            <w:pPr>
              <w:pStyle w:val="ConsPlusNormal"/>
            </w:pPr>
          </w:p>
        </w:tc>
        <w:tc>
          <w:tcPr>
            <w:tcW w:w="1020" w:type="dxa"/>
            <w:tcBorders>
              <w:top w:val="nil"/>
              <w:left w:val="nil"/>
              <w:bottom w:val="nil"/>
              <w:right w:val="nil"/>
            </w:tcBorders>
          </w:tcPr>
          <w:p w:rsidR="00C95DBD" w:rsidRDefault="00C95DBD">
            <w:pPr>
              <w:pStyle w:val="ConsPlusNormal"/>
            </w:pPr>
          </w:p>
        </w:tc>
        <w:tc>
          <w:tcPr>
            <w:tcW w:w="964" w:type="dxa"/>
            <w:tcBorders>
              <w:top w:val="nil"/>
              <w:left w:val="nil"/>
              <w:bottom w:val="nil"/>
              <w:right w:val="nil"/>
            </w:tcBorders>
          </w:tcPr>
          <w:p w:rsidR="00C95DBD" w:rsidRDefault="00C95DBD">
            <w:pPr>
              <w:pStyle w:val="ConsPlusNormal"/>
            </w:pPr>
          </w:p>
        </w:tc>
        <w:tc>
          <w:tcPr>
            <w:tcW w:w="1077" w:type="dxa"/>
            <w:tcBorders>
              <w:top w:val="nil"/>
              <w:left w:val="nil"/>
              <w:bottom w:val="nil"/>
              <w:right w:val="nil"/>
            </w:tcBorders>
          </w:tcPr>
          <w:p w:rsidR="00C95DBD" w:rsidRDefault="00C95DBD">
            <w:pPr>
              <w:pStyle w:val="ConsPlusNormal"/>
            </w:pP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средства федерального бюджета</w:t>
            </w:r>
          </w:p>
        </w:tc>
        <w:tc>
          <w:tcPr>
            <w:tcW w:w="1134" w:type="dxa"/>
            <w:tcBorders>
              <w:top w:val="nil"/>
              <w:left w:val="nil"/>
              <w:bottom w:val="nil"/>
              <w:right w:val="nil"/>
            </w:tcBorders>
          </w:tcPr>
          <w:p w:rsidR="00C95DBD" w:rsidRDefault="00C95DBD">
            <w:pPr>
              <w:pStyle w:val="ConsPlusNormal"/>
              <w:jc w:val="center"/>
            </w:pPr>
            <w:r>
              <w:t>177,4</w:t>
            </w:r>
          </w:p>
        </w:tc>
        <w:tc>
          <w:tcPr>
            <w:tcW w:w="911" w:type="dxa"/>
            <w:tcBorders>
              <w:top w:val="nil"/>
              <w:left w:val="nil"/>
              <w:bottom w:val="nil"/>
              <w:right w:val="nil"/>
            </w:tcBorders>
          </w:tcPr>
          <w:p w:rsidR="00C95DBD" w:rsidRDefault="00C95DBD">
            <w:pPr>
              <w:pStyle w:val="ConsPlusNormal"/>
              <w:jc w:val="center"/>
            </w:pPr>
            <w:r>
              <w:t>84,2</w:t>
            </w:r>
          </w:p>
        </w:tc>
        <w:tc>
          <w:tcPr>
            <w:tcW w:w="911" w:type="dxa"/>
            <w:tcBorders>
              <w:top w:val="nil"/>
              <w:left w:val="nil"/>
              <w:bottom w:val="nil"/>
              <w:right w:val="nil"/>
            </w:tcBorders>
          </w:tcPr>
          <w:p w:rsidR="00C95DBD" w:rsidRDefault="00C95DBD">
            <w:pPr>
              <w:pStyle w:val="ConsPlusNormal"/>
              <w:jc w:val="center"/>
            </w:pPr>
            <w:r>
              <w:t>93,2</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средства бюджета субъекта Российской Федерации и местных бюджетов</w:t>
            </w:r>
          </w:p>
        </w:tc>
        <w:tc>
          <w:tcPr>
            <w:tcW w:w="1134" w:type="dxa"/>
            <w:tcBorders>
              <w:top w:val="nil"/>
              <w:left w:val="nil"/>
              <w:bottom w:val="nil"/>
              <w:right w:val="nil"/>
            </w:tcBorders>
          </w:tcPr>
          <w:p w:rsidR="00C95DBD" w:rsidRDefault="00C95DBD">
            <w:pPr>
              <w:pStyle w:val="ConsPlusNormal"/>
              <w:jc w:val="center"/>
            </w:pPr>
            <w:r>
              <w:t>151,2</w:t>
            </w:r>
          </w:p>
        </w:tc>
        <w:tc>
          <w:tcPr>
            <w:tcW w:w="911" w:type="dxa"/>
            <w:tcBorders>
              <w:top w:val="nil"/>
              <w:left w:val="nil"/>
              <w:bottom w:val="nil"/>
              <w:right w:val="nil"/>
            </w:tcBorders>
          </w:tcPr>
          <w:p w:rsidR="00C95DBD" w:rsidRDefault="00C95DBD">
            <w:pPr>
              <w:pStyle w:val="ConsPlusNormal"/>
              <w:jc w:val="center"/>
            </w:pPr>
            <w:r>
              <w:t>71,7</w:t>
            </w:r>
          </w:p>
        </w:tc>
        <w:tc>
          <w:tcPr>
            <w:tcW w:w="911" w:type="dxa"/>
            <w:tcBorders>
              <w:top w:val="nil"/>
              <w:left w:val="nil"/>
              <w:bottom w:val="nil"/>
              <w:right w:val="nil"/>
            </w:tcBorders>
          </w:tcPr>
          <w:p w:rsidR="00C95DBD" w:rsidRDefault="00C95DBD">
            <w:pPr>
              <w:pStyle w:val="ConsPlusNormal"/>
              <w:jc w:val="center"/>
            </w:pPr>
            <w:r>
              <w:t>79,5</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t>151.</w:t>
            </w:r>
          </w:p>
        </w:tc>
        <w:tc>
          <w:tcPr>
            <w:tcW w:w="2381" w:type="dxa"/>
            <w:tcBorders>
              <w:top w:val="nil"/>
              <w:left w:val="nil"/>
              <w:bottom w:val="nil"/>
              <w:right w:val="nil"/>
            </w:tcBorders>
          </w:tcPr>
          <w:p w:rsidR="00C95DBD" w:rsidRDefault="00C95DBD">
            <w:pPr>
              <w:pStyle w:val="ConsPlusNormal"/>
            </w:pPr>
            <w:r>
              <w:t>Берегоукрепительные работы на левом берегу р. Казанка Куйбышевского водохранилища на участке от моста "Миллениум" до НКЦ "Казань" и от ул. Батурина до Ленинской дамбы в г. Казань</w:t>
            </w:r>
          </w:p>
        </w:tc>
        <w:tc>
          <w:tcPr>
            <w:tcW w:w="1814" w:type="dxa"/>
            <w:tcBorders>
              <w:top w:val="nil"/>
              <w:left w:val="nil"/>
              <w:bottom w:val="nil"/>
              <w:right w:val="nil"/>
            </w:tcBorders>
          </w:tcPr>
          <w:p w:rsidR="00C95DBD" w:rsidRDefault="00C95DBD">
            <w:pPr>
              <w:pStyle w:val="ConsPlusNormal"/>
            </w:pPr>
            <w:r>
              <w:t>всего</w:t>
            </w:r>
          </w:p>
        </w:tc>
        <w:tc>
          <w:tcPr>
            <w:tcW w:w="1134" w:type="dxa"/>
            <w:tcBorders>
              <w:top w:val="nil"/>
              <w:left w:val="nil"/>
              <w:bottom w:val="nil"/>
              <w:right w:val="nil"/>
            </w:tcBorders>
          </w:tcPr>
          <w:p w:rsidR="00C95DBD" w:rsidRDefault="00C95DBD">
            <w:pPr>
              <w:pStyle w:val="ConsPlusNormal"/>
              <w:jc w:val="center"/>
            </w:pPr>
            <w:r>
              <w:t>504,3</w:t>
            </w:r>
          </w:p>
        </w:tc>
        <w:tc>
          <w:tcPr>
            <w:tcW w:w="911" w:type="dxa"/>
            <w:tcBorders>
              <w:top w:val="nil"/>
              <w:left w:val="nil"/>
              <w:bottom w:val="nil"/>
              <w:right w:val="nil"/>
            </w:tcBorders>
          </w:tcPr>
          <w:p w:rsidR="00C95DBD" w:rsidRDefault="00C95DBD">
            <w:pPr>
              <w:pStyle w:val="ConsPlusNormal"/>
              <w:jc w:val="center"/>
            </w:pPr>
            <w:r>
              <w:t>185,2</w:t>
            </w:r>
          </w:p>
        </w:tc>
        <w:tc>
          <w:tcPr>
            <w:tcW w:w="911" w:type="dxa"/>
            <w:tcBorders>
              <w:top w:val="nil"/>
              <w:left w:val="nil"/>
              <w:bottom w:val="nil"/>
              <w:right w:val="nil"/>
            </w:tcBorders>
          </w:tcPr>
          <w:p w:rsidR="00C95DBD" w:rsidRDefault="00C95DBD">
            <w:pPr>
              <w:pStyle w:val="ConsPlusNormal"/>
              <w:jc w:val="center"/>
            </w:pPr>
            <w:r>
              <w:t>319,1</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jc w:val="center"/>
            </w:pPr>
            <w:r>
              <w:t>2013 год</w:t>
            </w:r>
          </w:p>
        </w:tc>
        <w:tc>
          <w:tcPr>
            <w:tcW w:w="1134" w:type="dxa"/>
            <w:tcBorders>
              <w:top w:val="nil"/>
              <w:left w:val="nil"/>
              <w:bottom w:val="nil"/>
              <w:right w:val="nil"/>
            </w:tcBorders>
          </w:tcPr>
          <w:p w:rsidR="00C95DBD" w:rsidRDefault="00C95DBD">
            <w:pPr>
              <w:pStyle w:val="ConsPlusNormal"/>
              <w:jc w:val="center"/>
            </w:pPr>
            <w:r>
              <w:t>1964 пог. метра</w:t>
            </w:r>
          </w:p>
        </w:tc>
        <w:tc>
          <w:tcPr>
            <w:tcW w:w="2381" w:type="dxa"/>
            <w:tcBorders>
              <w:top w:val="nil"/>
              <w:left w:val="nil"/>
              <w:bottom w:val="nil"/>
              <w:right w:val="nil"/>
            </w:tcBorders>
          </w:tcPr>
          <w:p w:rsidR="00C95DBD" w:rsidRDefault="00C95DBD">
            <w:pPr>
              <w:pStyle w:val="ConsPlusNormal"/>
            </w:pPr>
            <w:r>
              <w:t>повышение защищенности от негативного воздействия вод</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jc w:val="both"/>
            </w:pPr>
            <w:r>
              <w:t>в том числе:</w:t>
            </w:r>
          </w:p>
        </w:tc>
        <w:tc>
          <w:tcPr>
            <w:tcW w:w="1134"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912" w:type="dxa"/>
            <w:tcBorders>
              <w:top w:val="nil"/>
              <w:left w:val="nil"/>
              <w:bottom w:val="nil"/>
              <w:right w:val="nil"/>
            </w:tcBorders>
          </w:tcPr>
          <w:p w:rsidR="00C95DBD" w:rsidRDefault="00C95DBD">
            <w:pPr>
              <w:pStyle w:val="ConsPlusNormal"/>
            </w:pPr>
          </w:p>
        </w:tc>
        <w:tc>
          <w:tcPr>
            <w:tcW w:w="1077" w:type="dxa"/>
            <w:tcBorders>
              <w:top w:val="nil"/>
              <w:left w:val="nil"/>
              <w:bottom w:val="nil"/>
              <w:right w:val="nil"/>
            </w:tcBorders>
          </w:tcPr>
          <w:p w:rsidR="00C95DBD" w:rsidRDefault="00C95DBD">
            <w:pPr>
              <w:pStyle w:val="ConsPlusNormal"/>
            </w:pPr>
          </w:p>
        </w:tc>
        <w:tc>
          <w:tcPr>
            <w:tcW w:w="1020" w:type="dxa"/>
            <w:tcBorders>
              <w:top w:val="nil"/>
              <w:left w:val="nil"/>
              <w:bottom w:val="nil"/>
              <w:right w:val="nil"/>
            </w:tcBorders>
          </w:tcPr>
          <w:p w:rsidR="00C95DBD" w:rsidRDefault="00C95DBD">
            <w:pPr>
              <w:pStyle w:val="ConsPlusNormal"/>
            </w:pPr>
          </w:p>
        </w:tc>
        <w:tc>
          <w:tcPr>
            <w:tcW w:w="964" w:type="dxa"/>
            <w:tcBorders>
              <w:top w:val="nil"/>
              <w:left w:val="nil"/>
              <w:bottom w:val="nil"/>
              <w:right w:val="nil"/>
            </w:tcBorders>
          </w:tcPr>
          <w:p w:rsidR="00C95DBD" w:rsidRDefault="00C95DBD">
            <w:pPr>
              <w:pStyle w:val="ConsPlusNormal"/>
            </w:pPr>
          </w:p>
        </w:tc>
        <w:tc>
          <w:tcPr>
            <w:tcW w:w="1077" w:type="dxa"/>
            <w:tcBorders>
              <w:top w:val="nil"/>
              <w:left w:val="nil"/>
              <w:bottom w:val="nil"/>
              <w:right w:val="nil"/>
            </w:tcBorders>
          </w:tcPr>
          <w:p w:rsidR="00C95DBD" w:rsidRDefault="00C95DBD">
            <w:pPr>
              <w:pStyle w:val="ConsPlusNormal"/>
            </w:pP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jc w:val="both"/>
            </w:pPr>
            <w:r>
              <w:t>средства федерального бюджета</w:t>
            </w:r>
          </w:p>
        </w:tc>
        <w:tc>
          <w:tcPr>
            <w:tcW w:w="1134" w:type="dxa"/>
            <w:tcBorders>
              <w:top w:val="nil"/>
              <w:left w:val="nil"/>
              <w:bottom w:val="nil"/>
              <w:right w:val="nil"/>
            </w:tcBorders>
          </w:tcPr>
          <w:p w:rsidR="00C95DBD" w:rsidRDefault="00C95DBD">
            <w:pPr>
              <w:pStyle w:val="ConsPlusNormal"/>
              <w:jc w:val="center"/>
            </w:pPr>
            <w:r>
              <w:t>272,3</w:t>
            </w:r>
          </w:p>
        </w:tc>
        <w:tc>
          <w:tcPr>
            <w:tcW w:w="911" w:type="dxa"/>
            <w:tcBorders>
              <w:top w:val="nil"/>
              <w:left w:val="nil"/>
              <w:bottom w:val="nil"/>
              <w:right w:val="nil"/>
            </w:tcBorders>
          </w:tcPr>
          <w:p w:rsidR="00C95DBD" w:rsidRDefault="00C95DBD">
            <w:pPr>
              <w:pStyle w:val="ConsPlusNormal"/>
              <w:jc w:val="center"/>
            </w:pPr>
            <w:r>
              <w:t>100</w:t>
            </w:r>
          </w:p>
        </w:tc>
        <w:tc>
          <w:tcPr>
            <w:tcW w:w="911" w:type="dxa"/>
            <w:tcBorders>
              <w:top w:val="nil"/>
              <w:left w:val="nil"/>
              <w:bottom w:val="nil"/>
              <w:right w:val="nil"/>
            </w:tcBorders>
          </w:tcPr>
          <w:p w:rsidR="00C95DBD" w:rsidRDefault="00C95DBD">
            <w:pPr>
              <w:pStyle w:val="ConsPlusNormal"/>
              <w:jc w:val="center"/>
            </w:pPr>
            <w:r>
              <w:t>172,3</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средства бюджета субъекта Российской Федерации и местных бюджетов</w:t>
            </w:r>
          </w:p>
        </w:tc>
        <w:tc>
          <w:tcPr>
            <w:tcW w:w="1134" w:type="dxa"/>
            <w:tcBorders>
              <w:top w:val="nil"/>
              <w:left w:val="nil"/>
              <w:bottom w:val="nil"/>
              <w:right w:val="nil"/>
            </w:tcBorders>
          </w:tcPr>
          <w:p w:rsidR="00C95DBD" w:rsidRDefault="00C95DBD">
            <w:pPr>
              <w:pStyle w:val="ConsPlusNormal"/>
              <w:jc w:val="center"/>
            </w:pPr>
            <w:r>
              <w:t>232</w:t>
            </w:r>
          </w:p>
        </w:tc>
        <w:tc>
          <w:tcPr>
            <w:tcW w:w="911" w:type="dxa"/>
            <w:tcBorders>
              <w:top w:val="nil"/>
              <w:left w:val="nil"/>
              <w:bottom w:val="nil"/>
              <w:right w:val="nil"/>
            </w:tcBorders>
          </w:tcPr>
          <w:p w:rsidR="00C95DBD" w:rsidRDefault="00C95DBD">
            <w:pPr>
              <w:pStyle w:val="ConsPlusNormal"/>
              <w:jc w:val="center"/>
            </w:pPr>
            <w:r>
              <w:t>85,2</w:t>
            </w:r>
          </w:p>
        </w:tc>
        <w:tc>
          <w:tcPr>
            <w:tcW w:w="911" w:type="dxa"/>
            <w:tcBorders>
              <w:top w:val="nil"/>
              <w:left w:val="nil"/>
              <w:bottom w:val="nil"/>
              <w:right w:val="nil"/>
            </w:tcBorders>
          </w:tcPr>
          <w:p w:rsidR="00C95DBD" w:rsidRDefault="00C95DBD">
            <w:pPr>
              <w:pStyle w:val="ConsPlusNormal"/>
              <w:jc w:val="center"/>
            </w:pPr>
            <w:r>
              <w:t>146,8</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19179" w:type="dxa"/>
            <w:gridSpan w:val="16"/>
            <w:tcBorders>
              <w:top w:val="nil"/>
              <w:left w:val="nil"/>
              <w:bottom w:val="nil"/>
              <w:right w:val="nil"/>
            </w:tcBorders>
          </w:tcPr>
          <w:p w:rsidR="00C95DBD" w:rsidRDefault="00C95DBD">
            <w:pPr>
              <w:pStyle w:val="ConsPlusNormal"/>
              <w:jc w:val="center"/>
              <w:outlineLvl w:val="5"/>
            </w:pPr>
            <w:r>
              <w:t>Правительство Оренбургской области</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t>152.</w:t>
            </w:r>
          </w:p>
        </w:tc>
        <w:tc>
          <w:tcPr>
            <w:tcW w:w="2381" w:type="dxa"/>
            <w:tcBorders>
              <w:top w:val="nil"/>
              <w:left w:val="nil"/>
              <w:bottom w:val="nil"/>
              <w:right w:val="nil"/>
            </w:tcBorders>
          </w:tcPr>
          <w:p w:rsidR="00C95DBD" w:rsidRDefault="00C95DBD">
            <w:pPr>
              <w:pStyle w:val="ConsPlusNormal"/>
            </w:pPr>
            <w:r>
              <w:t>Дамба для защиты г. Орска от затоплений в период весенних половодий (2-я очередь строительства)</w:t>
            </w:r>
          </w:p>
        </w:tc>
        <w:tc>
          <w:tcPr>
            <w:tcW w:w="1814" w:type="dxa"/>
            <w:tcBorders>
              <w:top w:val="nil"/>
              <w:left w:val="nil"/>
              <w:bottom w:val="nil"/>
              <w:right w:val="nil"/>
            </w:tcBorders>
          </w:tcPr>
          <w:p w:rsidR="00C95DBD" w:rsidRDefault="00C95DBD">
            <w:pPr>
              <w:pStyle w:val="ConsPlusNormal"/>
            </w:pPr>
            <w:r>
              <w:t>всего</w:t>
            </w:r>
          </w:p>
        </w:tc>
        <w:tc>
          <w:tcPr>
            <w:tcW w:w="1134" w:type="dxa"/>
            <w:tcBorders>
              <w:top w:val="nil"/>
              <w:left w:val="nil"/>
              <w:bottom w:val="nil"/>
              <w:right w:val="nil"/>
            </w:tcBorders>
          </w:tcPr>
          <w:p w:rsidR="00C95DBD" w:rsidRDefault="00C95DBD">
            <w:pPr>
              <w:pStyle w:val="ConsPlusNormal"/>
              <w:jc w:val="center"/>
            </w:pPr>
            <w:r>
              <w:t>472</w:t>
            </w:r>
          </w:p>
        </w:tc>
        <w:tc>
          <w:tcPr>
            <w:tcW w:w="911" w:type="dxa"/>
            <w:tcBorders>
              <w:top w:val="nil"/>
              <w:left w:val="nil"/>
              <w:bottom w:val="nil"/>
              <w:right w:val="nil"/>
            </w:tcBorders>
          </w:tcPr>
          <w:p w:rsidR="00C95DBD" w:rsidRDefault="00C95DBD">
            <w:pPr>
              <w:pStyle w:val="ConsPlusNormal"/>
              <w:jc w:val="center"/>
            </w:pPr>
            <w:r>
              <w:t>236</w:t>
            </w:r>
          </w:p>
        </w:tc>
        <w:tc>
          <w:tcPr>
            <w:tcW w:w="911" w:type="dxa"/>
            <w:tcBorders>
              <w:top w:val="nil"/>
              <w:left w:val="nil"/>
              <w:bottom w:val="nil"/>
              <w:right w:val="nil"/>
            </w:tcBorders>
          </w:tcPr>
          <w:p w:rsidR="00C95DBD" w:rsidRDefault="00C95DBD">
            <w:pPr>
              <w:pStyle w:val="ConsPlusNormal"/>
              <w:jc w:val="center"/>
            </w:pPr>
            <w:r>
              <w:t>236</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jc w:val="center"/>
            </w:pPr>
            <w:r>
              <w:t>2013 год</w:t>
            </w:r>
          </w:p>
        </w:tc>
        <w:tc>
          <w:tcPr>
            <w:tcW w:w="1134" w:type="dxa"/>
            <w:tcBorders>
              <w:top w:val="nil"/>
              <w:left w:val="nil"/>
              <w:bottom w:val="nil"/>
              <w:right w:val="nil"/>
            </w:tcBorders>
          </w:tcPr>
          <w:p w:rsidR="00C95DBD" w:rsidRDefault="00C95DBD">
            <w:pPr>
              <w:pStyle w:val="ConsPlusNormal"/>
              <w:jc w:val="center"/>
            </w:pPr>
            <w:r>
              <w:t>13,49 километра</w:t>
            </w:r>
          </w:p>
        </w:tc>
        <w:tc>
          <w:tcPr>
            <w:tcW w:w="2381" w:type="dxa"/>
            <w:tcBorders>
              <w:top w:val="nil"/>
              <w:left w:val="nil"/>
              <w:bottom w:val="nil"/>
              <w:right w:val="nil"/>
            </w:tcBorders>
          </w:tcPr>
          <w:p w:rsidR="00C95DBD" w:rsidRDefault="00C95DBD">
            <w:pPr>
              <w:pStyle w:val="ConsPlusNormal"/>
            </w:pPr>
            <w:r>
              <w:t>повышение защищенности от негативного воздействия вод</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в том числе:</w:t>
            </w:r>
          </w:p>
        </w:tc>
        <w:tc>
          <w:tcPr>
            <w:tcW w:w="1134"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912" w:type="dxa"/>
            <w:tcBorders>
              <w:top w:val="nil"/>
              <w:left w:val="nil"/>
              <w:bottom w:val="nil"/>
              <w:right w:val="nil"/>
            </w:tcBorders>
          </w:tcPr>
          <w:p w:rsidR="00C95DBD" w:rsidRDefault="00C95DBD">
            <w:pPr>
              <w:pStyle w:val="ConsPlusNormal"/>
            </w:pPr>
          </w:p>
        </w:tc>
        <w:tc>
          <w:tcPr>
            <w:tcW w:w="1077" w:type="dxa"/>
            <w:tcBorders>
              <w:top w:val="nil"/>
              <w:left w:val="nil"/>
              <w:bottom w:val="nil"/>
              <w:right w:val="nil"/>
            </w:tcBorders>
          </w:tcPr>
          <w:p w:rsidR="00C95DBD" w:rsidRDefault="00C95DBD">
            <w:pPr>
              <w:pStyle w:val="ConsPlusNormal"/>
            </w:pPr>
          </w:p>
        </w:tc>
        <w:tc>
          <w:tcPr>
            <w:tcW w:w="1020" w:type="dxa"/>
            <w:tcBorders>
              <w:top w:val="nil"/>
              <w:left w:val="nil"/>
              <w:bottom w:val="nil"/>
              <w:right w:val="nil"/>
            </w:tcBorders>
          </w:tcPr>
          <w:p w:rsidR="00C95DBD" w:rsidRDefault="00C95DBD">
            <w:pPr>
              <w:pStyle w:val="ConsPlusNormal"/>
            </w:pPr>
          </w:p>
        </w:tc>
        <w:tc>
          <w:tcPr>
            <w:tcW w:w="964" w:type="dxa"/>
            <w:tcBorders>
              <w:top w:val="nil"/>
              <w:left w:val="nil"/>
              <w:bottom w:val="nil"/>
              <w:right w:val="nil"/>
            </w:tcBorders>
          </w:tcPr>
          <w:p w:rsidR="00C95DBD" w:rsidRDefault="00C95DBD">
            <w:pPr>
              <w:pStyle w:val="ConsPlusNormal"/>
            </w:pPr>
          </w:p>
        </w:tc>
        <w:tc>
          <w:tcPr>
            <w:tcW w:w="1077" w:type="dxa"/>
            <w:tcBorders>
              <w:top w:val="nil"/>
              <w:left w:val="nil"/>
              <w:bottom w:val="nil"/>
              <w:right w:val="nil"/>
            </w:tcBorders>
          </w:tcPr>
          <w:p w:rsidR="00C95DBD" w:rsidRDefault="00C95DBD">
            <w:pPr>
              <w:pStyle w:val="ConsPlusNormal"/>
            </w:pP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средства федерального бюджета</w:t>
            </w:r>
          </w:p>
        </w:tc>
        <w:tc>
          <w:tcPr>
            <w:tcW w:w="1134" w:type="dxa"/>
            <w:tcBorders>
              <w:top w:val="nil"/>
              <w:left w:val="nil"/>
              <w:bottom w:val="nil"/>
              <w:right w:val="nil"/>
            </w:tcBorders>
          </w:tcPr>
          <w:p w:rsidR="00C95DBD" w:rsidRDefault="00C95DBD">
            <w:pPr>
              <w:pStyle w:val="ConsPlusNormal"/>
              <w:jc w:val="center"/>
            </w:pPr>
            <w:r>
              <w:t>294</w:t>
            </w:r>
          </w:p>
        </w:tc>
        <w:tc>
          <w:tcPr>
            <w:tcW w:w="911" w:type="dxa"/>
            <w:tcBorders>
              <w:top w:val="nil"/>
              <w:left w:val="nil"/>
              <w:bottom w:val="nil"/>
              <w:right w:val="nil"/>
            </w:tcBorders>
          </w:tcPr>
          <w:p w:rsidR="00C95DBD" w:rsidRDefault="00C95DBD">
            <w:pPr>
              <w:pStyle w:val="ConsPlusNormal"/>
              <w:jc w:val="center"/>
            </w:pPr>
            <w:r>
              <w:t>147</w:t>
            </w:r>
          </w:p>
        </w:tc>
        <w:tc>
          <w:tcPr>
            <w:tcW w:w="911" w:type="dxa"/>
            <w:tcBorders>
              <w:top w:val="nil"/>
              <w:left w:val="nil"/>
              <w:bottom w:val="nil"/>
              <w:right w:val="nil"/>
            </w:tcBorders>
          </w:tcPr>
          <w:p w:rsidR="00C95DBD" w:rsidRDefault="00C95DBD">
            <w:pPr>
              <w:pStyle w:val="ConsPlusNormal"/>
              <w:jc w:val="center"/>
            </w:pPr>
            <w:r>
              <w:t>147</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средства бюджета субъекта Российской Федерации и местных бюджетов</w:t>
            </w:r>
          </w:p>
        </w:tc>
        <w:tc>
          <w:tcPr>
            <w:tcW w:w="1134" w:type="dxa"/>
            <w:tcBorders>
              <w:top w:val="nil"/>
              <w:left w:val="nil"/>
              <w:bottom w:val="nil"/>
              <w:right w:val="nil"/>
            </w:tcBorders>
          </w:tcPr>
          <w:p w:rsidR="00C95DBD" w:rsidRDefault="00C95DBD">
            <w:pPr>
              <w:pStyle w:val="ConsPlusNormal"/>
              <w:jc w:val="center"/>
            </w:pPr>
            <w:r>
              <w:t>178</w:t>
            </w:r>
          </w:p>
        </w:tc>
        <w:tc>
          <w:tcPr>
            <w:tcW w:w="911" w:type="dxa"/>
            <w:tcBorders>
              <w:top w:val="nil"/>
              <w:left w:val="nil"/>
              <w:bottom w:val="nil"/>
              <w:right w:val="nil"/>
            </w:tcBorders>
          </w:tcPr>
          <w:p w:rsidR="00C95DBD" w:rsidRDefault="00C95DBD">
            <w:pPr>
              <w:pStyle w:val="ConsPlusNormal"/>
              <w:jc w:val="center"/>
            </w:pPr>
            <w:r>
              <w:t>89</w:t>
            </w:r>
          </w:p>
        </w:tc>
        <w:tc>
          <w:tcPr>
            <w:tcW w:w="911" w:type="dxa"/>
            <w:tcBorders>
              <w:top w:val="nil"/>
              <w:left w:val="nil"/>
              <w:bottom w:val="nil"/>
              <w:right w:val="nil"/>
            </w:tcBorders>
          </w:tcPr>
          <w:p w:rsidR="00C95DBD" w:rsidRDefault="00C95DBD">
            <w:pPr>
              <w:pStyle w:val="ConsPlusNormal"/>
              <w:jc w:val="center"/>
            </w:pPr>
            <w:r>
              <w:t>89</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19179" w:type="dxa"/>
            <w:gridSpan w:val="16"/>
            <w:tcBorders>
              <w:top w:val="nil"/>
              <w:left w:val="nil"/>
              <w:bottom w:val="nil"/>
              <w:right w:val="nil"/>
            </w:tcBorders>
          </w:tcPr>
          <w:p w:rsidR="00C95DBD" w:rsidRDefault="00C95DBD">
            <w:pPr>
              <w:pStyle w:val="ConsPlusNormal"/>
              <w:jc w:val="center"/>
              <w:outlineLvl w:val="5"/>
            </w:pPr>
            <w:r>
              <w:lastRenderedPageBreak/>
              <w:t>Правительство Самарской области</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t>153.</w:t>
            </w:r>
          </w:p>
        </w:tc>
        <w:tc>
          <w:tcPr>
            <w:tcW w:w="2381" w:type="dxa"/>
            <w:tcBorders>
              <w:top w:val="nil"/>
              <w:left w:val="nil"/>
              <w:bottom w:val="nil"/>
              <w:right w:val="nil"/>
            </w:tcBorders>
          </w:tcPr>
          <w:p w:rsidR="00C95DBD" w:rsidRDefault="00C95DBD">
            <w:pPr>
              <w:pStyle w:val="ConsPlusNormal"/>
            </w:pPr>
            <w:r>
              <w:t>Реконструкция гидротехнических сооружений инженерной защиты г. Сызрани</w:t>
            </w:r>
          </w:p>
        </w:tc>
        <w:tc>
          <w:tcPr>
            <w:tcW w:w="1814" w:type="dxa"/>
            <w:tcBorders>
              <w:top w:val="nil"/>
              <w:left w:val="nil"/>
              <w:bottom w:val="nil"/>
              <w:right w:val="nil"/>
            </w:tcBorders>
          </w:tcPr>
          <w:p w:rsidR="00C95DBD" w:rsidRDefault="00C95DBD">
            <w:pPr>
              <w:pStyle w:val="ConsPlusNormal"/>
            </w:pPr>
            <w:r>
              <w:t>всего</w:t>
            </w:r>
          </w:p>
        </w:tc>
        <w:tc>
          <w:tcPr>
            <w:tcW w:w="1134" w:type="dxa"/>
            <w:tcBorders>
              <w:top w:val="nil"/>
              <w:left w:val="nil"/>
              <w:bottom w:val="nil"/>
              <w:right w:val="nil"/>
            </w:tcBorders>
          </w:tcPr>
          <w:p w:rsidR="00C95DBD" w:rsidRDefault="00C95DBD">
            <w:pPr>
              <w:pStyle w:val="ConsPlusNormal"/>
              <w:jc w:val="center"/>
            </w:pPr>
            <w:r>
              <w:t>314</w:t>
            </w:r>
          </w:p>
        </w:tc>
        <w:tc>
          <w:tcPr>
            <w:tcW w:w="911" w:type="dxa"/>
            <w:tcBorders>
              <w:top w:val="nil"/>
              <w:left w:val="nil"/>
              <w:bottom w:val="nil"/>
              <w:right w:val="nil"/>
            </w:tcBorders>
          </w:tcPr>
          <w:p w:rsidR="00C95DBD" w:rsidRDefault="00C95DBD">
            <w:pPr>
              <w:pStyle w:val="ConsPlusNormal"/>
              <w:jc w:val="center"/>
            </w:pPr>
            <w:r>
              <w:t>179</w:t>
            </w:r>
          </w:p>
        </w:tc>
        <w:tc>
          <w:tcPr>
            <w:tcW w:w="911" w:type="dxa"/>
            <w:tcBorders>
              <w:top w:val="nil"/>
              <w:left w:val="nil"/>
              <w:bottom w:val="nil"/>
              <w:right w:val="nil"/>
            </w:tcBorders>
          </w:tcPr>
          <w:p w:rsidR="00C95DBD" w:rsidRDefault="00C95DBD">
            <w:pPr>
              <w:pStyle w:val="ConsPlusNormal"/>
              <w:jc w:val="center"/>
            </w:pPr>
            <w:r>
              <w:t>135</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jc w:val="center"/>
            </w:pPr>
            <w:r>
              <w:t>2013 год</w:t>
            </w:r>
          </w:p>
        </w:tc>
        <w:tc>
          <w:tcPr>
            <w:tcW w:w="1134" w:type="dxa"/>
            <w:tcBorders>
              <w:top w:val="nil"/>
              <w:left w:val="nil"/>
              <w:bottom w:val="nil"/>
              <w:right w:val="nil"/>
            </w:tcBorders>
          </w:tcPr>
          <w:p w:rsidR="00C95DBD" w:rsidRDefault="00C95DBD">
            <w:pPr>
              <w:pStyle w:val="ConsPlusNormal"/>
              <w:jc w:val="center"/>
            </w:pPr>
            <w:r>
              <w:t>4500 метров</w:t>
            </w:r>
          </w:p>
        </w:tc>
        <w:tc>
          <w:tcPr>
            <w:tcW w:w="2381" w:type="dxa"/>
            <w:tcBorders>
              <w:top w:val="nil"/>
              <w:left w:val="nil"/>
              <w:bottom w:val="nil"/>
              <w:right w:val="nil"/>
            </w:tcBorders>
          </w:tcPr>
          <w:p w:rsidR="00C95DBD" w:rsidRDefault="00C95DBD">
            <w:pPr>
              <w:pStyle w:val="ConsPlusNormal"/>
            </w:pPr>
            <w:r>
              <w:t>повышение защищенности от негативного воздействия вод</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в том числе:</w:t>
            </w:r>
          </w:p>
        </w:tc>
        <w:tc>
          <w:tcPr>
            <w:tcW w:w="1134"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912" w:type="dxa"/>
            <w:tcBorders>
              <w:top w:val="nil"/>
              <w:left w:val="nil"/>
              <w:bottom w:val="nil"/>
              <w:right w:val="nil"/>
            </w:tcBorders>
          </w:tcPr>
          <w:p w:rsidR="00C95DBD" w:rsidRDefault="00C95DBD">
            <w:pPr>
              <w:pStyle w:val="ConsPlusNormal"/>
            </w:pPr>
          </w:p>
        </w:tc>
        <w:tc>
          <w:tcPr>
            <w:tcW w:w="1077" w:type="dxa"/>
            <w:tcBorders>
              <w:top w:val="nil"/>
              <w:left w:val="nil"/>
              <w:bottom w:val="nil"/>
              <w:right w:val="nil"/>
            </w:tcBorders>
          </w:tcPr>
          <w:p w:rsidR="00C95DBD" w:rsidRDefault="00C95DBD">
            <w:pPr>
              <w:pStyle w:val="ConsPlusNormal"/>
            </w:pPr>
          </w:p>
        </w:tc>
        <w:tc>
          <w:tcPr>
            <w:tcW w:w="1020" w:type="dxa"/>
            <w:tcBorders>
              <w:top w:val="nil"/>
              <w:left w:val="nil"/>
              <w:bottom w:val="nil"/>
              <w:right w:val="nil"/>
            </w:tcBorders>
          </w:tcPr>
          <w:p w:rsidR="00C95DBD" w:rsidRDefault="00C95DBD">
            <w:pPr>
              <w:pStyle w:val="ConsPlusNormal"/>
            </w:pPr>
          </w:p>
        </w:tc>
        <w:tc>
          <w:tcPr>
            <w:tcW w:w="964" w:type="dxa"/>
            <w:tcBorders>
              <w:top w:val="nil"/>
              <w:left w:val="nil"/>
              <w:bottom w:val="nil"/>
              <w:right w:val="nil"/>
            </w:tcBorders>
          </w:tcPr>
          <w:p w:rsidR="00C95DBD" w:rsidRDefault="00C95DBD">
            <w:pPr>
              <w:pStyle w:val="ConsPlusNormal"/>
            </w:pPr>
          </w:p>
        </w:tc>
        <w:tc>
          <w:tcPr>
            <w:tcW w:w="1077" w:type="dxa"/>
            <w:tcBorders>
              <w:top w:val="nil"/>
              <w:left w:val="nil"/>
              <w:bottom w:val="nil"/>
              <w:right w:val="nil"/>
            </w:tcBorders>
          </w:tcPr>
          <w:p w:rsidR="00C95DBD" w:rsidRDefault="00C95DBD">
            <w:pPr>
              <w:pStyle w:val="ConsPlusNormal"/>
            </w:pP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средства федерального бюджета</w:t>
            </w:r>
          </w:p>
        </w:tc>
        <w:tc>
          <w:tcPr>
            <w:tcW w:w="1134" w:type="dxa"/>
            <w:tcBorders>
              <w:top w:val="nil"/>
              <w:left w:val="nil"/>
              <w:bottom w:val="nil"/>
              <w:right w:val="nil"/>
            </w:tcBorders>
          </w:tcPr>
          <w:p w:rsidR="00C95DBD" w:rsidRDefault="00C95DBD">
            <w:pPr>
              <w:pStyle w:val="ConsPlusNormal"/>
              <w:jc w:val="center"/>
            </w:pPr>
            <w:r>
              <w:t>153</w:t>
            </w:r>
          </w:p>
        </w:tc>
        <w:tc>
          <w:tcPr>
            <w:tcW w:w="911" w:type="dxa"/>
            <w:tcBorders>
              <w:top w:val="nil"/>
              <w:left w:val="nil"/>
              <w:bottom w:val="nil"/>
              <w:right w:val="nil"/>
            </w:tcBorders>
          </w:tcPr>
          <w:p w:rsidR="00C95DBD" w:rsidRDefault="00C95DBD">
            <w:pPr>
              <w:pStyle w:val="ConsPlusNormal"/>
              <w:jc w:val="center"/>
            </w:pPr>
            <w:r>
              <w:t>88</w:t>
            </w:r>
          </w:p>
        </w:tc>
        <w:tc>
          <w:tcPr>
            <w:tcW w:w="911" w:type="dxa"/>
            <w:tcBorders>
              <w:top w:val="nil"/>
              <w:left w:val="nil"/>
              <w:bottom w:val="nil"/>
              <w:right w:val="nil"/>
            </w:tcBorders>
          </w:tcPr>
          <w:p w:rsidR="00C95DBD" w:rsidRDefault="00C95DBD">
            <w:pPr>
              <w:pStyle w:val="ConsPlusNormal"/>
              <w:jc w:val="center"/>
            </w:pPr>
            <w:r>
              <w:t>65</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средства бюджета субъекта Российской Федерации и местных бюджетов</w:t>
            </w:r>
          </w:p>
        </w:tc>
        <w:tc>
          <w:tcPr>
            <w:tcW w:w="1134" w:type="dxa"/>
            <w:tcBorders>
              <w:top w:val="nil"/>
              <w:left w:val="nil"/>
              <w:bottom w:val="nil"/>
              <w:right w:val="nil"/>
            </w:tcBorders>
          </w:tcPr>
          <w:p w:rsidR="00C95DBD" w:rsidRDefault="00C95DBD">
            <w:pPr>
              <w:pStyle w:val="ConsPlusNormal"/>
              <w:jc w:val="center"/>
            </w:pPr>
            <w:r>
              <w:t>161</w:t>
            </w:r>
          </w:p>
        </w:tc>
        <w:tc>
          <w:tcPr>
            <w:tcW w:w="911" w:type="dxa"/>
            <w:tcBorders>
              <w:top w:val="nil"/>
              <w:left w:val="nil"/>
              <w:bottom w:val="nil"/>
              <w:right w:val="nil"/>
            </w:tcBorders>
          </w:tcPr>
          <w:p w:rsidR="00C95DBD" w:rsidRDefault="00C95DBD">
            <w:pPr>
              <w:pStyle w:val="ConsPlusNormal"/>
              <w:jc w:val="center"/>
            </w:pPr>
            <w:r>
              <w:t>91</w:t>
            </w:r>
          </w:p>
        </w:tc>
        <w:tc>
          <w:tcPr>
            <w:tcW w:w="911" w:type="dxa"/>
            <w:tcBorders>
              <w:top w:val="nil"/>
              <w:left w:val="nil"/>
              <w:bottom w:val="nil"/>
              <w:right w:val="nil"/>
            </w:tcBorders>
          </w:tcPr>
          <w:p w:rsidR="00C95DBD" w:rsidRDefault="00C95DBD">
            <w:pPr>
              <w:pStyle w:val="ConsPlusNormal"/>
              <w:jc w:val="center"/>
            </w:pPr>
            <w:r>
              <w:t>70</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t>154.</w:t>
            </w:r>
          </w:p>
        </w:tc>
        <w:tc>
          <w:tcPr>
            <w:tcW w:w="2381" w:type="dxa"/>
            <w:tcBorders>
              <w:top w:val="nil"/>
              <w:left w:val="nil"/>
              <w:bottom w:val="nil"/>
              <w:right w:val="nil"/>
            </w:tcBorders>
          </w:tcPr>
          <w:p w:rsidR="00C95DBD" w:rsidRDefault="00C95DBD">
            <w:pPr>
              <w:pStyle w:val="ConsPlusNormal"/>
            </w:pPr>
            <w:r>
              <w:t>Берегоукрепление на Саратовском водохранилище у с. Спасское Приволжского района Самарской области</w:t>
            </w:r>
          </w:p>
        </w:tc>
        <w:tc>
          <w:tcPr>
            <w:tcW w:w="1814" w:type="dxa"/>
            <w:tcBorders>
              <w:top w:val="nil"/>
              <w:left w:val="nil"/>
              <w:bottom w:val="nil"/>
              <w:right w:val="nil"/>
            </w:tcBorders>
          </w:tcPr>
          <w:p w:rsidR="00C95DBD" w:rsidRDefault="00C95DBD">
            <w:pPr>
              <w:pStyle w:val="ConsPlusNormal"/>
            </w:pPr>
            <w:r>
              <w:t>всего</w:t>
            </w:r>
          </w:p>
        </w:tc>
        <w:tc>
          <w:tcPr>
            <w:tcW w:w="1134" w:type="dxa"/>
            <w:tcBorders>
              <w:top w:val="nil"/>
              <w:left w:val="nil"/>
              <w:bottom w:val="nil"/>
              <w:right w:val="nil"/>
            </w:tcBorders>
          </w:tcPr>
          <w:p w:rsidR="00C95DBD" w:rsidRDefault="00C95DBD">
            <w:pPr>
              <w:pStyle w:val="ConsPlusNormal"/>
              <w:jc w:val="center"/>
            </w:pPr>
            <w:r>
              <w:t>276,4</w:t>
            </w:r>
          </w:p>
        </w:tc>
        <w:tc>
          <w:tcPr>
            <w:tcW w:w="911" w:type="dxa"/>
            <w:tcBorders>
              <w:top w:val="nil"/>
              <w:left w:val="nil"/>
              <w:bottom w:val="nil"/>
              <w:right w:val="nil"/>
            </w:tcBorders>
          </w:tcPr>
          <w:p w:rsidR="00C95DBD" w:rsidRDefault="00C95DBD">
            <w:pPr>
              <w:pStyle w:val="ConsPlusNormal"/>
              <w:jc w:val="center"/>
            </w:pPr>
            <w:r>
              <w:t>276,4</w:t>
            </w:r>
          </w:p>
        </w:tc>
        <w:tc>
          <w:tcPr>
            <w:tcW w:w="911" w:type="dxa"/>
            <w:tcBorders>
              <w:top w:val="nil"/>
              <w:left w:val="nil"/>
              <w:bottom w:val="nil"/>
              <w:right w:val="nil"/>
            </w:tcBorders>
          </w:tcPr>
          <w:p w:rsidR="00C95DBD" w:rsidRDefault="00C95DBD">
            <w:pPr>
              <w:pStyle w:val="ConsPlusNormal"/>
              <w:jc w:val="center"/>
            </w:pPr>
            <w:r>
              <w:t>-</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jc w:val="center"/>
            </w:pPr>
            <w:r>
              <w:t>2013 год</w:t>
            </w:r>
          </w:p>
        </w:tc>
        <w:tc>
          <w:tcPr>
            <w:tcW w:w="1134" w:type="dxa"/>
            <w:tcBorders>
              <w:top w:val="nil"/>
              <w:left w:val="nil"/>
              <w:bottom w:val="nil"/>
              <w:right w:val="nil"/>
            </w:tcBorders>
          </w:tcPr>
          <w:p w:rsidR="00C95DBD" w:rsidRDefault="00C95DBD">
            <w:pPr>
              <w:pStyle w:val="ConsPlusNormal"/>
              <w:jc w:val="center"/>
            </w:pPr>
            <w:r>
              <w:t>4000 пог. метров</w:t>
            </w:r>
          </w:p>
        </w:tc>
        <w:tc>
          <w:tcPr>
            <w:tcW w:w="2381" w:type="dxa"/>
            <w:tcBorders>
              <w:top w:val="nil"/>
              <w:left w:val="nil"/>
              <w:bottom w:val="nil"/>
              <w:right w:val="nil"/>
            </w:tcBorders>
          </w:tcPr>
          <w:p w:rsidR="00C95DBD" w:rsidRDefault="00C95DBD">
            <w:pPr>
              <w:pStyle w:val="ConsPlusNormal"/>
            </w:pPr>
            <w:r>
              <w:t>повышение защищенности от негативного воздействия вод</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в том числе:</w:t>
            </w:r>
          </w:p>
        </w:tc>
        <w:tc>
          <w:tcPr>
            <w:tcW w:w="1134"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912" w:type="dxa"/>
            <w:tcBorders>
              <w:top w:val="nil"/>
              <w:left w:val="nil"/>
              <w:bottom w:val="nil"/>
              <w:right w:val="nil"/>
            </w:tcBorders>
          </w:tcPr>
          <w:p w:rsidR="00C95DBD" w:rsidRDefault="00C95DBD">
            <w:pPr>
              <w:pStyle w:val="ConsPlusNormal"/>
            </w:pPr>
          </w:p>
        </w:tc>
        <w:tc>
          <w:tcPr>
            <w:tcW w:w="1077" w:type="dxa"/>
            <w:tcBorders>
              <w:top w:val="nil"/>
              <w:left w:val="nil"/>
              <w:bottom w:val="nil"/>
              <w:right w:val="nil"/>
            </w:tcBorders>
          </w:tcPr>
          <w:p w:rsidR="00C95DBD" w:rsidRDefault="00C95DBD">
            <w:pPr>
              <w:pStyle w:val="ConsPlusNormal"/>
            </w:pPr>
          </w:p>
        </w:tc>
        <w:tc>
          <w:tcPr>
            <w:tcW w:w="1020" w:type="dxa"/>
            <w:tcBorders>
              <w:top w:val="nil"/>
              <w:left w:val="nil"/>
              <w:bottom w:val="nil"/>
              <w:right w:val="nil"/>
            </w:tcBorders>
          </w:tcPr>
          <w:p w:rsidR="00C95DBD" w:rsidRDefault="00C95DBD">
            <w:pPr>
              <w:pStyle w:val="ConsPlusNormal"/>
            </w:pPr>
          </w:p>
        </w:tc>
        <w:tc>
          <w:tcPr>
            <w:tcW w:w="964" w:type="dxa"/>
            <w:tcBorders>
              <w:top w:val="nil"/>
              <w:left w:val="nil"/>
              <w:bottom w:val="nil"/>
              <w:right w:val="nil"/>
            </w:tcBorders>
          </w:tcPr>
          <w:p w:rsidR="00C95DBD" w:rsidRDefault="00C95DBD">
            <w:pPr>
              <w:pStyle w:val="ConsPlusNormal"/>
            </w:pPr>
          </w:p>
        </w:tc>
        <w:tc>
          <w:tcPr>
            <w:tcW w:w="1077" w:type="dxa"/>
            <w:tcBorders>
              <w:top w:val="nil"/>
              <w:left w:val="nil"/>
              <w:bottom w:val="nil"/>
              <w:right w:val="nil"/>
            </w:tcBorders>
          </w:tcPr>
          <w:p w:rsidR="00C95DBD" w:rsidRDefault="00C95DBD">
            <w:pPr>
              <w:pStyle w:val="ConsPlusNormal"/>
            </w:pP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средства федерального бюджета</w:t>
            </w:r>
          </w:p>
        </w:tc>
        <w:tc>
          <w:tcPr>
            <w:tcW w:w="1134" w:type="dxa"/>
            <w:tcBorders>
              <w:top w:val="nil"/>
              <w:left w:val="nil"/>
              <w:bottom w:val="nil"/>
              <w:right w:val="nil"/>
            </w:tcBorders>
          </w:tcPr>
          <w:p w:rsidR="00C95DBD" w:rsidRDefault="00C95DBD">
            <w:pPr>
              <w:pStyle w:val="ConsPlusNormal"/>
              <w:jc w:val="center"/>
            </w:pPr>
            <w:r>
              <w:t>165</w:t>
            </w:r>
          </w:p>
        </w:tc>
        <w:tc>
          <w:tcPr>
            <w:tcW w:w="911" w:type="dxa"/>
            <w:tcBorders>
              <w:top w:val="nil"/>
              <w:left w:val="nil"/>
              <w:bottom w:val="nil"/>
              <w:right w:val="nil"/>
            </w:tcBorders>
          </w:tcPr>
          <w:p w:rsidR="00C95DBD" w:rsidRDefault="00C95DBD">
            <w:pPr>
              <w:pStyle w:val="ConsPlusNormal"/>
              <w:jc w:val="center"/>
            </w:pPr>
            <w:r>
              <w:t>165</w:t>
            </w:r>
          </w:p>
        </w:tc>
        <w:tc>
          <w:tcPr>
            <w:tcW w:w="911" w:type="dxa"/>
            <w:tcBorders>
              <w:top w:val="nil"/>
              <w:left w:val="nil"/>
              <w:bottom w:val="nil"/>
              <w:right w:val="nil"/>
            </w:tcBorders>
          </w:tcPr>
          <w:p w:rsidR="00C95DBD" w:rsidRDefault="00C95DBD">
            <w:pPr>
              <w:pStyle w:val="ConsPlusNormal"/>
              <w:jc w:val="center"/>
            </w:pPr>
            <w:r>
              <w:t>-</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средства бюджета субъекта Российской Федерации и местных бюджетов</w:t>
            </w:r>
          </w:p>
        </w:tc>
        <w:tc>
          <w:tcPr>
            <w:tcW w:w="1134" w:type="dxa"/>
            <w:tcBorders>
              <w:top w:val="nil"/>
              <w:left w:val="nil"/>
              <w:bottom w:val="nil"/>
              <w:right w:val="nil"/>
            </w:tcBorders>
          </w:tcPr>
          <w:p w:rsidR="00C95DBD" w:rsidRDefault="00C95DBD">
            <w:pPr>
              <w:pStyle w:val="ConsPlusNormal"/>
              <w:jc w:val="center"/>
            </w:pPr>
            <w:r>
              <w:t>111,4</w:t>
            </w:r>
          </w:p>
        </w:tc>
        <w:tc>
          <w:tcPr>
            <w:tcW w:w="911" w:type="dxa"/>
            <w:tcBorders>
              <w:top w:val="nil"/>
              <w:left w:val="nil"/>
              <w:bottom w:val="nil"/>
              <w:right w:val="nil"/>
            </w:tcBorders>
          </w:tcPr>
          <w:p w:rsidR="00C95DBD" w:rsidRDefault="00C95DBD">
            <w:pPr>
              <w:pStyle w:val="ConsPlusNormal"/>
              <w:jc w:val="center"/>
            </w:pPr>
            <w:r>
              <w:t>111,4</w:t>
            </w:r>
          </w:p>
        </w:tc>
        <w:tc>
          <w:tcPr>
            <w:tcW w:w="911" w:type="dxa"/>
            <w:tcBorders>
              <w:top w:val="nil"/>
              <w:left w:val="nil"/>
              <w:bottom w:val="nil"/>
              <w:right w:val="nil"/>
            </w:tcBorders>
          </w:tcPr>
          <w:p w:rsidR="00C95DBD" w:rsidRDefault="00C95DBD">
            <w:pPr>
              <w:pStyle w:val="ConsPlusNormal"/>
              <w:jc w:val="center"/>
            </w:pPr>
            <w:r>
              <w:t>-</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t>155.</w:t>
            </w:r>
          </w:p>
        </w:tc>
        <w:tc>
          <w:tcPr>
            <w:tcW w:w="2381" w:type="dxa"/>
            <w:tcBorders>
              <w:top w:val="nil"/>
              <w:left w:val="nil"/>
              <w:bottom w:val="nil"/>
              <w:right w:val="nil"/>
            </w:tcBorders>
          </w:tcPr>
          <w:p w:rsidR="00C95DBD" w:rsidRDefault="00C95DBD">
            <w:pPr>
              <w:pStyle w:val="ConsPlusNormal"/>
            </w:pPr>
            <w:r>
              <w:t>Берегоукрепление Саратовского водохранилища городского округа Жигулевск Самарской области, 2 очередь (1 - 5 участки)</w:t>
            </w:r>
          </w:p>
        </w:tc>
        <w:tc>
          <w:tcPr>
            <w:tcW w:w="1814" w:type="dxa"/>
            <w:tcBorders>
              <w:top w:val="nil"/>
              <w:left w:val="nil"/>
              <w:bottom w:val="nil"/>
              <w:right w:val="nil"/>
            </w:tcBorders>
          </w:tcPr>
          <w:p w:rsidR="00C95DBD" w:rsidRDefault="00C95DBD">
            <w:pPr>
              <w:pStyle w:val="ConsPlusNormal"/>
            </w:pPr>
            <w:r>
              <w:t>всего</w:t>
            </w:r>
          </w:p>
        </w:tc>
        <w:tc>
          <w:tcPr>
            <w:tcW w:w="1134" w:type="dxa"/>
            <w:tcBorders>
              <w:top w:val="nil"/>
              <w:left w:val="nil"/>
              <w:bottom w:val="nil"/>
              <w:right w:val="nil"/>
            </w:tcBorders>
          </w:tcPr>
          <w:p w:rsidR="00C95DBD" w:rsidRDefault="00C95DBD">
            <w:pPr>
              <w:pStyle w:val="ConsPlusNormal"/>
              <w:jc w:val="center"/>
            </w:pPr>
            <w:r>
              <w:t>113,8</w:t>
            </w:r>
          </w:p>
        </w:tc>
        <w:tc>
          <w:tcPr>
            <w:tcW w:w="911" w:type="dxa"/>
            <w:tcBorders>
              <w:top w:val="nil"/>
              <w:left w:val="nil"/>
              <w:bottom w:val="nil"/>
              <w:right w:val="nil"/>
            </w:tcBorders>
          </w:tcPr>
          <w:p w:rsidR="00C95DBD" w:rsidRDefault="00C95DBD">
            <w:pPr>
              <w:pStyle w:val="ConsPlusNormal"/>
              <w:jc w:val="center"/>
            </w:pPr>
            <w:r>
              <w:t>113,8</w:t>
            </w:r>
          </w:p>
        </w:tc>
        <w:tc>
          <w:tcPr>
            <w:tcW w:w="911" w:type="dxa"/>
            <w:tcBorders>
              <w:top w:val="nil"/>
              <w:left w:val="nil"/>
              <w:bottom w:val="nil"/>
              <w:right w:val="nil"/>
            </w:tcBorders>
          </w:tcPr>
          <w:p w:rsidR="00C95DBD" w:rsidRDefault="00C95DBD">
            <w:pPr>
              <w:pStyle w:val="ConsPlusNormal"/>
              <w:jc w:val="center"/>
            </w:pPr>
            <w:r>
              <w:t>-</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jc w:val="center"/>
            </w:pPr>
            <w:r>
              <w:t>2013 год</w:t>
            </w:r>
          </w:p>
        </w:tc>
        <w:tc>
          <w:tcPr>
            <w:tcW w:w="1134" w:type="dxa"/>
            <w:tcBorders>
              <w:top w:val="nil"/>
              <w:left w:val="nil"/>
              <w:bottom w:val="nil"/>
              <w:right w:val="nil"/>
            </w:tcBorders>
          </w:tcPr>
          <w:p w:rsidR="00C95DBD" w:rsidRDefault="00C95DBD">
            <w:pPr>
              <w:pStyle w:val="ConsPlusNormal"/>
              <w:jc w:val="center"/>
            </w:pPr>
            <w:r>
              <w:t>2170 пог. метров</w:t>
            </w:r>
          </w:p>
        </w:tc>
        <w:tc>
          <w:tcPr>
            <w:tcW w:w="2381" w:type="dxa"/>
            <w:tcBorders>
              <w:top w:val="nil"/>
              <w:left w:val="nil"/>
              <w:bottom w:val="nil"/>
              <w:right w:val="nil"/>
            </w:tcBorders>
          </w:tcPr>
          <w:p w:rsidR="00C95DBD" w:rsidRDefault="00C95DBD">
            <w:pPr>
              <w:pStyle w:val="ConsPlusNormal"/>
            </w:pPr>
            <w:r>
              <w:t>повышение защищенности от негативного воздействия вод</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в том числе:</w:t>
            </w:r>
          </w:p>
        </w:tc>
        <w:tc>
          <w:tcPr>
            <w:tcW w:w="1134"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912" w:type="dxa"/>
            <w:tcBorders>
              <w:top w:val="nil"/>
              <w:left w:val="nil"/>
              <w:bottom w:val="nil"/>
              <w:right w:val="nil"/>
            </w:tcBorders>
          </w:tcPr>
          <w:p w:rsidR="00C95DBD" w:rsidRDefault="00C95DBD">
            <w:pPr>
              <w:pStyle w:val="ConsPlusNormal"/>
            </w:pPr>
          </w:p>
        </w:tc>
        <w:tc>
          <w:tcPr>
            <w:tcW w:w="1077" w:type="dxa"/>
            <w:tcBorders>
              <w:top w:val="nil"/>
              <w:left w:val="nil"/>
              <w:bottom w:val="nil"/>
              <w:right w:val="nil"/>
            </w:tcBorders>
          </w:tcPr>
          <w:p w:rsidR="00C95DBD" w:rsidRDefault="00C95DBD">
            <w:pPr>
              <w:pStyle w:val="ConsPlusNormal"/>
            </w:pPr>
          </w:p>
        </w:tc>
        <w:tc>
          <w:tcPr>
            <w:tcW w:w="1020" w:type="dxa"/>
            <w:tcBorders>
              <w:top w:val="nil"/>
              <w:left w:val="nil"/>
              <w:bottom w:val="nil"/>
              <w:right w:val="nil"/>
            </w:tcBorders>
          </w:tcPr>
          <w:p w:rsidR="00C95DBD" w:rsidRDefault="00C95DBD">
            <w:pPr>
              <w:pStyle w:val="ConsPlusNormal"/>
            </w:pPr>
          </w:p>
        </w:tc>
        <w:tc>
          <w:tcPr>
            <w:tcW w:w="964" w:type="dxa"/>
            <w:tcBorders>
              <w:top w:val="nil"/>
              <w:left w:val="nil"/>
              <w:bottom w:val="nil"/>
              <w:right w:val="nil"/>
            </w:tcBorders>
          </w:tcPr>
          <w:p w:rsidR="00C95DBD" w:rsidRDefault="00C95DBD">
            <w:pPr>
              <w:pStyle w:val="ConsPlusNormal"/>
            </w:pPr>
          </w:p>
        </w:tc>
        <w:tc>
          <w:tcPr>
            <w:tcW w:w="1077" w:type="dxa"/>
            <w:tcBorders>
              <w:top w:val="nil"/>
              <w:left w:val="nil"/>
              <w:bottom w:val="nil"/>
              <w:right w:val="nil"/>
            </w:tcBorders>
          </w:tcPr>
          <w:p w:rsidR="00C95DBD" w:rsidRDefault="00C95DBD">
            <w:pPr>
              <w:pStyle w:val="ConsPlusNormal"/>
            </w:pP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средства федерального бюджета</w:t>
            </w:r>
          </w:p>
        </w:tc>
        <w:tc>
          <w:tcPr>
            <w:tcW w:w="1134" w:type="dxa"/>
            <w:tcBorders>
              <w:top w:val="nil"/>
              <w:left w:val="nil"/>
              <w:bottom w:val="nil"/>
              <w:right w:val="nil"/>
            </w:tcBorders>
          </w:tcPr>
          <w:p w:rsidR="00C95DBD" w:rsidRDefault="00C95DBD">
            <w:pPr>
              <w:pStyle w:val="ConsPlusNormal"/>
              <w:jc w:val="center"/>
            </w:pPr>
            <w:r>
              <w:t>62,6</w:t>
            </w:r>
          </w:p>
        </w:tc>
        <w:tc>
          <w:tcPr>
            <w:tcW w:w="911" w:type="dxa"/>
            <w:tcBorders>
              <w:top w:val="nil"/>
              <w:left w:val="nil"/>
              <w:bottom w:val="nil"/>
              <w:right w:val="nil"/>
            </w:tcBorders>
          </w:tcPr>
          <w:p w:rsidR="00C95DBD" w:rsidRDefault="00C95DBD">
            <w:pPr>
              <w:pStyle w:val="ConsPlusNormal"/>
              <w:jc w:val="center"/>
            </w:pPr>
            <w:r>
              <w:t>62,6</w:t>
            </w:r>
          </w:p>
        </w:tc>
        <w:tc>
          <w:tcPr>
            <w:tcW w:w="911" w:type="dxa"/>
            <w:tcBorders>
              <w:top w:val="nil"/>
              <w:left w:val="nil"/>
              <w:bottom w:val="nil"/>
              <w:right w:val="nil"/>
            </w:tcBorders>
          </w:tcPr>
          <w:p w:rsidR="00C95DBD" w:rsidRDefault="00C95DBD">
            <w:pPr>
              <w:pStyle w:val="ConsPlusNormal"/>
              <w:jc w:val="center"/>
            </w:pPr>
            <w:r>
              <w:t>-</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средства бюджета субъекта Российской Федерации и местных бюджетов</w:t>
            </w:r>
          </w:p>
        </w:tc>
        <w:tc>
          <w:tcPr>
            <w:tcW w:w="1134" w:type="dxa"/>
            <w:tcBorders>
              <w:top w:val="nil"/>
              <w:left w:val="nil"/>
              <w:bottom w:val="nil"/>
              <w:right w:val="nil"/>
            </w:tcBorders>
          </w:tcPr>
          <w:p w:rsidR="00C95DBD" w:rsidRDefault="00C95DBD">
            <w:pPr>
              <w:pStyle w:val="ConsPlusNormal"/>
              <w:jc w:val="center"/>
            </w:pPr>
            <w:r>
              <w:t>51,2</w:t>
            </w:r>
          </w:p>
        </w:tc>
        <w:tc>
          <w:tcPr>
            <w:tcW w:w="911" w:type="dxa"/>
            <w:tcBorders>
              <w:top w:val="nil"/>
              <w:left w:val="nil"/>
              <w:bottom w:val="nil"/>
              <w:right w:val="nil"/>
            </w:tcBorders>
          </w:tcPr>
          <w:p w:rsidR="00C95DBD" w:rsidRDefault="00C95DBD">
            <w:pPr>
              <w:pStyle w:val="ConsPlusNormal"/>
              <w:jc w:val="center"/>
            </w:pPr>
            <w:r>
              <w:t>51,2</w:t>
            </w:r>
          </w:p>
        </w:tc>
        <w:tc>
          <w:tcPr>
            <w:tcW w:w="911" w:type="dxa"/>
            <w:tcBorders>
              <w:top w:val="nil"/>
              <w:left w:val="nil"/>
              <w:bottom w:val="nil"/>
              <w:right w:val="nil"/>
            </w:tcBorders>
          </w:tcPr>
          <w:p w:rsidR="00C95DBD" w:rsidRDefault="00C95DBD">
            <w:pPr>
              <w:pStyle w:val="ConsPlusNormal"/>
              <w:jc w:val="center"/>
            </w:pPr>
            <w:r>
              <w:t>-</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t>156.</w:t>
            </w:r>
          </w:p>
        </w:tc>
        <w:tc>
          <w:tcPr>
            <w:tcW w:w="2381" w:type="dxa"/>
            <w:tcBorders>
              <w:top w:val="nil"/>
              <w:left w:val="nil"/>
              <w:bottom w:val="nil"/>
              <w:right w:val="nil"/>
            </w:tcBorders>
          </w:tcPr>
          <w:p w:rsidR="00C95DBD" w:rsidRDefault="00C95DBD">
            <w:pPr>
              <w:pStyle w:val="ConsPlusNormal"/>
            </w:pPr>
            <w:r>
              <w:t xml:space="preserve">Берегоукрепление Саратовского водохранилища у села Давыдовка Приволжского района </w:t>
            </w:r>
            <w:r>
              <w:lastRenderedPageBreak/>
              <w:t>Самарской области</w:t>
            </w:r>
          </w:p>
        </w:tc>
        <w:tc>
          <w:tcPr>
            <w:tcW w:w="1814" w:type="dxa"/>
            <w:tcBorders>
              <w:top w:val="nil"/>
              <w:left w:val="nil"/>
              <w:bottom w:val="nil"/>
              <w:right w:val="nil"/>
            </w:tcBorders>
          </w:tcPr>
          <w:p w:rsidR="00C95DBD" w:rsidRDefault="00C95DBD">
            <w:pPr>
              <w:pStyle w:val="ConsPlusNormal"/>
            </w:pPr>
            <w:r>
              <w:lastRenderedPageBreak/>
              <w:t>всего</w:t>
            </w:r>
          </w:p>
        </w:tc>
        <w:tc>
          <w:tcPr>
            <w:tcW w:w="1134" w:type="dxa"/>
            <w:tcBorders>
              <w:top w:val="nil"/>
              <w:left w:val="nil"/>
              <w:bottom w:val="nil"/>
              <w:right w:val="nil"/>
            </w:tcBorders>
          </w:tcPr>
          <w:p w:rsidR="00C95DBD" w:rsidRDefault="00C95DBD">
            <w:pPr>
              <w:pStyle w:val="ConsPlusNormal"/>
              <w:jc w:val="center"/>
            </w:pPr>
            <w:r>
              <w:t>109,1</w:t>
            </w:r>
          </w:p>
        </w:tc>
        <w:tc>
          <w:tcPr>
            <w:tcW w:w="911" w:type="dxa"/>
            <w:tcBorders>
              <w:top w:val="nil"/>
              <w:left w:val="nil"/>
              <w:bottom w:val="nil"/>
              <w:right w:val="nil"/>
            </w:tcBorders>
          </w:tcPr>
          <w:p w:rsidR="00C95DBD" w:rsidRDefault="00C95DBD">
            <w:pPr>
              <w:pStyle w:val="ConsPlusNormal"/>
              <w:jc w:val="center"/>
            </w:pPr>
            <w:r>
              <w:t>109,1</w:t>
            </w:r>
          </w:p>
        </w:tc>
        <w:tc>
          <w:tcPr>
            <w:tcW w:w="911" w:type="dxa"/>
            <w:tcBorders>
              <w:top w:val="nil"/>
              <w:left w:val="nil"/>
              <w:bottom w:val="nil"/>
              <w:right w:val="nil"/>
            </w:tcBorders>
          </w:tcPr>
          <w:p w:rsidR="00C95DBD" w:rsidRDefault="00C95DBD">
            <w:pPr>
              <w:pStyle w:val="ConsPlusNormal"/>
              <w:jc w:val="center"/>
            </w:pPr>
            <w:r>
              <w:t>-</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jc w:val="center"/>
            </w:pPr>
            <w:r>
              <w:t>2012 год</w:t>
            </w:r>
          </w:p>
        </w:tc>
        <w:tc>
          <w:tcPr>
            <w:tcW w:w="1134" w:type="dxa"/>
            <w:tcBorders>
              <w:top w:val="nil"/>
              <w:left w:val="nil"/>
              <w:bottom w:val="nil"/>
              <w:right w:val="nil"/>
            </w:tcBorders>
          </w:tcPr>
          <w:p w:rsidR="00C95DBD" w:rsidRDefault="00C95DBD">
            <w:pPr>
              <w:pStyle w:val="ConsPlusNormal"/>
              <w:jc w:val="center"/>
            </w:pPr>
            <w:r>
              <w:t>3700 пог. метров</w:t>
            </w:r>
          </w:p>
        </w:tc>
        <w:tc>
          <w:tcPr>
            <w:tcW w:w="2381" w:type="dxa"/>
            <w:tcBorders>
              <w:top w:val="nil"/>
              <w:left w:val="nil"/>
              <w:bottom w:val="nil"/>
              <w:right w:val="nil"/>
            </w:tcBorders>
          </w:tcPr>
          <w:p w:rsidR="00C95DBD" w:rsidRDefault="00C95DBD">
            <w:pPr>
              <w:pStyle w:val="ConsPlusNormal"/>
            </w:pPr>
            <w:r>
              <w:t>повышение защищенности от негативного воздействия вод</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в том числе:</w:t>
            </w:r>
          </w:p>
        </w:tc>
        <w:tc>
          <w:tcPr>
            <w:tcW w:w="1134"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912" w:type="dxa"/>
            <w:tcBorders>
              <w:top w:val="nil"/>
              <w:left w:val="nil"/>
              <w:bottom w:val="nil"/>
              <w:right w:val="nil"/>
            </w:tcBorders>
          </w:tcPr>
          <w:p w:rsidR="00C95DBD" w:rsidRDefault="00C95DBD">
            <w:pPr>
              <w:pStyle w:val="ConsPlusNormal"/>
            </w:pPr>
          </w:p>
        </w:tc>
        <w:tc>
          <w:tcPr>
            <w:tcW w:w="1077" w:type="dxa"/>
            <w:tcBorders>
              <w:top w:val="nil"/>
              <w:left w:val="nil"/>
              <w:bottom w:val="nil"/>
              <w:right w:val="nil"/>
            </w:tcBorders>
          </w:tcPr>
          <w:p w:rsidR="00C95DBD" w:rsidRDefault="00C95DBD">
            <w:pPr>
              <w:pStyle w:val="ConsPlusNormal"/>
            </w:pPr>
          </w:p>
        </w:tc>
        <w:tc>
          <w:tcPr>
            <w:tcW w:w="1020" w:type="dxa"/>
            <w:tcBorders>
              <w:top w:val="nil"/>
              <w:left w:val="nil"/>
              <w:bottom w:val="nil"/>
              <w:right w:val="nil"/>
            </w:tcBorders>
          </w:tcPr>
          <w:p w:rsidR="00C95DBD" w:rsidRDefault="00C95DBD">
            <w:pPr>
              <w:pStyle w:val="ConsPlusNormal"/>
            </w:pPr>
          </w:p>
        </w:tc>
        <w:tc>
          <w:tcPr>
            <w:tcW w:w="964" w:type="dxa"/>
            <w:tcBorders>
              <w:top w:val="nil"/>
              <w:left w:val="nil"/>
              <w:bottom w:val="nil"/>
              <w:right w:val="nil"/>
            </w:tcBorders>
          </w:tcPr>
          <w:p w:rsidR="00C95DBD" w:rsidRDefault="00C95DBD">
            <w:pPr>
              <w:pStyle w:val="ConsPlusNormal"/>
            </w:pPr>
          </w:p>
        </w:tc>
        <w:tc>
          <w:tcPr>
            <w:tcW w:w="1077" w:type="dxa"/>
            <w:tcBorders>
              <w:top w:val="nil"/>
              <w:left w:val="nil"/>
              <w:bottom w:val="nil"/>
              <w:right w:val="nil"/>
            </w:tcBorders>
          </w:tcPr>
          <w:p w:rsidR="00C95DBD" w:rsidRDefault="00C95DBD">
            <w:pPr>
              <w:pStyle w:val="ConsPlusNormal"/>
            </w:pP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средства федерального бюджета</w:t>
            </w:r>
          </w:p>
        </w:tc>
        <w:tc>
          <w:tcPr>
            <w:tcW w:w="1134" w:type="dxa"/>
            <w:tcBorders>
              <w:top w:val="nil"/>
              <w:left w:val="nil"/>
              <w:bottom w:val="nil"/>
              <w:right w:val="nil"/>
            </w:tcBorders>
          </w:tcPr>
          <w:p w:rsidR="00C95DBD" w:rsidRDefault="00C95DBD">
            <w:pPr>
              <w:pStyle w:val="ConsPlusNormal"/>
              <w:jc w:val="center"/>
            </w:pPr>
            <w:r>
              <w:t>60,1</w:t>
            </w:r>
          </w:p>
        </w:tc>
        <w:tc>
          <w:tcPr>
            <w:tcW w:w="911" w:type="dxa"/>
            <w:tcBorders>
              <w:top w:val="nil"/>
              <w:left w:val="nil"/>
              <w:bottom w:val="nil"/>
              <w:right w:val="nil"/>
            </w:tcBorders>
          </w:tcPr>
          <w:p w:rsidR="00C95DBD" w:rsidRDefault="00C95DBD">
            <w:pPr>
              <w:pStyle w:val="ConsPlusNormal"/>
              <w:jc w:val="center"/>
            </w:pPr>
            <w:r>
              <w:t>60,1</w:t>
            </w:r>
          </w:p>
        </w:tc>
        <w:tc>
          <w:tcPr>
            <w:tcW w:w="911" w:type="dxa"/>
            <w:tcBorders>
              <w:top w:val="nil"/>
              <w:left w:val="nil"/>
              <w:bottom w:val="nil"/>
              <w:right w:val="nil"/>
            </w:tcBorders>
          </w:tcPr>
          <w:p w:rsidR="00C95DBD" w:rsidRDefault="00C95DBD">
            <w:pPr>
              <w:pStyle w:val="ConsPlusNormal"/>
              <w:jc w:val="center"/>
            </w:pPr>
            <w:r>
              <w:t>-</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средства бюджета субъекта Российской Федерации и местных бюджетов</w:t>
            </w:r>
          </w:p>
        </w:tc>
        <w:tc>
          <w:tcPr>
            <w:tcW w:w="1134" w:type="dxa"/>
            <w:tcBorders>
              <w:top w:val="nil"/>
              <w:left w:val="nil"/>
              <w:bottom w:val="nil"/>
              <w:right w:val="nil"/>
            </w:tcBorders>
          </w:tcPr>
          <w:p w:rsidR="00C95DBD" w:rsidRDefault="00C95DBD">
            <w:pPr>
              <w:pStyle w:val="ConsPlusNormal"/>
              <w:jc w:val="center"/>
            </w:pPr>
            <w:r>
              <w:t>49</w:t>
            </w:r>
          </w:p>
        </w:tc>
        <w:tc>
          <w:tcPr>
            <w:tcW w:w="911" w:type="dxa"/>
            <w:tcBorders>
              <w:top w:val="nil"/>
              <w:left w:val="nil"/>
              <w:bottom w:val="nil"/>
              <w:right w:val="nil"/>
            </w:tcBorders>
          </w:tcPr>
          <w:p w:rsidR="00C95DBD" w:rsidRDefault="00C95DBD">
            <w:pPr>
              <w:pStyle w:val="ConsPlusNormal"/>
              <w:jc w:val="center"/>
            </w:pPr>
            <w:r>
              <w:t>49</w:t>
            </w:r>
          </w:p>
        </w:tc>
        <w:tc>
          <w:tcPr>
            <w:tcW w:w="911" w:type="dxa"/>
            <w:tcBorders>
              <w:top w:val="nil"/>
              <w:left w:val="nil"/>
              <w:bottom w:val="nil"/>
              <w:right w:val="nil"/>
            </w:tcBorders>
          </w:tcPr>
          <w:p w:rsidR="00C95DBD" w:rsidRDefault="00C95DBD">
            <w:pPr>
              <w:pStyle w:val="ConsPlusNormal"/>
              <w:jc w:val="center"/>
            </w:pPr>
            <w:r>
              <w:t>-</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19179" w:type="dxa"/>
            <w:gridSpan w:val="16"/>
            <w:tcBorders>
              <w:top w:val="nil"/>
              <w:left w:val="nil"/>
              <w:bottom w:val="nil"/>
              <w:right w:val="nil"/>
            </w:tcBorders>
          </w:tcPr>
          <w:p w:rsidR="00C95DBD" w:rsidRDefault="00C95DBD">
            <w:pPr>
              <w:pStyle w:val="ConsPlusNormal"/>
              <w:jc w:val="center"/>
              <w:outlineLvl w:val="5"/>
            </w:pPr>
            <w:r>
              <w:t>Правительство Саратовской области</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t>157.</w:t>
            </w:r>
          </w:p>
        </w:tc>
        <w:tc>
          <w:tcPr>
            <w:tcW w:w="2381" w:type="dxa"/>
            <w:tcBorders>
              <w:top w:val="nil"/>
              <w:left w:val="nil"/>
              <w:bottom w:val="nil"/>
              <w:right w:val="nil"/>
            </w:tcBorders>
          </w:tcPr>
          <w:p w:rsidR="00C95DBD" w:rsidRDefault="00C95DBD">
            <w:pPr>
              <w:pStyle w:val="ConsPlusNormal"/>
            </w:pPr>
            <w:r>
              <w:t>Реконструкция берегоукрепительных сооружений Волгоградского водохранилища в районе г. Саратова от ул. Б. Взвоз до ул. Б. Садовая</w:t>
            </w:r>
          </w:p>
        </w:tc>
        <w:tc>
          <w:tcPr>
            <w:tcW w:w="1814" w:type="dxa"/>
            <w:tcBorders>
              <w:top w:val="nil"/>
              <w:left w:val="nil"/>
              <w:bottom w:val="nil"/>
              <w:right w:val="nil"/>
            </w:tcBorders>
          </w:tcPr>
          <w:p w:rsidR="00C95DBD" w:rsidRDefault="00C95DBD">
            <w:pPr>
              <w:pStyle w:val="ConsPlusNormal"/>
            </w:pPr>
            <w:r>
              <w:t>всего</w:t>
            </w:r>
          </w:p>
        </w:tc>
        <w:tc>
          <w:tcPr>
            <w:tcW w:w="1134" w:type="dxa"/>
            <w:tcBorders>
              <w:top w:val="nil"/>
              <w:left w:val="nil"/>
              <w:bottom w:val="nil"/>
              <w:right w:val="nil"/>
            </w:tcBorders>
          </w:tcPr>
          <w:p w:rsidR="00C95DBD" w:rsidRDefault="00C95DBD">
            <w:pPr>
              <w:pStyle w:val="ConsPlusNormal"/>
              <w:jc w:val="center"/>
            </w:pPr>
            <w:r>
              <w:t>1421,4</w:t>
            </w:r>
          </w:p>
        </w:tc>
        <w:tc>
          <w:tcPr>
            <w:tcW w:w="911" w:type="dxa"/>
            <w:tcBorders>
              <w:top w:val="nil"/>
              <w:left w:val="nil"/>
              <w:bottom w:val="nil"/>
              <w:right w:val="nil"/>
            </w:tcBorders>
          </w:tcPr>
          <w:p w:rsidR="00C95DBD" w:rsidRDefault="00C95DBD">
            <w:pPr>
              <w:pStyle w:val="ConsPlusNormal"/>
              <w:jc w:val="center"/>
            </w:pPr>
            <w:r>
              <w:t>580,1</w:t>
            </w:r>
          </w:p>
        </w:tc>
        <w:tc>
          <w:tcPr>
            <w:tcW w:w="911" w:type="dxa"/>
            <w:tcBorders>
              <w:top w:val="nil"/>
              <w:left w:val="nil"/>
              <w:bottom w:val="nil"/>
              <w:right w:val="nil"/>
            </w:tcBorders>
          </w:tcPr>
          <w:p w:rsidR="00C95DBD" w:rsidRDefault="00C95DBD">
            <w:pPr>
              <w:pStyle w:val="ConsPlusNormal"/>
              <w:jc w:val="center"/>
            </w:pPr>
            <w:r>
              <w:t>539</w:t>
            </w:r>
          </w:p>
        </w:tc>
        <w:tc>
          <w:tcPr>
            <w:tcW w:w="1134" w:type="dxa"/>
            <w:tcBorders>
              <w:top w:val="nil"/>
              <w:left w:val="nil"/>
              <w:bottom w:val="nil"/>
              <w:right w:val="nil"/>
            </w:tcBorders>
          </w:tcPr>
          <w:p w:rsidR="00C95DBD" w:rsidRDefault="00C95DBD">
            <w:pPr>
              <w:pStyle w:val="ConsPlusNormal"/>
              <w:jc w:val="center"/>
            </w:pPr>
            <w:r>
              <w:t>71,5</w:t>
            </w:r>
          </w:p>
        </w:tc>
        <w:tc>
          <w:tcPr>
            <w:tcW w:w="911" w:type="dxa"/>
            <w:tcBorders>
              <w:top w:val="nil"/>
              <w:left w:val="nil"/>
              <w:bottom w:val="nil"/>
              <w:right w:val="nil"/>
            </w:tcBorders>
          </w:tcPr>
          <w:p w:rsidR="00C95DBD" w:rsidRDefault="00C95DBD">
            <w:pPr>
              <w:pStyle w:val="ConsPlusNormal"/>
              <w:jc w:val="center"/>
            </w:pPr>
            <w:r>
              <w:t>71,5</w:t>
            </w:r>
          </w:p>
        </w:tc>
        <w:tc>
          <w:tcPr>
            <w:tcW w:w="912" w:type="dxa"/>
            <w:tcBorders>
              <w:top w:val="nil"/>
              <w:left w:val="nil"/>
              <w:bottom w:val="nil"/>
              <w:right w:val="nil"/>
            </w:tcBorders>
          </w:tcPr>
          <w:p w:rsidR="00C95DBD" w:rsidRDefault="00C95DBD">
            <w:pPr>
              <w:pStyle w:val="ConsPlusNormal"/>
              <w:jc w:val="center"/>
            </w:pPr>
            <w:r>
              <w:t>159,3</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jc w:val="center"/>
            </w:pPr>
            <w:r>
              <w:t>2016 год</w:t>
            </w:r>
          </w:p>
        </w:tc>
        <w:tc>
          <w:tcPr>
            <w:tcW w:w="1134" w:type="dxa"/>
            <w:tcBorders>
              <w:top w:val="nil"/>
              <w:left w:val="nil"/>
              <w:bottom w:val="nil"/>
              <w:right w:val="nil"/>
            </w:tcBorders>
          </w:tcPr>
          <w:p w:rsidR="00C95DBD" w:rsidRDefault="00C95DBD">
            <w:pPr>
              <w:pStyle w:val="ConsPlusNormal"/>
              <w:jc w:val="center"/>
            </w:pPr>
            <w:r>
              <w:t>3700 метров</w:t>
            </w:r>
          </w:p>
        </w:tc>
        <w:tc>
          <w:tcPr>
            <w:tcW w:w="2381" w:type="dxa"/>
            <w:tcBorders>
              <w:top w:val="nil"/>
              <w:left w:val="nil"/>
              <w:bottom w:val="nil"/>
              <w:right w:val="nil"/>
            </w:tcBorders>
          </w:tcPr>
          <w:p w:rsidR="00C95DBD" w:rsidRDefault="00C95DBD">
            <w:pPr>
              <w:pStyle w:val="ConsPlusNormal"/>
            </w:pPr>
            <w:r>
              <w:t>повышение защищенности от негативного воздействия вод</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в том числе:</w:t>
            </w:r>
          </w:p>
        </w:tc>
        <w:tc>
          <w:tcPr>
            <w:tcW w:w="1134"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912" w:type="dxa"/>
            <w:tcBorders>
              <w:top w:val="nil"/>
              <w:left w:val="nil"/>
              <w:bottom w:val="nil"/>
              <w:right w:val="nil"/>
            </w:tcBorders>
          </w:tcPr>
          <w:p w:rsidR="00C95DBD" w:rsidRDefault="00C95DBD">
            <w:pPr>
              <w:pStyle w:val="ConsPlusNormal"/>
            </w:pPr>
          </w:p>
        </w:tc>
        <w:tc>
          <w:tcPr>
            <w:tcW w:w="1077" w:type="dxa"/>
            <w:tcBorders>
              <w:top w:val="nil"/>
              <w:left w:val="nil"/>
              <w:bottom w:val="nil"/>
              <w:right w:val="nil"/>
            </w:tcBorders>
          </w:tcPr>
          <w:p w:rsidR="00C95DBD" w:rsidRDefault="00C95DBD">
            <w:pPr>
              <w:pStyle w:val="ConsPlusNormal"/>
            </w:pPr>
          </w:p>
        </w:tc>
        <w:tc>
          <w:tcPr>
            <w:tcW w:w="1020" w:type="dxa"/>
            <w:tcBorders>
              <w:top w:val="nil"/>
              <w:left w:val="nil"/>
              <w:bottom w:val="nil"/>
              <w:right w:val="nil"/>
            </w:tcBorders>
          </w:tcPr>
          <w:p w:rsidR="00C95DBD" w:rsidRDefault="00C95DBD">
            <w:pPr>
              <w:pStyle w:val="ConsPlusNormal"/>
            </w:pPr>
          </w:p>
        </w:tc>
        <w:tc>
          <w:tcPr>
            <w:tcW w:w="964" w:type="dxa"/>
            <w:tcBorders>
              <w:top w:val="nil"/>
              <w:left w:val="nil"/>
              <w:bottom w:val="nil"/>
              <w:right w:val="nil"/>
            </w:tcBorders>
          </w:tcPr>
          <w:p w:rsidR="00C95DBD" w:rsidRDefault="00C95DBD">
            <w:pPr>
              <w:pStyle w:val="ConsPlusNormal"/>
            </w:pPr>
          </w:p>
        </w:tc>
        <w:tc>
          <w:tcPr>
            <w:tcW w:w="1077" w:type="dxa"/>
            <w:tcBorders>
              <w:top w:val="nil"/>
              <w:left w:val="nil"/>
              <w:bottom w:val="nil"/>
              <w:right w:val="nil"/>
            </w:tcBorders>
          </w:tcPr>
          <w:p w:rsidR="00C95DBD" w:rsidRDefault="00C95DBD">
            <w:pPr>
              <w:pStyle w:val="ConsPlusNormal"/>
            </w:pP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средства федерального бюджета</w:t>
            </w:r>
          </w:p>
        </w:tc>
        <w:tc>
          <w:tcPr>
            <w:tcW w:w="1134" w:type="dxa"/>
            <w:tcBorders>
              <w:top w:val="nil"/>
              <w:left w:val="nil"/>
              <w:bottom w:val="nil"/>
              <w:right w:val="nil"/>
            </w:tcBorders>
          </w:tcPr>
          <w:p w:rsidR="00C95DBD" w:rsidRDefault="00C95DBD">
            <w:pPr>
              <w:pStyle w:val="ConsPlusNormal"/>
              <w:jc w:val="center"/>
            </w:pPr>
            <w:r>
              <w:t>1004,1</w:t>
            </w:r>
          </w:p>
        </w:tc>
        <w:tc>
          <w:tcPr>
            <w:tcW w:w="911" w:type="dxa"/>
            <w:tcBorders>
              <w:top w:val="nil"/>
              <w:left w:val="nil"/>
              <w:bottom w:val="nil"/>
              <w:right w:val="nil"/>
            </w:tcBorders>
          </w:tcPr>
          <w:p w:rsidR="00C95DBD" w:rsidRDefault="00C95DBD">
            <w:pPr>
              <w:pStyle w:val="ConsPlusNormal"/>
              <w:jc w:val="center"/>
            </w:pPr>
            <w:r>
              <w:t>405,6</w:t>
            </w:r>
          </w:p>
        </w:tc>
        <w:tc>
          <w:tcPr>
            <w:tcW w:w="911" w:type="dxa"/>
            <w:tcBorders>
              <w:top w:val="nil"/>
              <w:left w:val="nil"/>
              <w:bottom w:val="nil"/>
              <w:right w:val="nil"/>
            </w:tcBorders>
          </w:tcPr>
          <w:p w:rsidR="00C95DBD" w:rsidRDefault="00C95DBD">
            <w:pPr>
              <w:pStyle w:val="ConsPlusNormal"/>
              <w:jc w:val="center"/>
            </w:pPr>
            <w:r>
              <w:t>385,8</w:t>
            </w:r>
          </w:p>
        </w:tc>
        <w:tc>
          <w:tcPr>
            <w:tcW w:w="1134" w:type="dxa"/>
            <w:tcBorders>
              <w:top w:val="nil"/>
              <w:left w:val="nil"/>
              <w:bottom w:val="nil"/>
              <w:right w:val="nil"/>
            </w:tcBorders>
          </w:tcPr>
          <w:p w:rsidR="00C95DBD" w:rsidRDefault="00C95DBD">
            <w:pPr>
              <w:pStyle w:val="ConsPlusNormal"/>
              <w:jc w:val="center"/>
            </w:pPr>
            <w:r>
              <w:t>50</w:t>
            </w:r>
          </w:p>
        </w:tc>
        <w:tc>
          <w:tcPr>
            <w:tcW w:w="911" w:type="dxa"/>
            <w:tcBorders>
              <w:top w:val="nil"/>
              <w:left w:val="nil"/>
              <w:bottom w:val="nil"/>
              <w:right w:val="nil"/>
            </w:tcBorders>
          </w:tcPr>
          <w:p w:rsidR="00C95DBD" w:rsidRDefault="00C95DBD">
            <w:pPr>
              <w:pStyle w:val="ConsPlusNormal"/>
              <w:jc w:val="center"/>
            </w:pPr>
            <w:r>
              <w:t>50</w:t>
            </w:r>
          </w:p>
        </w:tc>
        <w:tc>
          <w:tcPr>
            <w:tcW w:w="912" w:type="dxa"/>
            <w:tcBorders>
              <w:top w:val="nil"/>
              <w:left w:val="nil"/>
              <w:bottom w:val="nil"/>
              <w:right w:val="nil"/>
            </w:tcBorders>
          </w:tcPr>
          <w:p w:rsidR="00C95DBD" w:rsidRDefault="00C95DBD">
            <w:pPr>
              <w:pStyle w:val="ConsPlusNormal"/>
              <w:jc w:val="center"/>
            </w:pPr>
            <w:r>
              <w:t>112,7</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 xml:space="preserve">средства бюджета </w:t>
            </w:r>
            <w:r>
              <w:lastRenderedPageBreak/>
              <w:t>субъекта Российской Федерации и местных бюджетов</w:t>
            </w:r>
          </w:p>
        </w:tc>
        <w:tc>
          <w:tcPr>
            <w:tcW w:w="1134" w:type="dxa"/>
            <w:tcBorders>
              <w:top w:val="nil"/>
              <w:left w:val="nil"/>
              <w:bottom w:val="nil"/>
              <w:right w:val="nil"/>
            </w:tcBorders>
          </w:tcPr>
          <w:p w:rsidR="00C95DBD" w:rsidRDefault="00C95DBD">
            <w:pPr>
              <w:pStyle w:val="ConsPlusNormal"/>
              <w:jc w:val="center"/>
            </w:pPr>
            <w:r>
              <w:lastRenderedPageBreak/>
              <w:t>417,3</w:t>
            </w:r>
          </w:p>
        </w:tc>
        <w:tc>
          <w:tcPr>
            <w:tcW w:w="911" w:type="dxa"/>
            <w:tcBorders>
              <w:top w:val="nil"/>
              <w:left w:val="nil"/>
              <w:bottom w:val="nil"/>
              <w:right w:val="nil"/>
            </w:tcBorders>
          </w:tcPr>
          <w:p w:rsidR="00C95DBD" w:rsidRDefault="00C95DBD">
            <w:pPr>
              <w:pStyle w:val="ConsPlusNormal"/>
              <w:jc w:val="center"/>
            </w:pPr>
            <w:r>
              <w:t>174,5</w:t>
            </w:r>
          </w:p>
        </w:tc>
        <w:tc>
          <w:tcPr>
            <w:tcW w:w="911" w:type="dxa"/>
            <w:tcBorders>
              <w:top w:val="nil"/>
              <w:left w:val="nil"/>
              <w:bottom w:val="nil"/>
              <w:right w:val="nil"/>
            </w:tcBorders>
          </w:tcPr>
          <w:p w:rsidR="00C95DBD" w:rsidRDefault="00C95DBD">
            <w:pPr>
              <w:pStyle w:val="ConsPlusNormal"/>
              <w:jc w:val="center"/>
            </w:pPr>
            <w:r>
              <w:t>153,2</w:t>
            </w:r>
          </w:p>
        </w:tc>
        <w:tc>
          <w:tcPr>
            <w:tcW w:w="1134" w:type="dxa"/>
            <w:tcBorders>
              <w:top w:val="nil"/>
              <w:left w:val="nil"/>
              <w:bottom w:val="nil"/>
              <w:right w:val="nil"/>
            </w:tcBorders>
          </w:tcPr>
          <w:p w:rsidR="00C95DBD" w:rsidRDefault="00C95DBD">
            <w:pPr>
              <w:pStyle w:val="ConsPlusNormal"/>
              <w:jc w:val="center"/>
            </w:pPr>
            <w:r>
              <w:t>21,5</w:t>
            </w:r>
          </w:p>
        </w:tc>
        <w:tc>
          <w:tcPr>
            <w:tcW w:w="911" w:type="dxa"/>
            <w:tcBorders>
              <w:top w:val="nil"/>
              <w:left w:val="nil"/>
              <w:bottom w:val="nil"/>
              <w:right w:val="nil"/>
            </w:tcBorders>
          </w:tcPr>
          <w:p w:rsidR="00C95DBD" w:rsidRDefault="00C95DBD">
            <w:pPr>
              <w:pStyle w:val="ConsPlusNormal"/>
              <w:jc w:val="center"/>
            </w:pPr>
            <w:r>
              <w:t>21,5</w:t>
            </w:r>
          </w:p>
        </w:tc>
        <w:tc>
          <w:tcPr>
            <w:tcW w:w="912" w:type="dxa"/>
            <w:tcBorders>
              <w:top w:val="nil"/>
              <w:left w:val="nil"/>
              <w:bottom w:val="nil"/>
              <w:right w:val="nil"/>
            </w:tcBorders>
          </w:tcPr>
          <w:p w:rsidR="00C95DBD" w:rsidRDefault="00C95DBD">
            <w:pPr>
              <w:pStyle w:val="ConsPlusNormal"/>
              <w:jc w:val="center"/>
            </w:pPr>
            <w:r>
              <w:t>46,6</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lastRenderedPageBreak/>
              <w:t>158.</w:t>
            </w:r>
          </w:p>
        </w:tc>
        <w:tc>
          <w:tcPr>
            <w:tcW w:w="2381" w:type="dxa"/>
            <w:tcBorders>
              <w:top w:val="nil"/>
              <w:left w:val="nil"/>
              <w:bottom w:val="nil"/>
              <w:right w:val="nil"/>
            </w:tcBorders>
          </w:tcPr>
          <w:p w:rsidR="00C95DBD" w:rsidRDefault="00C95DBD">
            <w:pPr>
              <w:pStyle w:val="ConsPlusNormal"/>
            </w:pPr>
            <w:r>
              <w:t>Берегоукрепление участка Волгоградского водохранилища в районе города Маркса Саратовской области</w:t>
            </w:r>
          </w:p>
        </w:tc>
        <w:tc>
          <w:tcPr>
            <w:tcW w:w="1814" w:type="dxa"/>
            <w:tcBorders>
              <w:top w:val="nil"/>
              <w:left w:val="nil"/>
              <w:bottom w:val="nil"/>
              <w:right w:val="nil"/>
            </w:tcBorders>
          </w:tcPr>
          <w:p w:rsidR="00C95DBD" w:rsidRDefault="00C95DBD">
            <w:pPr>
              <w:pStyle w:val="ConsPlusNormal"/>
            </w:pPr>
            <w:r>
              <w:t>всего</w:t>
            </w:r>
          </w:p>
        </w:tc>
        <w:tc>
          <w:tcPr>
            <w:tcW w:w="1134" w:type="dxa"/>
            <w:tcBorders>
              <w:top w:val="nil"/>
              <w:left w:val="nil"/>
              <w:bottom w:val="nil"/>
              <w:right w:val="nil"/>
            </w:tcBorders>
          </w:tcPr>
          <w:p w:rsidR="00C95DBD" w:rsidRDefault="00C95DBD">
            <w:pPr>
              <w:pStyle w:val="ConsPlusNormal"/>
              <w:jc w:val="center"/>
            </w:pPr>
            <w:r>
              <w:t>107,4</w:t>
            </w:r>
          </w:p>
        </w:tc>
        <w:tc>
          <w:tcPr>
            <w:tcW w:w="911" w:type="dxa"/>
            <w:tcBorders>
              <w:top w:val="nil"/>
              <w:left w:val="nil"/>
              <w:bottom w:val="nil"/>
              <w:right w:val="nil"/>
            </w:tcBorders>
          </w:tcPr>
          <w:p w:rsidR="00C95DBD" w:rsidRDefault="00C95DBD">
            <w:pPr>
              <w:pStyle w:val="ConsPlusNormal"/>
              <w:jc w:val="center"/>
            </w:pPr>
            <w:r>
              <w:t>107,4</w:t>
            </w:r>
          </w:p>
        </w:tc>
        <w:tc>
          <w:tcPr>
            <w:tcW w:w="911" w:type="dxa"/>
            <w:tcBorders>
              <w:top w:val="nil"/>
              <w:left w:val="nil"/>
              <w:bottom w:val="nil"/>
              <w:right w:val="nil"/>
            </w:tcBorders>
          </w:tcPr>
          <w:p w:rsidR="00C95DBD" w:rsidRDefault="00C95DBD">
            <w:pPr>
              <w:pStyle w:val="ConsPlusNormal"/>
              <w:jc w:val="center"/>
            </w:pPr>
            <w:r>
              <w:t>-</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jc w:val="center"/>
            </w:pPr>
            <w:r>
              <w:t>2012 год</w:t>
            </w:r>
          </w:p>
        </w:tc>
        <w:tc>
          <w:tcPr>
            <w:tcW w:w="1134" w:type="dxa"/>
            <w:tcBorders>
              <w:top w:val="nil"/>
              <w:left w:val="nil"/>
              <w:bottom w:val="nil"/>
              <w:right w:val="nil"/>
            </w:tcBorders>
          </w:tcPr>
          <w:p w:rsidR="00C95DBD" w:rsidRDefault="00C95DBD">
            <w:pPr>
              <w:pStyle w:val="ConsPlusNormal"/>
              <w:jc w:val="center"/>
            </w:pPr>
            <w:r>
              <w:t>816,4 метра</w:t>
            </w:r>
          </w:p>
        </w:tc>
        <w:tc>
          <w:tcPr>
            <w:tcW w:w="2381" w:type="dxa"/>
            <w:tcBorders>
              <w:top w:val="nil"/>
              <w:left w:val="nil"/>
              <w:bottom w:val="nil"/>
              <w:right w:val="nil"/>
            </w:tcBorders>
          </w:tcPr>
          <w:p w:rsidR="00C95DBD" w:rsidRDefault="00C95DBD">
            <w:pPr>
              <w:pStyle w:val="ConsPlusNormal"/>
            </w:pPr>
            <w:r>
              <w:t>повышение защищенности от негативного воздействия вод</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в том числе:</w:t>
            </w:r>
          </w:p>
        </w:tc>
        <w:tc>
          <w:tcPr>
            <w:tcW w:w="1134"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912" w:type="dxa"/>
            <w:tcBorders>
              <w:top w:val="nil"/>
              <w:left w:val="nil"/>
              <w:bottom w:val="nil"/>
              <w:right w:val="nil"/>
            </w:tcBorders>
          </w:tcPr>
          <w:p w:rsidR="00C95DBD" w:rsidRDefault="00C95DBD">
            <w:pPr>
              <w:pStyle w:val="ConsPlusNormal"/>
            </w:pPr>
          </w:p>
        </w:tc>
        <w:tc>
          <w:tcPr>
            <w:tcW w:w="1077" w:type="dxa"/>
            <w:tcBorders>
              <w:top w:val="nil"/>
              <w:left w:val="nil"/>
              <w:bottom w:val="nil"/>
              <w:right w:val="nil"/>
            </w:tcBorders>
          </w:tcPr>
          <w:p w:rsidR="00C95DBD" w:rsidRDefault="00C95DBD">
            <w:pPr>
              <w:pStyle w:val="ConsPlusNormal"/>
            </w:pPr>
          </w:p>
        </w:tc>
        <w:tc>
          <w:tcPr>
            <w:tcW w:w="1020" w:type="dxa"/>
            <w:tcBorders>
              <w:top w:val="nil"/>
              <w:left w:val="nil"/>
              <w:bottom w:val="nil"/>
              <w:right w:val="nil"/>
            </w:tcBorders>
          </w:tcPr>
          <w:p w:rsidR="00C95DBD" w:rsidRDefault="00C95DBD">
            <w:pPr>
              <w:pStyle w:val="ConsPlusNormal"/>
            </w:pPr>
          </w:p>
        </w:tc>
        <w:tc>
          <w:tcPr>
            <w:tcW w:w="964" w:type="dxa"/>
            <w:tcBorders>
              <w:top w:val="nil"/>
              <w:left w:val="nil"/>
              <w:bottom w:val="nil"/>
              <w:right w:val="nil"/>
            </w:tcBorders>
          </w:tcPr>
          <w:p w:rsidR="00C95DBD" w:rsidRDefault="00C95DBD">
            <w:pPr>
              <w:pStyle w:val="ConsPlusNormal"/>
            </w:pPr>
          </w:p>
        </w:tc>
        <w:tc>
          <w:tcPr>
            <w:tcW w:w="1077" w:type="dxa"/>
            <w:tcBorders>
              <w:top w:val="nil"/>
              <w:left w:val="nil"/>
              <w:bottom w:val="nil"/>
              <w:right w:val="nil"/>
            </w:tcBorders>
          </w:tcPr>
          <w:p w:rsidR="00C95DBD" w:rsidRDefault="00C95DBD">
            <w:pPr>
              <w:pStyle w:val="ConsPlusNormal"/>
            </w:pP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средства федерального бюджета</w:t>
            </w:r>
          </w:p>
        </w:tc>
        <w:tc>
          <w:tcPr>
            <w:tcW w:w="1134" w:type="dxa"/>
            <w:tcBorders>
              <w:top w:val="nil"/>
              <w:left w:val="nil"/>
              <w:bottom w:val="nil"/>
              <w:right w:val="nil"/>
            </w:tcBorders>
          </w:tcPr>
          <w:p w:rsidR="00C95DBD" w:rsidRDefault="00C95DBD">
            <w:pPr>
              <w:pStyle w:val="ConsPlusNormal"/>
              <w:jc w:val="center"/>
            </w:pPr>
            <w:r>
              <w:t>82,7</w:t>
            </w:r>
          </w:p>
        </w:tc>
        <w:tc>
          <w:tcPr>
            <w:tcW w:w="911" w:type="dxa"/>
            <w:tcBorders>
              <w:top w:val="nil"/>
              <w:left w:val="nil"/>
              <w:bottom w:val="nil"/>
              <w:right w:val="nil"/>
            </w:tcBorders>
          </w:tcPr>
          <w:p w:rsidR="00C95DBD" w:rsidRDefault="00C95DBD">
            <w:pPr>
              <w:pStyle w:val="ConsPlusNormal"/>
              <w:jc w:val="center"/>
            </w:pPr>
            <w:r>
              <w:t>82,7</w:t>
            </w:r>
          </w:p>
        </w:tc>
        <w:tc>
          <w:tcPr>
            <w:tcW w:w="911" w:type="dxa"/>
            <w:tcBorders>
              <w:top w:val="nil"/>
              <w:left w:val="nil"/>
              <w:bottom w:val="nil"/>
              <w:right w:val="nil"/>
            </w:tcBorders>
          </w:tcPr>
          <w:p w:rsidR="00C95DBD" w:rsidRDefault="00C95DBD">
            <w:pPr>
              <w:pStyle w:val="ConsPlusNormal"/>
              <w:jc w:val="center"/>
            </w:pPr>
            <w:r>
              <w:t>-</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средства бюджета субъекта Российской Федерации и местных бюджетов</w:t>
            </w:r>
          </w:p>
        </w:tc>
        <w:tc>
          <w:tcPr>
            <w:tcW w:w="1134" w:type="dxa"/>
            <w:tcBorders>
              <w:top w:val="nil"/>
              <w:left w:val="nil"/>
              <w:bottom w:val="nil"/>
              <w:right w:val="nil"/>
            </w:tcBorders>
          </w:tcPr>
          <w:p w:rsidR="00C95DBD" w:rsidRDefault="00C95DBD">
            <w:pPr>
              <w:pStyle w:val="ConsPlusNormal"/>
              <w:jc w:val="center"/>
            </w:pPr>
            <w:r>
              <w:t>24,7</w:t>
            </w:r>
          </w:p>
        </w:tc>
        <w:tc>
          <w:tcPr>
            <w:tcW w:w="911" w:type="dxa"/>
            <w:tcBorders>
              <w:top w:val="nil"/>
              <w:left w:val="nil"/>
              <w:bottom w:val="nil"/>
              <w:right w:val="nil"/>
            </w:tcBorders>
          </w:tcPr>
          <w:p w:rsidR="00C95DBD" w:rsidRDefault="00C95DBD">
            <w:pPr>
              <w:pStyle w:val="ConsPlusNormal"/>
              <w:jc w:val="center"/>
            </w:pPr>
            <w:r>
              <w:t>24,7</w:t>
            </w:r>
          </w:p>
        </w:tc>
        <w:tc>
          <w:tcPr>
            <w:tcW w:w="911" w:type="dxa"/>
            <w:tcBorders>
              <w:top w:val="nil"/>
              <w:left w:val="nil"/>
              <w:bottom w:val="nil"/>
              <w:right w:val="nil"/>
            </w:tcBorders>
          </w:tcPr>
          <w:p w:rsidR="00C95DBD" w:rsidRDefault="00C95DBD">
            <w:pPr>
              <w:pStyle w:val="ConsPlusNormal"/>
              <w:jc w:val="center"/>
            </w:pPr>
            <w:r>
              <w:t>-</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19179" w:type="dxa"/>
            <w:gridSpan w:val="16"/>
            <w:tcBorders>
              <w:top w:val="nil"/>
              <w:left w:val="nil"/>
              <w:bottom w:val="nil"/>
              <w:right w:val="nil"/>
            </w:tcBorders>
          </w:tcPr>
          <w:p w:rsidR="00C95DBD" w:rsidRDefault="00C95DBD">
            <w:pPr>
              <w:pStyle w:val="ConsPlusNormal"/>
              <w:jc w:val="center"/>
              <w:outlineLvl w:val="5"/>
            </w:pPr>
            <w:r>
              <w:t>Правительство Ульяновской области</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t>159.</w:t>
            </w:r>
          </w:p>
        </w:tc>
        <w:tc>
          <w:tcPr>
            <w:tcW w:w="2381" w:type="dxa"/>
            <w:tcBorders>
              <w:top w:val="nil"/>
              <w:left w:val="nil"/>
              <w:bottom w:val="nil"/>
              <w:right w:val="nil"/>
            </w:tcBorders>
          </w:tcPr>
          <w:p w:rsidR="00C95DBD" w:rsidRDefault="00C95DBD">
            <w:pPr>
              <w:pStyle w:val="ConsPlusNormal"/>
            </w:pPr>
            <w:r>
              <w:t>Гидротехнические сооружения для защиты жилой зоны от ул. Полевой до нефтепричала в г. Сенгилее Ульяновской области</w:t>
            </w:r>
          </w:p>
        </w:tc>
        <w:tc>
          <w:tcPr>
            <w:tcW w:w="1814" w:type="dxa"/>
            <w:tcBorders>
              <w:top w:val="nil"/>
              <w:left w:val="nil"/>
              <w:bottom w:val="nil"/>
              <w:right w:val="nil"/>
            </w:tcBorders>
          </w:tcPr>
          <w:p w:rsidR="00C95DBD" w:rsidRDefault="00C95DBD">
            <w:pPr>
              <w:pStyle w:val="ConsPlusNormal"/>
            </w:pPr>
            <w:r>
              <w:t>всего</w:t>
            </w:r>
          </w:p>
        </w:tc>
        <w:tc>
          <w:tcPr>
            <w:tcW w:w="1134" w:type="dxa"/>
            <w:tcBorders>
              <w:top w:val="nil"/>
              <w:left w:val="nil"/>
              <w:bottom w:val="nil"/>
              <w:right w:val="nil"/>
            </w:tcBorders>
          </w:tcPr>
          <w:p w:rsidR="00C95DBD" w:rsidRDefault="00C95DBD">
            <w:pPr>
              <w:pStyle w:val="ConsPlusNormal"/>
              <w:jc w:val="center"/>
            </w:pPr>
            <w:r>
              <w:t>51,5</w:t>
            </w:r>
          </w:p>
        </w:tc>
        <w:tc>
          <w:tcPr>
            <w:tcW w:w="911" w:type="dxa"/>
            <w:tcBorders>
              <w:top w:val="nil"/>
              <w:left w:val="nil"/>
              <w:bottom w:val="nil"/>
              <w:right w:val="nil"/>
            </w:tcBorders>
          </w:tcPr>
          <w:p w:rsidR="00C95DBD" w:rsidRDefault="00C95DBD">
            <w:pPr>
              <w:pStyle w:val="ConsPlusNormal"/>
              <w:jc w:val="center"/>
            </w:pPr>
            <w:r>
              <w:t>51,5</w:t>
            </w:r>
          </w:p>
        </w:tc>
        <w:tc>
          <w:tcPr>
            <w:tcW w:w="911" w:type="dxa"/>
            <w:tcBorders>
              <w:top w:val="nil"/>
              <w:left w:val="nil"/>
              <w:bottom w:val="nil"/>
              <w:right w:val="nil"/>
            </w:tcBorders>
          </w:tcPr>
          <w:p w:rsidR="00C95DBD" w:rsidRDefault="00C95DBD">
            <w:pPr>
              <w:pStyle w:val="ConsPlusNormal"/>
              <w:jc w:val="center"/>
            </w:pPr>
            <w:r>
              <w:t>-</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jc w:val="center"/>
            </w:pPr>
            <w:r>
              <w:t>2012 год</w:t>
            </w:r>
          </w:p>
        </w:tc>
        <w:tc>
          <w:tcPr>
            <w:tcW w:w="1134" w:type="dxa"/>
            <w:tcBorders>
              <w:top w:val="nil"/>
              <w:left w:val="nil"/>
              <w:bottom w:val="nil"/>
              <w:right w:val="nil"/>
            </w:tcBorders>
          </w:tcPr>
          <w:p w:rsidR="00C95DBD" w:rsidRDefault="00C95DBD">
            <w:pPr>
              <w:pStyle w:val="ConsPlusNormal"/>
              <w:jc w:val="center"/>
            </w:pPr>
            <w:r>
              <w:t>0,474 километра</w:t>
            </w:r>
          </w:p>
        </w:tc>
        <w:tc>
          <w:tcPr>
            <w:tcW w:w="2381" w:type="dxa"/>
            <w:tcBorders>
              <w:top w:val="nil"/>
              <w:left w:val="nil"/>
              <w:bottom w:val="nil"/>
              <w:right w:val="nil"/>
            </w:tcBorders>
          </w:tcPr>
          <w:p w:rsidR="00C95DBD" w:rsidRDefault="00C95DBD">
            <w:pPr>
              <w:pStyle w:val="ConsPlusNormal"/>
            </w:pPr>
            <w:r>
              <w:t>повышение защищенности от негативного воздействия вод</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в том числе:</w:t>
            </w:r>
          </w:p>
        </w:tc>
        <w:tc>
          <w:tcPr>
            <w:tcW w:w="1134"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912" w:type="dxa"/>
            <w:tcBorders>
              <w:top w:val="nil"/>
              <w:left w:val="nil"/>
              <w:bottom w:val="nil"/>
              <w:right w:val="nil"/>
            </w:tcBorders>
          </w:tcPr>
          <w:p w:rsidR="00C95DBD" w:rsidRDefault="00C95DBD">
            <w:pPr>
              <w:pStyle w:val="ConsPlusNormal"/>
            </w:pPr>
          </w:p>
        </w:tc>
        <w:tc>
          <w:tcPr>
            <w:tcW w:w="1077" w:type="dxa"/>
            <w:tcBorders>
              <w:top w:val="nil"/>
              <w:left w:val="nil"/>
              <w:bottom w:val="nil"/>
              <w:right w:val="nil"/>
            </w:tcBorders>
          </w:tcPr>
          <w:p w:rsidR="00C95DBD" w:rsidRDefault="00C95DBD">
            <w:pPr>
              <w:pStyle w:val="ConsPlusNormal"/>
            </w:pPr>
          </w:p>
        </w:tc>
        <w:tc>
          <w:tcPr>
            <w:tcW w:w="1020" w:type="dxa"/>
            <w:tcBorders>
              <w:top w:val="nil"/>
              <w:left w:val="nil"/>
              <w:bottom w:val="nil"/>
              <w:right w:val="nil"/>
            </w:tcBorders>
          </w:tcPr>
          <w:p w:rsidR="00C95DBD" w:rsidRDefault="00C95DBD">
            <w:pPr>
              <w:pStyle w:val="ConsPlusNormal"/>
            </w:pPr>
          </w:p>
        </w:tc>
        <w:tc>
          <w:tcPr>
            <w:tcW w:w="964" w:type="dxa"/>
            <w:tcBorders>
              <w:top w:val="nil"/>
              <w:left w:val="nil"/>
              <w:bottom w:val="nil"/>
              <w:right w:val="nil"/>
            </w:tcBorders>
          </w:tcPr>
          <w:p w:rsidR="00C95DBD" w:rsidRDefault="00C95DBD">
            <w:pPr>
              <w:pStyle w:val="ConsPlusNormal"/>
            </w:pPr>
          </w:p>
        </w:tc>
        <w:tc>
          <w:tcPr>
            <w:tcW w:w="1077" w:type="dxa"/>
            <w:tcBorders>
              <w:top w:val="nil"/>
              <w:left w:val="nil"/>
              <w:bottom w:val="nil"/>
              <w:right w:val="nil"/>
            </w:tcBorders>
          </w:tcPr>
          <w:p w:rsidR="00C95DBD" w:rsidRDefault="00C95DBD">
            <w:pPr>
              <w:pStyle w:val="ConsPlusNormal"/>
            </w:pP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средства федерального бюджета</w:t>
            </w:r>
          </w:p>
        </w:tc>
        <w:tc>
          <w:tcPr>
            <w:tcW w:w="1134" w:type="dxa"/>
            <w:tcBorders>
              <w:top w:val="nil"/>
              <w:left w:val="nil"/>
              <w:bottom w:val="nil"/>
              <w:right w:val="nil"/>
            </w:tcBorders>
          </w:tcPr>
          <w:p w:rsidR="00C95DBD" w:rsidRDefault="00C95DBD">
            <w:pPr>
              <w:pStyle w:val="ConsPlusNormal"/>
              <w:jc w:val="center"/>
            </w:pPr>
            <w:r>
              <w:t>43,5</w:t>
            </w:r>
          </w:p>
        </w:tc>
        <w:tc>
          <w:tcPr>
            <w:tcW w:w="911" w:type="dxa"/>
            <w:tcBorders>
              <w:top w:val="nil"/>
              <w:left w:val="nil"/>
              <w:bottom w:val="nil"/>
              <w:right w:val="nil"/>
            </w:tcBorders>
          </w:tcPr>
          <w:p w:rsidR="00C95DBD" w:rsidRDefault="00C95DBD">
            <w:pPr>
              <w:pStyle w:val="ConsPlusNormal"/>
              <w:jc w:val="center"/>
            </w:pPr>
            <w:r>
              <w:t>43,5</w:t>
            </w:r>
          </w:p>
        </w:tc>
        <w:tc>
          <w:tcPr>
            <w:tcW w:w="911" w:type="dxa"/>
            <w:tcBorders>
              <w:top w:val="nil"/>
              <w:left w:val="nil"/>
              <w:bottom w:val="nil"/>
              <w:right w:val="nil"/>
            </w:tcBorders>
          </w:tcPr>
          <w:p w:rsidR="00C95DBD" w:rsidRDefault="00C95DBD">
            <w:pPr>
              <w:pStyle w:val="ConsPlusNormal"/>
              <w:jc w:val="center"/>
            </w:pPr>
            <w:r>
              <w:t>-</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средства бюджета субъекта Российской Федерации и местных бюджетов</w:t>
            </w:r>
          </w:p>
        </w:tc>
        <w:tc>
          <w:tcPr>
            <w:tcW w:w="1134" w:type="dxa"/>
            <w:tcBorders>
              <w:top w:val="nil"/>
              <w:left w:val="nil"/>
              <w:bottom w:val="nil"/>
              <w:right w:val="nil"/>
            </w:tcBorders>
          </w:tcPr>
          <w:p w:rsidR="00C95DBD" w:rsidRDefault="00C95DBD">
            <w:pPr>
              <w:pStyle w:val="ConsPlusNormal"/>
              <w:jc w:val="center"/>
            </w:pPr>
            <w:r>
              <w:t>8</w:t>
            </w:r>
          </w:p>
        </w:tc>
        <w:tc>
          <w:tcPr>
            <w:tcW w:w="911" w:type="dxa"/>
            <w:tcBorders>
              <w:top w:val="nil"/>
              <w:left w:val="nil"/>
              <w:bottom w:val="nil"/>
              <w:right w:val="nil"/>
            </w:tcBorders>
          </w:tcPr>
          <w:p w:rsidR="00C95DBD" w:rsidRDefault="00C95DBD">
            <w:pPr>
              <w:pStyle w:val="ConsPlusNormal"/>
              <w:jc w:val="center"/>
            </w:pPr>
            <w:r>
              <w:t>8</w:t>
            </w:r>
          </w:p>
        </w:tc>
        <w:tc>
          <w:tcPr>
            <w:tcW w:w="911" w:type="dxa"/>
            <w:tcBorders>
              <w:top w:val="nil"/>
              <w:left w:val="nil"/>
              <w:bottom w:val="nil"/>
              <w:right w:val="nil"/>
            </w:tcBorders>
          </w:tcPr>
          <w:p w:rsidR="00C95DBD" w:rsidRDefault="00C95DBD">
            <w:pPr>
              <w:pStyle w:val="ConsPlusNormal"/>
              <w:jc w:val="center"/>
            </w:pPr>
            <w:r>
              <w:t>-</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t>160.</w:t>
            </w:r>
          </w:p>
        </w:tc>
        <w:tc>
          <w:tcPr>
            <w:tcW w:w="2381" w:type="dxa"/>
            <w:tcBorders>
              <w:top w:val="nil"/>
              <w:left w:val="nil"/>
              <w:bottom w:val="nil"/>
              <w:right w:val="nil"/>
            </w:tcBorders>
          </w:tcPr>
          <w:p w:rsidR="00C95DBD" w:rsidRDefault="00C95DBD">
            <w:pPr>
              <w:pStyle w:val="ConsPlusNormal"/>
            </w:pPr>
            <w:r>
              <w:t>Гидротехнические берегоукрепительные сооружения на Куйбышевском водохранилище в г. Новоульяновске Ульяновской области</w:t>
            </w:r>
          </w:p>
        </w:tc>
        <w:tc>
          <w:tcPr>
            <w:tcW w:w="1814" w:type="dxa"/>
            <w:tcBorders>
              <w:top w:val="nil"/>
              <w:left w:val="nil"/>
              <w:bottom w:val="nil"/>
              <w:right w:val="nil"/>
            </w:tcBorders>
          </w:tcPr>
          <w:p w:rsidR="00C95DBD" w:rsidRDefault="00C95DBD">
            <w:pPr>
              <w:pStyle w:val="ConsPlusNormal"/>
            </w:pPr>
            <w:r>
              <w:t>всего</w:t>
            </w:r>
          </w:p>
        </w:tc>
        <w:tc>
          <w:tcPr>
            <w:tcW w:w="1134" w:type="dxa"/>
            <w:tcBorders>
              <w:top w:val="nil"/>
              <w:left w:val="nil"/>
              <w:bottom w:val="nil"/>
              <w:right w:val="nil"/>
            </w:tcBorders>
          </w:tcPr>
          <w:p w:rsidR="00C95DBD" w:rsidRDefault="00C95DBD">
            <w:pPr>
              <w:pStyle w:val="ConsPlusNormal"/>
              <w:jc w:val="center"/>
            </w:pPr>
            <w:r>
              <w:t>166,2</w:t>
            </w:r>
          </w:p>
        </w:tc>
        <w:tc>
          <w:tcPr>
            <w:tcW w:w="911" w:type="dxa"/>
            <w:tcBorders>
              <w:top w:val="nil"/>
              <w:left w:val="nil"/>
              <w:bottom w:val="nil"/>
              <w:right w:val="nil"/>
            </w:tcBorders>
          </w:tcPr>
          <w:p w:rsidR="00C95DBD" w:rsidRDefault="00C95DBD">
            <w:pPr>
              <w:pStyle w:val="ConsPlusNormal"/>
              <w:jc w:val="center"/>
            </w:pPr>
            <w:r>
              <w:t>90,9</w:t>
            </w:r>
          </w:p>
        </w:tc>
        <w:tc>
          <w:tcPr>
            <w:tcW w:w="911" w:type="dxa"/>
            <w:tcBorders>
              <w:top w:val="nil"/>
              <w:left w:val="nil"/>
              <w:bottom w:val="nil"/>
              <w:right w:val="nil"/>
            </w:tcBorders>
          </w:tcPr>
          <w:p w:rsidR="00C95DBD" w:rsidRDefault="00C95DBD">
            <w:pPr>
              <w:pStyle w:val="ConsPlusNormal"/>
              <w:jc w:val="center"/>
            </w:pPr>
            <w:r>
              <w:t>75,3</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jc w:val="center"/>
            </w:pPr>
            <w:r>
              <w:t>2013 год</w:t>
            </w:r>
          </w:p>
        </w:tc>
        <w:tc>
          <w:tcPr>
            <w:tcW w:w="1134" w:type="dxa"/>
            <w:tcBorders>
              <w:top w:val="nil"/>
              <w:left w:val="nil"/>
              <w:bottom w:val="nil"/>
              <w:right w:val="nil"/>
            </w:tcBorders>
          </w:tcPr>
          <w:p w:rsidR="00C95DBD" w:rsidRDefault="00C95DBD">
            <w:pPr>
              <w:pStyle w:val="ConsPlusNormal"/>
              <w:jc w:val="center"/>
            </w:pPr>
            <w:r>
              <w:t>511,73 метра</w:t>
            </w:r>
          </w:p>
        </w:tc>
        <w:tc>
          <w:tcPr>
            <w:tcW w:w="2381" w:type="dxa"/>
            <w:tcBorders>
              <w:top w:val="nil"/>
              <w:left w:val="nil"/>
              <w:bottom w:val="nil"/>
              <w:right w:val="nil"/>
            </w:tcBorders>
          </w:tcPr>
          <w:p w:rsidR="00C95DBD" w:rsidRDefault="00C95DBD">
            <w:pPr>
              <w:pStyle w:val="ConsPlusNormal"/>
            </w:pPr>
            <w:r>
              <w:t>повышение защищенности от негативного воздействия вод</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в том числе:</w:t>
            </w:r>
          </w:p>
        </w:tc>
        <w:tc>
          <w:tcPr>
            <w:tcW w:w="1134"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912" w:type="dxa"/>
            <w:tcBorders>
              <w:top w:val="nil"/>
              <w:left w:val="nil"/>
              <w:bottom w:val="nil"/>
              <w:right w:val="nil"/>
            </w:tcBorders>
          </w:tcPr>
          <w:p w:rsidR="00C95DBD" w:rsidRDefault="00C95DBD">
            <w:pPr>
              <w:pStyle w:val="ConsPlusNormal"/>
            </w:pPr>
          </w:p>
        </w:tc>
        <w:tc>
          <w:tcPr>
            <w:tcW w:w="1077" w:type="dxa"/>
            <w:tcBorders>
              <w:top w:val="nil"/>
              <w:left w:val="nil"/>
              <w:bottom w:val="nil"/>
              <w:right w:val="nil"/>
            </w:tcBorders>
          </w:tcPr>
          <w:p w:rsidR="00C95DBD" w:rsidRDefault="00C95DBD">
            <w:pPr>
              <w:pStyle w:val="ConsPlusNormal"/>
            </w:pPr>
          </w:p>
        </w:tc>
        <w:tc>
          <w:tcPr>
            <w:tcW w:w="1020" w:type="dxa"/>
            <w:tcBorders>
              <w:top w:val="nil"/>
              <w:left w:val="nil"/>
              <w:bottom w:val="nil"/>
              <w:right w:val="nil"/>
            </w:tcBorders>
          </w:tcPr>
          <w:p w:rsidR="00C95DBD" w:rsidRDefault="00C95DBD">
            <w:pPr>
              <w:pStyle w:val="ConsPlusNormal"/>
            </w:pPr>
          </w:p>
        </w:tc>
        <w:tc>
          <w:tcPr>
            <w:tcW w:w="964" w:type="dxa"/>
            <w:tcBorders>
              <w:top w:val="nil"/>
              <w:left w:val="nil"/>
              <w:bottom w:val="nil"/>
              <w:right w:val="nil"/>
            </w:tcBorders>
          </w:tcPr>
          <w:p w:rsidR="00C95DBD" w:rsidRDefault="00C95DBD">
            <w:pPr>
              <w:pStyle w:val="ConsPlusNormal"/>
            </w:pPr>
          </w:p>
        </w:tc>
        <w:tc>
          <w:tcPr>
            <w:tcW w:w="1077" w:type="dxa"/>
            <w:tcBorders>
              <w:top w:val="nil"/>
              <w:left w:val="nil"/>
              <w:bottom w:val="nil"/>
              <w:right w:val="nil"/>
            </w:tcBorders>
          </w:tcPr>
          <w:p w:rsidR="00C95DBD" w:rsidRDefault="00C95DBD">
            <w:pPr>
              <w:pStyle w:val="ConsPlusNormal"/>
            </w:pP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средства федерального бюджета</w:t>
            </w:r>
          </w:p>
        </w:tc>
        <w:tc>
          <w:tcPr>
            <w:tcW w:w="1134" w:type="dxa"/>
            <w:tcBorders>
              <w:top w:val="nil"/>
              <w:left w:val="nil"/>
              <w:bottom w:val="nil"/>
              <w:right w:val="nil"/>
            </w:tcBorders>
          </w:tcPr>
          <w:p w:rsidR="00C95DBD" w:rsidRDefault="00C95DBD">
            <w:pPr>
              <w:pStyle w:val="ConsPlusNormal"/>
              <w:jc w:val="center"/>
            </w:pPr>
            <w:r>
              <w:t>139,3</w:t>
            </w:r>
          </w:p>
        </w:tc>
        <w:tc>
          <w:tcPr>
            <w:tcW w:w="911" w:type="dxa"/>
            <w:tcBorders>
              <w:top w:val="nil"/>
              <w:left w:val="nil"/>
              <w:bottom w:val="nil"/>
              <w:right w:val="nil"/>
            </w:tcBorders>
          </w:tcPr>
          <w:p w:rsidR="00C95DBD" w:rsidRDefault="00C95DBD">
            <w:pPr>
              <w:pStyle w:val="ConsPlusNormal"/>
              <w:jc w:val="center"/>
            </w:pPr>
            <w:r>
              <w:t>72,3</w:t>
            </w:r>
          </w:p>
        </w:tc>
        <w:tc>
          <w:tcPr>
            <w:tcW w:w="911" w:type="dxa"/>
            <w:tcBorders>
              <w:top w:val="nil"/>
              <w:left w:val="nil"/>
              <w:bottom w:val="nil"/>
              <w:right w:val="nil"/>
            </w:tcBorders>
          </w:tcPr>
          <w:p w:rsidR="00C95DBD" w:rsidRDefault="00C95DBD">
            <w:pPr>
              <w:pStyle w:val="ConsPlusNormal"/>
              <w:jc w:val="center"/>
            </w:pPr>
            <w:r>
              <w:t>67</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средства бюджета субъекта Российской Федерации и местных бюджетов</w:t>
            </w:r>
          </w:p>
        </w:tc>
        <w:tc>
          <w:tcPr>
            <w:tcW w:w="1134" w:type="dxa"/>
            <w:tcBorders>
              <w:top w:val="nil"/>
              <w:left w:val="nil"/>
              <w:bottom w:val="nil"/>
              <w:right w:val="nil"/>
            </w:tcBorders>
          </w:tcPr>
          <w:p w:rsidR="00C95DBD" w:rsidRDefault="00C95DBD">
            <w:pPr>
              <w:pStyle w:val="ConsPlusNormal"/>
              <w:jc w:val="center"/>
            </w:pPr>
            <w:r>
              <w:t>26,9</w:t>
            </w:r>
          </w:p>
        </w:tc>
        <w:tc>
          <w:tcPr>
            <w:tcW w:w="911" w:type="dxa"/>
            <w:tcBorders>
              <w:top w:val="nil"/>
              <w:left w:val="nil"/>
              <w:bottom w:val="nil"/>
              <w:right w:val="nil"/>
            </w:tcBorders>
          </w:tcPr>
          <w:p w:rsidR="00C95DBD" w:rsidRDefault="00C95DBD">
            <w:pPr>
              <w:pStyle w:val="ConsPlusNormal"/>
              <w:jc w:val="center"/>
            </w:pPr>
            <w:r>
              <w:t>18,6</w:t>
            </w:r>
          </w:p>
        </w:tc>
        <w:tc>
          <w:tcPr>
            <w:tcW w:w="911" w:type="dxa"/>
            <w:tcBorders>
              <w:top w:val="nil"/>
              <w:left w:val="nil"/>
              <w:bottom w:val="nil"/>
              <w:right w:val="nil"/>
            </w:tcBorders>
          </w:tcPr>
          <w:p w:rsidR="00C95DBD" w:rsidRDefault="00C95DBD">
            <w:pPr>
              <w:pStyle w:val="ConsPlusNormal"/>
              <w:jc w:val="center"/>
            </w:pPr>
            <w:r>
              <w:t>8,3</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19179" w:type="dxa"/>
            <w:gridSpan w:val="16"/>
            <w:tcBorders>
              <w:top w:val="nil"/>
              <w:left w:val="nil"/>
              <w:bottom w:val="nil"/>
              <w:right w:val="nil"/>
            </w:tcBorders>
          </w:tcPr>
          <w:p w:rsidR="00C95DBD" w:rsidRDefault="00C95DBD">
            <w:pPr>
              <w:pStyle w:val="ConsPlusNormal"/>
              <w:jc w:val="center"/>
              <w:outlineLvl w:val="4"/>
            </w:pPr>
            <w:r>
              <w:lastRenderedPageBreak/>
              <w:t>Зона деятельности Верхне-Волжского бассейнового водного управления</w:t>
            </w:r>
          </w:p>
        </w:tc>
      </w:tr>
      <w:tr w:rsidR="00C95DBD">
        <w:tblPrEx>
          <w:tblBorders>
            <w:insideH w:val="none" w:sz="0" w:space="0" w:color="auto"/>
            <w:insideV w:val="none" w:sz="0" w:space="0" w:color="auto"/>
          </w:tblBorders>
        </w:tblPrEx>
        <w:tc>
          <w:tcPr>
            <w:tcW w:w="19179" w:type="dxa"/>
            <w:gridSpan w:val="16"/>
            <w:tcBorders>
              <w:top w:val="nil"/>
              <w:left w:val="nil"/>
              <w:bottom w:val="nil"/>
              <w:right w:val="nil"/>
            </w:tcBorders>
          </w:tcPr>
          <w:p w:rsidR="00C95DBD" w:rsidRDefault="00C95DBD">
            <w:pPr>
              <w:pStyle w:val="ConsPlusNormal"/>
              <w:jc w:val="center"/>
              <w:outlineLvl w:val="5"/>
            </w:pPr>
            <w:r>
              <w:t>Правительство Нижегородской области</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t>161.</w:t>
            </w:r>
          </w:p>
        </w:tc>
        <w:tc>
          <w:tcPr>
            <w:tcW w:w="2381" w:type="dxa"/>
            <w:tcBorders>
              <w:top w:val="nil"/>
              <w:left w:val="nil"/>
              <w:bottom w:val="nil"/>
              <w:right w:val="nil"/>
            </w:tcBorders>
          </w:tcPr>
          <w:p w:rsidR="00C95DBD" w:rsidRDefault="00C95DBD">
            <w:pPr>
              <w:pStyle w:val="ConsPlusNormal"/>
            </w:pPr>
            <w:r>
              <w:t>Берегоукрепление р. Волга в районе г. Балахна Нижегородской области (участок N 3 от ул. Набережная до пос. ЦКК (существующее берегоукрепление)</w:t>
            </w:r>
          </w:p>
        </w:tc>
        <w:tc>
          <w:tcPr>
            <w:tcW w:w="1814" w:type="dxa"/>
            <w:tcBorders>
              <w:top w:val="nil"/>
              <w:left w:val="nil"/>
              <w:bottom w:val="nil"/>
              <w:right w:val="nil"/>
            </w:tcBorders>
          </w:tcPr>
          <w:p w:rsidR="00C95DBD" w:rsidRDefault="00C95DBD">
            <w:pPr>
              <w:pStyle w:val="ConsPlusNormal"/>
            </w:pPr>
            <w:r>
              <w:t>всего</w:t>
            </w:r>
          </w:p>
        </w:tc>
        <w:tc>
          <w:tcPr>
            <w:tcW w:w="1134" w:type="dxa"/>
            <w:tcBorders>
              <w:top w:val="nil"/>
              <w:left w:val="nil"/>
              <w:bottom w:val="nil"/>
              <w:right w:val="nil"/>
            </w:tcBorders>
          </w:tcPr>
          <w:p w:rsidR="00C95DBD" w:rsidRDefault="00C95DBD">
            <w:pPr>
              <w:pStyle w:val="ConsPlusNormal"/>
              <w:jc w:val="center"/>
            </w:pPr>
            <w:r>
              <w:t>443,2</w:t>
            </w:r>
          </w:p>
        </w:tc>
        <w:tc>
          <w:tcPr>
            <w:tcW w:w="911" w:type="dxa"/>
            <w:tcBorders>
              <w:top w:val="nil"/>
              <w:left w:val="nil"/>
              <w:bottom w:val="nil"/>
              <w:right w:val="nil"/>
            </w:tcBorders>
          </w:tcPr>
          <w:p w:rsidR="00C95DBD" w:rsidRDefault="00C95DBD">
            <w:pPr>
              <w:pStyle w:val="ConsPlusNormal"/>
              <w:jc w:val="center"/>
            </w:pPr>
            <w:r>
              <w:t>138,2</w:t>
            </w:r>
          </w:p>
        </w:tc>
        <w:tc>
          <w:tcPr>
            <w:tcW w:w="911" w:type="dxa"/>
            <w:tcBorders>
              <w:top w:val="nil"/>
              <w:left w:val="nil"/>
              <w:bottom w:val="nil"/>
              <w:right w:val="nil"/>
            </w:tcBorders>
          </w:tcPr>
          <w:p w:rsidR="00C95DBD" w:rsidRDefault="00C95DBD">
            <w:pPr>
              <w:pStyle w:val="ConsPlusNormal"/>
              <w:jc w:val="center"/>
            </w:pPr>
            <w:r>
              <w:t>162,8</w:t>
            </w:r>
          </w:p>
        </w:tc>
        <w:tc>
          <w:tcPr>
            <w:tcW w:w="1134" w:type="dxa"/>
            <w:tcBorders>
              <w:top w:val="nil"/>
              <w:left w:val="nil"/>
              <w:bottom w:val="nil"/>
              <w:right w:val="nil"/>
            </w:tcBorders>
          </w:tcPr>
          <w:p w:rsidR="00C95DBD" w:rsidRDefault="00C95DBD">
            <w:pPr>
              <w:pStyle w:val="ConsPlusNormal"/>
              <w:jc w:val="center"/>
            </w:pPr>
            <w:r>
              <w:t>142,2</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jc w:val="center"/>
            </w:pPr>
            <w:r>
              <w:t>2014 год</w:t>
            </w:r>
          </w:p>
        </w:tc>
        <w:tc>
          <w:tcPr>
            <w:tcW w:w="1134" w:type="dxa"/>
            <w:tcBorders>
              <w:top w:val="nil"/>
              <w:left w:val="nil"/>
              <w:bottom w:val="nil"/>
              <w:right w:val="nil"/>
            </w:tcBorders>
          </w:tcPr>
          <w:p w:rsidR="00C95DBD" w:rsidRDefault="00C95DBD">
            <w:pPr>
              <w:pStyle w:val="ConsPlusNormal"/>
              <w:jc w:val="center"/>
            </w:pPr>
            <w:r>
              <w:t>1254 метра</w:t>
            </w:r>
          </w:p>
        </w:tc>
        <w:tc>
          <w:tcPr>
            <w:tcW w:w="2381" w:type="dxa"/>
            <w:tcBorders>
              <w:top w:val="nil"/>
              <w:left w:val="nil"/>
              <w:bottom w:val="nil"/>
              <w:right w:val="nil"/>
            </w:tcBorders>
          </w:tcPr>
          <w:p w:rsidR="00C95DBD" w:rsidRDefault="00C95DBD">
            <w:pPr>
              <w:pStyle w:val="ConsPlusNormal"/>
            </w:pPr>
            <w:r>
              <w:t>повышение защищенности от негативного воздействия вод</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в том числе:</w:t>
            </w:r>
          </w:p>
        </w:tc>
        <w:tc>
          <w:tcPr>
            <w:tcW w:w="1134"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912" w:type="dxa"/>
            <w:tcBorders>
              <w:top w:val="nil"/>
              <w:left w:val="nil"/>
              <w:bottom w:val="nil"/>
              <w:right w:val="nil"/>
            </w:tcBorders>
          </w:tcPr>
          <w:p w:rsidR="00C95DBD" w:rsidRDefault="00C95DBD">
            <w:pPr>
              <w:pStyle w:val="ConsPlusNormal"/>
            </w:pPr>
          </w:p>
        </w:tc>
        <w:tc>
          <w:tcPr>
            <w:tcW w:w="1077" w:type="dxa"/>
            <w:tcBorders>
              <w:top w:val="nil"/>
              <w:left w:val="nil"/>
              <w:bottom w:val="nil"/>
              <w:right w:val="nil"/>
            </w:tcBorders>
          </w:tcPr>
          <w:p w:rsidR="00C95DBD" w:rsidRDefault="00C95DBD">
            <w:pPr>
              <w:pStyle w:val="ConsPlusNormal"/>
            </w:pPr>
          </w:p>
        </w:tc>
        <w:tc>
          <w:tcPr>
            <w:tcW w:w="1020" w:type="dxa"/>
            <w:tcBorders>
              <w:top w:val="nil"/>
              <w:left w:val="nil"/>
              <w:bottom w:val="nil"/>
              <w:right w:val="nil"/>
            </w:tcBorders>
          </w:tcPr>
          <w:p w:rsidR="00C95DBD" w:rsidRDefault="00C95DBD">
            <w:pPr>
              <w:pStyle w:val="ConsPlusNormal"/>
            </w:pPr>
          </w:p>
        </w:tc>
        <w:tc>
          <w:tcPr>
            <w:tcW w:w="964" w:type="dxa"/>
            <w:tcBorders>
              <w:top w:val="nil"/>
              <w:left w:val="nil"/>
              <w:bottom w:val="nil"/>
              <w:right w:val="nil"/>
            </w:tcBorders>
          </w:tcPr>
          <w:p w:rsidR="00C95DBD" w:rsidRDefault="00C95DBD">
            <w:pPr>
              <w:pStyle w:val="ConsPlusNormal"/>
            </w:pPr>
          </w:p>
        </w:tc>
        <w:tc>
          <w:tcPr>
            <w:tcW w:w="1077" w:type="dxa"/>
            <w:tcBorders>
              <w:top w:val="nil"/>
              <w:left w:val="nil"/>
              <w:bottom w:val="nil"/>
              <w:right w:val="nil"/>
            </w:tcBorders>
          </w:tcPr>
          <w:p w:rsidR="00C95DBD" w:rsidRDefault="00C95DBD">
            <w:pPr>
              <w:pStyle w:val="ConsPlusNormal"/>
            </w:pP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средства федерального бюджета</w:t>
            </w:r>
          </w:p>
        </w:tc>
        <w:tc>
          <w:tcPr>
            <w:tcW w:w="1134" w:type="dxa"/>
            <w:tcBorders>
              <w:top w:val="nil"/>
              <w:left w:val="nil"/>
              <w:bottom w:val="nil"/>
              <w:right w:val="nil"/>
            </w:tcBorders>
          </w:tcPr>
          <w:p w:rsidR="00C95DBD" w:rsidRDefault="00C95DBD">
            <w:pPr>
              <w:pStyle w:val="ConsPlusNormal"/>
              <w:jc w:val="center"/>
            </w:pPr>
            <w:r>
              <w:t>248,4</w:t>
            </w:r>
          </w:p>
        </w:tc>
        <w:tc>
          <w:tcPr>
            <w:tcW w:w="911" w:type="dxa"/>
            <w:tcBorders>
              <w:top w:val="nil"/>
              <w:left w:val="nil"/>
              <w:bottom w:val="nil"/>
              <w:right w:val="nil"/>
            </w:tcBorders>
          </w:tcPr>
          <w:p w:rsidR="00C95DBD" w:rsidRDefault="00C95DBD">
            <w:pPr>
              <w:pStyle w:val="ConsPlusNormal"/>
              <w:jc w:val="center"/>
            </w:pPr>
            <w:r>
              <w:t>80</w:t>
            </w:r>
          </w:p>
        </w:tc>
        <w:tc>
          <w:tcPr>
            <w:tcW w:w="911" w:type="dxa"/>
            <w:tcBorders>
              <w:top w:val="nil"/>
              <w:left w:val="nil"/>
              <w:bottom w:val="nil"/>
              <w:right w:val="nil"/>
            </w:tcBorders>
          </w:tcPr>
          <w:p w:rsidR="00C95DBD" w:rsidRDefault="00C95DBD">
            <w:pPr>
              <w:pStyle w:val="ConsPlusNormal"/>
              <w:jc w:val="center"/>
            </w:pPr>
            <w:r>
              <w:t>91,2</w:t>
            </w:r>
          </w:p>
        </w:tc>
        <w:tc>
          <w:tcPr>
            <w:tcW w:w="1134" w:type="dxa"/>
            <w:tcBorders>
              <w:top w:val="nil"/>
              <w:left w:val="nil"/>
              <w:bottom w:val="nil"/>
              <w:right w:val="nil"/>
            </w:tcBorders>
          </w:tcPr>
          <w:p w:rsidR="00C95DBD" w:rsidRDefault="00C95DBD">
            <w:pPr>
              <w:pStyle w:val="ConsPlusNormal"/>
              <w:jc w:val="center"/>
            </w:pPr>
            <w:r>
              <w:t>77,2</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средства бюджета субъекта Российской Федерации и местных бюджетов</w:t>
            </w:r>
          </w:p>
        </w:tc>
        <w:tc>
          <w:tcPr>
            <w:tcW w:w="1134" w:type="dxa"/>
            <w:tcBorders>
              <w:top w:val="nil"/>
              <w:left w:val="nil"/>
              <w:bottom w:val="nil"/>
              <w:right w:val="nil"/>
            </w:tcBorders>
          </w:tcPr>
          <w:p w:rsidR="00C95DBD" w:rsidRDefault="00C95DBD">
            <w:pPr>
              <w:pStyle w:val="ConsPlusNormal"/>
              <w:jc w:val="center"/>
            </w:pPr>
            <w:r>
              <w:t>194,8</w:t>
            </w:r>
          </w:p>
        </w:tc>
        <w:tc>
          <w:tcPr>
            <w:tcW w:w="911" w:type="dxa"/>
            <w:tcBorders>
              <w:top w:val="nil"/>
              <w:left w:val="nil"/>
              <w:bottom w:val="nil"/>
              <w:right w:val="nil"/>
            </w:tcBorders>
          </w:tcPr>
          <w:p w:rsidR="00C95DBD" w:rsidRDefault="00C95DBD">
            <w:pPr>
              <w:pStyle w:val="ConsPlusNormal"/>
              <w:jc w:val="center"/>
            </w:pPr>
            <w:r>
              <w:t>58,2</w:t>
            </w:r>
          </w:p>
        </w:tc>
        <w:tc>
          <w:tcPr>
            <w:tcW w:w="911" w:type="dxa"/>
            <w:tcBorders>
              <w:top w:val="nil"/>
              <w:left w:val="nil"/>
              <w:bottom w:val="nil"/>
              <w:right w:val="nil"/>
            </w:tcBorders>
          </w:tcPr>
          <w:p w:rsidR="00C95DBD" w:rsidRDefault="00C95DBD">
            <w:pPr>
              <w:pStyle w:val="ConsPlusNormal"/>
              <w:jc w:val="center"/>
            </w:pPr>
            <w:r>
              <w:t>71,6</w:t>
            </w:r>
          </w:p>
        </w:tc>
        <w:tc>
          <w:tcPr>
            <w:tcW w:w="1134" w:type="dxa"/>
            <w:tcBorders>
              <w:top w:val="nil"/>
              <w:left w:val="nil"/>
              <w:bottom w:val="nil"/>
              <w:right w:val="nil"/>
            </w:tcBorders>
          </w:tcPr>
          <w:p w:rsidR="00C95DBD" w:rsidRDefault="00C95DBD">
            <w:pPr>
              <w:pStyle w:val="ConsPlusNormal"/>
              <w:jc w:val="center"/>
            </w:pPr>
            <w:r>
              <w:t>65</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t>162.</w:t>
            </w:r>
          </w:p>
        </w:tc>
        <w:tc>
          <w:tcPr>
            <w:tcW w:w="2381" w:type="dxa"/>
            <w:tcBorders>
              <w:top w:val="nil"/>
              <w:left w:val="nil"/>
              <w:bottom w:val="nil"/>
              <w:right w:val="nil"/>
            </w:tcBorders>
          </w:tcPr>
          <w:p w:rsidR="00C95DBD" w:rsidRDefault="00C95DBD">
            <w:pPr>
              <w:pStyle w:val="ConsPlusNormal"/>
            </w:pPr>
            <w:r>
              <w:t xml:space="preserve">Берегоукрепительное сооружение правого берега р. Волга в микрорайоне "Мещерское озеро" между Борским мостом и Речным портом города Нижнего </w:t>
            </w:r>
            <w:r>
              <w:lastRenderedPageBreak/>
              <w:t>Новгорода (903,25 - 904,1 км по судовому ходу), 2 очередь</w:t>
            </w:r>
          </w:p>
        </w:tc>
        <w:tc>
          <w:tcPr>
            <w:tcW w:w="1814" w:type="dxa"/>
            <w:tcBorders>
              <w:top w:val="nil"/>
              <w:left w:val="nil"/>
              <w:bottom w:val="nil"/>
              <w:right w:val="nil"/>
            </w:tcBorders>
          </w:tcPr>
          <w:p w:rsidR="00C95DBD" w:rsidRDefault="00C95DBD">
            <w:pPr>
              <w:pStyle w:val="ConsPlusNormal"/>
            </w:pPr>
            <w:r>
              <w:lastRenderedPageBreak/>
              <w:t>всего</w:t>
            </w:r>
          </w:p>
        </w:tc>
        <w:tc>
          <w:tcPr>
            <w:tcW w:w="1134" w:type="dxa"/>
            <w:tcBorders>
              <w:top w:val="nil"/>
              <w:left w:val="nil"/>
              <w:bottom w:val="nil"/>
              <w:right w:val="nil"/>
            </w:tcBorders>
          </w:tcPr>
          <w:p w:rsidR="00C95DBD" w:rsidRDefault="00C95DBD">
            <w:pPr>
              <w:pStyle w:val="ConsPlusNormal"/>
              <w:jc w:val="center"/>
            </w:pPr>
            <w:r>
              <w:t>243</w:t>
            </w:r>
          </w:p>
        </w:tc>
        <w:tc>
          <w:tcPr>
            <w:tcW w:w="911" w:type="dxa"/>
            <w:tcBorders>
              <w:top w:val="nil"/>
              <w:left w:val="nil"/>
              <w:bottom w:val="nil"/>
              <w:right w:val="nil"/>
            </w:tcBorders>
          </w:tcPr>
          <w:p w:rsidR="00C95DBD" w:rsidRDefault="00C95DBD">
            <w:pPr>
              <w:pStyle w:val="ConsPlusNormal"/>
              <w:jc w:val="center"/>
            </w:pPr>
            <w:r>
              <w:t>44,2</w:t>
            </w:r>
          </w:p>
        </w:tc>
        <w:tc>
          <w:tcPr>
            <w:tcW w:w="911" w:type="dxa"/>
            <w:tcBorders>
              <w:top w:val="nil"/>
              <w:left w:val="nil"/>
              <w:bottom w:val="nil"/>
              <w:right w:val="nil"/>
            </w:tcBorders>
          </w:tcPr>
          <w:p w:rsidR="00C95DBD" w:rsidRDefault="00C95DBD">
            <w:pPr>
              <w:pStyle w:val="ConsPlusNormal"/>
              <w:jc w:val="center"/>
            </w:pPr>
            <w:r>
              <w:t>122,6</w:t>
            </w:r>
          </w:p>
        </w:tc>
        <w:tc>
          <w:tcPr>
            <w:tcW w:w="1134" w:type="dxa"/>
            <w:tcBorders>
              <w:top w:val="nil"/>
              <w:left w:val="nil"/>
              <w:bottom w:val="nil"/>
              <w:right w:val="nil"/>
            </w:tcBorders>
          </w:tcPr>
          <w:p w:rsidR="00C95DBD" w:rsidRDefault="00C95DBD">
            <w:pPr>
              <w:pStyle w:val="ConsPlusNormal"/>
              <w:jc w:val="center"/>
            </w:pPr>
            <w:r>
              <w:t>76,2</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jc w:val="center"/>
            </w:pPr>
            <w:r>
              <w:t>2014 год</w:t>
            </w:r>
          </w:p>
        </w:tc>
        <w:tc>
          <w:tcPr>
            <w:tcW w:w="1134" w:type="dxa"/>
            <w:tcBorders>
              <w:top w:val="nil"/>
              <w:left w:val="nil"/>
              <w:bottom w:val="nil"/>
              <w:right w:val="nil"/>
            </w:tcBorders>
          </w:tcPr>
          <w:p w:rsidR="00C95DBD" w:rsidRDefault="00C95DBD">
            <w:pPr>
              <w:pStyle w:val="ConsPlusNormal"/>
              <w:jc w:val="center"/>
            </w:pPr>
            <w:r>
              <w:t>502,3 метра</w:t>
            </w:r>
          </w:p>
        </w:tc>
        <w:tc>
          <w:tcPr>
            <w:tcW w:w="2381" w:type="dxa"/>
            <w:tcBorders>
              <w:top w:val="nil"/>
              <w:left w:val="nil"/>
              <w:bottom w:val="nil"/>
              <w:right w:val="nil"/>
            </w:tcBorders>
          </w:tcPr>
          <w:p w:rsidR="00C95DBD" w:rsidRDefault="00C95DBD">
            <w:pPr>
              <w:pStyle w:val="ConsPlusNormal"/>
            </w:pPr>
            <w:r>
              <w:t>повышение защищенности от негативного воздействия вод</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в том числе:</w:t>
            </w:r>
          </w:p>
        </w:tc>
        <w:tc>
          <w:tcPr>
            <w:tcW w:w="1134"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912" w:type="dxa"/>
            <w:tcBorders>
              <w:top w:val="nil"/>
              <w:left w:val="nil"/>
              <w:bottom w:val="nil"/>
              <w:right w:val="nil"/>
            </w:tcBorders>
          </w:tcPr>
          <w:p w:rsidR="00C95DBD" w:rsidRDefault="00C95DBD">
            <w:pPr>
              <w:pStyle w:val="ConsPlusNormal"/>
            </w:pPr>
          </w:p>
        </w:tc>
        <w:tc>
          <w:tcPr>
            <w:tcW w:w="1077" w:type="dxa"/>
            <w:tcBorders>
              <w:top w:val="nil"/>
              <w:left w:val="nil"/>
              <w:bottom w:val="nil"/>
              <w:right w:val="nil"/>
            </w:tcBorders>
          </w:tcPr>
          <w:p w:rsidR="00C95DBD" w:rsidRDefault="00C95DBD">
            <w:pPr>
              <w:pStyle w:val="ConsPlusNormal"/>
            </w:pPr>
          </w:p>
        </w:tc>
        <w:tc>
          <w:tcPr>
            <w:tcW w:w="1020" w:type="dxa"/>
            <w:tcBorders>
              <w:top w:val="nil"/>
              <w:left w:val="nil"/>
              <w:bottom w:val="nil"/>
              <w:right w:val="nil"/>
            </w:tcBorders>
          </w:tcPr>
          <w:p w:rsidR="00C95DBD" w:rsidRDefault="00C95DBD">
            <w:pPr>
              <w:pStyle w:val="ConsPlusNormal"/>
            </w:pPr>
          </w:p>
        </w:tc>
        <w:tc>
          <w:tcPr>
            <w:tcW w:w="964" w:type="dxa"/>
            <w:tcBorders>
              <w:top w:val="nil"/>
              <w:left w:val="nil"/>
              <w:bottom w:val="nil"/>
              <w:right w:val="nil"/>
            </w:tcBorders>
          </w:tcPr>
          <w:p w:rsidR="00C95DBD" w:rsidRDefault="00C95DBD">
            <w:pPr>
              <w:pStyle w:val="ConsPlusNormal"/>
            </w:pPr>
          </w:p>
        </w:tc>
        <w:tc>
          <w:tcPr>
            <w:tcW w:w="1077" w:type="dxa"/>
            <w:tcBorders>
              <w:top w:val="nil"/>
              <w:left w:val="nil"/>
              <w:bottom w:val="nil"/>
              <w:right w:val="nil"/>
            </w:tcBorders>
          </w:tcPr>
          <w:p w:rsidR="00C95DBD" w:rsidRDefault="00C95DBD">
            <w:pPr>
              <w:pStyle w:val="ConsPlusNormal"/>
            </w:pP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средства федерального бюджета</w:t>
            </w:r>
          </w:p>
        </w:tc>
        <w:tc>
          <w:tcPr>
            <w:tcW w:w="1134" w:type="dxa"/>
            <w:tcBorders>
              <w:top w:val="nil"/>
              <w:left w:val="nil"/>
              <w:bottom w:val="nil"/>
              <w:right w:val="nil"/>
            </w:tcBorders>
          </w:tcPr>
          <w:p w:rsidR="00C95DBD" w:rsidRDefault="00C95DBD">
            <w:pPr>
              <w:pStyle w:val="ConsPlusNormal"/>
              <w:jc w:val="center"/>
            </w:pPr>
            <w:r>
              <w:t>108,3</w:t>
            </w:r>
          </w:p>
        </w:tc>
        <w:tc>
          <w:tcPr>
            <w:tcW w:w="911" w:type="dxa"/>
            <w:tcBorders>
              <w:top w:val="nil"/>
              <w:left w:val="nil"/>
              <w:bottom w:val="nil"/>
              <w:right w:val="nil"/>
            </w:tcBorders>
          </w:tcPr>
          <w:p w:rsidR="00C95DBD" w:rsidRDefault="00C95DBD">
            <w:pPr>
              <w:pStyle w:val="ConsPlusNormal"/>
              <w:jc w:val="center"/>
            </w:pPr>
            <w:r>
              <w:t>20</w:t>
            </w:r>
          </w:p>
        </w:tc>
        <w:tc>
          <w:tcPr>
            <w:tcW w:w="911" w:type="dxa"/>
            <w:tcBorders>
              <w:top w:val="nil"/>
              <w:left w:val="nil"/>
              <w:bottom w:val="nil"/>
              <w:right w:val="nil"/>
            </w:tcBorders>
          </w:tcPr>
          <w:p w:rsidR="00C95DBD" w:rsidRDefault="00C95DBD">
            <w:pPr>
              <w:pStyle w:val="ConsPlusNormal"/>
              <w:jc w:val="center"/>
            </w:pPr>
            <w:r>
              <w:t>55,2</w:t>
            </w:r>
          </w:p>
        </w:tc>
        <w:tc>
          <w:tcPr>
            <w:tcW w:w="1134" w:type="dxa"/>
            <w:tcBorders>
              <w:top w:val="nil"/>
              <w:left w:val="nil"/>
              <w:bottom w:val="nil"/>
              <w:right w:val="nil"/>
            </w:tcBorders>
          </w:tcPr>
          <w:p w:rsidR="00C95DBD" w:rsidRDefault="00C95DBD">
            <w:pPr>
              <w:pStyle w:val="ConsPlusNormal"/>
              <w:jc w:val="center"/>
            </w:pPr>
            <w:r>
              <w:t>33,1</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средства бюджета субъекта Российской Федерации и местных бюджетов</w:t>
            </w:r>
          </w:p>
        </w:tc>
        <w:tc>
          <w:tcPr>
            <w:tcW w:w="1134" w:type="dxa"/>
            <w:tcBorders>
              <w:top w:val="nil"/>
              <w:left w:val="nil"/>
              <w:bottom w:val="nil"/>
              <w:right w:val="nil"/>
            </w:tcBorders>
          </w:tcPr>
          <w:p w:rsidR="00C95DBD" w:rsidRDefault="00C95DBD">
            <w:pPr>
              <w:pStyle w:val="ConsPlusNormal"/>
              <w:jc w:val="center"/>
            </w:pPr>
            <w:r>
              <w:t>134,7</w:t>
            </w:r>
          </w:p>
        </w:tc>
        <w:tc>
          <w:tcPr>
            <w:tcW w:w="911" w:type="dxa"/>
            <w:tcBorders>
              <w:top w:val="nil"/>
              <w:left w:val="nil"/>
              <w:bottom w:val="nil"/>
              <w:right w:val="nil"/>
            </w:tcBorders>
          </w:tcPr>
          <w:p w:rsidR="00C95DBD" w:rsidRDefault="00C95DBD">
            <w:pPr>
              <w:pStyle w:val="ConsPlusNormal"/>
              <w:jc w:val="center"/>
            </w:pPr>
            <w:r>
              <w:t>24,2</w:t>
            </w:r>
          </w:p>
        </w:tc>
        <w:tc>
          <w:tcPr>
            <w:tcW w:w="911" w:type="dxa"/>
            <w:tcBorders>
              <w:top w:val="nil"/>
              <w:left w:val="nil"/>
              <w:bottom w:val="nil"/>
              <w:right w:val="nil"/>
            </w:tcBorders>
          </w:tcPr>
          <w:p w:rsidR="00C95DBD" w:rsidRDefault="00C95DBD">
            <w:pPr>
              <w:pStyle w:val="ConsPlusNormal"/>
              <w:jc w:val="center"/>
            </w:pPr>
            <w:r>
              <w:t>67,4</w:t>
            </w:r>
          </w:p>
        </w:tc>
        <w:tc>
          <w:tcPr>
            <w:tcW w:w="1134" w:type="dxa"/>
            <w:tcBorders>
              <w:top w:val="nil"/>
              <w:left w:val="nil"/>
              <w:bottom w:val="nil"/>
              <w:right w:val="nil"/>
            </w:tcBorders>
          </w:tcPr>
          <w:p w:rsidR="00C95DBD" w:rsidRDefault="00C95DBD">
            <w:pPr>
              <w:pStyle w:val="ConsPlusNormal"/>
              <w:jc w:val="center"/>
            </w:pPr>
            <w:r>
              <w:t>43,1</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19179" w:type="dxa"/>
            <w:gridSpan w:val="16"/>
            <w:tcBorders>
              <w:top w:val="nil"/>
              <w:left w:val="nil"/>
              <w:bottom w:val="nil"/>
              <w:right w:val="nil"/>
            </w:tcBorders>
          </w:tcPr>
          <w:p w:rsidR="00C95DBD" w:rsidRDefault="00C95DBD">
            <w:pPr>
              <w:pStyle w:val="ConsPlusNormal"/>
              <w:jc w:val="center"/>
              <w:outlineLvl w:val="4"/>
            </w:pPr>
            <w:r>
              <w:t>Зона деятельности Верхне-Обского бассейнового водного управления</w:t>
            </w:r>
          </w:p>
        </w:tc>
      </w:tr>
      <w:tr w:rsidR="00C95DBD">
        <w:tblPrEx>
          <w:tblBorders>
            <w:insideH w:val="none" w:sz="0" w:space="0" w:color="auto"/>
            <w:insideV w:val="none" w:sz="0" w:space="0" w:color="auto"/>
          </w:tblBorders>
        </w:tblPrEx>
        <w:tc>
          <w:tcPr>
            <w:tcW w:w="19179" w:type="dxa"/>
            <w:gridSpan w:val="16"/>
            <w:tcBorders>
              <w:top w:val="nil"/>
              <w:left w:val="nil"/>
              <w:bottom w:val="nil"/>
              <w:right w:val="nil"/>
            </w:tcBorders>
          </w:tcPr>
          <w:p w:rsidR="00C95DBD" w:rsidRDefault="00C95DBD">
            <w:pPr>
              <w:pStyle w:val="ConsPlusNormal"/>
              <w:jc w:val="center"/>
              <w:outlineLvl w:val="5"/>
            </w:pPr>
            <w:r>
              <w:t>Правительство Республики Алтай</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t>163.</w:t>
            </w:r>
          </w:p>
        </w:tc>
        <w:tc>
          <w:tcPr>
            <w:tcW w:w="2381" w:type="dxa"/>
            <w:tcBorders>
              <w:top w:val="nil"/>
              <w:left w:val="nil"/>
              <w:bottom w:val="nil"/>
              <w:right w:val="nil"/>
            </w:tcBorders>
          </w:tcPr>
          <w:p w:rsidR="00C95DBD" w:rsidRDefault="00C95DBD">
            <w:pPr>
              <w:pStyle w:val="ConsPlusNormal"/>
            </w:pPr>
            <w:r>
              <w:t>Инженерная защита села Усть-Кокса в Республике Алтай</w:t>
            </w:r>
          </w:p>
        </w:tc>
        <w:tc>
          <w:tcPr>
            <w:tcW w:w="1814" w:type="dxa"/>
            <w:tcBorders>
              <w:top w:val="nil"/>
              <w:left w:val="nil"/>
              <w:bottom w:val="nil"/>
              <w:right w:val="nil"/>
            </w:tcBorders>
          </w:tcPr>
          <w:p w:rsidR="00C95DBD" w:rsidRDefault="00C95DBD">
            <w:pPr>
              <w:pStyle w:val="ConsPlusNormal"/>
            </w:pPr>
            <w:r>
              <w:t>всего</w:t>
            </w:r>
          </w:p>
        </w:tc>
        <w:tc>
          <w:tcPr>
            <w:tcW w:w="1134" w:type="dxa"/>
            <w:tcBorders>
              <w:top w:val="nil"/>
              <w:left w:val="nil"/>
              <w:bottom w:val="nil"/>
              <w:right w:val="nil"/>
            </w:tcBorders>
          </w:tcPr>
          <w:p w:rsidR="00C95DBD" w:rsidRDefault="00C95DBD">
            <w:pPr>
              <w:pStyle w:val="ConsPlusNormal"/>
              <w:jc w:val="center"/>
            </w:pPr>
            <w:r>
              <w:t>53,8</w:t>
            </w:r>
          </w:p>
        </w:tc>
        <w:tc>
          <w:tcPr>
            <w:tcW w:w="911" w:type="dxa"/>
            <w:tcBorders>
              <w:top w:val="nil"/>
              <w:left w:val="nil"/>
              <w:bottom w:val="nil"/>
              <w:right w:val="nil"/>
            </w:tcBorders>
          </w:tcPr>
          <w:p w:rsidR="00C95DBD" w:rsidRDefault="00C95DBD">
            <w:pPr>
              <w:pStyle w:val="ConsPlusNormal"/>
              <w:jc w:val="center"/>
            </w:pPr>
            <w:r>
              <w:t>53,8</w:t>
            </w:r>
          </w:p>
        </w:tc>
        <w:tc>
          <w:tcPr>
            <w:tcW w:w="911" w:type="dxa"/>
            <w:tcBorders>
              <w:top w:val="nil"/>
              <w:left w:val="nil"/>
              <w:bottom w:val="nil"/>
              <w:right w:val="nil"/>
            </w:tcBorders>
          </w:tcPr>
          <w:p w:rsidR="00C95DBD" w:rsidRDefault="00C95DBD">
            <w:pPr>
              <w:pStyle w:val="ConsPlusNormal"/>
              <w:jc w:val="center"/>
            </w:pPr>
            <w:r>
              <w:t>-</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jc w:val="center"/>
            </w:pPr>
            <w:r>
              <w:t>2012 год</w:t>
            </w:r>
          </w:p>
        </w:tc>
        <w:tc>
          <w:tcPr>
            <w:tcW w:w="1134" w:type="dxa"/>
            <w:tcBorders>
              <w:top w:val="nil"/>
              <w:left w:val="nil"/>
              <w:bottom w:val="nil"/>
              <w:right w:val="nil"/>
            </w:tcBorders>
          </w:tcPr>
          <w:p w:rsidR="00C95DBD" w:rsidRDefault="00C95DBD">
            <w:pPr>
              <w:pStyle w:val="ConsPlusNormal"/>
              <w:jc w:val="center"/>
            </w:pPr>
            <w:r>
              <w:t>1036 метров</w:t>
            </w:r>
          </w:p>
        </w:tc>
        <w:tc>
          <w:tcPr>
            <w:tcW w:w="2381" w:type="dxa"/>
            <w:tcBorders>
              <w:top w:val="nil"/>
              <w:left w:val="nil"/>
              <w:bottom w:val="nil"/>
              <w:right w:val="nil"/>
            </w:tcBorders>
          </w:tcPr>
          <w:p w:rsidR="00C95DBD" w:rsidRDefault="00C95DBD">
            <w:pPr>
              <w:pStyle w:val="ConsPlusNormal"/>
            </w:pPr>
            <w:r>
              <w:t>повышение защищенности от негативного воздействия вод</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в том числе:</w:t>
            </w:r>
          </w:p>
        </w:tc>
        <w:tc>
          <w:tcPr>
            <w:tcW w:w="1134"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912" w:type="dxa"/>
            <w:tcBorders>
              <w:top w:val="nil"/>
              <w:left w:val="nil"/>
              <w:bottom w:val="nil"/>
              <w:right w:val="nil"/>
            </w:tcBorders>
          </w:tcPr>
          <w:p w:rsidR="00C95DBD" w:rsidRDefault="00C95DBD">
            <w:pPr>
              <w:pStyle w:val="ConsPlusNormal"/>
            </w:pPr>
          </w:p>
        </w:tc>
        <w:tc>
          <w:tcPr>
            <w:tcW w:w="1077" w:type="dxa"/>
            <w:tcBorders>
              <w:top w:val="nil"/>
              <w:left w:val="nil"/>
              <w:bottom w:val="nil"/>
              <w:right w:val="nil"/>
            </w:tcBorders>
          </w:tcPr>
          <w:p w:rsidR="00C95DBD" w:rsidRDefault="00C95DBD">
            <w:pPr>
              <w:pStyle w:val="ConsPlusNormal"/>
            </w:pPr>
          </w:p>
        </w:tc>
        <w:tc>
          <w:tcPr>
            <w:tcW w:w="1020" w:type="dxa"/>
            <w:tcBorders>
              <w:top w:val="nil"/>
              <w:left w:val="nil"/>
              <w:bottom w:val="nil"/>
              <w:right w:val="nil"/>
            </w:tcBorders>
          </w:tcPr>
          <w:p w:rsidR="00C95DBD" w:rsidRDefault="00C95DBD">
            <w:pPr>
              <w:pStyle w:val="ConsPlusNormal"/>
            </w:pPr>
          </w:p>
        </w:tc>
        <w:tc>
          <w:tcPr>
            <w:tcW w:w="964" w:type="dxa"/>
            <w:tcBorders>
              <w:top w:val="nil"/>
              <w:left w:val="nil"/>
              <w:bottom w:val="nil"/>
              <w:right w:val="nil"/>
            </w:tcBorders>
          </w:tcPr>
          <w:p w:rsidR="00C95DBD" w:rsidRDefault="00C95DBD">
            <w:pPr>
              <w:pStyle w:val="ConsPlusNormal"/>
            </w:pPr>
          </w:p>
        </w:tc>
        <w:tc>
          <w:tcPr>
            <w:tcW w:w="1077" w:type="dxa"/>
            <w:tcBorders>
              <w:top w:val="nil"/>
              <w:left w:val="nil"/>
              <w:bottom w:val="nil"/>
              <w:right w:val="nil"/>
            </w:tcBorders>
          </w:tcPr>
          <w:p w:rsidR="00C95DBD" w:rsidRDefault="00C95DBD">
            <w:pPr>
              <w:pStyle w:val="ConsPlusNormal"/>
            </w:pP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средства федерального бюджета</w:t>
            </w:r>
          </w:p>
        </w:tc>
        <w:tc>
          <w:tcPr>
            <w:tcW w:w="1134" w:type="dxa"/>
            <w:tcBorders>
              <w:top w:val="nil"/>
              <w:left w:val="nil"/>
              <w:bottom w:val="nil"/>
              <w:right w:val="nil"/>
            </w:tcBorders>
          </w:tcPr>
          <w:p w:rsidR="00C95DBD" w:rsidRDefault="00C95DBD">
            <w:pPr>
              <w:pStyle w:val="ConsPlusNormal"/>
              <w:jc w:val="center"/>
            </w:pPr>
            <w:r>
              <w:t>47</w:t>
            </w:r>
          </w:p>
        </w:tc>
        <w:tc>
          <w:tcPr>
            <w:tcW w:w="911" w:type="dxa"/>
            <w:tcBorders>
              <w:top w:val="nil"/>
              <w:left w:val="nil"/>
              <w:bottom w:val="nil"/>
              <w:right w:val="nil"/>
            </w:tcBorders>
          </w:tcPr>
          <w:p w:rsidR="00C95DBD" w:rsidRDefault="00C95DBD">
            <w:pPr>
              <w:pStyle w:val="ConsPlusNormal"/>
              <w:jc w:val="center"/>
            </w:pPr>
            <w:r>
              <w:t>47</w:t>
            </w:r>
          </w:p>
        </w:tc>
        <w:tc>
          <w:tcPr>
            <w:tcW w:w="911" w:type="dxa"/>
            <w:tcBorders>
              <w:top w:val="nil"/>
              <w:left w:val="nil"/>
              <w:bottom w:val="nil"/>
              <w:right w:val="nil"/>
            </w:tcBorders>
          </w:tcPr>
          <w:p w:rsidR="00C95DBD" w:rsidRDefault="00C95DBD">
            <w:pPr>
              <w:pStyle w:val="ConsPlusNormal"/>
              <w:jc w:val="center"/>
            </w:pPr>
            <w:r>
              <w:t>-</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jc w:val="both"/>
            </w:pPr>
            <w:r>
              <w:t xml:space="preserve">средства бюджета субъекта </w:t>
            </w:r>
            <w:r>
              <w:lastRenderedPageBreak/>
              <w:t>Российской Федерации и местных бюджетов</w:t>
            </w:r>
          </w:p>
        </w:tc>
        <w:tc>
          <w:tcPr>
            <w:tcW w:w="1134" w:type="dxa"/>
            <w:tcBorders>
              <w:top w:val="nil"/>
              <w:left w:val="nil"/>
              <w:bottom w:val="nil"/>
              <w:right w:val="nil"/>
            </w:tcBorders>
          </w:tcPr>
          <w:p w:rsidR="00C95DBD" w:rsidRDefault="00C95DBD">
            <w:pPr>
              <w:pStyle w:val="ConsPlusNormal"/>
              <w:jc w:val="center"/>
            </w:pPr>
            <w:r>
              <w:lastRenderedPageBreak/>
              <w:t>6,8</w:t>
            </w:r>
          </w:p>
        </w:tc>
        <w:tc>
          <w:tcPr>
            <w:tcW w:w="911" w:type="dxa"/>
            <w:tcBorders>
              <w:top w:val="nil"/>
              <w:left w:val="nil"/>
              <w:bottom w:val="nil"/>
              <w:right w:val="nil"/>
            </w:tcBorders>
          </w:tcPr>
          <w:p w:rsidR="00C95DBD" w:rsidRDefault="00C95DBD">
            <w:pPr>
              <w:pStyle w:val="ConsPlusNormal"/>
              <w:jc w:val="center"/>
            </w:pPr>
            <w:r>
              <w:t>6,8</w:t>
            </w:r>
          </w:p>
        </w:tc>
        <w:tc>
          <w:tcPr>
            <w:tcW w:w="911" w:type="dxa"/>
            <w:tcBorders>
              <w:top w:val="nil"/>
              <w:left w:val="nil"/>
              <w:bottom w:val="nil"/>
              <w:right w:val="nil"/>
            </w:tcBorders>
          </w:tcPr>
          <w:p w:rsidR="00C95DBD" w:rsidRDefault="00C95DBD">
            <w:pPr>
              <w:pStyle w:val="ConsPlusNormal"/>
              <w:jc w:val="center"/>
            </w:pPr>
            <w:r>
              <w:t>-</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19179" w:type="dxa"/>
            <w:gridSpan w:val="16"/>
            <w:tcBorders>
              <w:top w:val="nil"/>
              <w:left w:val="nil"/>
              <w:bottom w:val="nil"/>
              <w:right w:val="nil"/>
            </w:tcBorders>
          </w:tcPr>
          <w:p w:rsidR="00C95DBD" w:rsidRDefault="00C95DBD">
            <w:pPr>
              <w:pStyle w:val="ConsPlusNormal"/>
              <w:jc w:val="center"/>
              <w:outlineLvl w:val="5"/>
            </w:pPr>
            <w:r>
              <w:lastRenderedPageBreak/>
              <w:t>Администрация Томской области</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t>164.</w:t>
            </w:r>
          </w:p>
        </w:tc>
        <w:tc>
          <w:tcPr>
            <w:tcW w:w="2381" w:type="dxa"/>
            <w:tcBorders>
              <w:top w:val="nil"/>
              <w:left w:val="nil"/>
              <w:bottom w:val="nil"/>
              <w:right w:val="nil"/>
            </w:tcBorders>
          </w:tcPr>
          <w:p w:rsidR="00C95DBD" w:rsidRDefault="00C95DBD">
            <w:pPr>
              <w:pStyle w:val="ConsPlusNormal"/>
            </w:pPr>
            <w:r>
              <w:t>Берегоукрепление правого берега Томи в г. Томске (от коммунального моста до Лагерного сада)</w:t>
            </w:r>
          </w:p>
        </w:tc>
        <w:tc>
          <w:tcPr>
            <w:tcW w:w="1814" w:type="dxa"/>
            <w:tcBorders>
              <w:top w:val="nil"/>
              <w:left w:val="nil"/>
              <w:bottom w:val="nil"/>
              <w:right w:val="nil"/>
            </w:tcBorders>
          </w:tcPr>
          <w:p w:rsidR="00C95DBD" w:rsidRDefault="00C95DBD">
            <w:pPr>
              <w:pStyle w:val="ConsPlusNormal"/>
            </w:pPr>
            <w:r>
              <w:t>всего</w:t>
            </w:r>
          </w:p>
        </w:tc>
        <w:tc>
          <w:tcPr>
            <w:tcW w:w="1134" w:type="dxa"/>
            <w:tcBorders>
              <w:top w:val="nil"/>
              <w:left w:val="nil"/>
              <w:bottom w:val="nil"/>
              <w:right w:val="nil"/>
            </w:tcBorders>
          </w:tcPr>
          <w:p w:rsidR="00C95DBD" w:rsidRDefault="00C95DBD">
            <w:pPr>
              <w:pStyle w:val="ConsPlusNormal"/>
              <w:jc w:val="center"/>
            </w:pPr>
            <w:r>
              <w:t>263,9</w:t>
            </w:r>
          </w:p>
        </w:tc>
        <w:tc>
          <w:tcPr>
            <w:tcW w:w="911" w:type="dxa"/>
            <w:tcBorders>
              <w:top w:val="nil"/>
              <w:left w:val="nil"/>
              <w:bottom w:val="nil"/>
              <w:right w:val="nil"/>
            </w:tcBorders>
          </w:tcPr>
          <w:p w:rsidR="00C95DBD" w:rsidRDefault="00C95DBD">
            <w:pPr>
              <w:pStyle w:val="ConsPlusNormal"/>
              <w:jc w:val="center"/>
            </w:pPr>
            <w:r>
              <w:t>120,4</w:t>
            </w:r>
          </w:p>
        </w:tc>
        <w:tc>
          <w:tcPr>
            <w:tcW w:w="911" w:type="dxa"/>
            <w:tcBorders>
              <w:top w:val="nil"/>
              <w:left w:val="nil"/>
              <w:bottom w:val="nil"/>
              <w:right w:val="nil"/>
            </w:tcBorders>
          </w:tcPr>
          <w:p w:rsidR="00C95DBD" w:rsidRDefault="00C95DBD">
            <w:pPr>
              <w:pStyle w:val="ConsPlusNormal"/>
              <w:jc w:val="center"/>
            </w:pPr>
            <w:r>
              <w:t>128,2</w:t>
            </w:r>
          </w:p>
        </w:tc>
        <w:tc>
          <w:tcPr>
            <w:tcW w:w="1134" w:type="dxa"/>
            <w:tcBorders>
              <w:top w:val="nil"/>
              <w:left w:val="nil"/>
              <w:bottom w:val="nil"/>
              <w:right w:val="nil"/>
            </w:tcBorders>
          </w:tcPr>
          <w:p w:rsidR="00C95DBD" w:rsidRDefault="00C95DBD">
            <w:pPr>
              <w:pStyle w:val="ConsPlusNormal"/>
              <w:jc w:val="center"/>
            </w:pPr>
            <w:r>
              <w:t>15,3</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jc w:val="center"/>
            </w:pPr>
            <w:r>
              <w:t>2014 год</w:t>
            </w:r>
          </w:p>
        </w:tc>
        <w:tc>
          <w:tcPr>
            <w:tcW w:w="1134" w:type="dxa"/>
            <w:tcBorders>
              <w:top w:val="nil"/>
              <w:left w:val="nil"/>
              <w:bottom w:val="nil"/>
              <w:right w:val="nil"/>
            </w:tcBorders>
          </w:tcPr>
          <w:p w:rsidR="00C95DBD" w:rsidRDefault="00C95DBD">
            <w:pPr>
              <w:pStyle w:val="ConsPlusNormal"/>
              <w:jc w:val="center"/>
            </w:pPr>
            <w:r>
              <w:t>600 метров</w:t>
            </w:r>
          </w:p>
        </w:tc>
        <w:tc>
          <w:tcPr>
            <w:tcW w:w="2381" w:type="dxa"/>
            <w:tcBorders>
              <w:top w:val="nil"/>
              <w:left w:val="nil"/>
              <w:bottom w:val="nil"/>
              <w:right w:val="nil"/>
            </w:tcBorders>
          </w:tcPr>
          <w:p w:rsidR="00C95DBD" w:rsidRDefault="00C95DBD">
            <w:pPr>
              <w:pStyle w:val="ConsPlusNormal"/>
            </w:pPr>
            <w:r>
              <w:t>повышение защищенности от негативного воздействия вод</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в том числе:</w:t>
            </w:r>
          </w:p>
        </w:tc>
        <w:tc>
          <w:tcPr>
            <w:tcW w:w="1134"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912" w:type="dxa"/>
            <w:tcBorders>
              <w:top w:val="nil"/>
              <w:left w:val="nil"/>
              <w:bottom w:val="nil"/>
              <w:right w:val="nil"/>
            </w:tcBorders>
          </w:tcPr>
          <w:p w:rsidR="00C95DBD" w:rsidRDefault="00C95DBD">
            <w:pPr>
              <w:pStyle w:val="ConsPlusNormal"/>
            </w:pPr>
          </w:p>
        </w:tc>
        <w:tc>
          <w:tcPr>
            <w:tcW w:w="1077" w:type="dxa"/>
            <w:tcBorders>
              <w:top w:val="nil"/>
              <w:left w:val="nil"/>
              <w:bottom w:val="nil"/>
              <w:right w:val="nil"/>
            </w:tcBorders>
          </w:tcPr>
          <w:p w:rsidR="00C95DBD" w:rsidRDefault="00C95DBD">
            <w:pPr>
              <w:pStyle w:val="ConsPlusNormal"/>
            </w:pPr>
          </w:p>
        </w:tc>
        <w:tc>
          <w:tcPr>
            <w:tcW w:w="1020" w:type="dxa"/>
            <w:tcBorders>
              <w:top w:val="nil"/>
              <w:left w:val="nil"/>
              <w:bottom w:val="nil"/>
              <w:right w:val="nil"/>
            </w:tcBorders>
          </w:tcPr>
          <w:p w:rsidR="00C95DBD" w:rsidRDefault="00C95DBD">
            <w:pPr>
              <w:pStyle w:val="ConsPlusNormal"/>
            </w:pPr>
          </w:p>
        </w:tc>
        <w:tc>
          <w:tcPr>
            <w:tcW w:w="964" w:type="dxa"/>
            <w:tcBorders>
              <w:top w:val="nil"/>
              <w:left w:val="nil"/>
              <w:bottom w:val="nil"/>
              <w:right w:val="nil"/>
            </w:tcBorders>
          </w:tcPr>
          <w:p w:rsidR="00C95DBD" w:rsidRDefault="00C95DBD">
            <w:pPr>
              <w:pStyle w:val="ConsPlusNormal"/>
            </w:pPr>
          </w:p>
        </w:tc>
        <w:tc>
          <w:tcPr>
            <w:tcW w:w="1077" w:type="dxa"/>
            <w:tcBorders>
              <w:top w:val="nil"/>
              <w:left w:val="nil"/>
              <w:bottom w:val="nil"/>
              <w:right w:val="nil"/>
            </w:tcBorders>
          </w:tcPr>
          <w:p w:rsidR="00C95DBD" w:rsidRDefault="00C95DBD">
            <w:pPr>
              <w:pStyle w:val="ConsPlusNormal"/>
            </w:pP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средства федерального бюджета</w:t>
            </w:r>
          </w:p>
        </w:tc>
        <w:tc>
          <w:tcPr>
            <w:tcW w:w="1134" w:type="dxa"/>
            <w:tcBorders>
              <w:top w:val="nil"/>
              <w:left w:val="nil"/>
              <w:bottom w:val="nil"/>
              <w:right w:val="nil"/>
            </w:tcBorders>
          </w:tcPr>
          <w:p w:rsidR="00C95DBD" w:rsidRDefault="00C95DBD">
            <w:pPr>
              <w:pStyle w:val="ConsPlusNormal"/>
              <w:jc w:val="center"/>
            </w:pPr>
            <w:r>
              <w:t>216,6</w:t>
            </w:r>
          </w:p>
        </w:tc>
        <w:tc>
          <w:tcPr>
            <w:tcW w:w="911" w:type="dxa"/>
            <w:tcBorders>
              <w:top w:val="nil"/>
              <w:left w:val="nil"/>
              <w:bottom w:val="nil"/>
              <w:right w:val="nil"/>
            </w:tcBorders>
          </w:tcPr>
          <w:p w:rsidR="00C95DBD" w:rsidRDefault="00C95DBD">
            <w:pPr>
              <w:pStyle w:val="ConsPlusNormal"/>
              <w:jc w:val="center"/>
            </w:pPr>
            <w:r>
              <w:t>99,7</w:t>
            </w:r>
          </w:p>
        </w:tc>
        <w:tc>
          <w:tcPr>
            <w:tcW w:w="911" w:type="dxa"/>
            <w:tcBorders>
              <w:top w:val="nil"/>
              <w:left w:val="nil"/>
              <w:bottom w:val="nil"/>
              <w:right w:val="nil"/>
            </w:tcBorders>
          </w:tcPr>
          <w:p w:rsidR="00C95DBD" w:rsidRDefault="00C95DBD">
            <w:pPr>
              <w:pStyle w:val="ConsPlusNormal"/>
              <w:jc w:val="center"/>
            </w:pPr>
            <w:r>
              <w:t>106,1</w:t>
            </w:r>
          </w:p>
        </w:tc>
        <w:tc>
          <w:tcPr>
            <w:tcW w:w="1134" w:type="dxa"/>
            <w:tcBorders>
              <w:top w:val="nil"/>
              <w:left w:val="nil"/>
              <w:bottom w:val="nil"/>
              <w:right w:val="nil"/>
            </w:tcBorders>
          </w:tcPr>
          <w:p w:rsidR="00C95DBD" w:rsidRDefault="00C95DBD">
            <w:pPr>
              <w:pStyle w:val="ConsPlusNormal"/>
              <w:jc w:val="center"/>
            </w:pPr>
            <w:r>
              <w:t>10,8</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средства бюджета субъекта Российской Федерации и местных бюджетов</w:t>
            </w:r>
          </w:p>
        </w:tc>
        <w:tc>
          <w:tcPr>
            <w:tcW w:w="1134" w:type="dxa"/>
            <w:tcBorders>
              <w:top w:val="nil"/>
              <w:left w:val="nil"/>
              <w:bottom w:val="nil"/>
              <w:right w:val="nil"/>
            </w:tcBorders>
          </w:tcPr>
          <w:p w:rsidR="00C95DBD" w:rsidRDefault="00C95DBD">
            <w:pPr>
              <w:pStyle w:val="ConsPlusNormal"/>
              <w:jc w:val="center"/>
            </w:pPr>
            <w:r>
              <w:t>47,3</w:t>
            </w:r>
          </w:p>
        </w:tc>
        <w:tc>
          <w:tcPr>
            <w:tcW w:w="911" w:type="dxa"/>
            <w:tcBorders>
              <w:top w:val="nil"/>
              <w:left w:val="nil"/>
              <w:bottom w:val="nil"/>
              <w:right w:val="nil"/>
            </w:tcBorders>
          </w:tcPr>
          <w:p w:rsidR="00C95DBD" w:rsidRDefault="00C95DBD">
            <w:pPr>
              <w:pStyle w:val="ConsPlusNormal"/>
              <w:jc w:val="center"/>
            </w:pPr>
            <w:r>
              <w:t>20,7</w:t>
            </w:r>
          </w:p>
        </w:tc>
        <w:tc>
          <w:tcPr>
            <w:tcW w:w="911" w:type="dxa"/>
            <w:tcBorders>
              <w:top w:val="nil"/>
              <w:left w:val="nil"/>
              <w:bottom w:val="nil"/>
              <w:right w:val="nil"/>
            </w:tcBorders>
          </w:tcPr>
          <w:p w:rsidR="00C95DBD" w:rsidRDefault="00C95DBD">
            <w:pPr>
              <w:pStyle w:val="ConsPlusNormal"/>
              <w:jc w:val="center"/>
            </w:pPr>
            <w:r>
              <w:t>22,1</w:t>
            </w:r>
          </w:p>
        </w:tc>
        <w:tc>
          <w:tcPr>
            <w:tcW w:w="1134" w:type="dxa"/>
            <w:tcBorders>
              <w:top w:val="nil"/>
              <w:left w:val="nil"/>
              <w:bottom w:val="nil"/>
              <w:right w:val="nil"/>
            </w:tcBorders>
          </w:tcPr>
          <w:p w:rsidR="00C95DBD" w:rsidRDefault="00C95DBD">
            <w:pPr>
              <w:pStyle w:val="ConsPlusNormal"/>
              <w:jc w:val="center"/>
            </w:pPr>
            <w:r>
              <w:t>4,5</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t>165.</w:t>
            </w:r>
          </w:p>
        </w:tc>
        <w:tc>
          <w:tcPr>
            <w:tcW w:w="2381" w:type="dxa"/>
            <w:tcBorders>
              <w:top w:val="nil"/>
              <w:left w:val="nil"/>
              <w:bottom w:val="nil"/>
              <w:right w:val="nil"/>
            </w:tcBorders>
          </w:tcPr>
          <w:p w:rsidR="00C95DBD" w:rsidRDefault="00C95DBD">
            <w:pPr>
              <w:pStyle w:val="ConsPlusNormal"/>
            </w:pPr>
            <w:r>
              <w:t>Инженерная защита от затопления и разрушения водами протоки Пасол в г. Стрежевом Томской области, 1 пусковой комплекс (участок N 1)</w:t>
            </w:r>
          </w:p>
        </w:tc>
        <w:tc>
          <w:tcPr>
            <w:tcW w:w="1814" w:type="dxa"/>
            <w:tcBorders>
              <w:top w:val="nil"/>
              <w:left w:val="nil"/>
              <w:bottom w:val="nil"/>
              <w:right w:val="nil"/>
            </w:tcBorders>
          </w:tcPr>
          <w:p w:rsidR="00C95DBD" w:rsidRDefault="00C95DBD">
            <w:pPr>
              <w:pStyle w:val="ConsPlusNormal"/>
            </w:pPr>
            <w:r>
              <w:t>всего</w:t>
            </w:r>
          </w:p>
        </w:tc>
        <w:tc>
          <w:tcPr>
            <w:tcW w:w="1134" w:type="dxa"/>
            <w:tcBorders>
              <w:top w:val="nil"/>
              <w:left w:val="nil"/>
              <w:bottom w:val="nil"/>
              <w:right w:val="nil"/>
            </w:tcBorders>
          </w:tcPr>
          <w:p w:rsidR="00C95DBD" w:rsidRDefault="00C95DBD">
            <w:pPr>
              <w:pStyle w:val="ConsPlusNormal"/>
              <w:jc w:val="center"/>
            </w:pPr>
            <w:r>
              <w:t>78,9</w:t>
            </w:r>
          </w:p>
        </w:tc>
        <w:tc>
          <w:tcPr>
            <w:tcW w:w="911" w:type="dxa"/>
            <w:tcBorders>
              <w:top w:val="nil"/>
              <w:left w:val="nil"/>
              <w:bottom w:val="nil"/>
              <w:right w:val="nil"/>
            </w:tcBorders>
          </w:tcPr>
          <w:p w:rsidR="00C95DBD" w:rsidRDefault="00C95DBD">
            <w:pPr>
              <w:pStyle w:val="ConsPlusNormal"/>
              <w:jc w:val="center"/>
            </w:pPr>
            <w:r>
              <w:t>78,9</w:t>
            </w:r>
          </w:p>
        </w:tc>
        <w:tc>
          <w:tcPr>
            <w:tcW w:w="911" w:type="dxa"/>
            <w:tcBorders>
              <w:top w:val="nil"/>
              <w:left w:val="nil"/>
              <w:bottom w:val="nil"/>
              <w:right w:val="nil"/>
            </w:tcBorders>
          </w:tcPr>
          <w:p w:rsidR="00C95DBD" w:rsidRDefault="00C95DBD">
            <w:pPr>
              <w:pStyle w:val="ConsPlusNormal"/>
              <w:jc w:val="center"/>
            </w:pPr>
            <w:r>
              <w:t>-</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jc w:val="center"/>
            </w:pPr>
            <w:r>
              <w:t>2012 год</w:t>
            </w:r>
          </w:p>
        </w:tc>
        <w:tc>
          <w:tcPr>
            <w:tcW w:w="1134" w:type="dxa"/>
            <w:tcBorders>
              <w:top w:val="nil"/>
              <w:left w:val="nil"/>
              <w:bottom w:val="nil"/>
              <w:right w:val="nil"/>
            </w:tcBorders>
          </w:tcPr>
          <w:p w:rsidR="00C95DBD" w:rsidRDefault="00C95DBD">
            <w:pPr>
              <w:pStyle w:val="ConsPlusNormal"/>
              <w:jc w:val="center"/>
            </w:pPr>
            <w:r>
              <w:t>1510 метров</w:t>
            </w:r>
          </w:p>
        </w:tc>
        <w:tc>
          <w:tcPr>
            <w:tcW w:w="2381" w:type="dxa"/>
            <w:tcBorders>
              <w:top w:val="nil"/>
              <w:left w:val="nil"/>
              <w:bottom w:val="nil"/>
              <w:right w:val="nil"/>
            </w:tcBorders>
          </w:tcPr>
          <w:p w:rsidR="00C95DBD" w:rsidRDefault="00C95DBD">
            <w:pPr>
              <w:pStyle w:val="ConsPlusNormal"/>
            </w:pPr>
            <w:r>
              <w:t>повышение защищенности от негативного воздействия вод</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jc w:val="both"/>
            </w:pPr>
            <w:r>
              <w:t>в том числе:</w:t>
            </w:r>
          </w:p>
        </w:tc>
        <w:tc>
          <w:tcPr>
            <w:tcW w:w="1134"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912" w:type="dxa"/>
            <w:tcBorders>
              <w:top w:val="nil"/>
              <w:left w:val="nil"/>
              <w:bottom w:val="nil"/>
              <w:right w:val="nil"/>
            </w:tcBorders>
          </w:tcPr>
          <w:p w:rsidR="00C95DBD" w:rsidRDefault="00C95DBD">
            <w:pPr>
              <w:pStyle w:val="ConsPlusNormal"/>
            </w:pPr>
          </w:p>
        </w:tc>
        <w:tc>
          <w:tcPr>
            <w:tcW w:w="1077" w:type="dxa"/>
            <w:tcBorders>
              <w:top w:val="nil"/>
              <w:left w:val="nil"/>
              <w:bottom w:val="nil"/>
              <w:right w:val="nil"/>
            </w:tcBorders>
          </w:tcPr>
          <w:p w:rsidR="00C95DBD" w:rsidRDefault="00C95DBD">
            <w:pPr>
              <w:pStyle w:val="ConsPlusNormal"/>
            </w:pPr>
          </w:p>
        </w:tc>
        <w:tc>
          <w:tcPr>
            <w:tcW w:w="1020" w:type="dxa"/>
            <w:tcBorders>
              <w:top w:val="nil"/>
              <w:left w:val="nil"/>
              <w:bottom w:val="nil"/>
              <w:right w:val="nil"/>
            </w:tcBorders>
          </w:tcPr>
          <w:p w:rsidR="00C95DBD" w:rsidRDefault="00C95DBD">
            <w:pPr>
              <w:pStyle w:val="ConsPlusNormal"/>
            </w:pPr>
          </w:p>
        </w:tc>
        <w:tc>
          <w:tcPr>
            <w:tcW w:w="964" w:type="dxa"/>
            <w:tcBorders>
              <w:top w:val="nil"/>
              <w:left w:val="nil"/>
              <w:bottom w:val="nil"/>
              <w:right w:val="nil"/>
            </w:tcBorders>
          </w:tcPr>
          <w:p w:rsidR="00C95DBD" w:rsidRDefault="00C95DBD">
            <w:pPr>
              <w:pStyle w:val="ConsPlusNormal"/>
            </w:pPr>
          </w:p>
        </w:tc>
        <w:tc>
          <w:tcPr>
            <w:tcW w:w="1077" w:type="dxa"/>
            <w:tcBorders>
              <w:top w:val="nil"/>
              <w:left w:val="nil"/>
              <w:bottom w:val="nil"/>
              <w:right w:val="nil"/>
            </w:tcBorders>
          </w:tcPr>
          <w:p w:rsidR="00C95DBD" w:rsidRDefault="00C95DBD">
            <w:pPr>
              <w:pStyle w:val="ConsPlusNormal"/>
            </w:pP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средства федерального бюджета</w:t>
            </w:r>
          </w:p>
        </w:tc>
        <w:tc>
          <w:tcPr>
            <w:tcW w:w="1134" w:type="dxa"/>
            <w:tcBorders>
              <w:top w:val="nil"/>
              <w:left w:val="nil"/>
              <w:bottom w:val="nil"/>
              <w:right w:val="nil"/>
            </w:tcBorders>
          </w:tcPr>
          <w:p w:rsidR="00C95DBD" w:rsidRDefault="00C95DBD">
            <w:pPr>
              <w:pStyle w:val="ConsPlusNormal"/>
              <w:jc w:val="center"/>
            </w:pPr>
            <w:r>
              <w:t>65,3</w:t>
            </w:r>
          </w:p>
        </w:tc>
        <w:tc>
          <w:tcPr>
            <w:tcW w:w="911" w:type="dxa"/>
            <w:tcBorders>
              <w:top w:val="nil"/>
              <w:left w:val="nil"/>
              <w:bottom w:val="nil"/>
              <w:right w:val="nil"/>
            </w:tcBorders>
          </w:tcPr>
          <w:p w:rsidR="00C95DBD" w:rsidRDefault="00C95DBD">
            <w:pPr>
              <w:pStyle w:val="ConsPlusNormal"/>
              <w:jc w:val="center"/>
            </w:pPr>
            <w:r>
              <w:t>65,3</w:t>
            </w:r>
          </w:p>
        </w:tc>
        <w:tc>
          <w:tcPr>
            <w:tcW w:w="911" w:type="dxa"/>
            <w:tcBorders>
              <w:top w:val="nil"/>
              <w:left w:val="nil"/>
              <w:bottom w:val="nil"/>
              <w:right w:val="nil"/>
            </w:tcBorders>
          </w:tcPr>
          <w:p w:rsidR="00C95DBD" w:rsidRDefault="00C95DBD">
            <w:pPr>
              <w:pStyle w:val="ConsPlusNormal"/>
              <w:jc w:val="center"/>
            </w:pPr>
            <w:r>
              <w:t>-</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средства бюджета субъекта Российской Федерации и местных бюджетов</w:t>
            </w:r>
          </w:p>
        </w:tc>
        <w:tc>
          <w:tcPr>
            <w:tcW w:w="1134" w:type="dxa"/>
            <w:tcBorders>
              <w:top w:val="nil"/>
              <w:left w:val="nil"/>
              <w:bottom w:val="nil"/>
              <w:right w:val="nil"/>
            </w:tcBorders>
          </w:tcPr>
          <w:p w:rsidR="00C95DBD" w:rsidRDefault="00C95DBD">
            <w:pPr>
              <w:pStyle w:val="ConsPlusNormal"/>
              <w:jc w:val="center"/>
            </w:pPr>
            <w:r>
              <w:t>13,6</w:t>
            </w:r>
          </w:p>
        </w:tc>
        <w:tc>
          <w:tcPr>
            <w:tcW w:w="911" w:type="dxa"/>
            <w:tcBorders>
              <w:top w:val="nil"/>
              <w:left w:val="nil"/>
              <w:bottom w:val="nil"/>
              <w:right w:val="nil"/>
            </w:tcBorders>
          </w:tcPr>
          <w:p w:rsidR="00C95DBD" w:rsidRDefault="00C95DBD">
            <w:pPr>
              <w:pStyle w:val="ConsPlusNormal"/>
              <w:jc w:val="center"/>
            </w:pPr>
            <w:r>
              <w:t>13,6</w:t>
            </w:r>
          </w:p>
        </w:tc>
        <w:tc>
          <w:tcPr>
            <w:tcW w:w="911" w:type="dxa"/>
            <w:tcBorders>
              <w:top w:val="nil"/>
              <w:left w:val="nil"/>
              <w:bottom w:val="nil"/>
              <w:right w:val="nil"/>
            </w:tcBorders>
          </w:tcPr>
          <w:p w:rsidR="00C95DBD" w:rsidRDefault="00C95DBD">
            <w:pPr>
              <w:pStyle w:val="ConsPlusNormal"/>
              <w:jc w:val="center"/>
            </w:pPr>
            <w:r>
              <w:t>-</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19179" w:type="dxa"/>
            <w:gridSpan w:val="16"/>
            <w:tcBorders>
              <w:top w:val="nil"/>
              <w:left w:val="nil"/>
              <w:bottom w:val="nil"/>
              <w:right w:val="nil"/>
            </w:tcBorders>
          </w:tcPr>
          <w:p w:rsidR="00C95DBD" w:rsidRDefault="00C95DBD">
            <w:pPr>
              <w:pStyle w:val="ConsPlusNormal"/>
              <w:jc w:val="center"/>
              <w:outlineLvl w:val="4"/>
            </w:pPr>
            <w:r>
              <w:t>Зона деятельности Западно-Каспийского бассейнового водного управления</w:t>
            </w:r>
          </w:p>
        </w:tc>
      </w:tr>
      <w:tr w:rsidR="00C95DBD">
        <w:tblPrEx>
          <w:tblBorders>
            <w:insideH w:val="none" w:sz="0" w:space="0" w:color="auto"/>
            <w:insideV w:val="none" w:sz="0" w:space="0" w:color="auto"/>
          </w:tblBorders>
        </w:tblPrEx>
        <w:tc>
          <w:tcPr>
            <w:tcW w:w="19179" w:type="dxa"/>
            <w:gridSpan w:val="16"/>
            <w:tcBorders>
              <w:top w:val="nil"/>
              <w:left w:val="nil"/>
              <w:bottom w:val="nil"/>
              <w:right w:val="nil"/>
            </w:tcBorders>
          </w:tcPr>
          <w:p w:rsidR="00C95DBD" w:rsidRDefault="00C95DBD">
            <w:pPr>
              <w:pStyle w:val="ConsPlusNormal"/>
              <w:jc w:val="center"/>
              <w:outlineLvl w:val="5"/>
            </w:pPr>
            <w:r>
              <w:t>Правительство Карачаево-Черкесской Республики</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t>166.</w:t>
            </w:r>
          </w:p>
        </w:tc>
        <w:tc>
          <w:tcPr>
            <w:tcW w:w="2381" w:type="dxa"/>
            <w:tcBorders>
              <w:top w:val="nil"/>
              <w:left w:val="nil"/>
              <w:bottom w:val="nil"/>
              <w:right w:val="nil"/>
            </w:tcBorders>
          </w:tcPr>
          <w:p w:rsidR="00C95DBD" w:rsidRDefault="00C95DBD">
            <w:pPr>
              <w:pStyle w:val="ConsPlusNormal"/>
            </w:pPr>
            <w:r>
              <w:t>Устройство защитной дамбы на реке Аксаут в районе станицы Кардоникская Зеленчукского района, КЧР</w:t>
            </w:r>
          </w:p>
        </w:tc>
        <w:tc>
          <w:tcPr>
            <w:tcW w:w="1814" w:type="dxa"/>
            <w:tcBorders>
              <w:top w:val="nil"/>
              <w:left w:val="nil"/>
              <w:bottom w:val="nil"/>
              <w:right w:val="nil"/>
            </w:tcBorders>
          </w:tcPr>
          <w:p w:rsidR="00C95DBD" w:rsidRDefault="00C95DBD">
            <w:pPr>
              <w:pStyle w:val="ConsPlusNormal"/>
            </w:pPr>
            <w:r>
              <w:t>всего</w:t>
            </w:r>
          </w:p>
        </w:tc>
        <w:tc>
          <w:tcPr>
            <w:tcW w:w="1134" w:type="dxa"/>
            <w:tcBorders>
              <w:top w:val="nil"/>
              <w:left w:val="nil"/>
              <w:bottom w:val="nil"/>
              <w:right w:val="nil"/>
            </w:tcBorders>
          </w:tcPr>
          <w:p w:rsidR="00C95DBD" w:rsidRDefault="00C95DBD">
            <w:pPr>
              <w:pStyle w:val="ConsPlusNormal"/>
              <w:jc w:val="center"/>
            </w:pPr>
            <w:r>
              <w:t>160,2</w:t>
            </w:r>
          </w:p>
        </w:tc>
        <w:tc>
          <w:tcPr>
            <w:tcW w:w="911" w:type="dxa"/>
            <w:tcBorders>
              <w:top w:val="nil"/>
              <w:left w:val="nil"/>
              <w:bottom w:val="nil"/>
              <w:right w:val="nil"/>
            </w:tcBorders>
          </w:tcPr>
          <w:p w:rsidR="00C95DBD" w:rsidRDefault="00C95DBD">
            <w:pPr>
              <w:pStyle w:val="ConsPlusNormal"/>
              <w:jc w:val="center"/>
            </w:pPr>
            <w:r>
              <w:t>160,2</w:t>
            </w:r>
          </w:p>
        </w:tc>
        <w:tc>
          <w:tcPr>
            <w:tcW w:w="911" w:type="dxa"/>
            <w:tcBorders>
              <w:top w:val="nil"/>
              <w:left w:val="nil"/>
              <w:bottom w:val="nil"/>
              <w:right w:val="nil"/>
            </w:tcBorders>
          </w:tcPr>
          <w:p w:rsidR="00C95DBD" w:rsidRDefault="00C95DBD">
            <w:pPr>
              <w:pStyle w:val="ConsPlusNormal"/>
              <w:jc w:val="center"/>
            </w:pPr>
            <w:r>
              <w:t>-</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jc w:val="center"/>
            </w:pPr>
            <w:r>
              <w:t>2013 год</w:t>
            </w:r>
          </w:p>
        </w:tc>
        <w:tc>
          <w:tcPr>
            <w:tcW w:w="1134" w:type="dxa"/>
            <w:tcBorders>
              <w:top w:val="nil"/>
              <w:left w:val="nil"/>
              <w:bottom w:val="nil"/>
              <w:right w:val="nil"/>
            </w:tcBorders>
          </w:tcPr>
          <w:p w:rsidR="00C95DBD" w:rsidRDefault="00C95DBD">
            <w:pPr>
              <w:pStyle w:val="ConsPlusNormal"/>
              <w:jc w:val="center"/>
            </w:pPr>
            <w:r>
              <w:t>2555 пог. метров</w:t>
            </w:r>
          </w:p>
        </w:tc>
        <w:tc>
          <w:tcPr>
            <w:tcW w:w="2381" w:type="dxa"/>
            <w:tcBorders>
              <w:top w:val="nil"/>
              <w:left w:val="nil"/>
              <w:bottom w:val="nil"/>
              <w:right w:val="nil"/>
            </w:tcBorders>
          </w:tcPr>
          <w:p w:rsidR="00C95DBD" w:rsidRDefault="00C95DBD">
            <w:pPr>
              <w:pStyle w:val="ConsPlusNormal"/>
            </w:pPr>
            <w:r>
              <w:t>повышение защищенности от негативного воздействия вод</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в том числе:</w:t>
            </w:r>
          </w:p>
        </w:tc>
        <w:tc>
          <w:tcPr>
            <w:tcW w:w="1134"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912" w:type="dxa"/>
            <w:tcBorders>
              <w:top w:val="nil"/>
              <w:left w:val="nil"/>
              <w:bottom w:val="nil"/>
              <w:right w:val="nil"/>
            </w:tcBorders>
          </w:tcPr>
          <w:p w:rsidR="00C95DBD" w:rsidRDefault="00C95DBD">
            <w:pPr>
              <w:pStyle w:val="ConsPlusNormal"/>
            </w:pPr>
          </w:p>
        </w:tc>
        <w:tc>
          <w:tcPr>
            <w:tcW w:w="1077" w:type="dxa"/>
            <w:tcBorders>
              <w:top w:val="nil"/>
              <w:left w:val="nil"/>
              <w:bottom w:val="nil"/>
              <w:right w:val="nil"/>
            </w:tcBorders>
          </w:tcPr>
          <w:p w:rsidR="00C95DBD" w:rsidRDefault="00C95DBD">
            <w:pPr>
              <w:pStyle w:val="ConsPlusNormal"/>
            </w:pPr>
          </w:p>
        </w:tc>
        <w:tc>
          <w:tcPr>
            <w:tcW w:w="1020" w:type="dxa"/>
            <w:tcBorders>
              <w:top w:val="nil"/>
              <w:left w:val="nil"/>
              <w:bottom w:val="nil"/>
              <w:right w:val="nil"/>
            </w:tcBorders>
          </w:tcPr>
          <w:p w:rsidR="00C95DBD" w:rsidRDefault="00C95DBD">
            <w:pPr>
              <w:pStyle w:val="ConsPlusNormal"/>
            </w:pPr>
          </w:p>
        </w:tc>
        <w:tc>
          <w:tcPr>
            <w:tcW w:w="964" w:type="dxa"/>
            <w:tcBorders>
              <w:top w:val="nil"/>
              <w:left w:val="nil"/>
              <w:bottom w:val="nil"/>
              <w:right w:val="nil"/>
            </w:tcBorders>
          </w:tcPr>
          <w:p w:rsidR="00C95DBD" w:rsidRDefault="00C95DBD">
            <w:pPr>
              <w:pStyle w:val="ConsPlusNormal"/>
            </w:pPr>
          </w:p>
        </w:tc>
        <w:tc>
          <w:tcPr>
            <w:tcW w:w="1077" w:type="dxa"/>
            <w:tcBorders>
              <w:top w:val="nil"/>
              <w:left w:val="nil"/>
              <w:bottom w:val="nil"/>
              <w:right w:val="nil"/>
            </w:tcBorders>
          </w:tcPr>
          <w:p w:rsidR="00C95DBD" w:rsidRDefault="00C95DBD">
            <w:pPr>
              <w:pStyle w:val="ConsPlusNormal"/>
            </w:pP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средства федерального бюджета</w:t>
            </w:r>
          </w:p>
        </w:tc>
        <w:tc>
          <w:tcPr>
            <w:tcW w:w="1134" w:type="dxa"/>
            <w:tcBorders>
              <w:top w:val="nil"/>
              <w:left w:val="nil"/>
              <w:bottom w:val="nil"/>
              <w:right w:val="nil"/>
            </w:tcBorders>
          </w:tcPr>
          <w:p w:rsidR="00C95DBD" w:rsidRDefault="00C95DBD">
            <w:pPr>
              <w:pStyle w:val="ConsPlusNormal"/>
              <w:jc w:val="center"/>
            </w:pPr>
            <w:r>
              <w:t>126,1</w:t>
            </w:r>
          </w:p>
        </w:tc>
        <w:tc>
          <w:tcPr>
            <w:tcW w:w="911" w:type="dxa"/>
            <w:tcBorders>
              <w:top w:val="nil"/>
              <w:left w:val="nil"/>
              <w:bottom w:val="nil"/>
              <w:right w:val="nil"/>
            </w:tcBorders>
          </w:tcPr>
          <w:p w:rsidR="00C95DBD" w:rsidRDefault="00C95DBD">
            <w:pPr>
              <w:pStyle w:val="ConsPlusNormal"/>
              <w:jc w:val="center"/>
            </w:pPr>
            <w:r>
              <w:t>126,1</w:t>
            </w:r>
          </w:p>
        </w:tc>
        <w:tc>
          <w:tcPr>
            <w:tcW w:w="911" w:type="dxa"/>
            <w:tcBorders>
              <w:top w:val="nil"/>
              <w:left w:val="nil"/>
              <w:bottom w:val="nil"/>
              <w:right w:val="nil"/>
            </w:tcBorders>
          </w:tcPr>
          <w:p w:rsidR="00C95DBD" w:rsidRDefault="00C95DBD">
            <w:pPr>
              <w:pStyle w:val="ConsPlusNormal"/>
              <w:jc w:val="center"/>
            </w:pPr>
            <w:r>
              <w:t>-</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 xml:space="preserve">средства бюджета субъекта Российской </w:t>
            </w:r>
            <w:r>
              <w:lastRenderedPageBreak/>
              <w:t>Федерации и местных бюджетов</w:t>
            </w:r>
          </w:p>
        </w:tc>
        <w:tc>
          <w:tcPr>
            <w:tcW w:w="1134" w:type="dxa"/>
            <w:tcBorders>
              <w:top w:val="nil"/>
              <w:left w:val="nil"/>
              <w:bottom w:val="nil"/>
              <w:right w:val="nil"/>
            </w:tcBorders>
          </w:tcPr>
          <w:p w:rsidR="00C95DBD" w:rsidRDefault="00C95DBD">
            <w:pPr>
              <w:pStyle w:val="ConsPlusNormal"/>
              <w:jc w:val="center"/>
            </w:pPr>
            <w:r>
              <w:lastRenderedPageBreak/>
              <w:t>34,1</w:t>
            </w:r>
          </w:p>
        </w:tc>
        <w:tc>
          <w:tcPr>
            <w:tcW w:w="911" w:type="dxa"/>
            <w:tcBorders>
              <w:top w:val="nil"/>
              <w:left w:val="nil"/>
              <w:bottom w:val="nil"/>
              <w:right w:val="nil"/>
            </w:tcBorders>
          </w:tcPr>
          <w:p w:rsidR="00C95DBD" w:rsidRDefault="00C95DBD">
            <w:pPr>
              <w:pStyle w:val="ConsPlusNormal"/>
              <w:jc w:val="center"/>
            </w:pPr>
            <w:r>
              <w:t>34,1</w:t>
            </w:r>
          </w:p>
        </w:tc>
        <w:tc>
          <w:tcPr>
            <w:tcW w:w="911" w:type="dxa"/>
            <w:tcBorders>
              <w:top w:val="nil"/>
              <w:left w:val="nil"/>
              <w:bottom w:val="nil"/>
              <w:right w:val="nil"/>
            </w:tcBorders>
          </w:tcPr>
          <w:p w:rsidR="00C95DBD" w:rsidRDefault="00C95DBD">
            <w:pPr>
              <w:pStyle w:val="ConsPlusNormal"/>
              <w:jc w:val="center"/>
            </w:pPr>
            <w:r>
              <w:t>-</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912" w:type="dxa"/>
            <w:tcBorders>
              <w:top w:val="nil"/>
              <w:left w:val="nil"/>
              <w:bottom w:val="nil"/>
              <w:right w:val="nil"/>
            </w:tcBorders>
          </w:tcPr>
          <w:p w:rsidR="00C95DBD" w:rsidRDefault="00C95DBD">
            <w:pPr>
              <w:pStyle w:val="ConsPlusNormal"/>
            </w:pPr>
          </w:p>
        </w:tc>
        <w:tc>
          <w:tcPr>
            <w:tcW w:w="1077" w:type="dxa"/>
            <w:tcBorders>
              <w:top w:val="nil"/>
              <w:left w:val="nil"/>
              <w:bottom w:val="nil"/>
              <w:right w:val="nil"/>
            </w:tcBorders>
          </w:tcPr>
          <w:p w:rsidR="00C95DBD" w:rsidRDefault="00C95DBD">
            <w:pPr>
              <w:pStyle w:val="ConsPlusNormal"/>
            </w:pPr>
          </w:p>
        </w:tc>
        <w:tc>
          <w:tcPr>
            <w:tcW w:w="1020" w:type="dxa"/>
            <w:tcBorders>
              <w:top w:val="nil"/>
              <w:left w:val="nil"/>
              <w:bottom w:val="nil"/>
              <w:right w:val="nil"/>
            </w:tcBorders>
          </w:tcPr>
          <w:p w:rsidR="00C95DBD" w:rsidRDefault="00C95DBD">
            <w:pPr>
              <w:pStyle w:val="ConsPlusNormal"/>
            </w:pPr>
          </w:p>
        </w:tc>
        <w:tc>
          <w:tcPr>
            <w:tcW w:w="964" w:type="dxa"/>
            <w:tcBorders>
              <w:top w:val="nil"/>
              <w:left w:val="nil"/>
              <w:bottom w:val="nil"/>
              <w:right w:val="nil"/>
            </w:tcBorders>
          </w:tcPr>
          <w:p w:rsidR="00C95DBD" w:rsidRDefault="00C95DBD">
            <w:pPr>
              <w:pStyle w:val="ConsPlusNormal"/>
            </w:pPr>
          </w:p>
        </w:tc>
        <w:tc>
          <w:tcPr>
            <w:tcW w:w="1077" w:type="dxa"/>
            <w:tcBorders>
              <w:top w:val="nil"/>
              <w:left w:val="nil"/>
              <w:bottom w:val="nil"/>
              <w:right w:val="nil"/>
            </w:tcBorders>
          </w:tcPr>
          <w:p w:rsidR="00C95DBD" w:rsidRDefault="00C95DBD">
            <w:pPr>
              <w:pStyle w:val="ConsPlusNormal"/>
            </w:pP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19179" w:type="dxa"/>
            <w:gridSpan w:val="16"/>
            <w:tcBorders>
              <w:top w:val="nil"/>
              <w:left w:val="nil"/>
              <w:bottom w:val="nil"/>
              <w:right w:val="nil"/>
            </w:tcBorders>
          </w:tcPr>
          <w:p w:rsidR="00C95DBD" w:rsidRDefault="00C95DBD">
            <w:pPr>
              <w:pStyle w:val="ConsPlusNormal"/>
              <w:jc w:val="center"/>
              <w:outlineLvl w:val="4"/>
            </w:pPr>
            <w:r>
              <w:t>Зона деятельности Камского бассейнового водного управления</w:t>
            </w:r>
          </w:p>
        </w:tc>
      </w:tr>
      <w:tr w:rsidR="00C95DBD">
        <w:tblPrEx>
          <w:tblBorders>
            <w:insideH w:val="none" w:sz="0" w:space="0" w:color="auto"/>
            <w:insideV w:val="none" w:sz="0" w:space="0" w:color="auto"/>
          </w:tblBorders>
        </w:tblPrEx>
        <w:tc>
          <w:tcPr>
            <w:tcW w:w="19179" w:type="dxa"/>
            <w:gridSpan w:val="16"/>
            <w:tcBorders>
              <w:top w:val="nil"/>
              <w:left w:val="nil"/>
              <w:bottom w:val="nil"/>
              <w:right w:val="nil"/>
            </w:tcBorders>
          </w:tcPr>
          <w:p w:rsidR="00C95DBD" w:rsidRDefault="00C95DBD">
            <w:pPr>
              <w:pStyle w:val="ConsPlusNormal"/>
              <w:jc w:val="center"/>
              <w:outlineLvl w:val="5"/>
            </w:pPr>
            <w:r>
              <w:t>Правительство Республики Башкортостан</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t>167.</w:t>
            </w:r>
          </w:p>
        </w:tc>
        <w:tc>
          <w:tcPr>
            <w:tcW w:w="2381" w:type="dxa"/>
            <w:tcBorders>
              <w:top w:val="nil"/>
              <w:left w:val="nil"/>
              <w:bottom w:val="nil"/>
              <w:right w:val="nil"/>
            </w:tcBorders>
          </w:tcPr>
          <w:p w:rsidR="00C95DBD" w:rsidRDefault="00C95DBD">
            <w:pPr>
              <w:pStyle w:val="ConsPlusNormal"/>
            </w:pPr>
            <w:r>
              <w:t>Защитная противопаводковая дамба в жилом районе "Сипайлово" в Октябрьском районе городского округа город Уфа Республики Башкортостан. II очередь</w:t>
            </w:r>
          </w:p>
        </w:tc>
        <w:tc>
          <w:tcPr>
            <w:tcW w:w="1814" w:type="dxa"/>
            <w:tcBorders>
              <w:top w:val="nil"/>
              <w:left w:val="nil"/>
              <w:bottom w:val="nil"/>
              <w:right w:val="nil"/>
            </w:tcBorders>
          </w:tcPr>
          <w:p w:rsidR="00C95DBD" w:rsidRDefault="00C95DBD">
            <w:pPr>
              <w:pStyle w:val="ConsPlusNormal"/>
            </w:pPr>
            <w:r>
              <w:t>всего</w:t>
            </w:r>
          </w:p>
        </w:tc>
        <w:tc>
          <w:tcPr>
            <w:tcW w:w="1134" w:type="dxa"/>
            <w:tcBorders>
              <w:top w:val="nil"/>
              <w:left w:val="nil"/>
              <w:bottom w:val="nil"/>
              <w:right w:val="nil"/>
            </w:tcBorders>
          </w:tcPr>
          <w:p w:rsidR="00C95DBD" w:rsidRDefault="00C95DBD">
            <w:pPr>
              <w:pStyle w:val="ConsPlusNormal"/>
              <w:jc w:val="center"/>
            </w:pPr>
            <w:r>
              <w:t>592</w:t>
            </w:r>
          </w:p>
        </w:tc>
        <w:tc>
          <w:tcPr>
            <w:tcW w:w="911" w:type="dxa"/>
            <w:tcBorders>
              <w:top w:val="nil"/>
              <w:left w:val="nil"/>
              <w:bottom w:val="nil"/>
              <w:right w:val="nil"/>
            </w:tcBorders>
          </w:tcPr>
          <w:p w:rsidR="00C95DBD" w:rsidRDefault="00C95DBD">
            <w:pPr>
              <w:pStyle w:val="ConsPlusNormal"/>
              <w:jc w:val="center"/>
            </w:pPr>
            <w:r>
              <w:t>72</w:t>
            </w:r>
          </w:p>
        </w:tc>
        <w:tc>
          <w:tcPr>
            <w:tcW w:w="911" w:type="dxa"/>
            <w:tcBorders>
              <w:top w:val="nil"/>
              <w:left w:val="nil"/>
              <w:bottom w:val="nil"/>
              <w:right w:val="nil"/>
            </w:tcBorders>
          </w:tcPr>
          <w:p w:rsidR="00C95DBD" w:rsidRDefault="00C95DBD">
            <w:pPr>
              <w:pStyle w:val="ConsPlusNormal"/>
              <w:jc w:val="center"/>
            </w:pPr>
            <w:r>
              <w:t>295,1</w:t>
            </w:r>
          </w:p>
        </w:tc>
        <w:tc>
          <w:tcPr>
            <w:tcW w:w="1134" w:type="dxa"/>
            <w:tcBorders>
              <w:top w:val="nil"/>
              <w:left w:val="nil"/>
              <w:bottom w:val="nil"/>
              <w:right w:val="nil"/>
            </w:tcBorders>
          </w:tcPr>
          <w:p w:rsidR="00C95DBD" w:rsidRDefault="00C95DBD">
            <w:pPr>
              <w:pStyle w:val="ConsPlusNormal"/>
              <w:jc w:val="center"/>
            </w:pPr>
            <w:r>
              <w:t>224,9</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jc w:val="center"/>
            </w:pPr>
            <w:r>
              <w:t>2014 год</w:t>
            </w:r>
          </w:p>
        </w:tc>
        <w:tc>
          <w:tcPr>
            <w:tcW w:w="1134" w:type="dxa"/>
            <w:tcBorders>
              <w:top w:val="nil"/>
              <w:left w:val="nil"/>
              <w:bottom w:val="nil"/>
              <w:right w:val="nil"/>
            </w:tcBorders>
          </w:tcPr>
          <w:p w:rsidR="00C95DBD" w:rsidRDefault="00C95DBD">
            <w:pPr>
              <w:pStyle w:val="ConsPlusNormal"/>
              <w:jc w:val="center"/>
            </w:pPr>
            <w:r>
              <w:t>3,52 километра</w:t>
            </w:r>
          </w:p>
        </w:tc>
        <w:tc>
          <w:tcPr>
            <w:tcW w:w="2381" w:type="dxa"/>
            <w:tcBorders>
              <w:top w:val="nil"/>
              <w:left w:val="nil"/>
              <w:bottom w:val="nil"/>
              <w:right w:val="nil"/>
            </w:tcBorders>
          </w:tcPr>
          <w:p w:rsidR="00C95DBD" w:rsidRDefault="00C95DBD">
            <w:pPr>
              <w:pStyle w:val="ConsPlusNormal"/>
            </w:pPr>
            <w:r>
              <w:t>повышение защищенности от негативного воздействия вод</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в том числе:</w:t>
            </w:r>
          </w:p>
        </w:tc>
        <w:tc>
          <w:tcPr>
            <w:tcW w:w="1134"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912" w:type="dxa"/>
            <w:tcBorders>
              <w:top w:val="nil"/>
              <w:left w:val="nil"/>
              <w:bottom w:val="nil"/>
              <w:right w:val="nil"/>
            </w:tcBorders>
          </w:tcPr>
          <w:p w:rsidR="00C95DBD" w:rsidRDefault="00C95DBD">
            <w:pPr>
              <w:pStyle w:val="ConsPlusNormal"/>
            </w:pPr>
          </w:p>
        </w:tc>
        <w:tc>
          <w:tcPr>
            <w:tcW w:w="1077" w:type="dxa"/>
            <w:tcBorders>
              <w:top w:val="nil"/>
              <w:left w:val="nil"/>
              <w:bottom w:val="nil"/>
              <w:right w:val="nil"/>
            </w:tcBorders>
          </w:tcPr>
          <w:p w:rsidR="00C95DBD" w:rsidRDefault="00C95DBD">
            <w:pPr>
              <w:pStyle w:val="ConsPlusNormal"/>
            </w:pPr>
          </w:p>
        </w:tc>
        <w:tc>
          <w:tcPr>
            <w:tcW w:w="1020" w:type="dxa"/>
            <w:tcBorders>
              <w:top w:val="nil"/>
              <w:left w:val="nil"/>
              <w:bottom w:val="nil"/>
              <w:right w:val="nil"/>
            </w:tcBorders>
          </w:tcPr>
          <w:p w:rsidR="00C95DBD" w:rsidRDefault="00C95DBD">
            <w:pPr>
              <w:pStyle w:val="ConsPlusNormal"/>
            </w:pPr>
          </w:p>
        </w:tc>
        <w:tc>
          <w:tcPr>
            <w:tcW w:w="964" w:type="dxa"/>
            <w:tcBorders>
              <w:top w:val="nil"/>
              <w:left w:val="nil"/>
              <w:bottom w:val="nil"/>
              <w:right w:val="nil"/>
            </w:tcBorders>
          </w:tcPr>
          <w:p w:rsidR="00C95DBD" w:rsidRDefault="00C95DBD">
            <w:pPr>
              <w:pStyle w:val="ConsPlusNormal"/>
            </w:pPr>
          </w:p>
        </w:tc>
        <w:tc>
          <w:tcPr>
            <w:tcW w:w="1077" w:type="dxa"/>
            <w:tcBorders>
              <w:top w:val="nil"/>
              <w:left w:val="nil"/>
              <w:bottom w:val="nil"/>
              <w:right w:val="nil"/>
            </w:tcBorders>
          </w:tcPr>
          <w:p w:rsidR="00C95DBD" w:rsidRDefault="00C95DBD">
            <w:pPr>
              <w:pStyle w:val="ConsPlusNormal"/>
            </w:pP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средства федерального бюджета</w:t>
            </w:r>
          </w:p>
        </w:tc>
        <w:tc>
          <w:tcPr>
            <w:tcW w:w="1134" w:type="dxa"/>
            <w:tcBorders>
              <w:top w:val="nil"/>
              <w:left w:val="nil"/>
              <w:bottom w:val="nil"/>
              <w:right w:val="nil"/>
            </w:tcBorders>
          </w:tcPr>
          <w:p w:rsidR="00C95DBD" w:rsidRDefault="00C95DBD">
            <w:pPr>
              <w:pStyle w:val="ConsPlusNormal"/>
              <w:jc w:val="center"/>
            </w:pPr>
            <w:r>
              <w:t>300,1</w:t>
            </w:r>
          </w:p>
        </w:tc>
        <w:tc>
          <w:tcPr>
            <w:tcW w:w="911" w:type="dxa"/>
            <w:tcBorders>
              <w:top w:val="nil"/>
              <w:left w:val="nil"/>
              <w:bottom w:val="nil"/>
              <w:right w:val="nil"/>
            </w:tcBorders>
          </w:tcPr>
          <w:p w:rsidR="00C95DBD" w:rsidRDefault="00C95DBD">
            <w:pPr>
              <w:pStyle w:val="ConsPlusNormal"/>
              <w:jc w:val="center"/>
            </w:pPr>
            <w:r>
              <w:t>40</w:t>
            </w:r>
          </w:p>
        </w:tc>
        <w:tc>
          <w:tcPr>
            <w:tcW w:w="911" w:type="dxa"/>
            <w:tcBorders>
              <w:top w:val="nil"/>
              <w:left w:val="nil"/>
              <w:bottom w:val="nil"/>
              <w:right w:val="nil"/>
            </w:tcBorders>
          </w:tcPr>
          <w:p w:rsidR="00C95DBD" w:rsidRDefault="00C95DBD">
            <w:pPr>
              <w:pStyle w:val="ConsPlusNormal"/>
              <w:jc w:val="center"/>
            </w:pPr>
            <w:r>
              <w:t>190,1</w:t>
            </w:r>
          </w:p>
        </w:tc>
        <w:tc>
          <w:tcPr>
            <w:tcW w:w="1134" w:type="dxa"/>
            <w:tcBorders>
              <w:top w:val="nil"/>
              <w:left w:val="nil"/>
              <w:bottom w:val="nil"/>
              <w:right w:val="nil"/>
            </w:tcBorders>
          </w:tcPr>
          <w:p w:rsidR="00C95DBD" w:rsidRDefault="00C95DBD">
            <w:pPr>
              <w:pStyle w:val="ConsPlusNormal"/>
              <w:jc w:val="center"/>
            </w:pPr>
            <w:r>
              <w:t>70</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средства бюджета субъекта Российской Федерации и местных бюджетов</w:t>
            </w:r>
          </w:p>
        </w:tc>
        <w:tc>
          <w:tcPr>
            <w:tcW w:w="1134" w:type="dxa"/>
            <w:tcBorders>
              <w:top w:val="nil"/>
              <w:left w:val="nil"/>
              <w:bottom w:val="nil"/>
              <w:right w:val="nil"/>
            </w:tcBorders>
          </w:tcPr>
          <w:p w:rsidR="00C95DBD" w:rsidRDefault="00C95DBD">
            <w:pPr>
              <w:pStyle w:val="ConsPlusNormal"/>
              <w:jc w:val="center"/>
            </w:pPr>
            <w:r>
              <w:t>291,9</w:t>
            </w:r>
          </w:p>
        </w:tc>
        <w:tc>
          <w:tcPr>
            <w:tcW w:w="911" w:type="dxa"/>
            <w:tcBorders>
              <w:top w:val="nil"/>
              <w:left w:val="nil"/>
              <w:bottom w:val="nil"/>
              <w:right w:val="nil"/>
            </w:tcBorders>
          </w:tcPr>
          <w:p w:rsidR="00C95DBD" w:rsidRDefault="00C95DBD">
            <w:pPr>
              <w:pStyle w:val="ConsPlusNormal"/>
              <w:jc w:val="center"/>
            </w:pPr>
            <w:r>
              <w:t>32</w:t>
            </w:r>
          </w:p>
        </w:tc>
        <w:tc>
          <w:tcPr>
            <w:tcW w:w="911" w:type="dxa"/>
            <w:tcBorders>
              <w:top w:val="nil"/>
              <w:left w:val="nil"/>
              <w:bottom w:val="nil"/>
              <w:right w:val="nil"/>
            </w:tcBorders>
          </w:tcPr>
          <w:p w:rsidR="00C95DBD" w:rsidRDefault="00C95DBD">
            <w:pPr>
              <w:pStyle w:val="ConsPlusNormal"/>
              <w:jc w:val="center"/>
            </w:pPr>
            <w:r>
              <w:t>105</w:t>
            </w:r>
          </w:p>
        </w:tc>
        <w:tc>
          <w:tcPr>
            <w:tcW w:w="1134" w:type="dxa"/>
            <w:tcBorders>
              <w:top w:val="nil"/>
              <w:left w:val="nil"/>
              <w:bottom w:val="nil"/>
              <w:right w:val="nil"/>
            </w:tcBorders>
          </w:tcPr>
          <w:p w:rsidR="00C95DBD" w:rsidRDefault="00C95DBD">
            <w:pPr>
              <w:pStyle w:val="ConsPlusNormal"/>
              <w:jc w:val="center"/>
            </w:pPr>
            <w:r>
              <w:t>154,9</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19179" w:type="dxa"/>
            <w:gridSpan w:val="16"/>
            <w:tcBorders>
              <w:top w:val="nil"/>
              <w:left w:val="nil"/>
              <w:bottom w:val="nil"/>
              <w:right w:val="nil"/>
            </w:tcBorders>
          </w:tcPr>
          <w:p w:rsidR="00C95DBD" w:rsidRDefault="00C95DBD">
            <w:pPr>
              <w:pStyle w:val="ConsPlusNormal"/>
              <w:jc w:val="center"/>
              <w:outlineLvl w:val="5"/>
            </w:pPr>
            <w:r>
              <w:t>Правительство Удмуртской Республики</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lastRenderedPageBreak/>
              <w:t>168.</w:t>
            </w:r>
          </w:p>
        </w:tc>
        <w:tc>
          <w:tcPr>
            <w:tcW w:w="2381" w:type="dxa"/>
            <w:tcBorders>
              <w:top w:val="nil"/>
              <w:left w:val="nil"/>
              <w:bottom w:val="nil"/>
              <w:right w:val="nil"/>
            </w:tcBorders>
          </w:tcPr>
          <w:p w:rsidR="00C95DBD" w:rsidRDefault="00C95DBD">
            <w:pPr>
              <w:pStyle w:val="ConsPlusNormal"/>
            </w:pPr>
            <w:r>
              <w:t>Комплекс инженерных сооружений по укреплению берега Ижевского водохранилища. 2 пусковой комплекс. 1 этап</w:t>
            </w:r>
          </w:p>
        </w:tc>
        <w:tc>
          <w:tcPr>
            <w:tcW w:w="1814" w:type="dxa"/>
            <w:tcBorders>
              <w:top w:val="nil"/>
              <w:left w:val="nil"/>
              <w:bottom w:val="nil"/>
              <w:right w:val="nil"/>
            </w:tcBorders>
          </w:tcPr>
          <w:p w:rsidR="00C95DBD" w:rsidRDefault="00C95DBD">
            <w:pPr>
              <w:pStyle w:val="ConsPlusNormal"/>
            </w:pPr>
            <w:r>
              <w:t>всего</w:t>
            </w:r>
          </w:p>
        </w:tc>
        <w:tc>
          <w:tcPr>
            <w:tcW w:w="1134" w:type="dxa"/>
            <w:tcBorders>
              <w:top w:val="nil"/>
              <w:left w:val="nil"/>
              <w:bottom w:val="nil"/>
              <w:right w:val="nil"/>
            </w:tcBorders>
          </w:tcPr>
          <w:p w:rsidR="00C95DBD" w:rsidRDefault="00C95DBD">
            <w:pPr>
              <w:pStyle w:val="ConsPlusNormal"/>
              <w:jc w:val="center"/>
            </w:pPr>
            <w:r>
              <w:t>471,2</w:t>
            </w:r>
          </w:p>
        </w:tc>
        <w:tc>
          <w:tcPr>
            <w:tcW w:w="911" w:type="dxa"/>
            <w:tcBorders>
              <w:top w:val="nil"/>
              <w:left w:val="nil"/>
              <w:bottom w:val="nil"/>
              <w:right w:val="nil"/>
            </w:tcBorders>
          </w:tcPr>
          <w:p w:rsidR="00C95DBD" w:rsidRDefault="00C95DBD">
            <w:pPr>
              <w:pStyle w:val="ConsPlusNormal"/>
              <w:jc w:val="center"/>
            </w:pPr>
            <w:r>
              <w:t>275</w:t>
            </w:r>
          </w:p>
        </w:tc>
        <w:tc>
          <w:tcPr>
            <w:tcW w:w="911" w:type="dxa"/>
            <w:tcBorders>
              <w:top w:val="nil"/>
              <w:left w:val="nil"/>
              <w:bottom w:val="nil"/>
              <w:right w:val="nil"/>
            </w:tcBorders>
          </w:tcPr>
          <w:p w:rsidR="00C95DBD" w:rsidRDefault="00C95DBD">
            <w:pPr>
              <w:pStyle w:val="ConsPlusNormal"/>
              <w:jc w:val="center"/>
            </w:pPr>
            <w:r>
              <w:t>196,2</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jc w:val="center"/>
            </w:pPr>
            <w:r>
              <w:t>2013 год</w:t>
            </w:r>
          </w:p>
        </w:tc>
        <w:tc>
          <w:tcPr>
            <w:tcW w:w="1134" w:type="dxa"/>
            <w:tcBorders>
              <w:top w:val="nil"/>
              <w:left w:val="nil"/>
              <w:bottom w:val="nil"/>
              <w:right w:val="nil"/>
            </w:tcBorders>
          </w:tcPr>
          <w:p w:rsidR="00C95DBD" w:rsidRDefault="00C95DBD">
            <w:pPr>
              <w:pStyle w:val="ConsPlusNormal"/>
              <w:jc w:val="center"/>
            </w:pPr>
            <w:r>
              <w:t>1101,36 пог. метра</w:t>
            </w:r>
          </w:p>
        </w:tc>
        <w:tc>
          <w:tcPr>
            <w:tcW w:w="2381" w:type="dxa"/>
            <w:tcBorders>
              <w:top w:val="nil"/>
              <w:left w:val="nil"/>
              <w:bottom w:val="nil"/>
              <w:right w:val="nil"/>
            </w:tcBorders>
          </w:tcPr>
          <w:p w:rsidR="00C95DBD" w:rsidRDefault="00C95DBD">
            <w:pPr>
              <w:pStyle w:val="ConsPlusNormal"/>
            </w:pPr>
            <w:r>
              <w:t>повышение защищенности от негативного воздействия вод</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в том числе:</w:t>
            </w:r>
          </w:p>
        </w:tc>
        <w:tc>
          <w:tcPr>
            <w:tcW w:w="1134"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912" w:type="dxa"/>
            <w:tcBorders>
              <w:top w:val="nil"/>
              <w:left w:val="nil"/>
              <w:bottom w:val="nil"/>
              <w:right w:val="nil"/>
            </w:tcBorders>
          </w:tcPr>
          <w:p w:rsidR="00C95DBD" w:rsidRDefault="00C95DBD">
            <w:pPr>
              <w:pStyle w:val="ConsPlusNormal"/>
            </w:pPr>
          </w:p>
        </w:tc>
        <w:tc>
          <w:tcPr>
            <w:tcW w:w="1077" w:type="dxa"/>
            <w:tcBorders>
              <w:top w:val="nil"/>
              <w:left w:val="nil"/>
              <w:bottom w:val="nil"/>
              <w:right w:val="nil"/>
            </w:tcBorders>
          </w:tcPr>
          <w:p w:rsidR="00C95DBD" w:rsidRDefault="00C95DBD">
            <w:pPr>
              <w:pStyle w:val="ConsPlusNormal"/>
            </w:pPr>
          </w:p>
        </w:tc>
        <w:tc>
          <w:tcPr>
            <w:tcW w:w="1020" w:type="dxa"/>
            <w:tcBorders>
              <w:top w:val="nil"/>
              <w:left w:val="nil"/>
              <w:bottom w:val="nil"/>
              <w:right w:val="nil"/>
            </w:tcBorders>
          </w:tcPr>
          <w:p w:rsidR="00C95DBD" w:rsidRDefault="00C95DBD">
            <w:pPr>
              <w:pStyle w:val="ConsPlusNormal"/>
            </w:pPr>
          </w:p>
        </w:tc>
        <w:tc>
          <w:tcPr>
            <w:tcW w:w="964" w:type="dxa"/>
            <w:tcBorders>
              <w:top w:val="nil"/>
              <w:left w:val="nil"/>
              <w:bottom w:val="nil"/>
              <w:right w:val="nil"/>
            </w:tcBorders>
          </w:tcPr>
          <w:p w:rsidR="00C95DBD" w:rsidRDefault="00C95DBD">
            <w:pPr>
              <w:pStyle w:val="ConsPlusNormal"/>
            </w:pPr>
          </w:p>
        </w:tc>
        <w:tc>
          <w:tcPr>
            <w:tcW w:w="1077" w:type="dxa"/>
            <w:tcBorders>
              <w:top w:val="nil"/>
              <w:left w:val="nil"/>
              <w:bottom w:val="nil"/>
              <w:right w:val="nil"/>
            </w:tcBorders>
          </w:tcPr>
          <w:p w:rsidR="00C95DBD" w:rsidRDefault="00C95DBD">
            <w:pPr>
              <w:pStyle w:val="ConsPlusNormal"/>
            </w:pP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jc w:val="both"/>
            </w:pPr>
            <w:r>
              <w:t>средства федерального бюджета</w:t>
            </w:r>
          </w:p>
        </w:tc>
        <w:tc>
          <w:tcPr>
            <w:tcW w:w="1134" w:type="dxa"/>
            <w:tcBorders>
              <w:top w:val="nil"/>
              <w:left w:val="nil"/>
              <w:bottom w:val="nil"/>
              <w:right w:val="nil"/>
            </w:tcBorders>
          </w:tcPr>
          <w:p w:rsidR="00C95DBD" w:rsidRDefault="00C95DBD">
            <w:pPr>
              <w:pStyle w:val="ConsPlusNormal"/>
              <w:jc w:val="center"/>
            </w:pPr>
            <w:r>
              <w:t>376,9</w:t>
            </w:r>
          </w:p>
        </w:tc>
        <w:tc>
          <w:tcPr>
            <w:tcW w:w="911" w:type="dxa"/>
            <w:tcBorders>
              <w:top w:val="nil"/>
              <w:left w:val="nil"/>
              <w:bottom w:val="nil"/>
              <w:right w:val="nil"/>
            </w:tcBorders>
          </w:tcPr>
          <w:p w:rsidR="00C95DBD" w:rsidRDefault="00C95DBD">
            <w:pPr>
              <w:pStyle w:val="ConsPlusNormal"/>
              <w:jc w:val="center"/>
            </w:pPr>
            <w:r>
              <w:t>220</w:t>
            </w:r>
          </w:p>
        </w:tc>
        <w:tc>
          <w:tcPr>
            <w:tcW w:w="911" w:type="dxa"/>
            <w:tcBorders>
              <w:top w:val="nil"/>
              <w:left w:val="nil"/>
              <w:bottom w:val="nil"/>
              <w:right w:val="nil"/>
            </w:tcBorders>
          </w:tcPr>
          <w:p w:rsidR="00C95DBD" w:rsidRDefault="00C95DBD">
            <w:pPr>
              <w:pStyle w:val="ConsPlusNormal"/>
              <w:jc w:val="center"/>
            </w:pPr>
            <w:r>
              <w:t>156,9</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средства бюджета субъекта Российской Федерации и местных бюджетов</w:t>
            </w:r>
          </w:p>
        </w:tc>
        <w:tc>
          <w:tcPr>
            <w:tcW w:w="1134" w:type="dxa"/>
            <w:tcBorders>
              <w:top w:val="nil"/>
              <w:left w:val="nil"/>
              <w:bottom w:val="nil"/>
              <w:right w:val="nil"/>
            </w:tcBorders>
          </w:tcPr>
          <w:p w:rsidR="00C95DBD" w:rsidRDefault="00C95DBD">
            <w:pPr>
              <w:pStyle w:val="ConsPlusNormal"/>
              <w:jc w:val="center"/>
            </w:pPr>
            <w:r>
              <w:t>94,3</w:t>
            </w:r>
          </w:p>
        </w:tc>
        <w:tc>
          <w:tcPr>
            <w:tcW w:w="911" w:type="dxa"/>
            <w:tcBorders>
              <w:top w:val="nil"/>
              <w:left w:val="nil"/>
              <w:bottom w:val="nil"/>
              <w:right w:val="nil"/>
            </w:tcBorders>
          </w:tcPr>
          <w:p w:rsidR="00C95DBD" w:rsidRDefault="00C95DBD">
            <w:pPr>
              <w:pStyle w:val="ConsPlusNormal"/>
              <w:jc w:val="center"/>
            </w:pPr>
            <w:r>
              <w:t>55</w:t>
            </w:r>
          </w:p>
        </w:tc>
        <w:tc>
          <w:tcPr>
            <w:tcW w:w="911" w:type="dxa"/>
            <w:tcBorders>
              <w:top w:val="nil"/>
              <w:left w:val="nil"/>
              <w:bottom w:val="nil"/>
              <w:right w:val="nil"/>
            </w:tcBorders>
          </w:tcPr>
          <w:p w:rsidR="00C95DBD" w:rsidRDefault="00C95DBD">
            <w:pPr>
              <w:pStyle w:val="ConsPlusNormal"/>
              <w:jc w:val="center"/>
            </w:pPr>
            <w:r>
              <w:t>39,3</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19179" w:type="dxa"/>
            <w:gridSpan w:val="16"/>
            <w:tcBorders>
              <w:top w:val="nil"/>
              <w:left w:val="nil"/>
              <w:bottom w:val="nil"/>
              <w:right w:val="nil"/>
            </w:tcBorders>
          </w:tcPr>
          <w:p w:rsidR="00C95DBD" w:rsidRDefault="00C95DBD">
            <w:pPr>
              <w:pStyle w:val="ConsPlusNormal"/>
              <w:jc w:val="center"/>
              <w:outlineLvl w:val="5"/>
            </w:pPr>
            <w:r>
              <w:t>Правительство Кировской области</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t>169.</w:t>
            </w:r>
          </w:p>
        </w:tc>
        <w:tc>
          <w:tcPr>
            <w:tcW w:w="2381" w:type="dxa"/>
            <w:tcBorders>
              <w:top w:val="nil"/>
              <w:left w:val="nil"/>
              <w:bottom w:val="nil"/>
              <w:right w:val="nil"/>
            </w:tcBorders>
          </w:tcPr>
          <w:p w:rsidR="00C95DBD" w:rsidRDefault="00C95DBD">
            <w:pPr>
              <w:pStyle w:val="ConsPlusNormal"/>
            </w:pPr>
            <w:r>
              <w:t>Берегоукрепление р. Вятка у г. Вятские Поляны Кировской области</w:t>
            </w:r>
          </w:p>
        </w:tc>
        <w:tc>
          <w:tcPr>
            <w:tcW w:w="1814" w:type="dxa"/>
            <w:tcBorders>
              <w:top w:val="nil"/>
              <w:left w:val="nil"/>
              <w:bottom w:val="nil"/>
              <w:right w:val="nil"/>
            </w:tcBorders>
          </w:tcPr>
          <w:p w:rsidR="00C95DBD" w:rsidRDefault="00C95DBD">
            <w:pPr>
              <w:pStyle w:val="ConsPlusNormal"/>
            </w:pPr>
            <w:r>
              <w:t>всего</w:t>
            </w:r>
          </w:p>
        </w:tc>
        <w:tc>
          <w:tcPr>
            <w:tcW w:w="1134" w:type="dxa"/>
            <w:tcBorders>
              <w:top w:val="nil"/>
              <w:left w:val="nil"/>
              <w:bottom w:val="nil"/>
              <w:right w:val="nil"/>
            </w:tcBorders>
          </w:tcPr>
          <w:p w:rsidR="00C95DBD" w:rsidRDefault="00C95DBD">
            <w:pPr>
              <w:pStyle w:val="ConsPlusNormal"/>
              <w:jc w:val="center"/>
            </w:pPr>
            <w:r>
              <w:t>27,3</w:t>
            </w:r>
          </w:p>
        </w:tc>
        <w:tc>
          <w:tcPr>
            <w:tcW w:w="911" w:type="dxa"/>
            <w:tcBorders>
              <w:top w:val="nil"/>
              <w:left w:val="nil"/>
              <w:bottom w:val="nil"/>
              <w:right w:val="nil"/>
            </w:tcBorders>
          </w:tcPr>
          <w:p w:rsidR="00C95DBD" w:rsidRDefault="00C95DBD">
            <w:pPr>
              <w:pStyle w:val="ConsPlusNormal"/>
              <w:jc w:val="center"/>
            </w:pPr>
            <w:r>
              <w:t>27,3</w:t>
            </w:r>
          </w:p>
        </w:tc>
        <w:tc>
          <w:tcPr>
            <w:tcW w:w="911" w:type="dxa"/>
            <w:tcBorders>
              <w:top w:val="nil"/>
              <w:left w:val="nil"/>
              <w:bottom w:val="nil"/>
              <w:right w:val="nil"/>
            </w:tcBorders>
          </w:tcPr>
          <w:p w:rsidR="00C95DBD" w:rsidRDefault="00C95DBD">
            <w:pPr>
              <w:pStyle w:val="ConsPlusNormal"/>
              <w:jc w:val="center"/>
            </w:pPr>
            <w:r>
              <w:t>-</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jc w:val="center"/>
            </w:pPr>
            <w:r>
              <w:t>2012 год</w:t>
            </w:r>
          </w:p>
        </w:tc>
        <w:tc>
          <w:tcPr>
            <w:tcW w:w="1134" w:type="dxa"/>
            <w:tcBorders>
              <w:top w:val="nil"/>
              <w:left w:val="nil"/>
              <w:bottom w:val="nil"/>
              <w:right w:val="nil"/>
            </w:tcBorders>
          </w:tcPr>
          <w:p w:rsidR="00C95DBD" w:rsidRDefault="00C95DBD">
            <w:pPr>
              <w:pStyle w:val="ConsPlusNormal"/>
              <w:jc w:val="center"/>
            </w:pPr>
            <w:r>
              <w:t>588 метров</w:t>
            </w:r>
          </w:p>
        </w:tc>
        <w:tc>
          <w:tcPr>
            <w:tcW w:w="2381" w:type="dxa"/>
            <w:tcBorders>
              <w:top w:val="nil"/>
              <w:left w:val="nil"/>
              <w:bottom w:val="nil"/>
              <w:right w:val="nil"/>
            </w:tcBorders>
          </w:tcPr>
          <w:p w:rsidR="00C95DBD" w:rsidRDefault="00C95DBD">
            <w:pPr>
              <w:pStyle w:val="ConsPlusNormal"/>
            </w:pPr>
            <w:r>
              <w:t>повышение защищенности от негативного воздействия вод</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в том числе:</w:t>
            </w:r>
          </w:p>
        </w:tc>
        <w:tc>
          <w:tcPr>
            <w:tcW w:w="1134"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912" w:type="dxa"/>
            <w:tcBorders>
              <w:top w:val="nil"/>
              <w:left w:val="nil"/>
              <w:bottom w:val="nil"/>
              <w:right w:val="nil"/>
            </w:tcBorders>
          </w:tcPr>
          <w:p w:rsidR="00C95DBD" w:rsidRDefault="00C95DBD">
            <w:pPr>
              <w:pStyle w:val="ConsPlusNormal"/>
            </w:pPr>
          </w:p>
        </w:tc>
        <w:tc>
          <w:tcPr>
            <w:tcW w:w="1077" w:type="dxa"/>
            <w:tcBorders>
              <w:top w:val="nil"/>
              <w:left w:val="nil"/>
              <w:bottom w:val="nil"/>
              <w:right w:val="nil"/>
            </w:tcBorders>
          </w:tcPr>
          <w:p w:rsidR="00C95DBD" w:rsidRDefault="00C95DBD">
            <w:pPr>
              <w:pStyle w:val="ConsPlusNormal"/>
            </w:pPr>
          </w:p>
        </w:tc>
        <w:tc>
          <w:tcPr>
            <w:tcW w:w="1020" w:type="dxa"/>
            <w:tcBorders>
              <w:top w:val="nil"/>
              <w:left w:val="nil"/>
              <w:bottom w:val="nil"/>
              <w:right w:val="nil"/>
            </w:tcBorders>
          </w:tcPr>
          <w:p w:rsidR="00C95DBD" w:rsidRDefault="00C95DBD">
            <w:pPr>
              <w:pStyle w:val="ConsPlusNormal"/>
            </w:pPr>
          </w:p>
        </w:tc>
        <w:tc>
          <w:tcPr>
            <w:tcW w:w="964" w:type="dxa"/>
            <w:tcBorders>
              <w:top w:val="nil"/>
              <w:left w:val="nil"/>
              <w:bottom w:val="nil"/>
              <w:right w:val="nil"/>
            </w:tcBorders>
          </w:tcPr>
          <w:p w:rsidR="00C95DBD" w:rsidRDefault="00C95DBD">
            <w:pPr>
              <w:pStyle w:val="ConsPlusNormal"/>
            </w:pPr>
          </w:p>
        </w:tc>
        <w:tc>
          <w:tcPr>
            <w:tcW w:w="1077" w:type="dxa"/>
            <w:tcBorders>
              <w:top w:val="nil"/>
              <w:left w:val="nil"/>
              <w:bottom w:val="nil"/>
              <w:right w:val="nil"/>
            </w:tcBorders>
          </w:tcPr>
          <w:p w:rsidR="00C95DBD" w:rsidRDefault="00C95DBD">
            <w:pPr>
              <w:pStyle w:val="ConsPlusNormal"/>
            </w:pP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средства федерального бюджета</w:t>
            </w:r>
          </w:p>
        </w:tc>
        <w:tc>
          <w:tcPr>
            <w:tcW w:w="1134" w:type="dxa"/>
            <w:tcBorders>
              <w:top w:val="nil"/>
              <w:left w:val="nil"/>
              <w:bottom w:val="nil"/>
              <w:right w:val="nil"/>
            </w:tcBorders>
          </w:tcPr>
          <w:p w:rsidR="00C95DBD" w:rsidRDefault="00C95DBD">
            <w:pPr>
              <w:pStyle w:val="ConsPlusNormal"/>
              <w:jc w:val="center"/>
            </w:pPr>
            <w:r>
              <w:t>24,1</w:t>
            </w:r>
          </w:p>
        </w:tc>
        <w:tc>
          <w:tcPr>
            <w:tcW w:w="911" w:type="dxa"/>
            <w:tcBorders>
              <w:top w:val="nil"/>
              <w:left w:val="nil"/>
              <w:bottom w:val="nil"/>
              <w:right w:val="nil"/>
            </w:tcBorders>
          </w:tcPr>
          <w:p w:rsidR="00C95DBD" w:rsidRDefault="00C95DBD">
            <w:pPr>
              <w:pStyle w:val="ConsPlusNormal"/>
              <w:jc w:val="center"/>
            </w:pPr>
            <w:r>
              <w:t>24,1</w:t>
            </w:r>
          </w:p>
        </w:tc>
        <w:tc>
          <w:tcPr>
            <w:tcW w:w="911" w:type="dxa"/>
            <w:tcBorders>
              <w:top w:val="nil"/>
              <w:left w:val="nil"/>
              <w:bottom w:val="nil"/>
              <w:right w:val="nil"/>
            </w:tcBorders>
          </w:tcPr>
          <w:p w:rsidR="00C95DBD" w:rsidRDefault="00C95DBD">
            <w:pPr>
              <w:pStyle w:val="ConsPlusNormal"/>
              <w:jc w:val="center"/>
            </w:pPr>
            <w:r>
              <w:t>-</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средства бюджета субъекта Российской Федерации и местных бюджетов</w:t>
            </w:r>
          </w:p>
        </w:tc>
        <w:tc>
          <w:tcPr>
            <w:tcW w:w="1134" w:type="dxa"/>
            <w:tcBorders>
              <w:top w:val="nil"/>
              <w:left w:val="nil"/>
              <w:bottom w:val="nil"/>
              <w:right w:val="nil"/>
            </w:tcBorders>
          </w:tcPr>
          <w:p w:rsidR="00C95DBD" w:rsidRDefault="00C95DBD">
            <w:pPr>
              <w:pStyle w:val="ConsPlusNormal"/>
              <w:jc w:val="center"/>
            </w:pPr>
            <w:r>
              <w:t>3,2</w:t>
            </w:r>
          </w:p>
        </w:tc>
        <w:tc>
          <w:tcPr>
            <w:tcW w:w="911" w:type="dxa"/>
            <w:tcBorders>
              <w:top w:val="nil"/>
              <w:left w:val="nil"/>
              <w:bottom w:val="nil"/>
              <w:right w:val="nil"/>
            </w:tcBorders>
          </w:tcPr>
          <w:p w:rsidR="00C95DBD" w:rsidRDefault="00C95DBD">
            <w:pPr>
              <w:pStyle w:val="ConsPlusNormal"/>
              <w:jc w:val="center"/>
            </w:pPr>
            <w:r>
              <w:t>3,2</w:t>
            </w:r>
          </w:p>
        </w:tc>
        <w:tc>
          <w:tcPr>
            <w:tcW w:w="911" w:type="dxa"/>
            <w:tcBorders>
              <w:top w:val="nil"/>
              <w:left w:val="nil"/>
              <w:bottom w:val="nil"/>
              <w:right w:val="nil"/>
            </w:tcBorders>
          </w:tcPr>
          <w:p w:rsidR="00C95DBD" w:rsidRDefault="00C95DBD">
            <w:pPr>
              <w:pStyle w:val="ConsPlusNormal"/>
              <w:jc w:val="center"/>
            </w:pPr>
            <w:r>
              <w:t>-</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19179" w:type="dxa"/>
            <w:gridSpan w:val="16"/>
            <w:tcBorders>
              <w:top w:val="nil"/>
              <w:left w:val="nil"/>
              <w:bottom w:val="nil"/>
              <w:right w:val="nil"/>
            </w:tcBorders>
          </w:tcPr>
          <w:p w:rsidR="00C95DBD" w:rsidRDefault="00C95DBD">
            <w:pPr>
              <w:pStyle w:val="ConsPlusNormal"/>
              <w:jc w:val="center"/>
              <w:outlineLvl w:val="5"/>
            </w:pPr>
            <w:r>
              <w:t>Правительство Пермского края</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t>170.</w:t>
            </w:r>
          </w:p>
        </w:tc>
        <w:tc>
          <w:tcPr>
            <w:tcW w:w="2381" w:type="dxa"/>
            <w:tcBorders>
              <w:top w:val="nil"/>
              <w:left w:val="nil"/>
              <w:bottom w:val="nil"/>
              <w:right w:val="nil"/>
            </w:tcBorders>
          </w:tcPr>
          <w:p w:rsidR="00C95DBD" w:rsidRDefault="00C95DBD">
            <w:pPr>
              <w:pStyle w:val="ConsPlusNormal"/>
            </w:pPr>
            <w:r>
              <w:t>Реконструкция ГТС пруда в п. Завод Михайловский Чайковского муниципального района Пермского края</w:t>
            </w:r>
          </w:p>
        </w:tc>
        <w:tc>
          <w:tcPr>
            <w:tcW w:w="1814" w:type="dxa"/>
            <w:tcBorders>
              <w:top w:val="nil"/>
              <w:left w:val="nil"/>
              <w:bottom w:val="nil"/>
              <w:right w:val="nil"/>
            </w:tcBorders>
          </w:tcPr>
          <w:p w:rsidR="00C95DBD" w:rsidRDefault="00C95DBD">
            <w:pPr>
              <w:pStyle w:val="ConsPlusNormal"/>
            </w:pPr>
            <w:r>
              <w:t>всего</w:t>
            </w:r>
          </w:p>
        </w:tc>
        <w:tc>
          <w:tcPr>
            <w:tcW w:w="1134" w:type="dxa"/>
            <w:tcBorders>
              <w:top w:val="nil"/>
              <w:left w:val="nil"/>
              <w:bottom w:val="nil"/>
              <w:right w:val="nil"/>
            </w:tcBorders>
          </w:tcPr>
          <w:p w:rsidR="00C95DBD" w:rsidRDefault="00C95DBD">
            <w:pPr>
              <w:pStyle w:val="ConsPlusNormal"/>
              <w:jc w:val="center"/>
            </w:pPr>
            <w:r>
              <w:t>20,3</w:t>
            </w:r>
          </w:p>
        </w:tc>
        <w:tc>
          <w:tcPr>
            <w:tcW w:w="911" w:type="dxa"/>
            <w:tcBorders>
              <w:top w:val="nil"/>
              <w:left w:val="nil"/>
              <w:bottom w:val="nil"/>
              <w:right w:val="nil"/>
            </w:tcBorders>
          </w:tcPr>
          <w:p w:rsidR="00C95DBD" w:rsidRDefault="00C95DBD">
            <w:pPr>
              <w:pStyle w:val="ConsPlusNormal"/>
              <w:jc w:val="center"/>
            </w:pPr>
            <w:r>
              <w:t>20,3</w:t>
            </w:r>
          </w:p>
        </w:tc>
        <w:tc>
          <w:tcPr>
            <w:tcW w:w="911" w:type="dxa"/>
            <w:tcBorders>
              <w:top w:val="nil"/>
              <w:left w:val="nil"/>
              <w:bottom w:val="nil"/>
              <w:right w:val="nil"/>
            </w:tcBorders>
          </w:tcPr>
          <w:p w:rsidR="00C95DBD" w:rsidRDefault="00C95DBD">
            <w:pPr>
              <w:pStyle w:val="ConsPlusNormal"/>
              <w:jc w:val="center"/>
            </w:pPr>
            <w:r>
              <w:t>-</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jc w:val="center"/>
            </w:pPr>
            <w:r>
              <w:t>2013 год</w:t>
            </w:r>
          </w:p>
        </w:tc>
        <w:tc>
          <w:tcPr>
            <w:tcW w:w="1134" w:type="dxa"/>
            <w:tcBorders>
              <w:top w:val="nil"/>
              <w:left w:val="nil"/>
              <w:bottom w:val="nil"/>
              <w:right w:val="nil"/>
            </w:tcBorders>
          </w:tcPr>
          <w:p w:rsidR="00C95DBD" w:rsidRDefault="00C95DBD">
            <w:pPr>
              <w:pStyle w:val="ConsPlusNormal"/>
              <w:jc w:val="center"/>
            </w:pPr>
            <w:r>
              <w:t>24,5 гектара</w:t>
            </w:r>
          </w:p>
        </w:tc>
        <w:tc>
          <w:tcPr>
            <w:tcW w:w="2381" w:type="dxa"/>
            <w:tcBorders>
              <w:top w:val="nil"/>
              <w:left w:val="nil"/>
              <w:bottom w:val="nil"/>
              <w:right w:val="nil"/>
            </w:tcBorders>
          </w:tcPr>
          <w:p w:rsidR="00C95DBD" w:rsidRDefault="00C95DBD">
            <w:pPr>
              <w:pStyle w:val="ConsPlusNormal"/>
            </w:pPr>
            <w:r>
              <w:t>повышение защищенности от негативного воздействия вод</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в том числе:</w:t>
            </w:r>
          </w:p>
        </w:tc>
        <w:tc>
          <w:tcPr>
            <w:tcW w:w="1134"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912" w:type="dxa"/>
            <w:tcBorders>
              <w:top w:val="nil"/>
              <w:left w:val="nil"/>
              <w:bottom w:val="nil"/>
              <w:right w:val="nil"/>
            </w:tcBorders>
          </w:tcPr>
          <w:p w:rsidR="00C95DBD" w:rsidRDefault="00C95DBD">
            <w:pPr>
              <w:pStyle w:val="ConsPlusNormal"/>
            </w:pPr>
          </w:p>
        </w:tc>
        <w:tc>
          <w:tcPr>
            <w:tcW w:w="1077" w:type="dxa"/>
            <w:tcBorders>
              <w:top w:val="nil"/>
              <w:left w:val="nil"/>
              <w:bottom w:val="nil"/>
              <w:right w:val="nil"/>
            </w:tcBorders>
          </w:tcPr>
          <w:p w:rsidR="00C95DBD" w:rsidRDefault="00C95DBD">
            <w:pPr>
              <w:pStyle w:val="ConsPlusNormal"/>
            </w:pPr>
          </w:p>
        </w:tc>
        <w:tc>
          <w:tcPr>
            <w:tcW w:w="1020" w:type="dxa"/>
            <w:tcBorders>
              <w:top w:val="nil"/>
              <w:left w:val="nil"/>
              <w:bottom w:val="nil"/>
              <w:right w:val="nil"/>
            </w:tcBorders>
          </w:tcPr>
          <w:p w:rsidR="00C95DBD" w:rsidRDefault="00C95DBD">
            <w:pPr>
              <w:pStyle w:val="ConsPlusNormal"/>
            </w:pPr>
          </w:p>
        </w:tc>
        <w:tc>
          <w:tcPr>
            <w:tcW w:w="964" w:type="dxa"/>
            <w:tcBorders>
              <w:top w:val="nil"/>
              <w:left w:val="nil"/>
              <w:bottom w:val="nil"/>
              <w:right w:val="nil"/>
            </w:tcBorders>
          </w:tcPr>
          <w:p w:rsidR="00C95DBD" w:rsidRDefault="00C95DBD">
            <w:pPr>
              <w:pStyle w:val="ConsPlusNormal"/>
            </w:pPr>
          </w:p>
        </w:tc>
        <w:tc>
          <w:tcPr>
            <w:tcW w:w="1077" w:type="dxa"/>
            <w:tcBorders>
              <w:top w:val="nil"/>
              <w:left w:val="nil"/>
              <w:bottom w:val="nil"/>
              <w:right w:val="nil"/>
            </w:tcBorders>
          </w:tcPr>
          <w:p w:rsidR="00C95DBD" w:rsidRDefault="00C95DBD">
            <w:pPr>
              <w:pStyle w:val="ConsPlusNormal"/>
            </w:pP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средства федерального бюджета</w:t>
            </w:r>
          </w:p>
        </w:tc>
        <w:tc>
          <w:tcPr>
            <w:tcW w:w="1134" w:type="dxa"/>
            <w:tcBorders>
              <w:top w:val="nil"/>
              <w:left w:val="nil"/>
              <w:bottom w:val="nil"/>
              <w:right w:val="nil"/>
            </w:tcBorders>
          </w:tcPr>
          <w:p w:rsidR="00C95DBD" w:rsidRDefault="00C95DBD">
            <w:pPr>
              <w:pStyle w:val="ConsPlusNormal"/>
              <w:jc w:val="center"/>
            </w:pPr>
            <w:r>
              <w:t>12,8</w:t>
            </w:r>
          </w:p>
        </w:tc>
        <w:tc>
          <w:tcPr>
            <w:tcW w:w="911" w:type="dxa"/>
            <w:tcBorders>
              <w:top w:val="nil"/>
              <w:left w:val="nil"/>
              <w:bottom w:val="nil"/>
              <w:right w:val="nil"/>
            </w:tcBorders>
          </w:tcPr>
          <w:p w:rsidR="00C95DBD" w:rsidRDefault="00C95DBD">
            <w:pPr>
              <w:pStyle w:val="ConsPlusNormal"/>
              <w:jc w:val="center"/>
            </w:pPr>
            <w:r>
              <w:t>12,8</w:t>
            </w:r>
          </w:p>
        </w:tc>
        <w:tc>
          <w:tcPr>
            <w:tcW w:w="911" w:type="dxa"/>
            <w:tcBorders>
              <w:top w:val="nil"/>
              <w:left w:val="nil"/>
              <w:bottom w:val="nil"/>
              <w:right w:val="nil"/>
            </w:tcBorders>
          </w:tcPr>
          <w:p w:rsidR="00C95DBD" w:rsidRDefault="00C95DBD">
            <w:pPr>
              <w:pStyle w:val="ConsPlusNormal"/>
              <w:jc w:val="center"/>
            </w:pPr>
            <w:r>
              <w:t>-</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средства бюджета субъекта Российской Федерации и местных бюджетов</w:t>
            </w:r>
          </w:p>
        </w:tc>
        <w:tc>
          <w:tcPr>
            <w:tcW w:w="1134" w:type="dxa"/>
            <w:tcBorders>
              <w:top w:val="nil"/>
              <w:left w:val="nil"/>
              <w:bottom w:val="nil"/>
              <w:right w:val="nil"/>
            </w:tcBorders>
          </w:tcPr>
          <w:p w:rsidR="00C95DBD" w:rsidRDefault="00C95DBD">
            <w:pPr>
              <w:pStyle w:val="ConsPlusNormal"/>
              <w:jc w:val="center"/>
            </w:pPr>
            <w:r>
              <w:t>7,5</w:t>
            </w:r>
          </w:p>
        </w:tc>
        <w:tc>
          <w:tcPr>
            <w:tcW w:w="911" w:type="dxa"/>
            <w:tcBorders>
              <w:top w:val="nil"/>
              <w:left w:val="nil"/>
              <w:bottom w:val="nil"/>
              <w:right w:val="nil"/>
            </w:tcBorders>
          </w:tcPr>
          <w:p w:rsidR="00C95DBD" w:rsidRDefault="00C95DBD">
            <w:pPr>
              <w:pStyle w:val="ConsPlusNormal"/>
              <w:jc w:val="center"/>
            </w:pPr>
            <w:r>
              <w:t>7,5</w:t>
            </w:r>
          </w:p>
        </w:tc>
        <w:tc>
          <w:tcPr>
            <w:tcW w:w="911" w:type="dxa"/>
            <w:tcBorders>
              <w:top w:val="nil"/>
              <w:left w:val="nil"/>
              <w:bottom w:val="nil"/>
              <w:right w:val="nil"/>
            </w:tcBorders>
          </w:tcPr>
          <w:p w:rsidR="00C95DBD" w:rsidRDefault="00C95DBD">
            <w:pPr>
              <w:pStyle w:val="ConsPlusNormal"/>
              <w:jc w:val="center"/>
            </w:pPr>
            <w:r>
              <w:t>-</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t>171.</w:t>
            </w:r>
          </w:p>
        </w:tc>
        <w:tc>
          <w:tcPr>
            <w:tcW w:w="2381" w:type="dxa"/>
            <w:tcBorders>
              <w:top w:val="nil"/>
              <w:left w:val="nil"/>
              <w:bottom w:val="nil"/>
              <w:right w:val="nil"/>
            </w:tcBorders>
          </w:tcPr>
          <w:p w:rsidR="00C95DBD" w:rsidRDefault="00C95DBD">
            <w:pPr>
              <w:pStyle w:val="ConsPlusNormal"/>
            </w:pPr>
            <w:r>
              <w:t>Берегоукрепление с. Крюково Еловского района Пермского края</w:t>
            </w:r>
          </w:p>
        </w:tc>
        <w:tc>
          <w:tcPr>
            <w:tcW w:w="1814" w:type="dxa"/>
            <w:tcBorders>
              <w:top w:val="nil"/>
              <w:left w:val="nil"/>
              <w:bottom w:val="nil"/>
              <w:right w:val="nil"/>
            </w:tcBorders>
          </w:tcPr>
          <w:p w:rsidR="00C95DBD" w:rsidRDefault="00C95DBD">
            <w:pPr>
              <w:pStyle w:val="ConsPlusNormal"/>
            </w:pPr>
            <w:r>
              <w:t>всего</w:t>
            </w:r>
          </w:p>
        </w:tc>
        <w:tc>
          <w:tcPr>
            <w:tcW w:w="1134" w:type="dxa"/>
            <w:tcBorders>
              <w:top w:val="nil"/>
              <w:left w:val="nil"/>
              <w:bottom w:val="nil"/>
              <w:right w:val="nil"/>
            </w:tcBorders>
          </w:tcPr>
          <w:p w:rsidR="00C95DBD" w:rsidRDefault="00C95DBD">
            <w:pPr>
              <w:pStyle w:val="ConsPlusNormal"/>
              <w:jc w:val="center"/>
            </w:pPr>
            <w:r>
              <w:t>27,3</w:t>
            </w:r>
          </w:p>
        </w:tc>
        <w:tc>
          <w:tcPr>
            <w:tcW w:w="911" w:type="dxa"/>
            <w:tcBorders>
              <w:top w:val="nil"/>
              <w:left w:val="nil"/>
              <w:bottom w:val="nil"/>
              <w:right w:val="nil"/>
            </w:tcBorders>
          </w:tcPr>
          <w:p w:rsidR="00C95DBD" w:rsidRDefault="00C95DBD">
            <w:pPr>
              <w:pStyle w:val="ConsPlusNormal"/>
              <w:jc w:val="center"/>
            </w:pPr>
            <w:r>
              <w:t>27,3</w:t>
            </w:r>
          </w:p>
        </w:tc>
        <w:tc>
          <w:tcPr>
            <w:tcW w:w="911" w:type="dxa"/>
            <w:tcBorders>
              <w:top w:val="nil"/>
              <w:left w:val="nil"/>
              <w:bottom w:val="nil"/>
              <w:right w:val="nil"/>
            </w:tcBorders>
          </w:tcPr>
          <w:p w:rsidR="00C95DBD" w:rsidRDefault="00C95DBD">
            <w:pPr>
              <w:pStyle w:val="ConsPlusNormal"/>
              <w:jc w:val="center"/>
            </w:pPr>
            <w:r>
              <w:t>-</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jc w:val="center"/>
            </w:pPr>
            <w:r>
              <w:t>2012 год</w:t>
            </w:r>
          </w:p>
        </w:tc>
        <w:tc>
          <w:tcPr>
            <w:tcW w:w="1134" w:type="dxa"/>
            <w:tcBorders>
              <w:top w:val="nil"/>
              <w:left w:val="nil"/>
              <w:bottom w:val="nil"/>
              <w:right w:val="nil"/>
            </w:tcBorders>
          </w:tcPr>
          <w:p w:rsidR="00C95DBD" w:rsidRDefault="00C95DBD">
            <w:pPr>
              <w:pStyle w:val="ConsPlusNormal"/>
              <w:jc w:val="center"/>
            </w:pPr>
            <w:r>
              <w:t>910 метров</w:t>
            </w:r>
          </w:p>
        </w:tc>
        <w:tc>
          <w:tcPr>
            <w:tcW w:w="2381" w:type="dxa"/>
            <w:tcBorders>
              <w:top w:val="nil"/>
              <w:left w:val="nil"/>
              <w:bottom w:val="nil"/>
              <w:right w:val="nil"/>
            </w:tcBorders>
          </w:tcPr>
          <w:p w:rsidR="00C95DBD" w:rsidRDefault="00C95DBD">
            <w:pPr>
              <w:pStyle w:val="ConsPlusNormal"/>
            </w:pPr>
            <w:r>
              <w:t>повышение защищенности от негативного воздействия вод</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в том числе:</w:t>
            </w:r>
          </w:p>
        </w:tc>
        <w:tc>
          <w:tcPr>
            <w:tcW w:w="1134"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912" w:type="dxa"/>
            <w:tcBorders>
              <w:top w:val="nil"/>
              <w:left w:val="nil"/>
              <w:bottom w:val="nil"/>
              <w:right w:val="nil"/>
            </w:tcBorders>
          </w:tcPr>
          <w:p w:rsidR="00C95DBD" w:rsidRDefault="00C95DBD">
            <w:pPr>
              <w:pStyle w:val="ConsPlusNormal"/>
            </w:pPr>
          </w:p>
        </w:tc>
        <w:tc>
          <w:tcPr>
            <w:tcW w:w="1077" w:type="dxa"/>
            <w:tcBorders>
              <w:top w:val="nil"/>
              <w:left w:val="nil"/>
              <w:bottom w:val="nil"/>
              <w:right w:val="nil"/>
            </w:tcBorders>
          </w:tcPr>
          <w:p w:rsidR="00C95DBD" w:rsidRDefault="00C95DBD">
            <w:pPr>
              <w:pStyle w:val="ConsPlusNormal"/>
            </w:pPr>
          </w:p>
        </w:tc>
        <w:tc>
          <w:tcPr>
            <w:tcW w:w="1020" w:type="dxa"/>
            <w:tcBorders>
              <w:top w:val="nil"/>
              <w:left w:val="nil"/>
              <w:bottom w:val="nil"/>
              <w:right w:val="nil"/>
            </w:tcBorders>
          </w:tcPr>
          <w:p w:rsidR="00C95DBD" w:rsidRDefault="00C95DBD">
            <w:pPr>
              <w:pStyle w:val="ConsPlusNormal"/>
            </w:pPr>
          </w:p>
        </w:tc>
        <w:tc>
          <w:tcPr>
            <w:tcW w:w="964" w:type="dxa"/>
            <w:tcBorders>
              <w:top w:val="nil"/>
              <w:left w:val="nil"/>
              <w:bottom w:val="nil"/>
              <w:right w:val="nil"/>
            </w:tcBorders>
          </w:tcPr>
          <w:p w:rsidR="00C95DBD" w:rsidRDefault="00C95DBD">
            <w:pPr>
              <w:pStyle w:val="ConsPlusNormal"/>
            </w:pPr>
          </w:p>
        </w:tc>
        <w:tc>
          <w:tcPr>
            <w:tcW w:w="1077" w:type="dxa"/>
            <w:tcBorders>
              <w:top w:val="nil"/>
              <w:left w:val="nil"/>
              <w:bottom w:val="nil"/>
              <w:right w:val="nil"/>
            </w:tcBorders>
          </w:tcPr>
          <w:p w:rsidR="00C95DBD" w:rsidRDefault="00C95DBD">
            <w:pPr>
              <w:pStyle w:val="ConsPlusNormal"/>
            </w:pP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средства федерального бюджета</w:t>
            </w:r>
          </w:p>
        </w:tc>
        <w:tc>
          <w:tcPr>
            <w:tcW w:w="1134" w:type="dxa"/>
            <w:tcBorders>
              <w:top w:val="nil"/>
              <w:left w:val="nil"/>
              <w:bottom w:val="nil"/>
              <w:right w:val="nil"/>
            </w:tcBorders>
          </w:tcPr>
          <w:p w:rsidR="00C95DBD" w:rsidRDefault="00C95DBD">
            <w:pPr>
              <w:pStyle w:val="ConsPlusNormal"/>
              <w:jc w:val="center"/>
            </w:pPr>
            <w:r>
              <w:t>17,2</w:t>
            </w:r>
          </w:p>
        </w:tc>
        <w:tc>
          <w:tcPr>
            <w:tcW w:w="911" w:type="dxa"/>
            <w:tcBorders>
              <w:top w:val="nil"/>
              <w:left w:val="nil"/>
              <w:bottom w:val="nil"/>
              <w:right w:val="nil"/>
            </w:tcBorders>
          </w:tcPr>
          <w:p w:rsidR="00C95DBD" w:rsidRDefault="00C95DBD">
            <w:pPr>
              <w:pStyle w:val="ConsPlusNormal"/>
              <w:jc w:val="center"/>
            </w:pPr>
            <w:r>
              <w:t>17,2</w:t>
            </w:r>
          </w:p>
        </w:tc>
        <w:tc>
          <w:tcPr>
            <w:tcW w:w="911" w:type="dxa"/>
            <w:tcBorders>
              <w:top w:val="nil"/>
              <w:left w:val="nil"/>
              <w:bottom w:val="nil"/>
              <w:right w:val="nil"/>
            </w:tcBorders>
          </w:tcPr>
          <w:p w:rsidR="00C95DBD" w:rsidRDefault="00C95DBD">
            <w:pPr>
              <w:pStyle w:val="ConsPlusNormal"/>
              <w:jc w:val="center"/>
            </w:pPr>
            <w:r>
              <w:t>-</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средства бюджета субъекта Российской Федерации и местных бюджетов</w:t>
            </w:r>
          </w:p>
        </w:tc>
        <w:tc>
          <w:tcPr>
            <w:tcW w:w="1134" w:type="dxa"/>
            <w:tcBorders>
              <w:top w:val="nil"/>
              <w:left w:val="nil"/>
              <w:bottom w:val="nil"/>
              <w:right w:val="nil"/>
            </w:tcBorders>
          </w:tcPr>
          <w:p w:rsidR="00C95DBD" w:rsidRDefault="00C95DBD">
            <w:pPr>
              <w:pStyle w:val="ConsPlusNormal"/>
              <w:jc w:val="center"/>
            </w:pPr>
            <w:r>
              <w:t>10,1</w:t>
            </w:r>
          </w:p>
        </w:tc>
        <w:tc>
          <w:tcPr>
            <w:tcW w:w="911" w:type="dxa"/>
            <w:tcBorders>
              <w:top w:val="nil"/>
              <w:left w:val="nil"/>
              <w:bottom w:val="nil"/>
              <w:right w:val="nil"/>
            </w:tcBorders>
          </w:tcPr>
          <w:p w:rsidR="00C95DBD" w:rsidRDefault="00C95DBD">
            <w:pPr>
              <w:pStyle w:val="ConsPlusNormal"/>
              <w:jc w:val="center"/>
            </w:pPr>
            <w:r>
              <w:t>10,1</w:t>
            </w:r>
          </w:p>
        </w:tc>
        <w:tc>
          <w:tcPr>
            <w:tcW w:w="911" w:type="dxa"/>
            <w:tcBorders>
              <w:top w:val="nil"/>
              <w:left w:val="nil"/>
              <w:bottom w:val="nil"/>
              <w:right w:val="nil"/>
            </w:tcBorders>
          </w:tcPr>
          <w:p w:rsidR="00C95DBD" w:rsidRDefault="00C95DBD">
            <w:pPr>
              <w:pStyle w:val="ConsPlusNormal"/>
              <w:jc w:val="center"/>
            </w:pPr>
            <w:r>
              <w:t>-</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19179" w:type="dxa"/>
            <w:gridSpan w:val="16"/>
            <w:tcBorders>
              <w:top w:val="nil"/>
              <w:left w:val="nil"/>
              <w:bottom w:val="nil"/>
              <w:right w:val="nil"/>
            </w:tcBorders>
          </w:tcPr>
          <w:p w:rsidR="00C95DBD" w:rsidRDefault="00C95DBD">
            <w:pPr>
              <w:pStyle w:val="ConsPlusNormal"/>
              <w:jc w:val="center"/>
              <w:outlineLvl w:val="4"/>
            </w:pPr>
            <w:r>
              <w:t>Зона деятельности Енисейского бассейнового водного управления</w:t>
            </w:r>
          </w:p>
        </w:tc>
      </w:tr>
      <w:tr w:rsidR="00C95DBD">
        <w:tblPrEx>
          <w:tblBorders>
            <w:insideH w:val="none" w:sz="0" w:space="0" w:color="auto"/>
            <w:insideV w:val="none" w:sz="0" w:space="0" w:color="auto"/>
          </w:tblBorders>
        </w:tblPrEx>
        <w:tc>
          <w:tcPr>
            <w:tcW w:w="19179" w:type="dxa"/>
            <w:gridSpan w:val="16"/>
            <w:tcBorders>
              <w:top w:val="nil"/>
              <w:left w:val="nil"/>
              <w:bottom w:val="nil"/>
              <w:right w:val="nil"/>
            </w:tcBorders>
          </w:tcPr>
          <w:p w:rsidR="00C95DBD" w:rsidRDefault="00C95DBD">
            <w:pPr>
              <w:pStyle w:val="ConsPlusNormal"/>
              <w:jc w:val="center"/>
              <w:outlineLvl w:val="5"/>
            </w:pPr>
            <w:r>
              <w:t>Правительство Красноярского края</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t>172.</w:t>
            </w:r>
          </w:p>
        </w:tc>
        <w:tc>
          <w:tcPr>
            <w:tcW w:w="2381" w:type="dxa"/>
            <w:tcBorders>
              <w:top w:val="nil"/>
              <w:left w:val="nil"/>
              <w:bottom w:val="nil"/>
              <w:right w:val="nil"/>
            </w:tcBorders>
          </w:tcPr>
          <w:p w:rsidR="00C95DBD" w:rsidRDefault="00C95DBD">
            <w:pPr>
              <w:pStyle w:val="ConsPlusNormal"/>
            </w:pPr>
            <w:r>
              <w:t>Восстановление водозащитных дамб на реке Туба в Курагинском районе, пострадавших от паводка 2001 года (д. Ильинка с. Бугуртак, д. Жербатиха)</w:t>
            </w:r>
          </w:p>
        </w:tc>
        <w:tc>
          <w:tcPr>
            <w:tcW w:w="1814" w:type="dxa"/>
            <w:tcBorders>
              <w:top w:val="nil"/>
              <w:left w:val="nil"/>
              <w:bottom w:val="nil"/>
              <w:right w:val="nil"/>
            </w:tcBorders>
          </w:tcPr>
          <w:p w:rsidR="00C95DBD" w:rsidRDefault="00C95DBD">
            <w:pPr>
              <w:pStyle w:val="ConsPlusNormal"/>
            </w:pPr>
            <w:r>
              <w:t>всего</w:t>
            </w:r>
          </w:p>
        </w:tc>
        <w:tc>
          <w:tcPr>
            <w:tcW w:w="1134" w:type="dxa"/>
            <w:tcBorders>
              <w:top w:val="nil"/>
              <w:left w:val="nil"/>
              <w:bottom w:val="nil"/>
              <w:right w:val="nil"/>
            </w:tcBorders>
          </w:tcPr>
          <w:p w:rsidR="00C95DBD" w:rsidRDefault="00C95DBD">
            <w:pPr>
              <w:pStyle w:val="ConsPlusNormal"/>
              <w:jc w:val="center"/>
            </w:pPr>
            <w:r>
              <w:t>115,4</w:t>
            </w:r>
          </w:p>
        </w:tc>
        <w:tc>
          <w:tcPr>
            <w:tcW w:w="911" w:type="dxa"/>
            <w:tcBorders>
              <w:top w:val="nil"/>
              <w:left w:val="nil"/>
              <w:bottom w:val="nil"/>
              <w:right w:val="nil"/>
            </w:tcBorders>
          </w:tcPr>
          <w:p w:rsidR="00C95DBD" w:rsidRDefault="00C95DBD">
            <w:pPr>
              <w:pStyle w:val="ConsPlusNormal"/>
              <w:jc w:val="center"/>
            </w:pPr>
            <w:r>
              <w:t>115,4</w:t>
            </w:r>
          </w:p>
        </w:tc>
        <w:tc>
          <w:tcPr>
            <w:tcW w:w="911" w:type="dxa"/>
            <w:tcBorders>
              <w:top w:val="nil"/>
              <w:left w:val="nil"/>
              <w:bottom w:val="nil"/>
              <w:right w:val="nil"/>
            </w:tcBorders>
          </w:tcPr>
          <w:p w:rsidR="00C95DBD" w:rsidRDefault="00C95DBD">
            <w:pPr>
              <w:pStyle w:val="ConsPlusNormal"/>
              <w:jc w:val="center"/>
            </w:pPr>
            <w:r>
              <w:t>-</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jc w:val="center"/>
            </w:pPr>
            <w:r>
              <w:t>2013 год</w:t>
            </w:r>
          </w:p>
        </w:tc>
        <w:tc>
          <w:tcPr>
            <w:tcW w:w="1134" w:type="dxa"/>
            <w:tcBorders>
              <w:top w:val="nil"/>
              <w:left w:val="nil"/>
              <w:bottom w:val="nil"/>
              <w:right w:val="nil"/>
            </w:tcBorders>
          </w:tcPr>
          <w:p w:rsidR="00C95DBD" w:rsidRDefault="00C95DBD">
            <w:pPr>
              <w:pStyle w:val="ConsPlusNormal"/>
              <w:jc w:val="center"/>
            </w:pPr>
            <w:r>
              <w:t>10925 метров</w:t>
            </w:r>
          </w:p>
        </w:tc>
        <w:tc>
          <w:tcPr>
            <w:tcW w:w="2381" w:type="dxa"/>
            <w:tcBorders>
              <w:top w:val="nil"/>
              <w:left w:val="nil"/>
              <w:bottom w:val="nil"/>
              <w:right w:val="nil"/>
            </w:tcBorders>
          </w:tcPr>
          <w:p w:rsidR="00C95DBD" w:rsidRDefault="00C95DBD">
            <w:pPr>
              <w:pStyle w:val="ConsPlusNormal"/>
            </w:pPr>
            <w:r>
              <w:t>повышение защищенности от негативного воздействия вод</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в том числе:</w:t>
            </w:r>
          </w:p>
        </w:tc>
        <w:tc>
          <w:tcPr>
            <w:tcW w:w="1134"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912" w:type="dxa"/>
            <w:tcBorders>
              <w:top w:val="nil"/>
              <w:left w:val="nil"/>
              <w:bottom w:val="nil"/>
              <w:right w:val="nil"/>
            </w:tcBorders>
          </w:tcPr>
          <w:p w:rsidR="00C95DBD" w:rsidRDefault="00C95DBD">
            <w:pPr>
              <w:pStyle w:val="ConsPlusNormal"/>
            </w:pPr>
          </w:p>
        </w:tc>
        <w:tc>
          <w:tcPr>
            <w:tcW w:w="1077" w:type="dxa"/>
            <w:tcBorders>
              <w:top w:val="nil"/>
              <w:left w:val="nil"/>
              <w:bottom w:val="nil"/>
              <w:right w:val="nil"/>
            </w:tcBorders>
          </w:tcPr>
          <w:p w:rsidR="00C95DBD" w:rsidRDefault="00C95DBD">
            <w:pPr>
              <w:pStyle w:val="ConsPlusNormal"/>
            </w:pPr>
          </w:p>
        </w:tc>
        <w:tc>
          <w:tcPr>
            <w:tcW w:w="1020" w:type="dxa"/>
            <w:tcBorders>
              <w:top w:val="nil"/>
              <w:left w:val="nil"/>
              <w:bottom w:val="nil"/>
              <w:right w:val="nil"/>
            </w:tcBorders>
          </w:tcPr>
          <w:p w:rsidR="00C95DBD" w:rsidRDefault="00C95DBD">
            <w:pPr>
              <w:pStyle w:val="ConsPlusNormal"/>
            </w:pPr>
          </w:p>
        </w:tc>
        <w:tc>
          <w:tcPr>
            <w:tcW w:w="964" w:type="dxa"/>
            <w:tcBorders>
              <w:top w:val="nil"/>
              <w:left w:val="nil"/>
              <w:bottom w:val="nil"/>
              <w:right w:val="nil"/>
            </w:tcBorders>
          </w:tcPr>
          <w:p w:rsidR="00C95DBD" w:rsidRDefault="00C95DBD">
            <w:pPr>
              <w:pStyle w:val="ConsPlusNormal"/>
            </w:pPr>
          </w:p>
        </w:tc>
        <w:tc>
          <w:tcPr>
            <w:tcW w:w="1077" w:type="dxa"/>
            <w:tcBorders>
              <w:top w:val="nil"/>
              <w:left w:val="nil"/>
              <w:bottom w:val="nil"/>
              <w:right w:val="nil"/>
            </w:tcBorders>
          </w:tcPr>
          <w:p w:rsidR="00C95DBD" w:rsidRDefault="00C95DBD">
            <w:pPr>
              <w:pStyle w:val="ConsPlusNormal"/>
            </w:pP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средства федерального бюджета</w:t>
            </w:r>
          </w:p>
        </w:tc>
        <w:tc>
          <w:tcPr>
            <w:tcW w:w="1134" w:type="dxa"/>
            <w:tcBorders>
              <w:top w:val="nil"/>
              <w:left w:val="nil"/>
              <w:bottom w:val="nil"/>
              <w:right w:val="nil"/>
            </w:tcBorders>
          </w:tcPr>
          <w:p w:rsidR="00C95DBD" w:rsidRDefault="00C95DBD">
            <w:pPr>
              <w:pStyle w:val="ConsPlusNormal"/>
              <w:jc w:val="center"/>
            </w:pPr>
            <w:r>
              <w:t>57,4</w:t>
            </w:r>
          </w:p>
        </w:tc>
        <w:tc>
          <w:tcPr>
            <w:tcW w:w="911" w:type="dxa"/>
            <w:tcBorders>
              <w:top w:val="nil"/>
              <w:left w:val="nil"/>
              <w:bottom w:val="nil"/>
              <w:right w:val="nil"/>
            </w:tcBorders>
          </w:tcPr>
          <w:p w:rsidR="00C95DBD" w:rsidRDefault="00C95DBD">
            <w:pPr>
              <w:pStyle w:val="ConsPlusNormal"/>
              <w:jc w:val="center"/>
            </w:pPr>
            <w:r>
              <w:t>57,4</w:t>
            </w:r>
          </w:p>
        </w:tc>
        <w:tc>
          <w:tcPr>
            <w:tcW w:w="911" w:type="dxa"/>
            <w:tcBorders>
              <w:top w:val="nil"/>
              <w:left w:val="nil"/>
              <w:bottom w:val="nil"/>
              <w:right w:val="nil"/>
            </w:tcBorders>
          </w:tcPr>
          <w:p w:rsidR="00C95DBD" w:rsidRDefault="00C95DBD">
            <w:pPr>
              <w:pStyle w:val="ConsPlusNormal"/>
              <w:jc w:val="center"/>
            </w:pPr>
            <w:r>
              <w:t>-</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 xml:space="preserve">средства бюджета </w:t>
            </w:r>
            <w:r>
              <w:lastRenderedPageBreak/>
              <w:t>субъекта Российской Федерации и местных бюджетов</w:t>
            </w:r>
          </w:p>
        </w:tc>
        <w:tc>
          <w:tcPr>
            <w:tcW w:w="1134" w:type="dxa"/>
            <w:tcBorders>
              <w:top w:val="nil"/>
              <w:left w:val="nil"/>
              <w:bottom w:val="nil"/>
              <w:right w:val="nil"/>
            </w:tcBorders>
          </w:tcPr>
          <w:p w:rsidR="00C95DBD" w:rsidRDefault="00C95DBD">
            <w:pPr>
              <w:pStyle w:val="ConsPlusNormal"/>
              <w:jc w:val="center"/>
            </w:pPr>
            <w:r>
              <w:lastRenderedPageBreak/>
              <w:t>58</w:t>
            </w:r>
          </w:p>
        </w:tc>
        <w:tc>
          <w:tcPr>
            <w:tcW w:w="911" w:type="dxa"/>
            <w:tcBorders>
              <w:top w:val="nil"/>
              <w:left w:val="nil"/>
              <w:bottom w:val="nil"/>
              <w:right w:val="nil"/>
            </w:tcBorders>
          </w:tcPr>
          <w:p w:rsidR="00C95DBD" w:rsidRDefault="00C95DBD">
            <w:pPr>
              <w:pStyle w:val="ConsPlusNormal"/>
              <w:jc w:val="center"/>
            </w:pPr>
            <w:r>
              <w:t>58</w:t>
            </w:r>
          </w:p>
        </w:tc>
        <w:tc>
          <w:tcPr>
            <w:tcW w:w="911" w:type="dxa"/>
            <w:tcBorders>
              <w:top w:val="nil"/>
              <w:left w:val="nil"/>
              <w:bottom w:val="nil"/>
              <w:right w:val="nil"/>
            </w:tcBorders>
          </w:tcPr>
          <w:p w:rsidR="00C95DBD" w:rsidRDefault="00C95DBD">
            <w:pPr>
              <w:pStyle w:val="ConsPlusNormal"/>
              <w:jc w:val="center"/>
            </w:pPr>
            <w:r>
              <w:t>-</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19179" w:type="dxa"/>
            <w:gridSpan w:val="16"/>
            <w:tcBorders>
              <w:top w:val="nil"/>
              <w:left w:val="nil"/>
              <w:bottom w:val="nil"/>
              <w:right w:val="nil"/>
            </w:tcBorders>
          </w:tcPr>
          <w:p w:rsidR="00C95DBD" w:rsidRDefault="00C95DBD">
            <w:pPr>
              <w:pStyle w:val="ConsPlusNormal"/>
              <w:jc w:val="center"/>
              <w:outlineLvl w:val="5"/>
            </w:pPr>
            <w:r>
              <w:lastRenderedPageBreak/>
              <w:t>Правительство Иркутской области</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t>173.</w:t>
            </w:r>
          </w:p>
        </w:tc>
        <w:tc>
          <w:tcPr>
            <w:tcW w:w="2381" w:type="dxa"/>
            <w:tcBorders>
              <w:top w:val="nil"/>
              <w:left w:val="nil"/>
              <w:bottom w:val="nil"/>
              <w:right w:val="nil"/>
            </w:tcBorders>
          </w:tcPr>
          <w:p w:rsidR="00C95DBD" w:rsidRDefault="00C95DBD">
            <w:pPr>
              <w:pStyle w:val="ConsPlusNormal"/>
            </w:pPr>
            <w:r>
              <w:t>Защита поселка Китой от наводнений. Защитная дамба</w:t>
            </w:r>
          </w:p>
        </w:tc>
        <w:tc>
          <w:tcPr>
            <w:tcW w:w="1814" w:type="dxa"/>
            <w:tcBorders>
              <w:top w:val="nil"/>
              <w:left w:val="nil"/>
              <w:bottom w:val="nil"/>
              <w:right w:val="nil"/>
            </w:tcBorders>
          </w:tcPr>
          <w:p w:rsidR="00C95DBD" w:rsidRDefault="00C95DBD">
            <w:pPr>
              <w:pStyle w:val="ConsPlusNormal"/>
            </w:pPr>
            <w:r>
              <w:t>всего</w:t>
            </w:r>
          </w:p>
        </w:tc>
        <w:tc>
          <w:tcPr>
            <w:tcW w:w="1134" w:type="dxa"/>
            <w:tcBorders>
              <w:top w:val="nil"/>
              <w:left w:val="nil"/>
              <w:bottom w:val="nil"/>
              <w:right w:val="nil"/>
            </w:tcBorders>
          </w:tcPr>
          <w:p w:rsidR="00C95DBD" w:rsidRDefault="00C95DBD">
            <w:pPr>
              <w:pStyle w:val="ConsPlusNormal"/>
              <w:jc w:val="center"/>
            </w:pPr>
            <w:r>
              <w:t>95,4</w:t>
            </w:r>
          </w:p>
        </w:tc>
        <w:tc>
          <w:tcPr>
            <w:tcW w:w="911" w:type="dxa"/>
            <w:tcBorders>
              <w:top w:val="nil"/>
              <w:left w:val="nil"/>
              <w:bottom w:val="nil"/>
              <w:right w:val="nil"/>
            </w:tcBorders>
          </w:tcPr>
          <w:p w:rsidR="00C95DBD" w:rsidRDefault="00C95DBD">
            <w:pPr>
              <w:pStyle w:val="ConsPlusNormal"/>
              <w:jc w:val="center"/>
            </w:pPr>
            <w:r>
              <w:t>95,4</w:t>
            </w:r>
          </w:p>
        </w:tc>
        <w:tc>
          <w:tcPr>
            <w:tcW w:w="911" w:type="dxa"/>
            <w:tcBorders>
              <w:top w:val="nil"/>
              <w:left w:val="nil"/>
              <w:bottom w:val="nil"/>
              <w:right w:val="nil"/>
            </w:tcBorders>
          </w:tcPr>
          <w:p w:rsidR="00C95DBD" w:rsidRDefault="00C95DBD">
            <w:pPr>
              <w:pStyle w:val="ConsPlusNormal"/>
              <w:jc w:val="center"/>
            </w:pPr>
            <w:r>
              <w:t>-</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jc w:val="center"/>
            </w:pPr>
            <w:r>
              <w:t>2012 год</w:t>
            </w:r>
          </w:p>
        </w:tc>
        <w:tc>
          <w:tcPr>
            <w:tcW w:w="1134" w:type="dxa"/>
            <w:tcBorders>
              <w:top w:val="nil"/>
              <w:left w:val="nil"/>
              <w:bottom w:val="nil"/>
              <w:right w:val="nil"/>
            </w:tcBorders>
          </w:tcPr>
          <w:p w:rsidR="00C95DBD" w:rsidRDefault="00C95DBD">
            <w:pPr>
              <w:pStyle w:val="ConsPlusNormal"/>
              <w:jc w:val="center"/>
            </w:pPr>
            <w:r>
              <w:t>4717 метров</w:t>
            </w:r>
          </w:p>
        </w:tc>
        <w:tc>
          <w:tcPr>
            <w:tcW w:w="2381" w:type="dxa"/>
            <w:tcBorders>
              <w:top w:val="nil"/>
              <w:left w:val="nil"/>
              <w:bottom w:val="nil"/>
              <w:right w:val="nil"/>
            </w:tcBorders>
          </w:tcPr>
          <w:p w:rsidR="00C95DBD" w:rsidRDefault="00C95DBD">
            <w:pPr>
              <w:pStyle w:val="ConsPlusNormal"/>
            </w:pPr>
            <w:r>
              <w:t>повышение защищенности от негативного воздействия вод</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в том числе:</w:t>
            </w:r>
          </w:p>
        </w:tc>
        <w:tc>
          <w:tcPr>
            <w:tcW w:w="1134"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912" w:type="dxa"/>
            <w:tcBorders>
              <w:top w:val="nil"/>
              <w:left w:val="nil"/>
              <w:bottom w:val="nil"/>
              <w:right w:val="nil"/>
            </w:tcBorders>
          </w:tcPr>
          <w:p w:rsidR="00C95DBD" w:rsidRDefault="00C95DBD">
            <w:pPr>
              <w:pStyle w:val="ConsPlusNormal"/>
            </w:pPr>
          </w:p>
        </w:tc>
        <w:tc>
          <w:tcPr>
            <w:tcW w:w="1077" w:type="dxa"/>
            <w:tcBorders>
              <w:top w:val="nil"/>
              <w:left w:val="nil"/>
              <w:bottom w:val="nil"/>
              <w:right w:val="nil"/>
            </w:tcBorders>
          </w:tcPr>
          <w:p w:rsidR="00C95DBD" w:rsidRDefault="00C95DBD">
            <w:pPr>
              <w:pStyle w:val="ConsPlusNormal"/>
            </w:pPr>
          </w:p>
        </w:tc>
        <w:tc>
          <w:tcPr>
            <w:tcW w:w="1020" w:type="dxa"/>
            <w:tcBorders>
              <w:top w:val="nil"/>
              <w:left w:val="nil"/>
              <w:bottom w:val="nil"/>
              <w:right w:val="nil"/>
            </w:tcBorders>
          </w:tcPr>
          <w:p w:rsidR="00C95DBD" w:rsidRDefault="00C95DBD">
            <w:pPr>
              <w:pStyle w:val="ConsPlusNormal"/>
            </w:pPr>
          </w:p>
        </w:tc>
        <w:tc>
          <w:tcPr>
            <w:tcW w:w="964" w:type="dxa"/>
            <w:tcBorders>
              <w:top w:val="nil"/>
              <w:left w:val="nil"/>
              <w:bottom w:val="nil"/>
              <w:right w:val="nil"/>
            </w:tcBorders>
          </w:tcPr>
          <w:p w:rsidR="00C95DBD" w:rsidRDefault="00C95DBD">
            <w:pPr>
              <w:pStyle w:val="ConsPlusNormal"/>
            </w:pPr>
          </w:p>
        </w:tc>
        <w:tc>
          <w:tcPr>
            <w:tcW w:w="1077" w:type="dxa"/>
            <w:tcBorders>
              <w:top w:val="nil"/>
              <w:left w:val="nil"/>
              <w:bottom w:val="nil"/>
              <w:right w:val="nil"/>
            </w:tcBorders>
          </w:tcPr>
          <w:p w:rsidR="00C95DBD" w:rsidRDefault="00C95DBD">
            <w:pPr>
              <w:pStyle w:val="ConsPlusNormal"/>
            </w:pP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средства федерального бюджета</w:t>
            </w:r>
          </w:p>
        </w:tc>
        <w:tc>
          <w:tcPr>
            <w:tcW w:w="1134" w:type="dxa"/>
            <w:tcBorders>
              <w:top w:val="nil"/>
              <w:left w:val="nil"/>
              <w:bottom w:val="nil"/>
              <w:right w:val="nil"/>
            </w:tcBorders>
          </w:tcPr>
          <w:p w:rsidR="00C95DBD" w:rsidRDefault="00C95DBD">
            <w:pPr>
              <w:pStyle w:val="ConsPlusNormal"/>
              <w:jc w:val="center"/>
            </w:pPr>
            <w:r>
              <w:t>55,6</w:t>
            </w:r>
          </w:p>
        </w:tc>
        <w:tc>
          <w:tcPr>
            <w:tcW w:w="911" w:type="dxa"/>
            <w:tcBorders>
              <w:top w:val="nil"/>
              <w:left w:val="nil"/>
              <w:bottom w:val="nil"/>
              <w:right w:val="nil"/>
            </w:tcBorders>
          </w:tcPr>
          <w:p w:rsidR="00C95DBD" w:rsidRDefault="00C95DBD">
            <w:pPr>
              <w:pStyle w:val="ConsPlusNormal"/>
              <w:jc w:val="center"/>
            </w:pPr>
            <w:r>
              <w:t>55,6</w:t>
            </w:r>
          </w:p>
        </w:tc>
        <w:tc>
          <w:tcPr>
            <w:tcW w:w="911" w:type="dxa"/>
            <w:tcBorders>
              <w:top w:val="nil"/>
              <w:left w:val="nil"/>
              <w:bottom w:val="nil"/>
              <w:right w:val="nil"/>
            </w:tcBorders>
          </w:tcPr>
          <w:p w:rsidR="00C95DBD" w:rsidRDefault="00C95DBD">
            <w:pPr>
              <w:pStyle w:val="ConsPlusNormal"/>
              <w:jc w:val="center"/>
            </w:pPr>
            <w:r>
              <w:t>-</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средства бюджета субъекта Российской Федерации и местных бюджетов</w:t>
            </w:r>
          </w:p>
        </w:tc>
        <w:tc>
          <w:tcPr>
            <w:tcW w:w="1134" w:type="dxa"/>
            <w:tcBorders>
              <w:top w:val="nil"/>
              <w:left w:val="nil"/>
              <w:bottom w:val="nil"/>
              <w:right w:val="nil"/>
            </w:tcBorders>
          </w:tcPr>
          <w:p w:rsidR="00C95DBD" w:rsidRDefault="00C95DBD">
            <w:pPr>
              <w:pStyle w:val="ConsPlusNormal"/>
              <w:jc w:val="center"/>
            </w:pPr>
            <w:r>
              <w:t>39,8</w:t>
            </w:r>
          </w:p>
        </w:tc>
        <w:tc>
          <w:tcPr>
            <w:tcW w:w="911" w:type="dxa"/>
            <w:tcBorders>
              <w:top w:val="nil"/>
              <w:left w:val="nil"/>
              <w:bottom w:val="nil"/>
              <w:right w:val="nil"/>
            </w:tcBorders>
          </w:tcPr>
          <w:p w:rsidR="00C95DBD" w:rsidRDefault="00C95DBD">
            <w:pPr>
              <w:pStyle w:val="ConsPlusNormal"/>
              <w:jc w:val="center"/>
            </w:pPr>
            <w:r>
              <w:t>39,8</w:t>
            </w:r>
          </w:p>
        </w:tc>
        <w:tc>
          <w:tcPr>
            <w:tcW w:w="911" w:type="dxa"/>
            <w:tcBorders>
              <w:top w:val="nil"/>
              <w:left w:val="nil"/>
              <w:bottom w:val="nil"/>
              <w:right w:val="nil"/>
            </w:tcBorders>
          </w:tcPr>
          <w:p w:rsidR="00C95DBD" w:rsidRDefault="00C95DBD">
            <w:pPr>
              <w:pStyle w:val="ConsPlusNormal"/>
              <w:jc w:val="center"/>
            </w:pPr>
            <w:r>
              <w:t>-</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19179" w:type="dxa"/>
            <w:gridSpan w:val="16"/>
            <w:tcBorders>
              <w:top w:val="nil"/>
              <w:left w:val="nil"/>
              <w:bottom w:val="nil"/>
              <w:right w:val="nil"/>
            </w:tcBorders>
          </w:tcPr>
          <w:p w:rsidR="00C95DBD" w:rsidRDefault="00C95DBD">
            <w:pPr>
              <w:pStyle w:val="ConsPlusNormal"/>
              <w:jc w:val="center"/>
              <w:outlineLvl w:val="4"/>
            </w:pPr>
            <w:r>
              <w:t>Зона деятельности Амурского бассейнового водного управления</w:t>
            </w:r>
          </w:p>
        </w:tc>
      </w:tr>
      <w:tr w:rsidR="00C95DBD">
        <w:tblPrEx>
          <w:tblBorders>
            <w:insideH w:val="none" w:sz="0" w:space="0" w:color="auto"/>
            <w:insideV w:val="none" w:sz="0" w:space="0" w:color="auto"/>
          </w:tblBorders>
        </w:tblPrEx>
        <w:tc>
          <w:tcPr>
            <w:tcW w:w="19179" w:type="dxa"/>
            <w:gridSpan w:val="16"/>
            <w:tcBorders>
              <w:top w:val="nil"/>
              <w:left w:val="nil"/>
              <w:bottom w:val="nil"/>
              <w:right w:val="nil"/>
            </w:tcBorders>
          </w:tcPr>
          <w:p w:rsidR="00C95DBD" w:rsidRDefault="00C95DBD">
            <w:pPr>
              <w:pStyle w:val="ConsPlusNormal"/>
              <w:jc w:val="center"/>
              <w:outlineLvl w:val="5"/>
            </w:pPr>
            <w:r>
              <w:t>Правительство Хабаровского края</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t>174.</w:t>
            </w:r>
          </w:p>
        </w:tc>
        <w:tc>
          <w:tcPr>
            <w:tcW w:w="2381" w:type="dxa"/>
            <w:tcBorders>
              <w:top w:val="nil"/>
              <w:left w:val="nil"/>
              <w:bottom w:val="nil"/>
              <w:right w:val="nil"/>
            </w:tcBorders>
          </w:tcPr>
          <w:p w:rsidR="00C95DBD" w:rsidRDefault="00C95DBD">
            <w:pPr>
              <w:pStyle w:val="ConsPlusNormal"/>
            </w:pPr>
            <w:r>
              <w:t>Реконструкция дамбы для защиты с. Бичевая от затопления р. Хор</w:t>
            </w:r>
          </w:p>
        </w:tc>
        <w:tc>
          <w:tcPr>
            <w:tcW w:w="1814" w:type="dxa"/>
            <w:tcBorders>
              <w:top w:val="nil"/>
              <w:left w:val="nil"/>
              <w:bottom w:val="nil"/>
              <w:right w:val="nil"/>
            </w:tcBorders>
          </w:tcPr>
          <w:p w:rsidR="00C95DBD" w:rsidRDefault="00C95DBD">
            <w:pPr>
              <w:pStyle w:val="ConsPlusNormal"/>
            </w:pPr>
            <w:r>
              <w:t>всего</w:t>
            </w:r>
          </w:p>
        </w:tc>
        <w:tc>
          <w:tcPr>
            <w:tcW w:w="1134" w:type="dxa"/>
            <w:tcBorders>
              <w:top w:val="nil"/>
              <w:left w:val="nil"/>
              <w:bottom w:val="nil"/>
              <w:right w:val="nil"/>
            </w:tcBorders>
          </w:tcPr>
          <w:p w:rsidR="00C95DBD" w:rsidRDefault="00C95DBD">
            <w:pPr>
              <w:pStyle w:val="ConsPlusNormal"/>
              <w:jc w:val="center"/>
            </w:pPr>
            <w:r>
              <w:t>106,2</w:t>
            </w:r>
          </w:p>
        </w:tc>
        <w:tc>
          <w:tcPr>
            <w:tcW w:w="911" w:type="dxa"/>
            <w:tcBorders>
              <w:top w:val="nil"/>
              <w:left w:val="nil"/>
              <w:bottom w:val="nil"/>
              <w:right w:val="nil"/>
            </w:tcBorders>
          </w:tcPr>
          <w:p w:rsidR="00C95DBD" w:rsidRDefault="00C95DBD">
            <w:pPr>
              <w:pStyle w:val="ConsPlusNormal"/>
              <w:jc w:val="center"/>
            </w:pPr>
            <w:r>
              <w:t>86</w:t>
            </w:r>
          </w:p>
        </w:tc>
        <w:tc>
          <w:tcPr>
            <w:tcW w:w="911" w:type="dxa"/>
            <w:tcBorders>
              <w:top w:val="nil"/>
              <w:left w:val="nil"/>
              <w:bottom w:val="nil"/>
              <w:right w:val="nil"/>
            </w:tcBorders>
          </w:tcPr>
          <w:p w:rsidR="00C95DBD" w:rsidRDefault="00C95DBD">
            <w:pPr>
              <w:pStyle w:val="ConsPlusNormal"/>
              <w:jc w:val="center"/>
            </w:pPr>
            <w:r>
              <w:t>20,2</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jc w:val="center"/>
            </w:pPr>
            <w:r>
              <w:t>2013 год</w:t>
            </w:r>
          </w:p>
        </w:tc>
        <w:tc>
          <w:tcPr>
            <w:tcW w:w="1134" w:type="dxa"/>
            <w:tcBorders>
              <w:top w:val="nil"/>
              <w:left w:val="nil"/>
              <w:bottom w:val="nil"/>
              <w:right w:val="nil"/>
            </w:tcBorders>
          </w:tcPr>
          <w:p w:rsidR="00C95DBD" w:rsidRDefault="00C95DBD">
            <w:pPr>
              <w:pStyle w:val="ConsPlusNormal"/>
              <w:jc w:val="center"/>
            </w:pPr>
            <w:r>
              <w:t>10627 метров</w:t>
            </w:r>
          </w:p>
        </w:tc>
        <w:tc>
          <w:tcPr>
            <w:tcW w:w="2381" w:type="dxa"/>
            <w:tcBorders>
              <w:top w:val="nil"/>
              <w:left w:val="nil"/>
              <w:bottom w:val="nil"/>
              <w:right w:val="nil"/>
            </w:tcBorders>
          </w:tcPr>
          <w:p w:rsidR="00C95DBD" w:rsidRDefault="00C95DBD">
            <w:pPr>
              <w:pStyle w:val="ConsPlusNormal"/>
            </w:pPr>
            <w:r>
              <w:t>повышение защищенности от негативного воздействия вод</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в том числе:</w:t>
            </w:r>
          </w:p>
        </w:tc>
        <w:tc>
          <w:tcPr>
            <w:tcW w:w="1134"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912" w:type="dxa"/>
            <w:tcBorders>
              <w:top w:val="nil"/>
              <w:left w:val="nil"/>
              <w:bottom w:val="nil"/>
              <w:right w:val="nil"/>
            </w:tcBorders>
          </w:tcPr>
          <w:p w:rsidR="00C95DBD" w:rsidRDefault="00C95DBD">
            <w:pPr>
              <w:pStyle w:val="ConsPlusNormal"/>
            </w:pPr>
          </w:p>
        </w:tc>
        <w:tc>
          <w:tcPr>
            <w:tcW w:w="1077" w:type="dxa"/>
            <w:tcBorders>
              <w:top w:val="nil"/>
              <w:left w:val="nil"/>
              <w:bottom w:val="nil"/>
              <w:right w:val="nil"/>
            </w:tcBorders>
          </w:tcPr>
          <w:p w:rsidR="00C95DBD" w:rsidRDefault="00C95DBD">
            <w:pPr>
              <w:pStyle w:val="ConsPlusNormal"/>
            </w:pPr>
          </w:p>
        </w:tc>
        <w:tc>
          <w:tcPr>
            <w:tcW w:w="1020" w:type="dxa"/>
            <w:tcBorders>
              <w:top w:val="nil"/>
              <w:left w:val="nil"/>
              <w:bottom w:val="nil"/>
              <w:right w:val="nil"/>
            </w:tcBorders>
          </w:tcPr>
          <w:p w:rsidR="00C95DBD" w:rsidRDefault="00C95DBD">
            <w:pPr>
              <w:pStyle w:val="ConsPlusNormal"/>
            </w:pPr>
          </w:p>
        </w:tc>
        <w:tc>
          <w:tcPr>
            <w:tcW w:w="964" w:type="dxa"/>
            <w:tcBorders>
              <w:top w:val="nil"/>
              <w:left w:val="nil"/>
              <w:bottom w:val="nil"/>
              <w:right w:val="nil"/>
            </w:tcBorders>
          </w:tcPr>
          <w:p w:rsidR="00C95DBD" w:rsidRDefault="00C95DBD">
            <w:pPr>
              <w:pStyle w:val="ConsPlusNormal"/>
            </w:pPr>
          </w:p>
        </w:tc>
        <w:tc>
          <w:tcPr>
            <w:tcW w:w="1077" w:type="dxa"/>
            <w:tcBorders>
              <w:top w:val="nil"/>
              <w:left w:val="nil"/>
              <w:bottom w:val="nil"/>
              <w:right w:val="nil"/>
            </w:tcBorders>
          </w:tcPr>
          <w:p w:rsidR="00C95DBD" w:rsidRDefault="00C95DBD">
            <w:pPr>
              <w:pStyle w:val="ConsPlusNormal"/>
            </w:pP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средства федерального бюджета</w:t>
            </w:r>
          </w:p>
        </w:tc>
        <w:tc>
          <w:tcPr>
            <w:tcW w:w="1134" w:type="dxa"/>
            <w:tcBorders>
              <w:top w:val="nil"/>
              <w:left w:val="nil"/>
              <w:bottom w:val="nil"/>
              <w:right w:val="nil"/>
            </w:tcBorders>
          </w:tcPr>
          <w:p w:rsidR="00C95DBD" w:rsidRDefault="00C95DBD">
            <w:pPr>
              <w:pStyle w:val="ConsPlusNormal"/>
              <w:jc w:val="center"/>
            </w:pPr>
            <w:r>
              <w:t>83,4</w:t>
            </w:r>
          </w:p>
        </w:tc>
        <w:tc>
          <w:tcPr>
            <w:tcW w:w="911" w:type="dxa"/>
            <w:tcBorders>
              <w:top w:val="nil"/>
              <w:left w:val="nil"/>
              <w:bottom w:val="nil"/>
              <w:right w:val="nil"/>
            </w:tcBorders>
          </w:tcPr>
          <w:p w:rsidR="00C95DBD" w:rsidRDefault="00C95DBD">
            <w:pPr>
              <w:pStyle w:val="ConsPlusNormal"/>
              <w:jc w:val="center"/>
            </w:pPr>
            <w:r>
              <w:t>70</w:t>
            </w:r>
          </w:p>
        </w:tc>
        <w:tc>
          <w:tcPr>
            <w:tcW w:w="911" w:type="dxa"/>
            <w:tcBorders>
              <w:top w:val="nil"/>
              <w:left w:val="nil"/>
              <w:bottom w:val="nil"/>
              <w:right w:val="nil"/>
            </w:tcBorders>
          </w:tcPr>
          <w:p w:rsidR="00C95DBD" w:rsidRDefault="00C95DBD">
            <w:pPr>
              <w:pStyle w:val="ConsPlusNormal"/>
              <w:jc w:val="center"/>
            </w:pPr>
            <w:r>
              <w:t>13,4</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средства бюджета субъекта Российской Федерации и местных бюджетов</w:t>
            </w:r>
          </w:p>
        </w:tc>
        <w:tc>
          <w:tcPr>
            <w:tcW w:w="1134" w:type="dxa"/>
            <w:tcBorders>
              <w:top w:val="nil"/>
              <w:left w:val="nil"/>
              <w:bottom w:val="nil"/>
              <w:right w:val="nil"/>
            </w:tcBorders>
          </w:tcPr>
          <w:p w:rsidR="00C95DBD" w:rsidRDefault="00C95DBD">
            <w:pPr>
              <w:pStyle w:val="ConsPlusNormal"/>
              <w:jc w:val="center"/>
            </w:pPr>
            <w:r>
              <w:t>22,8</w:t>
            </w:r>
          </w:p>
        </w:tc>
        <w:tc>
          <w:tcPr>
            <w:tcW w:w="911" w:type="dxa"/>
            <w:tcBorders>
              <w:top w:val="nil"/>
              <w:left w:val="nil"/>
              <w:bottom w:val="nil"/>
              <w:right w:val="nil"/>
            </w:tcBorders>
          </w:tcPr>
          <w:p w:rsidR="00C95DBD" w:rsidRDefault="00C95DBD">
            <w:pPr>
              <w:pStyle w:val="ConsPlusNormal"/>
              <w:jc w:val="center"/>
            </w:pPr>
            <w:r>
              <w:t>16</w:t>
            </w:r>
          </w:p>
        </w:tc>
        <w:tc>
          <w:tcPr>
            <w:tcW w:w="911" w:type="dxa"/>
            <w:tcBorders>
              <w:top w:val="nil"/>
              <w:left w:val="nil"/>
              <w:bottom w:val="nil"/>
              <w:right w:val="nil"/>
            </w:tcBorders>
          </w:tcPr>
          <w:p w:rsidR="00C95DBD" w:rsidRDefault="00C95DBD">
            <w:pPr>
              <w:pStyle w:val="ConsPlusNormal"/>
              <w:jc w:val="center"/>
            </w:pPr>
            <w:r>
              <w:t>6,8</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t>175.</w:t>
            </w:r>
          </w:p>
        </w:tc>
        <w:tc>
          <w:tcPr>
            <w:tcW w:w="2381" w:type="dxa"/>
            <w:tcBorders>
              <w:top w:val="nil"/>
              <w:left w:val="nil"/>
              <w:bottom w:val="nil"/>
              <w:right w:val="nil"/>
            </w:tcBorders>
          </w:tcPr>
          <w:p w:rsidR="00C95DBD" w:rsidRDefault="00C95DBD">
            <w:pPr>
              <w:pStyle w:val="ConsPlusNormal"/>
            </w:pPr>
            <w:r>
              <w:t>Строительство защитных дамб в поселке им. Полины Осипенко Хабаровского края</w:t>
            </w:r>
          </w:p>
        </w:tc>
        <w:tc>
          <w:tcPr>
            <w:tcW w:w="1814" w:type="dxa"/>
            <w:tcBorders>
              <w:top w:val="nil"/>
              <w:left w:val="nil"/>
              <w:bottom w:val="nil"/>
              <w:right w:val="nil"/>
            </w:tcBorders>
          </w:tcPr>
          <w:p w:rsidR="00C95DBD" w:rsidRDefault="00C95DBD">
            <w:pPr>
              <w:pStyle w:val="ConsPlusNormal"/>
            </w:pPr>
            <w:r>
              <w:t>всего</w:t>
            </w:r>
          </w:p>
        </w:tc>
        <w:tc>
          <w:tcPr>
            <w:tcW w:w="1134" w:type="dxa"/>
            <w:tcBorders>
              <w:top w:val="nil"/>
              <w:left w:val="nil"/>
              <w:bottom w:val="nil"/>
              <w:right w:val="nil"/>
            </w:tcBorders>
          </w:tcPr>
          <w:p w:rsidR="00C95DBD" w:rsidRDefault="00C95DBD">
            <w:pPr>
              <w:pStyle w:val="ConsPlusNormal"/>
              <w:jc w:val="center"/>
            </w:pPr>
            <w:r>
              <w:t>93,7</w:t>
            </w:r>
          </w:p>
        </w:tc>
        <w:tc>
          <w:tcPr>
            <w:tcW w:w="911" w:type="dxa"/>
            <w:tcBorders>
              <w:top w:val="nil"/>
              <w:left w:val="nil"/>
              <w:bottom w:val="nil"/>
              <w:right w:val="nil"/>
            </w:tcBorders>
          </w:tcPr>
          <w:p w:rsidR="00C95DBD" w:rsidRDefault="00C95DBD">
            <w:pPr>
              <w:pStyle w:val="ConsPlusNormal"/>
              <w:jc w:val="center"/>
            </w:pPr>
            <w:r>
              <w:t>93,7</w:t>
            </w:r>
          </w:p>
        </w:tc>
        <w:tc>
          <w:tcPr>
            <w:tcW w:w="911" w:type="dxa"/>
            <w:tcBorders>
              <w:top w:val="nil"/>
              <w:left w:val="nil"/>
              <w:bottom w:val="nil"/>
              <w:right w:val="nil"/>
            </w:tcBorders>
          </w:tcPr>
          <w:p w:rsidR="00C95DBD" w:rsidRDefault="00C95DBD">
            <w:pPr>
              <w:pStyle w:val="ConsPlusNormal"/>
              <w:jc w:val="center"/>
            </w:pPr>
            <w:r>
              <w:t>-</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jc w:val="center"/>
            </w:pPr>
            <w:r>
              <w:t>2012 год</w:t>
            </w:r>
          </w:p>
        </w:tc>
        <w:tc>
          <w:tcPr>
            <w:tcW w:w="1134" w:type="dxa"/>
            <w:tcBorders>
              <w:top w:val="nil"/>
              <w:left w:val="nil"/>
              <w:bottom w:val="nil"/>
              <w:right w:val="nil"/>
            </w:tcBorders>
          </w:tcPr>
          <w:p w:rsidR="00C95DBD" w:rsidRDefault="00C95DBD">
            <w:pPr>
              <w:pStyle w:val="ConsPlusNormal"/>
              <w:jc w:val="center"/>
            </w:pPr>
            <w:r>
              <w:t>2530 метров</w:t>
            </w:r>
          </w:p>
        </w:tc>
        <w:tc>
          <w:tcPr>
            <w:tcW w:w="2381" w:type="dxa"/>
            <w:tcBorders>
              <w:top w:val="nil"/>
              <w:left w:val="nil"/>
              <w:bottom w:val="nil"/>
              <w:right w:val="nil"/>
            </w:tcBorders>
          </w:tcPr>
          <w:p w:rsidR="00C95DBD" w:rsidRDefault="00C95DBD">
            <w:pPr>
              <w:pStyle w:val="ConsPlusNormal"/>
            </w:pPr>
            <w:r>
              <w:t>повышение защищенности от негативного воздействия вод</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в том числе:</w:t>
            </w:r>
          </w:p>
        </w:tc>
        <w:tc>
          <w:tcPr>
            <w:tcW w:w="1134"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912" w:type="dxa"/>
            <w:tcBorders>
              <w:top w:val="nil"/>
              <w:left w:val="nil"/>
              <w:bottom w:val="nil"/>
              <w:right w:val="nil"/>
            </w:tcBorders>
          </w:tcPr>
          <w:p w:rsidR="00C95DBD" w:rsidRDefault="00C95DBD">
            <w:pPr>
              <w:pStyle w:val="ConsPlusNormal"/>
            </w:pPr>
          </w:p>
        </w:tc>
        <w:tc>
          <w:tcPr>
            <w:tcW w:w="1077" w:type="dxa"/>
            <w:tcBorders>
              <w:top w:val="nil"/>
              <w:left w:val="nil"/>
              <w:bottom w:val="nil"/>
              <w:right w:val="nil"/>
            </w:tcBorders>
          </w:tcPr>
          <w:p w:rsidR="00C95DBD" w:rsidRDefault="00C95DBD">
            <w:pPr>
              <w:pStyle w:val="ConsPlusNormal"/>
            </w:pPr>
          </w:p>
        </w:tc>
        <w:tc>
          <w:tcPr>
            <w:tcW w:w="1020" w:type="dxa"/>
            <w:tcBorders>
              <w:top w:val="nil"/>
              <w:left w:val="nil"/>
              <w:bottom w:val="nil"/>
              <w:right w:val="nil"/>
            </w:tcBorders>
          </w:tcPr>
          <w:p w:rsidR="00C95DBD" w:rsidRDefault="00C95DBD">
            <w:pPr>
              <w:pStyle w:val="ConsPlusNormal"/>
            </w:pPr>
          </w:p>
        </w:tc>
        <w:tc>
          <w:tcPr>
            <w:tcW w:w="964" w:type="dxa"/>
            <w:tcBorders>
              <w:top w:val="nil"/>
              <w:left w:val="nil"/>
              <w:bottom w:val="nil"/>
              <w:right w:val="nil"/>
            </w:tcBorders>
          </w:tcPr>
          <w:p w:rsidR="00C95DBD" w:rsidRDefault="00C95DBD">
            <w:pPr>
              <w:pStyle w:val="ConsPlusNormal"/>
            </w:pPr>
          </w:p>
        </w:tc>
        <w:tc>
          <w:tcPr>
            <w:tcW w:w="1077" w:type="dxa"/>
            <w:tcBorders>
              <w:top w:val="nil"/>
              <w:left w:val="nil"/>
              <w:bottom w:val="nil"/>
              <w:right w:val="nil"/>
            </w:tcBorders>
          </w:tcPr>
          <w:p w:rsidR="00C95DBD" w:rsidRDefault="00C95DBD">
            <w:pPr>
              <w:pStyle w:val="ConsPlusNormal"/>
            </w:pP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средства федерального бюджета</w:t>
            </w:r>
          </w:p>
        </w:tc>
        <w:tc>
          <w:tcPr>
            <w:tcW w:w="1134" w:type="dxa"/>
            <w:tcBorders>
              <w:top w:val="nil"/>
              <w:left w:val="nil"/>
              <w:bottom w:val="nil"/>
              <w:right w:val="nil"/>
            </w:tcBorders>
          </w:tcPr>
          <w:p w:rsidR="00C95DBD" w:rsidRDefault="00C95DBD">
            <w:pPr>
              <w:pStyle w:val="ConsPlusNormal"/>
              <w:jc w:val="center"/>
            </w:pPr>
            <w:r>
              <w:t>61,8</w:t>
            </w:r>
          </w:p>
        </w:tc>
        <w:tc>
          <w:tcPr>
            <w:tcW w:w="911" w:type="dxa"/>
            <w:tcBorders>
              <w:top w:val="nil"/>
              <w:left w:val="nil"/>
              <w:bottom w:val="nil"/>
              <w:right w:val="nil"/>
            </w:tcBorders>
          </w:tcPr>
          <w:p w:rsidR="00C95DBD" w:rsidRDefault="00C95DBD">
            <w:pPr>
              <w:pStyle w:val="ConsPlusNormal"/>
              <w:jc w:val="center"/>
            </w:pPr>
            <w:r>
              <w:t>61,8</w:t>
            </w:r>
          </w:p>
        </w:tc>
        <w:tc>
          <w:tcPr>
            <w:tcW w:w="911" w:type="dxa"/>
            <w:tcBorders>
              <w:top w:val="nil"/>
              <w:left w:val="nil"/>
              <w:bottom w:val="nil"/>
              <w:right w:val="nil"/>
            </w:tcBorders>
          </w:tcPr>
          <w:p w:rsidR="00C95DBD" w:rsidRDefault="00C95DBD">
            <w:pPr>
              <w:pStyle w:val="ConsPlusNormal"/>
              <w:jc w:val="center"/>
            </w:pPr>
            <w:r>
              <w:t>-</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средства бюджета субъекта Российской Федерации и местных бюджетов</w:t>
            </w:r>
          </w:p>
        </w:tc>
        <w:tc>
          <w:tcPr>
            <w:tcW w:w="1134" w:type="dxa"/>
            <w:tcBorders>
              <w:top w:val="nil"/>
              <w:left w:val="nil"/>
              <w:bottom w:val="nil"/>
              <w:right w:val="nil"/>
            </w:tcBorders>
          </w:tcPr>
          <w:p w:rsidR="00C95DBD" w:rsidRDefault="00C95DBD">
            <w:pPr>
              <w:pStyle w:val="ConsPlusNormal"/>
              <w:jc w:val="center"/>
            </w:pPr>
            <w:r>
              <w:t>31,9</w:t>
            </w:r>
          </w:p>
        </w:tc>
        <w:tc>
          <w:tcPr>
            <w:tcW w:w="911" w:type="dxa"/>
            <w:tcBorders>
              <w:top w:val="nil"/>
              <w:left w:val="nil"/>
              <w:bottom w:val="nil"/>
              <w:right w:val="nil"/>
            </w:tcBorders>
          </w:tcPr>
          <w:p w:rsidR="00C95DBD" w:rsidRDefault="00C95DBD">
            <w:pPr>
              <w:pStyle w:val="ConsPlusNormal"/>
              <w:jc w:val="center"/>
            </w:pPr>
            <w:r>
              <w:t>31,9</w:t>
            </w:r>
          </w:p>
        </w:tc>
        <w:tc>
          <w:tcPr>
            <w:tcW w:w="911" w:type="dxa"/>
            <w:tcBorders>
              <w:top w:val="nil"/>
              <w:left w:val="nil"/>
              <w:bottom w:val="nil"/>
              <w:right w:val="nil"/>
            </w:tcBorders>
          </w:tcPr>
          <w:p w:rsidR="00C95DBD" w:rsidRDefault="00C95DBD">
            <w:pPr>
              <w:pStyle w:val="ConsPlusNormal"/>
              <w:jc w:val="center"/>
            </w:pPr>
            <w:r>
              <w:t>-</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19179" w:type="dxa"/>
            <w:gridSpan w:val="16"/>
            <w:tcBorders>
              <w:top w:val="nil"/>
              <w:left w:val="nil"/>
              <w:bottom w:val="nil"/>
              <w:right w:val="nil"/>
            </w:tcBorders>
          </w:tcPr>
          <w:p w:rsidR="00C95DBD" w:rsidRDefault="00C95DBD">
            <w:pPr>
              <w:pStyle w:val="ConsPlusNormal"/>
              <w:jc w:val="center"/>
              <w:outlineLvl w:val="5"/>
            </w:pPr>
            <w:r>
              <w:t>Правительство Амурской области</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lastRenderedPageBreak/>
              <w:t>176.</w:t>
            </w:r>
          </w:p>
        </w:tc>
        <w:tc>
          <w:tcPr>
            <w:tcW w:w="2381" w:type="dxa"/>
            <w:tcBorders>
              <w:top w:val="nil"/>
              <w:left w:val="nil"/>
              <w:bottom w:val="nil"/>
              <w:right w:val="nil"/>
            </w:tcBorders>
          </w:tcPr>
          <w:p w:rsidR="00C95DBD" w:rsidRDefault="00C95DBD">
            <w:pPr>
              <w:pStyle w:val="ConsPlusNormal"/>
            </w:pPr>
            <w:r>
              <w:t>Берегоукрепление р. Амур у с. Сергеевка Благовещенского района</w:t>
            </w:r>
          </w:p>
        </w:tc>
        <w:tc>
          <w:tcPr>
            <w:tcW w:w="1814" w:type="dxa"/>
            <w:tcBorders>
              <w:top w:val="nil"/>
              <w:left w:val="nil"/>
              <w:bottom w:val="nil"/>
              <w:right w:val="nil"/>
            </w:tcBorders>
          </w:tcPr>
          <w:p w:rsidR="00C95DBD" w:rsidRDefault="00C95DBD">
            <w:pPr>
              <w:pStyle w:val="ConsPlusNormal"/>
            </w:pPr>
            <w:r>
              <w:t>всего</w:t>
            </w:r>
          </w:p>
        </w:tc>
        <w:tc>
          <w:tcPr>
            <w:tcW w:w="1134" w:type="dxa"/>
            <w:tcBorders>
              <w:top w:val="nil"/>
              <w:left w:val="nil"/>
              <w:bottom w:val="nil"/>
              <w:right w:val="nil"/>
            </w:tcBorders>
          </w:tcPr>
          <w:p w:rsidR="00C95DBD" w:rsidRDefault="00C95DBD">
            <w:pPr>
              <w:pStyle w:val="ConsPlusNormal"/>
              <w:jc w:val="center"/>
            </w:pPr>
            <w:r>
              <w:t>122,8</w:t>
            </w:r>
          </w:p>
        </w:tc>
        <w:tc>
          <w:tcPr>
            <w:tcW w:w="911" w:type="dxa"/>
            <w:tcBorders>
              <w:top w:val="nil"/>
              <w:left w:val="nil"/>
              <w:bottom w:val="nil"/>
              <w:right w:val="nil"/>
            </w:tcBorders>
          </w:tcPr>
          <w:p w:rsidR="00C95DBD" w:rsidRDefault="00C95DBD">
            <w:pPr>
              <w:pStyle w:val="ConsPlusNormal"/>
              <w:jc w:val="center"/>
            </w:pPr>
            <w:r>
              <w:t>55,5</w:t>
            </w:r>
          </w:p>
        </w:tc>
        <w:tc>
          <w:tcPr>
            <w:tcW w:w="911" w:type="dxa"/>
            <w:tcBorders>
              <w:top w:val="nil"/>
              <w:left w:val="nil"/>
              <w:bottom w:val="nil"/>
              <w:right w:val="nil"/>
            </w:tcBorders>
          </w:tcPr>
          <w:p w:rsidR="00C95DBD" w:rsidRDefault="00C95DBD">
            <w:pPr>
              <w:pStyle w:val="ConsPlusNormal"/>
              <w:jc w:val="center"/>
            </w:pPr>
            <w:r>
              <w:t>67,3</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jc w:val="center"/>
            </w:pPr>
            <w:r>
              <w:t>2013 год</w:t>
            </w:r>
          </w:p>
        </w:tc>
        <w:tc>
          <w:tcPr>
            <w:tcW w:w="1134" w:type="dxa"/>
            <w:tcBorders>
              <w:top w:val="nil"/>
              <w:left w:val="nil"/>
              <w:bottom w:val="nil"/>
              <w:right w:val="nil"/>
            </w:tcBorders>
          </w:tcPr>
          <w:p w:rsidR="00C95DBD" w:rsidRDefault="00C95DBD">
            <w:pPr>
              <w:pStyle w:val="ConsPlusNormal"/>
              <w:jc w:val="center"/>
            </w:pPr>
            <w:r>
              <w:t>4570 метров</w:t>
            </w:r>
          </w:p>
        </w:tc>
        <w:tc>
          <w:tcPr>
            <w:tcW w:w="2381" w:type="dxa"/>
            <w:tcBorders>
              <w:top w:val="nil"/>
              <w:left w:val="nil"/>
              <w:bottom w:val="nil"/>
              <w:right w:val="nil"/>
            </w:tcBorders>
          </w:tcPr>
          <w:p w:rsidR="00C95DBD" w:rsidRDefault="00C95DBD">
            <w:pPr>
              <w:pStyle w:val="ConsPlusNormal"/>
            </w:pPr>
            <w:r>
              <w:t>повышение защищенности от негативного воздействия вод</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в том числе:</w:t>
            </w:r>
          </w:p>
        </w:tc>
        <w:tc>
          <w:tcPr>
            <w:tcW w:w="1134"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912" w:type="dxa"/>
            <w:tcBorders>
              <w:top w:val="nil"/>
              <w:left w:val="nil"/>
              <w:bottom w:val="nil"/>
              <w:right w:val="nil"/>
            </w:tcBorders>
          </w:tcPr>
          <w:p w:rsidR="00C95DBD" w:rsidRDefault="00C95DBD">
            <w:pPr>
              <w:pStyle w:val="ConsPlusNormal"/>
            </w:pPr>
          </w:p>
        </w:tc>
        <w:tc>
          <w:tcPr>
            <w:tcW w:w="1077" w:type="dxa"/>
            <w:tcBorders>
              <w:top w:val="nil"/>
              <w:left w:val="nil"/>
              <w:bottom w:val="nil"/>
              <w:right w:val="nil"/>
            </w:tcBorders>
          </w:tcPr>
          <w:p w:rsidR="00C95DBD" w:rsidRDefault="00C95DBD">
            <w:pPr>
              <w:pStyle w:val="ConsPlusNormal"/>
            </w:pPr>
          </w:p>
        </w:tc>
        <w:tc>
          <w:tcPr>
            <w:tcW w:w="1020" w:type="dxa"/>
            <w:tcBorders>
              <w:top w:val="nil"/>
              <w:left w:val="nil"/>
              <w:bottom w:val="nil"/>
              <w:right w:val="nil"/>
            </w:tcBorders>
          </w:tcPr>
          <w:p w:rsidR="00C95DBD" w:rsidRDefault="00C95DBD">
            <w:pPr>
              <w:pStyle w:val="ConsPlusNormal"/>
            </w:pPr>
          </w:p>
        </w:tc>
        <w:tc>
          <w:tcPr>
            <w:tcW w:w="964" w:type="dxa"/>
            <w:tcBorders>
              <w:top w:val="nil"/>
              <w:left w:val="nil"/>
              <w:bottom w:val="nil"/>
              <w:right w:val="nil"/>
            </w:tcBorders>
          </w:tcPr>
          <w:p w:rsidR="00C95DBD" w:rsidRDefault="00C95DBD">
            <w:pPr>
              <w:pStyle w:val="ConsPlusNormal"/>
            </w:pPr>
          </w:p>
        </w:tc>
        <w:tc>
          <w:tcPr>
            <w:tcW w:w="1077" w:type="dxa"/>
            <w:tcBorders>
              <w:top w:val="nil"/>
              <w:left w:val="nil"/>
              <w:bottom w:val="nil"/>
              <w:right w:val="nil"/>
            </w:tcBorders>
          </w:tcPr>
          <w:p w:rsidR="00C95DBD" w:rsidRDefault="00C95DBD">
            <w:pPr>
              <w:pStyle w:val="ConsPlusNormal"/>
            </w:pP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средства федерального бюджета</w:t>
            </w:r>
          </w:p>
        </w:tc>
        <w:tc>
          <w:tcPr>
            <w:tcW w:w="1134" w:type="dxa"/>
            <w:tcBorders>
              <w:top w:val="nil"/>
              <w:left w:val="nil"/>
              <w:bottom w:val="nil"/>
              <w:right w:val="nil"/>
            </w:tcBorders>
          </w:tcPr>
          <w:p w:rsidR="00C95DBD" w:rsidRDefault="00C95DBD">
            <w:pPr>
              <w:pStyle w:val="ConsPlusNormal"/>
              <w:jc w:val="center"/>
            </w:pPr>
            <w:r>
              <w:t>107,5</w:t>
            </w:r>
          </w:p>
        </w:tc>
        <w:tc>
          <w:tcPr>
            <w:tcW w:w="911" w:type="dxa"/>
            <w:tcBorders>
              <w:top w:val="nil"/>
              <w:left w:val="nil"/>
              <w:bottom w:val="nil"/>
              <w:right w:val="nil"/>
            </w:tcBorders>
          </w:tcPr>
          <w:p w:rsidR="00C95DBD" w:rsidRDefault="00C95DBD">
            <w:pPr>
              <w:pStyle w:val="ConsPlusNormal"/>
              <w:jc w:val="center"/>
            </w:pPr>
            <w:r>
              <w:t>50,5</w:t>
            </w:r>
          </w:p>
        </w:tc>
        <w:tc>
          <w:tcPr>
            <w:tcW w:w="911" w:type="dxa"/>
            <w:tcBorders>
              <w:top w:val="nil"/>
              <w:left w:val="nil"/>
              <w:bottom w:val="nil"/>
              <w:right w:val="nil"/>
            </w:tcBorders>
          </w:tcPr>
          <w:p w:rsidR="00C95DBD" w:rsidRDefault="00C95DBD">
            <w:pPr>
              <w:pStyle w:val="ConsPlusNormal"/>
              <w:jc w:val="center"/>
            </w:pPr>
            <w:r>
              <w:t>57</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средства бюджета субъекта Российской Федерации и местных бюджетов</w:t>
            </w:r>
          </w:p>
        </w:tc>
        <w:tc>
          <w:tcPr>
            <w:tcW w:w="1134" w:type="dxa"/>
            <w:tcBorders>
              <w:top w:val="nil"/>
              <w:left w:val="nil"/>
              <w:bottom w:val="nil"/>
              <w:right w:val="nil"/>
            </w:tcBorders>
          </w:tcPr>
          <w:p w:rsidR="00C95DBD" w:rsidRDefault="00C95DBD">
            <w:pPr>
              <w:pStyle w:val="ConsPlusNormal"/>
              <w:jc w:val="center"/>
            </w:pPr>
            <w:r>
              <w:t>15,3</w:t>
            </w:r>
          </w:p>
        </w:tc>
        <w:tc>
          <w:tcPr>
            <w:tcW w:w="911" w:type="dxa"/>
            <w:tcBorders>
              <w:top w:val="nil"/>
              <w:left w:val="nil"/>
              <w:bottom w:val="nil"/>
              <w:right w:val="nil"/>
            </w:tcBorders>
          </w:tcPr>
          <w:p w:rsidR="00C95DBD" w:rsidRDefault="00C95DBD">
            <w:pPr>
              <w:pStyle w:val="ConsPlusNormal"/>
              <w:jc w:val="center"/>
            </w:pPr>
            <w:r>
              <w:t>5</w:t>
            </w:r>
          </w:p>
        </w:tc>
        <w:tc>
          <w:tcPr>
            <w:tcW w:w="911" w:type="dxa"/>
            <w:tcBorders>
              <w:top w:val="nil"/>
              <w:left w:val="nil"/>
              <w:bottom w:val="nil"/>
              <w:right w:val="nil"/>
            </w:tcBorders>
          </w:tcPr>
          <w:p w:rsidR="00C95DBD" w:rsidRDefault="00C95DBD">
            <w:pPr>
              <w:pStyle w:val="ConsPlusNormal"/>
              <w:jc w:val="center"/>
            </w:pPr>
            <w:r>
              <w:t>10,3</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19179" w:type="dxa"/>
            <w:gridSpan w:val="16"/>
            <w:tcBorders>
              <w:top w:val="nil"/>
              <w:left w:val="nil"/>
              <w:bottom w:val="nil"/>
              <w:right w:val="nil"/>
            </w:tcBorders>
          </w:tcPr>
          <w:p w:rsidR="00C95DBD" w:rsidRDefault="00C95DBD">
            <w:pPr>
              <w:pStyle w:val="ConsPlusNormal"/>
              <w:jc w:val="center"/>
              <w:outlineLvl w:val="4"/>
            </w:pPr>
            <w:r>
              <w:t>Зона деятельности Кубанского бассейнового водного управления</w:t>
            </w:r>
          </w:p>
        </w:tc>
      </w:tr>
      <w:tr w:rsidR="00C95DBD">
        <w:tblPrEx>
          <w:tblBorders>
            <w:insideH w:val="none" w:sz="0" w:space="0" w:color="auto"/>
            <w:insideV w:val="none" w:sz="0" w:space="0" w:color="auto"/>
          </w:tblBorders>
        </w:tblPrEx>
        <w:tc>
          <w:tcPr>
            <w:tcW w:w="19179" w:type="dxa"/>
            <w:gridSpan w:val="16"/>
            <w:tcBorders>
              <w:top w:val="nil"/>
              <w:left w:val="nil"/>
              <w:bottom w:val="nil"/>
              <w:right w:val="nil"/>
            </w:tcBorders>
          </w:tcPr>
          <w:p w:rsidR="00C95DBD" w:rsidRDefault="00C95DBD">
            <w:pPr>
              <w:pStyle w:val="ConsPlusNormal"/>
              <w:jc w:val="center"/>
              <w:outlineLvl w:val="5"/>
            </w:pPr>
            <w:r>
              <w:t>Администрация Краснодарского края</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t>177.</w:t>
            </w:r>
          </w:p>
        </w:tc>
        <w:tc>
          <w:tcPr>
            <w:tcW w:w="2381" w:type="dxa"/>
            <w:tcBorders>
              <w:top w:val="nil"/>
              <w:left w:val="nil"/>
              <w:bottom w:val="nil"/>
              <w:right w:val="nil"/>
            </w:tcBorders>
          </w:tcPr>
          <w:p w:rsidR="00C95DBD" w:rsidRDefault="00C95DBD">
            <w:pPr>
              <w:pStyle w:val="ConsPlusNormal"/>
            </w:pPr>
            <w:r>
              <w:t>Противопаводковые и берегоукрепительные мероприятия на реке Псоу в селе Веселое Адлерского района города Сочи (1-я очередь на устьевом участке реки длиной до 4 км)</w:t>
            </w:r>
          </w:p>
        </w:tc>
        <w:tc>
          <w:tcPr>
            <w:tcW w:w="1814" w:type="dxa"/>
            <w:tcBorders>
              <w:top w:val="nil"/>
              <w:left w:val="nil"/>
              <w:bottom w:val="nil"/>
              <w:right w:val="nil"/>
            </w:tcBorders>
          </w:tcPr>
          <w:p w:rsidR="00C95DBD" w:rsidRDefault="00C95DBD">
            <w:pPr>
              <w:pStyle w:val="ConsPlusNormal"/>
            </w:pPr>
            <w:r>
              <w:t>всего</w:t>
            </w:r>
          </w:p>
        </w:tc>
        <w:tc>
          <w:tcPr>
            <w:tcW w:w="1134" w:type="dxa"/>
            <w:tcBorders>
              <w:top w:val="nil"/>
              <w:left w:val="nil"/>
              <w:bottom w:val="nil"/>
              <w:right w:val="nil"/>
            </w:tcBorders>
          </w:tcPr>
          <w:p w:rsidR="00C95DBD" w:rsidRDefault="00C95DBD">
            <w:pPr>
              <w:pStyle w:val="ConsPlusNormal"/>
              <w:jc w:val="center"/>
            </w:pPr>
            <w:r>
              <w:t>110,9</w:t>
            </w:r>
          </w:p>
        </w:tc>
        <w:tc>
          <w:tcPr>
            <w:tcW w:w="911" w:type="dxa"/>
            <w:tcBorders>
              <w:top w:val="nil"/>
              <w:left w:val="nil"/>
              <w:bottom w:val="nil"/>
              <w:right w:val="nil"/>
            </w:tcBorders>
          </w:tcPr>
          <w:p w:rsidR="00C95DBD" w:rsidRDefault="00C95DBD">
            <w:pPr>
              <w:pStyle w:val="ConsPlusNormal"/>
              <w:jc w:val="center"/>
            </w:pPr>
            <w:r>
              <w:t>110,9</w:t>
            </w:r>
          </w:p>
        </w:tc>
        <w:tc>
          <w:tcPr>
            <w:tcW w:w="911" w:type="dxa"/>
            <w:tcBorders>
              <w:top w:val="nil"/>
              <w:left w:val="nil"/>
              <w:bottom w:val="nil"/>
              <w:right w:val="nil"/>
            </w:tcBorders>
          </w:tcPr>
          <w:p w:rsidR="00C95DBD" w:rsidRDefault="00C95DBD">
            <w:pPr>
              <w:pStyle w:val="ConsPlusNormal"/>
              <w:jc w:val="center"/>
            </w:pPr>
            <w:r>
              <w:t>-</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jc w:val="center"/>
            </w:pPr>
            <w:r>
              <w:t>2013 год</w:t>
            </w:r>
          </w:p>
        </w:tc>
        <w:tc>
          <w:tcPr>
            <w:tcW w:w="1134" w:type="dxa"/>
            <w:tcBorders>
              <w:top w:val="nil"/>
              <w:left w:val="nil"/>
              <w:bottom w:val="nil"/>
              <w:right w:val="nil"/>
            </w:tcBorders>
          </w:tcPr>
          <w:p w:rsidR="00C95DBD" w:rsidRDefault="00C95DBD">
            <w:pPr>
              <w:pStyle w:val="ConsPlusNormal"/>
              <w:jc w:val="center"/>
            </w:pPr>
            <w:r>
              <w:t>2820 метров</w:t>
            </w:r>
          </w:p>
        </w:tc>
        <w:tc>
          <w:tcPr>
            <w:tcW w:w="2381" w:type="dxa"/>
            <w:tcBorders>
              <w:top w:val="nil"/>
              <w:left w:val="nil"/>
              <w:bottom w:val="nil"/>
              <w:right w:val="nil"/>
            </w:tcBorders>
          </w:tcPr>
          <w:p w:rsidR="00C95DBD" w:rsidRDefault="00C95DBD">
            <w:pPr>
              <w:pStyle w:val="ConsPlusNormal"/>
            </w:pPr>
            <w:r>
              <w:t>повышение защищенности от негативного воздействия вод</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в том числе:</w:t>
            </w:r>
          </w:p>
        </w:tc>
        <w:tc>
          <w:tcPr>
            <w:tcW w:w="1134"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912" w:type="dxa"/>
            <w:tcBorders>
              <w:top w:val="nil"/>
              <w:left w:val="nil"/>
              <w:bottom w:val="nil"/>
              <w:right w:val="nil"/>
            </w:tcBorders>
          </w:tcPr>
          <w:p w:rsidR="00C95DBD" w:rsidRDefault="00C95DBD">
            <w:pPr>
              <w:pStyle w:val="ConsPlusNormal"/>
            </w:pPr>
          </w:p>
        </w:tc>
        <w:tc>
          <w:tcPr>
            <w:tcW w:w="1077" w:type="dxa"/>
            <w:tcBorders>
              <w:top w:val="nil"/>
              <w:left w:val="nil"/>
              <w:bottom w:val="nil"/>
              <w:right w:val="nil"/>
            </w:tcBorders>
          </w:tcPr>
          <w:p w:rsidR="00C95DBD" w:rsidRDefault="00C95DBD">
            <w:pPr>
              <w:pStyle w:val="ConsPlusNormal"/>
            </w:pPr>
          </w:p>
        </w:tc>
        <w:tc>
          <w:tcPr>
            <w:tcW w:w="1020" w:type="dxa"/>
            <w:tcBorders>
              <w:top w:val="nil"/>
              <w:left w:val="nil"/>
              <w:bottom w:val="nil"/>
              <w:right w:val="nil"/>
            </w:tcBorders>
          </w:tcPr>
          <w:p w:rsidR="00C95DBD" w:rsidRDefault="00C95DBD">
            <w:pPr>
              <w:pStyle w:val="ConsPlusNormal"/>
            </w:pPr>
          </w:p>
        </w:tc>
        <w:tc>
          <w:tcPr>
            <w:tcW w:w="964" w:type="dxa"/>
            <w:tcBorders>
              <w:top w:val="nil"/>
              <w:left w:val="nil"/>
              <w:bottom w:val="nil"/>
              <w:right w:val="nil"/>
            </w:tcBorders>
          </w:tcPr>
          <w:p w:rsidR="00C95DBD" w:rsidRDefault="00C95DBD">
            <w:pPr>
              <w:pStyle w:val="ConsPlusNormal"/>
            </w:pPr>
          </w:p>
        </w:tc>
        <w:tc>
          <w:tcPr>
            <w:tcW w:w="1077" w:type="dxa"/>
            <w:tcBorders>
              <w:top w:val="nil"/>
              <w:left w:val="nil"/>
              <w:bottom w:val="nil"/>
              <w:right w:val="nil"/>
            </w:tcBorders>
          </w:tcPr>
          <w:p w:rsidR="00C95DBD" w:rsidRDefault="00C95DBD">
            <w:pPr>
              <w:pStyle w:val="ConsPlusNormal"/>
            </w:pP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средства федерального бюджета</w:t>
            </w:r>
          </w:p>
        </w:tc>
        <w:tc>
          <w:tcPr>
            <w:tcW w:w="1134" w:type="dxa"/>
            <w:tcBorders>
              <w:top w:val="nil"/>
              <w:left w:val="nil"/>
              <w:bottom w:val="nil"/>
              <w:right w:val="nil"/>
            </w:tcBorders>
          </w:tcPr>
          <w:p w:rsidR="00C95DBD" w:rsidRDefault="00C95DBD">
            <w:pPr>
              <w:pStyle w:val="ConsPlusNormal"/>
              <w:jc w:val="center"/>
            </w:pPr>
            <w:r>
              <w:t>85,2</w:t>
            </w:r>
          </w:p>
        </w:tc>
        <w:tc>
          <w:tcPr>
            <w:tcW w:w="911" w:type="dxa"/>
            <w:tcBorders>
              <w:top w:val="nil"/>
              <w:left w:val="nil"/>
              <w:bottom w:val="nil"/>
              <w:right w:val="nil"/>
            </w:tcBorders>
          </w:tcPr>
          <w:p w:rsidR="00C95DBD" w:rsidRDefault="00C95DBD">
            <w:pPr>
              <w:pStyle w:val="ConsPlusNormal"/>
              <w:jc w:val="center"/>
            </w:pPr>
            <w:r>
              <w:t>85,2</w:t>
            </w:r>
          </w:p>
        </w:tc>
        <w:tc>
          <w:tcPr>
            <w:tcW w:w="911" w:type="dxa"/>
            <w:tcBorders>
              <w:top w:val="nil"/>
              <w:left w:val="nil"/>
              <w:bottom w:val="nil"/>
              <w:right w:val="nil"/>
            </w:tcBorders>
          </w:tcPr>
          <w:p w:rsidR="00C95DBD" w:rsidRDefault="00C95DBD">
            <w:pPr>
              <w:pStyle w:val="ConsPlusNormal"/>
              <w:jc w:val="center"/>
            </w:pPr>
            <w:r>
              <w:t>-</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средства бюджета субъекта Российской Федерации и местных бюджетов</w:t>
            </w:r>
          </w:p>
        </w:tc>
        <w:tc>
          <w:tcPr>
            <w:tcW w:w="1134" w:type="dxa"/>
            <w:tcBorders>
              <w:top w:val="nil"/>
              <w:left w:val="nil"/>
              <w:bottom w:val="nil"/>
              <w:right w:val="nil"/>
            </w:tcBorders>
          </w:tcPr>
          <w:p w:rsidR="00C95DBD" w:rsidRDefault="00C95DBD">
            <w:pPr>
              <w:pStyle w:val="ConsPlusNormal"/>
              <w:jc w:val="center"/>
            </w:pPr>
            <w:r>
              <w:t>25,7</w:t>
            </w:r>
          </w:p>
        </w:tc>
        <w:tc>
          <w:tcPr>
            <w:tcW w:w="911" w:type="dxa"/>
            <w:tcBorders>
              <w:top w:val="nil"/>
              <w:left w:val="nil"/>
              <w:bottom w:val="nil"/>
              <w:right w:val="nil"/>
            </w:tcBorders>
          </w:tcPr>
          <w:p w:rsidR="00C95DBD" w:rsidRDefault="00C95DBD">
            <w:pPr>
              <w:pStyle w:val="ConsPlusNormal"/>
              <w:jc w:val="center"/>
            </w:pPr>
            <w:r>
              <w:t>25,7</w:t>
            </w:r>
          </w:p>
        </w:tc>
        <w:tc>
          <w:tcPr>
            <w:tcW w:w="911" w:type="dxa"/>
            <w:tcBorders>
              <w:top w:val="nil"/>
              <w:left w:val="nil"/>
              <w:bottom w:val="nil"/>
              <w:right w:val="nil"/>
            </w:tcBorders>
          </w:tcPr>
          <w:p w:rsidR="00C95DBD" w:rsidRDefault="00C95DBD">
            <w:pPr>
              <w:pStyle w:val="ConsPlusNormal"/>
              <w:jc w:val="center"/>
            </w:pPr>
            <w:r>
              <w:t>-</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19179" w:type="dxa"/>
            <w:gridSpan w:val="16"/>
            <w:tcBorders>
              <w:top w:val="nil"/>
              <w:left w:val="nil"/>
              <w:bottom w:val="nil"/>
              <w:right w:val="nil"/>
            </w:tcBorders>
          </w:tcPr>
          <w:p w:rsidR="00C95DBD" w:rsidRDefault="00C95DBD">
            <w:pPr>
              <w:pStyle w:val="ConsPlusNormal"/>
              <w:jc w:val="center"/>
              <w:outlineLvl w:val="5"/>
            </w:pPr>
            <w:r>
              <w:t>Правительство Ставропольского края</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t>178.</w:t>
            </w:r>
          </w:p>
        </w:tc>
        <w:tc>
          <w:tcPr>
            <w:tcW w:w="2381" w:type="dxa"/>
            <w:tcBorders>
              <w:top w:val="nil"/>
              <w:left w:val="nil"/>
              <w:bottom w:val="nil"/>
              <w:right w:val="nil"/>
            </w:tcBorders>
          </w:tcPr>
          <w:p w:rsidR="00C95DBD" w:rsidRDefault="00C95DBD">
            <w:pPr>
              <w:pStyle w:val="ConsPlusNormal"/>
            </w:pPr>
            <w:r>
              <w:t>Противопаводковые мероприятия на р. Подкумок в Предгорном районе от г. Кисловодска до пос. Белый Уголь</w:t>
            </w:r>
          </w:p>
        </w:tc>
        <w:tc>
          <w:tcPr>
            <w:tcW w:w="1814" w:type="dxa"/>
            <w:tcBorders>
              <w:top w:val="nil"/>
              <w:left w:val="nil"/>
              <w:bottom w:val="nil"/>
              <w:right w:val="nil"/>
            </w:tcBorders>
          </w:tcPr>
          <w:p w:rsidR="00C95DBD" w:rsidRDefault="00C95DBD">
            <w:pPr>
              <w:pStyle w:val="ConsPlusNormal"/>
            </w:pPr>
            <w:r>
              <w:t>всего</w:t>
            </w:r>
          </w:p>
        </w:tc>
        <w:tc>
          <w:tcPr>
            <w:tcW w:w="1134" w:type="dxa"/>
            <w:tcBorders>
              <w:top w:val="nil"/>
              <w:left w:val="nil"/>
              <w:bottom w:val="nil"/>
              <w:right w:val="nil"/>
            </w:tcBorders>
          </w:tcPr>
          <w:p w:rsidR="00C95DBD" w:rsidRDefault="00C95DBD">
            <w:pPr>
              <w:pStyle w:val="ConsPlusNormal"/>
              <w:jc w:val="center"/>
            </w:pPr>
            <w:r>
              <w:t>665,8</w:t>
            </w:r>
          </w:p>
        </w:tc>
        <w:tc>
          <w:tcPr>
            <w:tcW w:w="911" w:type="dxa"/>
            <w:tcBorders>
              <w:top w:val="nil"/>
              <w:left w:val="nil"/>
              <w:bottom w:val="nil"/>
              <w:right w:val="nil"/>
            </w:tcBorders>
          </w:tcPr>
          <w:p w:rsidR="00C95DBD" w:rsidRDefault="00C95DBD">
            <w:pPr>
              <w:pStyle w:val="ConsPlusNormal"/>
              <w:jc w:val="center"/>
            </w:pPr>
            <w:r>
              <w:t>194,1</w:t>
            </w:r>
          </w:p>
        </w:tc>
        <w:tc>
          <w:tcPr>
            <w:tcW w:w="911" w:type="dxa"/>
            <w:tcBorders>
              <w:top w:val="nil"/>
              <w:left w:val="nil"/>
              <w:bottom w:val="nil"/>
              <w:right w:val="nil"/>
            </w:tcBorders>
          </w:tcPr>
          <w:p w:rsidR="00C95DBD" w:rsidRDefault="00C95DBD">
            <w:pPr>
              <w:pStyle w:val="ConsPlusNormal"/>
              <w:jc w:val="center"/>
            </w:pPr>
            <w:r>
              <w:t>163,6</w:t>
            </w:r>
          </w:p>
        </w:tc>
        <w:tc>
          <w:tcPr>
            <w:tcW w:w="1134" w:type="dxa"/>
            <w:tcBorders>
              <w:top w:val="nil"/>
              <w:left w:val="nil"/>
              <w:bottom w:val="nil"/>
              <w:right w:val="nil"/>
            </w:tcBorders>
          </w:tcPr>
          <w:p w:rsidR="00C95DBD" w:rsidRDefault="00C95DBD">
            <w:pPr>
              <w:pStyle w:val="ConsPlusNormal"/>
              <w:jc w:val="center"/>
            </w:pPr>
            <w:r>
              <w:t>300,8</w:t>
            </w:r>
          </w:p>
        </w:tc>
        <w:tc>
          <w:tcPr>
            <w:tcW w:w="911" w:type="dxa"/>
            <w:tcBorders>
              <w:top w:val="nil"/>
              <w:left w:val="nil"/>
              <w:bottom w:val="nil"/>
              <w:right w:val="nil"/>
            </w:tcBorders>
          </w:tcPr>
          <w:p w:rsidR="00C95DBD" w:rsidRDefault="00C95DBD">
            <w:pPr>
              <w:pStyle w:val="ConsPlusNormal"/>
              <w:jc w:val="center"/>
            </w:pPr>
            <w:r>
              <w:t>7,3</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jc w:val="center"/>
            </w:pPr>
            <w:r>
              <w:t>2015 год</w:t>
            </w:r>
          </w:p>
        </w:tc>
        <w:tc>
          <w:tcPr>
            <w:tcW w:w="1134" w:type="dxa"/>
            <w:tcBorders>
              <w:top w:val="nil"/>
              <w:left w:val="nil"/>
              <w:bottom w:val="nil"/>
              <w:right w:val="nil"/>
            </w:tcBorders>
          </w:tcPr>
          <w:p w:rsidR="00C95DBD" w:rsidRDefault="00C95DBD">
            <w:pPr>
              <w:pStyle w:val="ConsPlusNormal"/>
              <w:jc w:val="center"/>
            </w:pPr>
            <w:r>
              <w:t>5591,3 метра</w:t>
            </w:r>
          </w:p>
        </w:tc>
        <w:tc>
          <w:tcPr>
            <w:tcW w:w="2381" w:type="dxa"/>
            <w:tcBorders>
              <w:top w:val="nil"/>
              <w:left w:val="nil"/>
              <w:bottom w:val="nil"/>
              <w:right w:val="nil"/>
            </w:tcBorders>
          </w:tcPr>
          <w:p w:rsidR="00C95DBD" w:rsidRDefault="00C95DBD">
            <w:pPr>
              <w:pStyle w:val="ConsPlusNormal"/>
            </w:pPr>
            <w:r>
              <w:t>повышение защищенности от негативного воздействия вод</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в том числе:</w:t>
            </w:r>
          </w:p>
        </w:tc>
        <w:tc>
          <w:tcPr>
            <w:tcW w:w="1134"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912" w:type="dxa"/>
            <w:tcBorders>
              <w:top w:val="nil"/>
              <w:left w:val="nil"/>
              <w:bottom w:val="nil"/>
              <w:right w:val="nil"/>
            </w:tcBorders>
          </w:tcPr>
          <w:p w:rsidR="00C95DBD" w:rsidRDefault="00C95DBD">
            <w:pPr>
              <w:pStyle w:val="ConsPlusNormal"/>
            </w:pPr>
          </w:p>
        </w:tc>
        <w:tc>
          <w:tcPr>
            <w:tcW w:w="1077" w:type="dxa"/>
            <w:tcBorders>
              <w:top w:val="nil"/>
              <w:left w:val="nil"/>
              <w:bottom w:val="nil"/>
              <w:right w:val="nil"/>
            </w:tcBorders>
          </w:tcPr>
          <w:p w:rsidR="00C95DBD" w:rsidRDefault="00C95DBD">
            <w:pPr>
              <w:pStyle w:val="ConsPlusNormal"/>
            </w:pPr>
          </w:p>
        </w:tc>
        <w:tc>
          <w:tcPr>
            <w:tcW w:w="1020" w:type="dxa"/>
            <w:tcBorders>
              <w:top w:val="nil"/>
              <w:left w:val="nil"/>
              <w:bottom w:val="nil"/>
              <w:right w:val="nil"/>
            </w:tcBorders>
          </w:tcPr>
          <w:p w:rsidR="00C95DBD" w:rsidRDefault="00C95DBD">
            <w:pPr>
              <w:pStyle w:val="ConsPlusNormal"/>
            </w:pPr>
          </w:p>
        </w:tc>
        <w:tc>
          <w:tcPr>
            <w:tcW w:w="964" w:type="dxa"/>
            <w:tcBorders>
              <w:top w:val="nil"/>
              <w:left w:val="nil"/>
              <w:bottom w:val="nil"/>
              <w:right w:val="nil"/>
            </w:tcBorders>
          </w:tcPr>
          <w:p w:rsidR="00C95DBD" w:rsidRDefault="00C95DBD">
            <w:pPr>
              <w:pStyle w:val="ConsPlusNormal"/>
            </w:pPr>
          </w:p>
        </w:tc>
        <w:tc>
          <w:tcPr>
            <w:tcW w:w="1077" w:type="dxa"/>
            <w:tcBorders>
              <w:top w:val="nil"/>
              <w:left w:val="nil"/>
              <w:bottom w:val="nil"/>
              <w:right w:val="nil"/>
            </w:tcBorders>
          </w:tcPr>
          <w:p w:rsidR="00C95DBD" w:rsidRDefault="00C95DBD">
            <w:pPr>
              <w:pStyle w:val="ConsPlusNormal"/>
            </w:pP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средства федерального бюджета</w:t>
            </w:r>
          </w:p>
        </w:tc>
        <w:tc>
          <w:tcPr>
            <w:tcW w:w="1134" w:type="dxa"/>
            <w:tcBorders>
              <w:top w:val="nil"/>
              <w:left w:val="nil"/>
              <w:bottom w:val="nil"/>
              <w:right w:val="nil"/>
            </w:tcBorders>
          </w:tcPr>
          <w:p w:rsidR="00C95DBD" w:rsidRDefault="00C95DBD">
            <w:pPr>
              <w:pStyle w:val="ConsPlusNormal"/>
              <w:jc w:val="center"/>
            </w:pPr>
            <w:r>
              <w:t>607</w:t>
            </w:r>
          </w:p>
        </w:tc>
        <w:tc>
          <w:tcPr>
            <w:tcW w:w="911" w:type="dxa"/>
            <w:tcBorders>
              <w:top w:val="nil"/>
              <w:left w:val="nil"/>
              <w:bottom w:val="nil"/>
              <w:right w:val="nil"/>
            </w:tcBorders>
          </w:tcPr>
          <w:p w:rsidR="00C95DBD" w:rsidRDefault="00C95DBD">
            <w:pPr>
              <w:pStyle w:val="ConsPlusNormal"/>
              <w:jc w:val="center"/>
            </w:pPr>
            <w:r>
              <w:t>179,3</w:t>
            </w:r>
          </w:p>
        </w:tc>
        <w:tc>
          <w:tcPr>
            <w:tcW w:w="911" w:type="dxa"/>
            <w:tcBorders>
              <w:top w:val="nil"/>
              <w:left w:val="nil"/>
              <w:bottom w:val="nil"/>
              <w:right w:val="nil"/>
            </w:tcBorders>
          </w:tcPr>
          <w:p w:rsidR="00C95DBD" w:rsidRDefault="00C95DBD">
            <w:pPr>
              <w:pStyle w:val="ConsPlusNormal"/>
              <w:jc w:val="center"/>
            </w:pPr>
            <w:r>
              <w:t>150</w:t>
            </w:r>
          </w:p>
        </w:tc>
        <w:tc>
          <w:tcPr>
            <w:tcW w:w="1134" w:type="dxa"/>
            <w:tcBorders>
              <w:top w:val="nil"/>
              <w:left w:val="nil"/>
              <w:bottom w:val="nil"/>
              <w:right w:val="nil"/>
            </w:tcBorders>
          </w:tcPr>
          <w:p w:rsidR="00C95DBD" w:rsidRDefault="00C95DBD">
            <w:pPr>
              <w:pStyle w:val="ConsPlusNormal"/>
              <w:jc w:val="center"/>
            </w:pPr>
            <w:r>
              <w:t>273,8</w:t>
            </w:r>
          </w:p>
        </w:tc>
        <w:tc>
          <w:tcPr>
            <w:tcW w:w="911" w:type="dxa"/>
            <w:tcBorders>
              <w:top w:val="nil"/>
              <w:left w:val="nil"/>
              <w:bottom w:val="nil"/>
              <w:right w:val="nil"/>
            </w:tcBorders>
          </w:tcPr>
          <w:p w:rsidR="00C95DBD" w:rsidRDefault="00C95DBD">
            <w:pPr>
              <w:pStyle w:val="ConsPlusNormal"/>
              <w:jc w:val="center"/>
            </w:pPr>
            <w:r>
              <w:t>3,9</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средства бюджета субъекта Российской Федерации и местных бюджетов</w:t>
            </w:r>
          </w:p>
        </w:tc>
        <w:tc>
          <w:tcPr>
            <w:tcW w:w="1134" w:type="dxa"/>
            <w:tcBorders>
              <w:top w:val="nil"/>
              <w:left w:val="nil"/>
              <w:bottom w:val="nil"/>
              <w:right w:val="nil"/>
            </w:tcBorders>
          </w:tcPr>
          <w:p w:rsidR="00C95DBD" w:rsidRDefault="00C95DBD">
            <w:pPr>
              <w:pStyle w:val="ConsPlusNormal"/>
              <w:jc w:val="center"/>
            </w:pPr>
            <w:r>
              <w:t>58,8</w:t>
            </w:r>
          </w:p>
        </w:tc>
        <w:tc>
          <w:tcPr>
            <w:tcW w:w="911" w:type="dxa"/>
            <w:tcBorders>
              <w:top w:val="nil"/>
              <w:left w:val="nil"/>
              <w:bottom w:val="nil"/>
              <w:right w:val="nil"/>
            </w:tcBorders>
          </w:tcPr>
          <w:p w:rsidR="00C95DBD" w:rsidRDefault="00C95DBD">
            <w:pPr>
              <w:pStyle w:val="ConsPlusNormal"/>
              <w:jc w:val="center"/>
            </w:pPr>
            <w:r>
              <w:t>14,8</w:t>
            </w:r>
          </w:p>
        </w:tc>
        <w:tc>
          <w:tcPr>
            <w:tcW w:w="911" w:type="dxa"/>
            <w:tcBorders>
              <w:top w:val="nil"/>
              <w:left w:val="nil"/>
              <w:bottom w:val="nil"/>
              <w:right w:val="nil"/>
            </w:tcBorders>
          </w:tcPr>
          <w:p w:rsidR="00C95DBD" w:rsidRDefault="00C95DBD">
            <w:pPr>
              <w:pStyle w:val="ConsPlusNormal"/>
              <w:jc w:val="center"/>
            </w:pPr>
            <w:r>
              <w:t>13,6</w:t>
            </w:r>
          </w:p>
        </w:tc>
        <w:tc>
          <w:tcPr>
            <w:tcW w:w="1134" w:type="dxa"/>
            <w:tcBorders>
              <w:top w:val="nil"/>
              <w:left w:val="nil"/>
              <w:bottom w:val="nil"/>
              <w:right w:val="nil"/>
            </w:tcBorders>
          </w:tcPr>
          <w:p w:rsidR="00C95DBD" w:rsidRDefault="00C95DBD">
            <w:pPr>
              <w:pStyle w:val="ConsPlusNormal"/>
              <w:jc w:val="center"/>
            </w:pPr>
            <w:r>
              <w:t>27</w:t>
            </w:r>
          </w:p>
        </w:tc>
        <w:tc>
          <w:tcPr>
            <w:tcW w:w="911" w:type="dxa"/>
            <w:tcBorders>
              <w:top w:val="nil"/>
              <w:left w:val="nil"/>
              <w:bottom w:val="nil"/>
              <w:right w:val="nil"/>
            </w:tcBorders>
          </w:tcPr>
          <w:p w:rsidR="00C95DBD" w:rsidRDefault="00C95DBD">
            <w:pPr>
              <w:pStyle w:val="ConsPlusNormal"/>
              <w:jc w:val="center"/>
            </w:pPr>
            <w:r>
              <w:t>3,4</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lastRenderedPageBreak/>
              <w:t>179.</w:t>
            </w:r>
          </w:p>
        </w:tc>
        <w:tc>
          <w:tcPr>
            <w:tcW w:w="2381" w:type="dxa"/>
            <w:tcBorders>
              <w:top w:val="nil"/>
              <w:left w:val="nil"/>
              <w:bottom w:val="nil"/>
              <w:right w:val="nil"/>
            </w:tcBorders>
          </w:tcPr>
          <w:p w:rsidR="00C95DBD" w:rsidRDefault="00C95DBD">
            <w:pPr>
              <w:pStyle w:val="ConsPlusNormal"/>
            </w:pPr>
            <w:r>
              <w:t>Противопаводковые мероприятия на р. Бугунта в г. Ессентуки</w:t>
            </w:r>
          </w:p>
        </w:tc>
        <w:tc>
          <w:tcPr>
            <w:tcW w:w="1814" w:type="dxa"/>
            <w:tcBorders>
              <w:top w:val="nil"/>
              <w:left w:val="nil"/>
              <w:bottom w:val="nil"/>
              <w:right w:val="nil"/>
            </w:tcBorders>
          </w:tcPr>
          <w:p w:rsidR="00C95DBD" w:rsidRDefault="00C95DBD">
            <w:pPr>
              <w:pStyle w:val="ConsPlusNormal"/>
            </w:pPr>
            <w:r>
              <w:t>всего</w:t>
            </w:r>
          </w:p>
        </w:tc>
        <w:tc>
          <w:tcPr>
            <w:tcW w:w="1134" w:type="dxa"/>
            <w:tcBorders>
              <w:top w:val="nil"/>
              <w:left w:val="nil"/>
              <w:bottom w:val="nil"/>
              <w:right w:val="nil"/>
            </w:tcBorders>
          </w:tcPr>
          <w:p w:rsidR="00C95DBD" w:rsidRDefault="00C95DBD">
            <w:pPr>
              <w:pStyle w:val="ConsPlusNormal"/>
              <w:jc w:val="center"/>
            </w:pPr>
            <w:r>
              <w:t>915,4</w:t>
            </w:r>
          </w:p>
        </w:tc>
        <w:tc>
          <w:tcPr>
            <w:tcW w:w="911" w:type="dxa"/>
            <w:tcBorders>
              <w:top w:val="nil"/>
              <w:left w:val="nil"/>
              <w:bottom w:val="nil"/>
              <w:right w:val="nil"/>
            </w:tcBorders>
          </w:tcPr>
          <w:p w:rsidR="00C95DBD" w:rsidRDefault="00C95DBD">
            <w:pPr>
              <w:pStyle w:val="ConsPlusNormal"/>
              <w:jc w:val="center"/>
            </w:pPr>
            <w:r>
              <w:t>172,8</w:t>
            </w:r>
          </w:p>
        </w:tc>
        <w:tc>
          <w:tcPr>
            <w:tcW w:w="911" w:type="dxa"/>
            <w:tcBorders>
              <w:top w:val="nil"/>
              <w:left w:val="nil"/>
              <w:bottom w:val="nil"/>
              <w:right w:val="nil"/>
            </w:tcBorders>
          </w:tcPr>
          <w:p w:rsidR="00C95DBD" w:rsidRDefault="00C95DBD">
            <w:pPr>
              <w:pStyle w:val="ConsPlusNormal"/>
              <w:jc w:val="center"/>
            </w:pPr>
            <w:r>
              <w:t>290,6</w:t>
            </w:r>
          </w:p>
        </w:tc>
        <w:tc>
          <w:tcPr>
            <w:tcW w:w="1134" w:type="dxa"/>
            <w:tcBorders>
              <w:top w:val="nil"/>
              <w:left w:val="nil"/>
              <w:bottom w:val="nil"/>
              <w:right w:val="nil"/>
            </w:tcBorders>
          </w:tcPr>
          <w:p w:rsidR="00C95DBD" w:rsidRDefault="00C95DBD">
            <w:pPr>
              <w:pStyle w:val="ConsPlusNormal"/>
              <w:jc w:val="center"/>
            </w:pPr>
            <w:r>
              <w:t>342</w:t>
            </w:r>
          </w:p>
        </w:tc>
        <w:tc>
          <w:tcPr>
            <w:tcW w:w="911" w:type="dxa"/>
            <w:tcBorders>
              <w:top w:val="nil"/>
              <w:left w:val="nil"/>
              <w:bottom w:val="nil"/>
              <w:right w:val="nil"/>
            </w:tcBorders>
          </w:tcPr>
          <w:p w:rsidR="00C95DBD" w:rsidRDefault="00C95DBD">
            <w:pPr>
              <w:pStyle w:val="ConsPlusNormal"/>
              <w:jc w:val="center"/>
            </w:pPr>
            <w:r>
              <w:t>55</w:t>
            </w:r>
          </w:p>
        </w:tc>
        <w:tc>
          <w:tcPr>
            <w:tcW w:w="912" w:type="dxa"/>
            <w:tcBorders>
              <w:top w:val="nil"/>
              <w:left w:val="nil"/>
              <w:bottom w:val="nil"/>
              <w:right w:val="nil"/>
            </w:tcBorders>
          </w:tcPr>
          <w:p w:rsidR="00C95DBD" w:rsidRDefault="00C95DBD">
            <w:pPr>
              <w:pStyle w:val="ConsPlusNormal"/>
              <w:jc w:val="center"/>
            </w:pPr>
            <w:r>
              <w:t>55</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jc w:val="center"/>
            </w:pPr>
            <w:r>
              <w:t>2016 год</w:t>
            </w:r>
          </w:p>
        </w:tc>
        <w:tc>
          <w:tcPr>
            <w:tcW w:w="1134" w:type="dxa"/>
            <w:tcBorders>
              <w:top w:val="nil"/>
              <w:left w:val="nil"/>
              <w:bottom w:val="nil"/>
              <w:right w:val="nil"/>
            </w:tcBorders>
          </w:tcPr>
          <w:p w:rsidR="00C95DBD" w:rsidRDefault="00C95DBD">
            <w:pPr>
              <w:pStyle w:val="ConsPlusNormal"/>
              <w:jc w:val="center"/>
            </w:pPr>
            <w:r>
              <w:t>4742 метра</w:t>
            </w:r>
          </w:p>
        </w:tc>
        <w:tc>
          <w:tcPr>
            <w:tcW w:w="2381" w:type="dxa"/>
            <w:tcBorders>
              <w:top w:val="nil"/>
              <w:left w:val="nil"/>
              <w:bottom w:val="nil"/>
              <w:right w:val="nil"/>
            </w:tcBorders>
          </w:tcPr>
          <w:p w:rsidR="00C95DBD" w:rsidRDefault="00C95DBD">
            <w:pPr>
              <w:pStyle w:val="ConsPlusNormal"/>
            </w:pPr>
            <w:r>
              <w:t>повышение защищенности от негативного воздействия вод</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jc w:val="both"/>
            </w:pPr>
            <w:r>
              <w:t>в том числе:</w:t>
            </w:r>
          </w:p>
        </w:tc>
        <w:tc>
          <w:tcPr>
            <w:tcW w:w="1134"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912" w:type="dxa"/>
            <w:tcBorders>
              <w:top w:val="nil"/>
              <w:left w:val="nil"/>
              <w:bottom w:val="nil"/>
              <w:right w:val="nil"/>
            </w:tcBorders>
          </w:tcPr>
          <w:p w:rsidR="00C95DBD" w:rsidRDefault="00C95DBD">
            <w:pPr>
              <w:pStyle w:val="ConsPlusNormal"/>
            </w:pPr>
          </w:p>
        </w:tc>
        <w:tc>
          <w:tcPr>
            <w:tcW w:w="1077" w:type="dxa"/>
            <w:tcBorders>
              <w:top w:val="nil"/>
              <w:left w:val="nil"/>
              <w:bottom w:val="nil"/>
              <w:right w:val="nil"/>
            </w:tcBorders>
          </w:tcPr>
          <w:p w:rsidR="00C95DBD" w:rsidRDefault="00C95DBD">
            <w:pPr>
              <w:pStyle w:val="ConsPlusNormal"/>
            </w:pPr>
          </w:p>
        </w:tc>
        <w:tc>
          <w:tcPr>
            <w:tcW w:w="1020" w:type="dxa"/>
            <w:tcBorders>
              <w:top w:val="nil"/>
              <w:left w:val="nil"/>
              <w:bottom w:val="nil"/>
              <w:right w:val="nil"/>
            </w:tcBorders>
          </w:tcPr>
          <w:p w:rsidR="00C95DBD" w:rsidRDefault="00C95DBD">
            <w:pPr>
              <w:pStyle w:val="ConsPlusNormal"/>
            </w:pPr>
          </w:p>
        </w:tc>
        <w:tc>
          <w:tcPr>
            <w:tcW w:w="964" w:type="dxa"/>
            <w:tcBorders>
              <w:top w:val="nil"/>
              <w:left w:val="nil"/>
              <w:bottom w:val="nil"/>
              <w:right w:val="nil"/>
            </w:tcBorders>
          </w:tcPr>
          <w:p w:rsidR="00C95DBD" w:rsidRDefault="00C95DBD">
            <w:pPr>
              <w:pStyle w:val="ConsPlusNormal"/>
            </w:pPr>
          </w:p>
        </w:tc>
        <w:tc>
          <w:tcPr>
            <w:tcW w:w="1077" w:type="dxa"/>
            <w:tcBorders>
              <w:top w:val="nil"/>
              <w:left w:val="nil"/>
              <w:bottom w:val="nil"/>
              <w:right w:val="nil"/>
            </w:tcBorders>
          </w:tcPr>
          <w:p w:rsidR="00C95DBD" w:rsidRDefault="00C95DBD">
            <w:pPr>
              <w:pStyle w:val="ConsPlusNormal"/>
            </w:pP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jc w:val="both"/>
            </w:pPr>
            <w:r>
              <w:t>средства федерального бюджета</w:t>
            </w:r>
          </w:p>
        </w:tc>
        <w:tc>
          <w:tcPr>
            <w:tcW w:w="1134" w:type="dxa"/>
            <w:tcBorders>
              <w:top w:val="nil"/>
              <w:left w:val="nil"/>
              <w:bottom w:val="nil"/>
              <w:right w:val="nil"/>
            </w:tcBorders>
          </w:tcPr>
          <w:p w:rsidR="00C95DBD" w:rsidRDefault="00C95DBD">
            <w:pPr>
              <w:pStyle w:val="ConsPlusNormal"/>
              <w:jc w:val="center"/>
            </w:pPr>
            <w:r>
              <w:t>790,3</w:t>
            </w:r>
          </w:p>
        </w:tc>
        <w:tc>
          <w:tcPr>
            <w:tcW w:w="911" w:type="dxa"/>
            <w:tcBorders>
              <w:top w:val="nil"/>
              <w:left w:val="nil"/>
              <w:bottom w:val="nil"/>
              <w:right w:val="nil"/>
            </w:tcBorders>
          </w:tcPr>
          <w:p w:rsidR="00C95DBD" w:rsidRDefault="00C95DBD">
            <w:pPr>
              <w:pStyle w:val="ConsPlusNormal"/>
              <w:jc w:val="center"/>
            </w:pPr>
            <w:r>
              <w:t>144</w:t>
            </w:r>
          </w:p>
        </w:tc>
        <w:tc>
          <w:tcPr>
            <w:tcW w:w="911" w:type="dxa"/>
            <w:tcBorders>
              <w:top w:val="nil"/>
              <w:left w:val="nil"/>
              <w:bottom w:val="nil"/>
              <w:right w:val="nil"/>
            </w:tcBorders>
          </w:tcPr>
          <w:p w:rsidR="00C95DBD" w:rsidRDefault="00C95DBD">
            <w:pPr>
              <w:pStyle w:val="ConsPlusNormal"/>
              <w:jc w:val="center"/>
            </w:pPr>
            <w:r>
              <w:t>248,8</w:t>
            </w:r>
          </w:p>
        </w:tc>
        <w:tc>
          <w:tcPr>
            <w:tcW w:w="1134" w:type="dxa"/>
            <w:tcBorders>
              <w:top w:val="nil"/>
              <w:left w:val="nil"/>
              <w:bottom w:val="nil"/>
              <w:right w:val="nil"/>
            </w:tcBorders>
          </w:tcPr>
          <w:p w:rsidR="00C95DBD" w:rsidRDefault="00C95DBD">
            <w:pPr>
              <w:pStyle w:val="ConsPlusNormal"/>
              <w:jc w:val="center"/>
            </w:pPr>
            <w:r>
              <w:t>300</w:t>
            </w:r>
          </w:p>
        </w:tc>
        <w:tc>
          <w:tcPr>
            <w:tcW w:w="911" w:type="dxa"/>
            <w:tcBorders>
              <w:top w:val="nil"/>
              <w:left w:val="nil"/>
              <w:bottom w:val="nil"/>
              <w:right w:val="nil"/>
            </w:tcBorders>
          </w:tcPr>
          <w:p w:rsidR="00C95DBD" w:rsidRDefault="00C95DBD">
            <w:pPr>
              <w:pStyle w:val="ConsPlusNormal"/>
              <w:jc w:val="center"/>
            </w:pPr>
            <w:r>
              <w:t>50</w:t>
            </w:r>
          </w:p>
        </w:tc>
        <w:tc>
          <w:tcPr>
            <w:tcW w:w="912" w:type="dxa"/>
            <w:tcBorders>
              <w:top w:val="nil"/>
              <w:left w:val="nil"/>
              <w:bottom w:val="nil"/>
              <w:right w:val="nil"/>
            </w:tcBorders>
          </w:tcPr>
          <w:p w:rsidR="00C95DBD" w:rsidRDefault="00C95DBD">
            <w:pPr>
              <w:pStyle w:val="ConsPlusNormal"/>
              <w:jc w:val="center"/>
            </w:pPr>
            <w:r>
              <w:t>47,5</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средства бюджета субъекта Российской Федерации и местных бюджетов</w:t>
            </w:r>
          </w:p>
        </w:tc>
        <w:tc>
          <w:tcPr>
            <w:tcW w:w="1134" w:type="dxa"/>
            <w:tcBorders>
              <w:top w:val="nil"/>
              <w:left w:val="nil"/>
              <w:bottom w:val="nil"/>
              <w:right w:val="nil"/>
            </w:tcBorders>
          </w:tcPr>
          <w:p w:rsidR="00C95DBD" w:rsidRDefault="00C95DBD">
            <w:pPr>
              <w:pStyle w:val="ConsPlusNormal"/>
              <w:jc w:val="center"/>
            </w:pPr>
            <w:r>
              <w:t>125,1</w:t>
            </w:r>
          </w:p>
        </w:tc>
        <w:tc>
          <w:tcPr>
            <w:tcW w:w="911" w:type="dxa"/>
            <w:tcBorders>
              <w:top w:val="nil"/>
              <w:left w:val="nil"/>
              <w:bottom w:val="nil"/>
              <w:right w:val="nil"/>
            </w:tcBorders>
          </w:tcPr>
          <w:p w:rsidR="00C95DBD" w:rsidRDefault="00C95DBD">
            <w:pPr>
              <w:pStyle w:val="ConsPlusNormal"/>
              <w:jc w:val="center"/>
            </w:pPr>
            <w:r>
              <w:t>28,8</w:t>
            </w:r>
          </w:p>
        </w:tc>
        <w:tc>
          <w:tcPr>
            <w:tcW w:w="911" w:type="dxa"/>
            <w:tcBorders>
              <w:top w:val="nil"/>
              <w:left w:val="nil"/>
              <w:bottom w:val="nil"/>
              <w:right w:val="nil"/>
            </w:tcBorders>
          </w:tcPr>
          <w:p w:rsidR="00C95DBD" w:rsidRDefault="00C95DBD">
            <w:pPr>
              <w:pStyle w:val="ConsPlusNormal"/>
              <w:jc w:val="center"/>
            </w:pPr>
            <w:r>
              <w:t>41,8</w:t>
            </w:r>
          </w:p>
        </w:tc>
        <w:tc>
          <w:tcPr>
            <w:tcW w:w="1134" w:type="dxa"/>
            <w:tcBorders>
              <w:top w:val="nil"/>
              <w:left w:val="nil"/>
              <w:bottom w:val="nil"/>
              <w:right w:val="nil"/>
            </w:tcBorders>
          </w:tcPr>
          <w:p w:rsidR="00C95DBD" w:rsidRDefault="00C95DBD">
            <w:pPr>
              <w:pStyle w:val="ConsPlusNormal"/>
              <w:jc w:val="center"/>
            </w:pPr>
            <w:r>
              <w:t>42</w:t>
            </w:r>
          </w:p>
        </w:tc>
        <w:tc>
          <w:tcPr>
            <w:tcW w:w="911" w:type="dxa"/>
            <w:tcBorders>
              <w:top w:val="nil"/>
              <w:left w:val="nil"/>
              <w:bottom w:val="nil"/>
              <w:right w:val="nil"/>
            </w:tcBorders>
          </w:tcPr>
          <w:p w:rsidR="00C95DBD" w:rsidRDefault="00C95DBD">
            <w:pPr>
              <w:pStyle w:val="ConsPlusNormal"/>
              <w:jc w:val="center"/>
            </w:pPr>
            <w:r>
              <w:t>5</w:t>
            </w:r>
          </w:p>
        </w:tc>
        <w:tc>
          <w:tcPr>
            <w:tcW w:w="912" w:type="dxa"/>
            <w:tcBorders>
              <w:top w:val="nil"/>
              <w:left w:val="nil"/>
              <w:bottom w:val="nil"/>
              <w:right w:val="nil"/>
            </w:tcBorders>
          </w:tcPr>
          <w:p w:rsidR="00C95DBD" w:rsidRDefault="00C95DBD">
            <w:pPr>
              <w:pStyle w:val="ConsPlusNormal"/>
              <w:jc w:val="center"/>
            </w:pPr>
            <w:r>
              <w:t>7,5</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t>180.</w:t>
            </w:r>
          </w:p>
        </w:tc>
        <w:tc>
          <w:tcPr>
            <w:tcW w:w="2381" w:type="dxa"/>
            <w:tcBorders>
              <w:top w:val="nil"/>
              <w:left w:val="nil"/>
              <w:bottom w:val="nil"/>
              <w:right w:val="nil"/>
            </w:tcBorders>
          </w:tcPr>
          <w:p w:rsidR="00C95DBD" w:rsidRDefault="00C95DBD">
            <w:pPr>
              <w:pStyle w:val="ConsPlusNormal"/>
            </w:pPr>
            <w:r>
              <w:t>Инженерно-технические мероприятия по реконструкции берегоукрепления правого берега р. Кубань в районе г. Невинномысска, Ставропольский край</w:t>
            </w:r>
          </w:p>
        </w:tc>
        <w:tc>
          <w:tcPr>
            <w:tcW w:w="1814" w:type="dxa"/>
            <w:tcBorders>
              <w:top w:val="nil"/>
              <w:left w:val="nil"/>
              <w:bottom w:val="nil"/>
              <w:right w:val="nil"/>
            </w:tcBorders>
          </w:tcPr>
          <w:p w:rsidR="00C95DBD" w:rsidRDefault="00C95DBD">
            <w:pPr>
              <w:pStyle w:val="ConsPlusNormal"/>
            </w:pPr>
            <w:r>
              <w:t>всего</w:t>
            </w:r>
          </w:p>
        </w:tc>
        <w:tc>
          <w:tcPr>
            <w:tcW w:w="1134" w:type="dxa"/>
            <w:tcBorders>
              <w:top w:val="nil"/>
              <w:left w:val="nil"/>
              <w:bottom w:val="nil"/>
              <w:right w:val="nil"/>
            </w:tcBorders>
          </w:tcPr>
          <w:p w:rsidR="00C95DBD" w:rsidRDefault="00C95DBD">
            <w:pPr>
              <w:pStyle w:val="ConsPlusNormal"/>
              <w:jc w:val="center"/>
            </w:pPr>
            <w:r>
              <w:t>131,2</w:t>
            </w:r>
          </w:p>
        </w:tc>
        <w:tc>
          <w:tcPr>
            <w:tcW w:w="911" w:type="dxa"/>
            <w:tcBorders>
              <w:top w:val="nil"/>
              <w:left w:val="nil"/>
              <w:bottom w:val="nil"/>
              <w:right w:val="nil"/>
            </w:tcBorders>
          </w:tcPr>
          <w:p w:rsidR="00C95DBD" w:rsidRDefault="00C95DBD">
            <w:pPr>
              <w:pStyle w:val="ConsPlusNormal"/>
              <w:jc w:val="center"/>
            </w:pPr>
            <w:r>
              <w:t>131,2</w:t>
            </w:r>
          </w:p>
        </w:tc>
        <w:tc>
          <w:tcPr>
            <w:tcW w:w="911" w:type="dxa"/>
            <w:tcBorders>
              <w:top w:val="nil"/>
              <w:left w:val="nil"/>
              <w:bottom w:val="nil"/>
              <w:right w:val="nil"/>
            </w:tcBorders>
          </w:tcPr>
          <w:p w:rsidR="00C95DBD" w:rsidRDefault="00C95DBD">
            <w:pPr>
              <w:pStyle w:val="ConsPlusNormal"/>
              <w:jc w:val="center"/>
            </w:pPr>
            <w:r>
              <w:t>-</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jc w:val="center"/>
            </w:pPr>
            <w:r>
              <w:t>2012 год</w:t>
            </w:r>
          </w:p>
        </w:tc>
        <w:tc>
          <w:tcPr>
            <w:tcW w:w="1134" w:type="dxa"/>
            <w:tcBorders>
              <w:top w:val="nil"/>
              <w:left w:val="nil"/>
              <w:bottom w:val="nil"/>
              <w:right w:val="nil"/>
            </w:tcBorders>
          </w:tcPr>
          <w:p w:rsidR="00C95DBD" w:rsidRDefault="00C95DBD">
            <w:pPr>
              <w:pStyle w:val="ConsPlusNormal"/>
              <w:jc w:val="center"/>
            </w:pPr>
            <w:r>
              <w:t>2417,5 метра</w:t>
            </w:r>
          </w:p>
        </w:tc>
        <w:tc>
          <w:tcPr>
            <w:tcW w:w="2381" w:type="dxa"/>
            <w:tcBorders>
              <w:top w:val="nil"/>
              <w:left w:val="nil"/>
              <w:bottom w:val="nil"/>
              <w:right w:val="nil"/>
            </w:tcBorders>
          </w:tcPr>
          <w:p w:rsidR="00C95DBD" w:rsidRDefault="00C95DBD">
            <w:pPr>
              <w:pStyle w:val="ConsPlusNormal"/>
            </w:pPr>
            <w:r>
              <w:t>повышение защищенности от негативного воздействия вод</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в том числе:</w:t>
            </w:r>
          </w:p>
        </w:tc>
        <w:tc>
          <w:tcPr>
            <w:tcW w:w="1134"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912" w:type="dxa"/>
            <w:tcBorders>
              <w:top w:val="nil"/>
              <w:left w:val="nil"/>
              <w:bottom w:val="nil"/>
              <w:right w:val="nil"/>
            </w:tcBorders>
          </w:tcPr>
          <w:p w:rsidR="00C95DBD" w:rsidRDefault="00C95DBD">
            <w:pPr>
              <w:pStyle w:val="ConsPlusNormal"/>
            </w:pPr>
          </w:p>
        </w:tc>
        <w:tc>
          <w:tcPr>
            <w:tcW w:w="1077" w:type="dxa"/>
            <w:tcBorders>
              <w:top w:val="nil"/>
              <w:left w:val="nil"/>
              <w:bottom w:val="nil"/>
              <w:right w:val="nil"/>
            </w:tcBorders>
          </w:tcPr>
          <w:p w:rsidR="00C95DBD" w:rsidRDefault="00C95DBD">
            <w:pPr>
              <w:pStyle w:val="ConsPlusNormal"/>
            </w:pPr>
          </w:p>
        </w:tc>
        <w:tc>
          <w:tcPr>
            <w:tcW w:w="1020" w:type="dxa"/>
            <w:tcBorders>
              <w:top w:val="nil"/>
              <w:left w:val="nil"/>
              <w:bottom w:val="nil"/>
              <w:right w:val="nil"/>
            </w:tcBorders>
          </w:tcPr>
          <w:p w:rsidR="00C95DBD" w:rsidRDefault="00C95DBD">
            <w:pPr>
              <w:pStyle w:val="ConsPlusNormal"/>
            </w:pPr>
          </w:p>
        </w:tc>
        <w:tc>
          <w:tcPr>
            <w:tcW w:w="964" w:type="dxa"/>
            <w:tcBorders>
              <w:top w:val="nil"/>
              <w:left w:val="nil"/>
              <w:bottom w:val="nil"/>
              <w:right w:val="nil"/>
            </w:tcBorders>
          </w:tcPr>
          <w:p w:rsidR="00C95DBD" w:rsidRDefault="00C95DBD">
            <w:pPr>
              <w:pStyle w:val="ConsPlusNormal"/>
            </w:pPr>
          </w:p>
        </w:tc>
        <w:tc>
          <w:tcPr>
            <w:tcW w:w="1077" w:type="dxa"/>
            <w:tcBorders>
              <w:top w:val="nil"/>
              <w:left w:val="nil"/>
              <w:bottom w:val="nil"/>
              <w:right w:val="nil"/>
            </w:tcBorders>
          </w:tcPr>
          <w:p w:rsidR="00C95DBD" w:rsidRDefault="00C95DBD">
            <w:pPr>
              <w:pStyle w:val="ConsPlusNormal"/>
            </w:pP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средства федерального бюджета</w:t>
            </w:r>
          </w:p>
        </w:tc>
        <w:tc>
          <w:tcPr>
            <w:tcW w:w="1134" w:type="dxa"/>
            <w:tcBorders>
              <w:top w:val="nil"/>
              <w:left w:val="nil"/>
              <w:bottom w:val="nil"/>
              <w:right w:val="nil"/>
            </w:tcBorders>
          </w:tcPr>
          <w:p w:rsidR="00C95DBD" w:rsidRDefault="00C95DBD">
            <w:pPr>
              <w:pStyle w:val="ConsPlusNormal"/>
              <w:jc w:val="center"/>
            </w:pPr>
            <w:r>
              <w:t>119,8</w:t>
            </w:r>
          </w:p>
        </w:tc>
        <w:tc>
          <w:tcPr>
            <w:tcW w:w="911" w:type="dxa"/>
            <w:tcBorders>
              <w:top w:val="nil"/>
              <w:left w:val="nil"/>
              <w:bottom w:val="nil"/>
              <w:right w:val="nil"/>
            </w:tcBorders>
          </w:tcPr>
          <w:p w:rsidR="00C95DBD" w:rsidRDefault="00C95DBD">
            <w:pPr>
              <w:pStyle w:val="ConsPlusNormal"/>
              <w:jc w:val="center"/>
            </w:pPr>
            <w:r>
              <w:t>119,8</w:t>
            </w:r>
          </w:p>
        </w:tc>
        <w:tc>
          <w:tcPr>
            <w:tcW w:w="911" w:type="dxa"/>
            <w:tcBorders>
              <w:top w:val="nil"/>
              <w:left w:val="nil"/>
              <w:bottom w:val="nil"/>
              <w:right w:val="nil"/>
            </w:tcBorders>
          </w:tcPr>
          <w:p w:rsidR="00C95DBD" w:rsidRDefault="00C95DBD">
            <w:pPr>
              <w:pStyle w:val="ConsPlusNormal"/>
              <w:jc w:val="center"/>
            </w:pPr>
            <w:r>
              <w:t>-</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средства бюджета субъекта Российской Федерации и местных бюджетов</w:t>
            </w:r>
          </w:p>
        </w:tc>
        <w:tc>
          <w:tcPr>
            <w:tcW w:w="1134" w:type="dxa"/>
            <w:tcBorders>
              <w:top w:val="nil"/>
              <w:left w:val="nil"/>
              <w:bottom w:val="nil"/>
              <w:right w:val="nil"/>
            </w:tcBorders>
          </w:tcPr>
          <w:p w:rsidR="00C95DBD" w:rsidRDefault="00C95DBD">
            <w:pPr>
              <w:pStyle w:val="ConsPlusNormal"/>
              <w:jc w:val="center"/>
            </w:pPr>
            <w:r>
              <w:t>11,4</w:t>
            </w:r>
          </w:p>
        </w:tc>
        <w:tc>
          <w:tcPr>
            <w:tcW w:w="911" w:type="dxa"/>
            <w:tcBorders>
              <w:top w:val="nil"/>
              <w:left w:val="nil"/>
              <w:bottom w:val="nil"/>
              <w:right w:val="nil"/>
            </w:tcBorders>
          </w:tcPr>
          <w:p w:rsidR="00C95DBD" w:rsidRDefault="00C95DBD">
            <w:pPr>
              <w:pStyle w:val="ConsPlusNormal"/>
              <w:jc w:val="center"/>
            </w:pPr>
            <w:r>
              <w:t>11,4</w:t>
            </w:r>
          </w:p>
        </w:tc>
        <w:tc>
          <w:tcPr>
            <w:tcW w:w="911" w:type="dxa"/>
            <w:tcBorders>
              <w:top w:val="nil"/>
              <w:left w:val="nil"/>
              <w:bottom w:val="nil"/>
              <w:right w:val="nil"/>
            </w:tcBorders>
          </w:tcPr>
          <w:p w:rsidR="00C95DBD" w:rsidRDefault="00C95DBD">
            <w:pPr>
              <w:pStyle w:val="ConsPlusNormal"/>
              <w:jc w:val="center"/>
            </w:pPr>
            <w:r>
              <w:t>-</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19179" w:type="dxa"/>
            <w:gridSpan w:val="16"/>
            <w:tcBorders>
              <w:top w:val="nil"/>
              <w:left w:val="nil"/>
              <w:bottom w:val="nil"/>
              <w:right w:val="nil"/>
            </w:tcBorders>
          </w:tcPr>
          <w:p w:rsidR="00C95DBD" w:rsidRDefault="00C95DBD">
            <w:pPr>
              <w:pStyle w:val="ConsPlusNormal"/>
              <w:jc w:val="center"/>
              <w:outlineLvl w:val="4"/>
            </w:pPr>
            <w:r>
              <w:t>Зона деятельности Двинско-Печорского бассейнового водного управления</w:t>
            </w:r>
          </w:p>
        </w:tc>
      </w:tr>
      <w:tr w:rsidR="00C95DBD">
        <w:tblPrEx>
          <w:tblBorders>
            <w:insideH w:val="none" w:sz="0" w:space="0" w:color="auto"/>
            <w:insideV w:val="none" w:sz="0" w:space="0" w:color="auto"/>
          </w:tblBorders>
        </w:tblPrEx>
        <w:tc>
          <w:tcPr>
            <w:tcW w:w="19179" w:type="dxa"/>
            <w:gridSpan w:val="16"/>
            <w:tcBorders>
              <w:top w:val="nil"/>
              <w:left w:val="nil"/>
              <w:bottom w:val="nil"/>
              <w:right w:val="nil"/>
            </w:tcBorders>
          </w:tcPr>
          <w:p w:rsidR="00C95DBD" w:rsidRDefault="00C95DBD">
            <w:pPr>
              <w:pStyle w:val="ConsPlusNormal"/>
              <w:jc w:val="center"/>
              <w:outlineLvl w:val="5"/>
            </w:pPr>
            <w:r>
              <w:t>Правительство Республики Коми</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t>181.</w:t>
            </w:r>
          </w:p>
        </w:tc>
        <w:tc>
          <w:tcPr>
            <w:tcW w:w="2381" w:type="dxa"/>
            <w:tcBorders>
              <w:top w:val="nil"/>
              <w:left w:val="nil"/>
              <w:bottom w:val="nil"/>
              <w:right w:val="nil"/>
            </w:tcBorders>
          </w:tcPr>
          <w:p w:rsidR="00C95DBD" w:rsidRDefault="00C95DBD">
            <w:pPr>
              <w:pStyle w:val="ConsPlusNormal"/>
            </w:pPr>
            <w:r>
              <w:t>Строительство берегоукрепительных сооружений на р. Большая Инта в черте г. Инта, Республика Коми, бассейн р. Печора</w:t>
            </w:r>
          </w:p>
        </w:tc>
        <w:tc>
          <w:tcPr>
            <w:tcW w:w="1814" w:type="dxa"/>
            <w:tcBorders>
              <w:top w:val="nil"/>
              <w:left w:val="nil"/>
              <w:bottom w:val="nil"/>
              <w:right w:val="nil"/>
            </w:tcBorders>
          </w:tcPr>
          <w:p w:rsidR="00C95DBD" w:rsidRDefault="00C95DBD">
            <w:pPr>
              <w:pStyle w:val="ConsPlusNormal"/>
            </w:pPr>
            <w:r>
              <w:t>всего</w:t>
            </w:r>
          </w:p>
        </w:tc>
        <w:tc>
          <w:tcPr>
            <w:tcW w:w="1134" w:type="dxa"/>
            <w:tcBorders>
              <w:top w:val="nil"/>
              <w:left w:val="nil"/>
              <w:bottom w:val="nil"/>
              <w:right w:val="nil"/>
            </w:tcBorders>
          </w:tcPr>
          <w:p w:rsidR="00C95DBD" w:rsidRDefault="00C95DBD">
            <w:pPr>
              <w:pStyle w:val="ConsPlusNormal"/>
              <w:jc w:val="center"/>
            </w:pPr>
            <w:r>
              <w:t>27,9</w:t>
            </w:r>
          </w:p>
        </w:tc>
        <w:tc>
          <w:tcPr>
            <w:tcW w:w="911" w:type="dxa"/>
            <w:tcBorders>
              <w:top w:val="nil"/>
              <w:left w:val="nil"/>
              <w:bottom w:val="nil"/>
              <w:right w:val="nil"/>
            </w:tcBorders>
          </w:tcPr>
          <w:p w:rsidR="00C95DBD" w:rsidRDefault="00C95DBD">
            <w:pPr>
              <w:pStyle w:val="ConsPlusNormal"/>
              <w:jc w:val="center"/>
            </w:pPr>
            <w:r>
              <w:t>27,9</w:t>
            </w:r>
          </w:p>
        </w:tc>
        <w:tc>
          <w:tcPr>
            <w:tcW w:w="911" w:type="dxa"/>
            <w:tcBorders>
              <w:top w:val="nil"/>
              <w:left w:val="nil"/>
              <w:bottom w:val="nil"/>
              <w:right w:val="nil"/>
            </w:tcBorders>
          </w:tcPr>
          <w:p w:rsidR="00C95DBD" w:rsidRDefault="00C95DBD">
            <w:pPr>
              <w:pStyle w:val="ConsPlusNormal"/>
              <w:jc w:val="center"/>
            </w:pPr>
            <w:r>
              <w:t>-</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jc w:val="center"/>
            </w:pPr>
            <w:r>
              <w:t>2013 год</w:t>
            </w:r>
          </w:p>
        </w:tc>
        <w:tc>
          <w:tcPr>
            <w:tcW w:w="1134" w:type="dxa"/>
            <w:tcBorders>
              <w:top w:val="nil"/>
              <w:left w:val="nil"/>
              <w:bottom w:val="nil"/>
              <w:right w:val="nil"/>
            </w:tcBorders>
          </w:tcPr>
          <w:p w:rsidR="00C95DBD" w:rsidRDefault="00C95DBD">
            <w:pPr>
              <w:pStyle w:val="ConsPlusNormal"/>
              <w:jc w:val="center"/>
            </w:pPr>
            <w:r>
              <w:t>125 метров</w:t>
            </w:r>
          </w:p>
        </w:tc>
        <w:tc>
          <w:tcPr>
            <w:tcW w:w="2381" w:type="dxa"/>
            <w:tcBorders>
              <w:top w:val="nil"/>
              <w:left w:val="nil"/>
              <w:bottom w:val="nil"/>
              <w:right w:val="nil"/>
            </w:tcBorders>
          </w:tcPr>
          <w:p w:rsidR="00C95DBD" w:rsidRDefault="00C95DBD">
            <w:pPr>
              <w:pStyle w:val="ConsPlusNormal"/>
            </w:pPr>
            <w:r>
              <w:t>повышение защищенности от негативного воздействия вод</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в том числе:</w:t>
            </w:r>
          </w:p>
        </w:tc>
        <w:tc>
          <w:tcPr>
            <w:tcW w:w="1134"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pPr>
          </w:p>
        </w:tc>
        <w:tc>
          <w:tcPr>
            <w:tcW w:w="1077" w:type="dxa"/>
            <w:tcBorders>
              <w:top w:val="nil"/>
              <w:left w:val="nil"/>
              <w:bottom w:val="nil"/>
              <w:right w:val="nil"/>
            </w:tcBorders>
          </w:tcPr>
          <w:p w:rsidR="00C95DBD" w:rsidRDefault="00C95DBD">
            <w:pPr>
              <w:pStyle w:val="ConsPlusNormal"/>
            </w:pPr>
          </w:p>
        </w:tc>
        <w:tc>
          <w:tcPr>
            <w:tcW w:w="1020" w:type="dxa"/>
            <w:tcBorders>
              <w:top w:val="nil"/>
              <w:left w:val="nil"/>
              <w:bottom w:val="nil"/>
              <w:right w:val="nil"/>
            </w:tcBorders>
          </w:tcPr>
          <w:p w:rsidR="00C95DBD" w:rsidRDefault="00C95DBD">
            <w:pPr>
              <w:pStyle w:val="ConsPlusNormal"/>
            </w:pPr>
          </w:p>
        </w:tc>
        <w:tc>
          <w:tcPr>
            <w:tcW w:w="964" w:type="dxa"/>
            <w:tcBorders>
              <w:top w:val="nil"/>
              <w:left w:val="nil"/>
              <w:bottom w:val="nil"/>
              <w:right w:val="nil"/>
            </w:tcBorders>
          </w:tcPr>
          <w:p w:rsidR="00C95DBD" w:rsidRDefault="00C95DBD">
            <w:pPr>
              <w:pStyle w:val="ConsPlusNormal"/>
            </w:pPr>
          </w:p>
        </w:tc>
        <w:tc>
          <w:tcPr>
            <w:tcW w:w="1077" w:type="dxa"/>
            <w:tcBorders>
              <w:top w:val="nil"/>
              <w:left w:val="nil"/>
              <w:bottom w:val="nil"/>
              <w:right w:val="nil"/>
            </w:tcBorders>
          </w:tcPr>
          <w:p w:rsidR="00C95DBD" w:rsidRDefault="00C95DBD">
            <w:pPr>
              <w:pStyle w:val="ConsPlusNormal"/>
            </w:pP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средства федерального бюджета</w:t>
            </w:r>
          </w:p>
        </w:tc>
        <w:tc>
          <w:tcPr>
            <w:tcW w:w="1134" w:type="dxa"/>
            <w:tcBorders>
              <w:top w:val="nil"/>
              <w:left w:val="nil"/>
              <w:bottom w:val="nil"/>
              <w:right w:val="nil"/>
            </w:tcBorders>
          </w:tcPr>
          <w:p w:rsidR="00C95DBD" w:rsidRDefault="00C95DBD">
            <w:pPr>
              <w:pStyle w:val="ConsPlusNormal"/>
              <w:jc w:val="center"/>
            </w:pPr>
            <w:r>
              <w:t>16,7</w:t>
            </w:r>
          </w:p>
        </w:tc>
        <w:tc>
          <w:tcPr>
            <w:tcW w:w="911" w:type="dxa"/>
            <w:tcBorders>
              <w:top w:val="nil"/>
              <w:left w:val="nil"/>
              <w:bottom w:val="nil"/>
              <w:right w:val="nil"/>
            </w:tcBorders>
          </w:tcPr>
          <w:p w:rsidR="00C95DBD" w:rsidRDefault="00C95DBD">
            <w:pPr>
              <w:pStyle w:val="ConsPlusNormal"/>
              <w:jc w:val="center"/>
            </w:pPr>
            <w:r>
              <w:t>16,7</w:t>
            </w:r>
          </w:p>
        </w:tc>
        <w:tc>
          <w:tcPr>
            <w:tcW w:w="911" w:type="dxa"/>
            <w:tcBorders>
              <w:top w:val="nil"/>
              <w:left w:val="nil"/>
              <w:bottom w:val="nil"/>
              <w:right w:val="nil"/>
            </w:tcBorders>
          </w:tcPr>
          <w:p w:rsidR="00C95DBD" w:rsidRDefault="00C95DBD">
            <w:pPr>
              <w:pStyle w:val="ConsPlusNormal"/>
              <w:jc w:val="center"/>
            </w:pPr>
            <w:r>
              <w:t>-</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средства бюджета субъекта Российской Федерации и местных бюджетов</w:t>
            </w:r>
          </w:p>
        </w:tc>
        <w:tc>
          <w:tcPr>
            <w:tcW w:w="1134" w:type="dxa"/>
            <w:tcBorders>
              <w:top w:val="nil"/>
              <w:left w:val="nil"/>
              <w:bottom w:val="nil"/>
              <w:right w:val="nil"/>
            </w:tcBorders>
          </w:tcPr>
          <w:p w:rsidR="00C95DBD" w:rsidRDefault="00C95DBD">
            <w:pPr>
              <w:pStyle w:val="ConsPlusNormal"/>
              <w:jc w:val="center"/>
            </w:pPr>
            <w:r>
              <w:t>11,2</w:t>
            </w:r>
          </w:p>
        </w:tc>
        <w:tc>
          <w:tcPr>
            <w:tcW w:w="911" w:type="dxa"/>
            <w:tcBorders>
              <w:top w:val="nil"/>
              <w:left w:val="nil"/>
              <w:bottom w:val="nil"/>
              <w:right w:val="nil"/>
            </w:tcBorders>
          </w:tcPr>
          <w:p w:rsidR="00C95DBD" w:rsidRDefault="00C95DBD">
            <w:pPr>
              <w:pStyle w:val="ConsPlusNormal"/>
              <w:jc w:val="center"/>
            </w:pPr>
            <w:r>
              <w:t>11,2</w:t>
            </w:r>
          </w:p>
        </w:tc>
        <w:tc>
          <w:tcPr>
            <w:tcW w:w="911" w:type="dxa"/>
            <w:tcBorders>
              <w:top w:val="nil"/>
              <w:left w:val="nil"/>
              <w:bottom w:val="nil"/>
              <w:right w:val="nil"/>
            </w:tcBorders>
          </w:tcPr>
          <w:p w:rsidR="00C95DBD" w:rsidRDefault="00C95DBD">
            <w:pPr>
              <w:pStyle w:val="ConsPlusNormal"/>
              <w:jc w:val="center"/>
            </w:pPr>
            <w:r>
              <w:t>-</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19179" w:type="dxa"/>
            <w:gridSpan w:val="16"/>
            <w:tcBorders>
              <w:top w:val="nil"/>
              <w:left w:val="nil"/>
              <w:bottom w:val="nil"/>
              <w:right w:val="nil"/>
            </w:tcBorders>
          </w:tcPr>
          <w:p w:rsidR="00C95DBD" w:rsidRDefault="00C95DBD">
            <w:pPr>
              <w:pStyle w:val="ConsPlusNormal"/>
              <w:jc w:val="center"/>
              <w:outlineLvl w:val="5"/>
            </w:pPr>
            <w:r>
              <w:t>Правительство Архангельской области</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lastRenderedPageBreak/>
              <w:t>182.</w:t>
            </w:r>
          </w:p>
        </w:tc>
        <w:tc>
          <w:tcPr>
            <w:tcW w:w="2381" w:type="dxa"/>
            <w:tcBorders>
              <w:top w:val="nil"/>
              <w:left w:val="nil"/>
              <w:bottom w:val="nil"/>
              <w:right w:val="nil"/>
            </w:tcBorders>
          </w:tcPr>
          <w:p w:rsidR="00C95DBD" w:rsidRDefault="00C95DBD">
            <w:pPr>
              <w:pStyle w:val="ConsPlusNormal"/>
            </w:pPr>
            <w:r>
              <w:t>Берегоукрепление участка рукава Быстрокурки реки Северная Двина в селе Холмогоры Архангельской области</w:t>
            </w:r>
          </w:p>
        </w:tc>
        <w:tc>
          <w:tcPr>
            <w:tcW w:w="1814" w:type="dxa"/>
            <w:tcBorders>
              <w:top w:val="nil"/>
              <w:left w:val="nil"/>
              <w:bottom w:val="nil"/>
              <w:right w:val="nil"/>
            </w:tcBorders>
          </w:tcPr>
          <w:p w:rsidR="00C95DBD" w:rsidRDefault="00C95DBD">
            <w:pPr>
              <w:pStyle w:val="ConsPlusNormal"/>
            </w:pPr>
            <w:r>
              <w:t>всего</w:t>
            </w:r>
          </w:p>
        </w:tc>
        <w:tc>
          <w:tcPr>
            <w:tcW w:w="1134" w:type="dxa"/>
            <w:tcBorders>
              <w:top w:val="nil"/>
              <w:left w:val="nil"/>
              <w:bottom w:val="nil"/>
              <w:right w:val="nil"/>
            </w:tcBorders>
          </w:tcPr>
          <w:p w:rsidR="00C95DBD" w:rsidRDefault="00C95DBD">
            <w:pPr>
              <w:pStyle w:val="ConsPlusNormal"/>
              <w:jc w:val="center"/>
            </w:pPr>
            <w:r>
              <w:t>229,3</w:t>
            </w:r>
          </w:p>
        </w:tc>
        <w:tc>
          <w:tcPr>
            <w:tcW w:w="911" w:type="dxa"/>
            <w:tcBorders>
              <w:top w:val="nil"/>
              <w:left w:val="nil"/>
              <w:bottom w:val="nil"/>
              <w:right w:val="nil"/>
            </w:tcBorders>
          </w:tcPr>
          <w:p w:rsidR="00C95DBD" w:rsidRDefault="00C95DBD">
            <w:pPr>
              <w:pStyle w:val="ConsPlusNormal"/>
              <w:jc w:val="center"/>
            </w:pPr>
            <w:r>
              <w:t>110,3</w:t>
            </w:r>
          </w:p>
        </w:tc>
        <w:tc>
          <w:tcPr>
            <w:tcW w:w="911" w:type="dxa"/>
            <w:tcBorders>
              <w:top w:val="nil"/>
              <w:left w:val="nil"/>
              <w:bottom w:val="nil"/>
              <w:right w:val="nil"/>
            </w:tcBorders>
          </w:tcPr>
          <w:p w:rsidR="00C95DBD" w:rsidRDefault="00C95DBD">
            <w:pPr>
              <w:pStyle w:val="ConsPlusNormal"/>
              <w:jc w:val="center"/>
            </w:pPr>
            <w:r>
              <w:t>119</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jc w:val="center"/>
            </w:pPr>
            <w:r>
              <w:t>2013 год</w:t>
            </w:r>
          </w:p>
        </w:tc>
        <w:tc>
          <w:tcPr>
            <w:tcW w:w="1134" w:type="dxa"/>
            <w:tcBorders>
              <w:top w:val="nil"/>
              <w:left w:val="nil"/>
              <w:bottom w:val="nil"/>
              <w:right w:val="nil"/>
            </w:tcBorders>
          </w:tcPr>
          <w:p w:rsidR="00C95DBD" w:rsidRDefault="00C95DBD">
            <w:pPr>
              <w:pStyle w:val="ConsPlusNormal"/>
              <w:jc w:val="center"/>
            </w:pPr>
            <w:r>
              <w:t>1500 метров</w:t>
            </w:r>
          </w:p>
        </w:tc>
        <w:tc>
          <w:tcPr>
            <w:tcW w:w="2381" w:type="dxa"/>
            <w:tcBorders>
              <w:top w:val="nil"/>
              <w:left w:val="nil"/>
              <w:bottom w:val="nil"/>
              <w:right w:val="nil"/>
            </w:tcBorders>
          </w:tcPr>
          <w:p w:rsidR="00C95DBD" w:rsidRDefault="00C95DBD">
            <w:pPr>
              <w:pStyle w:val="ConsPlusNormal"/>
            </w:pPr>
            <w:r>
              <w:t>повышение защищенности от негативного воздействия вод</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в том числе:</w:t>
            </w:r>
          </w:p>
        </w:tc>
        <w:tc>
          <w:tcPr>
            <w:tcW w:w="1134"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912" w:type="dxa"/>
            <w:tcBorders>
              <w:top w:val="nil"/>
              <w:left w:val="nil"/>
              <w:bottom w:val="nil"/>
              <w:right w:val="nil"/>
            </w:tcBorders>
          </w:tcPr>
          <w:p w:rsidR="00C95DBD" w:rsidRDefault="00C95DBD">
            <w:pPr>
              <w:pStyle w:val="ConsPlusNormal"/>
            </w:pPr>
          </w:p>
        </w:tc>
        <w:tc>
          <w:tcPr>
            <w:tcW w:w="1077" w:type="dxa"/>
            <w:tcBorders>
              <w:top w:val="nil"/>
              <w:left w:val="nil"/>
              <w:bottom w:val="nil"/>
              <w:right w:val="nil"/>
            </w:tcBorders>
          </w:tcPr>
          <w:p w:rsidR="00C95DBD" w:rsidRDefault="00C95DBD">
            <w:pPr>
              <w:pStyle w:val="ConsPlusNormal"/>
            </w:pPr>
          </w:p>
        </w:tc>
        <w:tc>
          <w:tcPr>
            <w:tcW w:w="1020" w:type="dxa"/>
            <w:tcBorders>
              <w:top w:val="nil"/>
              <w:left w:val="nil"/>
              <w:bottom w:val="nil"/>
              <w:right w:val="nil"/>
            </w:tcBorders>
          </w:tcPr>
          <w:p w:rsidR="00C95DBD" w:rsidRDefault="00C95DBD">
            <w:pPr>
              <w:pStyle w:val="ConsPlusNormal"/>
            </w:pPr>
          </w:p>
        </w:tc>
        <w:tc>
          <w:tcPr>
            <w:tcW w:w="964" w:type="dxa"/>
            <w:tcBorders>
              <w:top w:val="nil"/>
              <w:left w:val="nil"/>
              <w:bottom w:val="nil"/>
              <w:right w:val="nil"/>
            </w:tcBorders>
          </w:tcPr>
          <w:p w:rsidR="00C95DBD" w:rsidRDefault="00C95DBD">
            <w:pPr>
              <w:pStyle w:val="ConsPlusNormal"/>
            </w:pPr>
          </w:p>
        </w:tc>
        <w:tc>
          <w:tcPr>
            <w:tcW w:w="1077" w:type="dxa"/>
            <w:tcBorders>
              <w:top w:val="nil"/>
              <w:left w:val="nil"/>
              <w:bottom w:val="nil"/>
              <w:right w:val="nil"/>
            </w:tcBorders>
          </w:tcPr>
          <w:p w:rsidR="00C95DBD" w:rsidRDefault="00C95DBD">
            <w:pPr>
              <w:pStyle w:val="ConsPlusNormal"/>
            </w:pP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средства федерального бюджета</w:t>
            </w:r>
          </w:p>
        </w:tc>
        <w:tc>
          <w:tcPr>
            <w:tcW w:w="1134" w:type="dxa"/>
            <w:tcBorders>
              <w:top w:val="nil"/>
              <w:left w:val="nil"/>
              <w:bottom w:val="nil"/>
              <w:right w:val="nil"/>
            </w:tcBorders>
          </w:tcPr>
          <w:p w:rsidR="00C95DBD" w:rsidRDefault="00C95DBD">
            <w:pPr>
              <w:pStyle w:val="ConsPlusNormal"/>
              <w:jc w:val="center"/>
            </w:pPr>
            <w:r>
              <w:t>181,9</w:t>
            </w:r>
          </w:p>
        </w:tc>
        <w:tc>
          <w:tcPr>
            <w:tcW w:w="911" w:type="dxa"/>
            <w:tcBorders>
              <w:top w:val="nil"/>
              <w:left w:val="nil"/>
              <w:bottom w:val="nil"/>
              <w:right w:val="nil"/>
            </w:tcBorders>
          </w:tcPr>
          <w:p w:rsidR="00C95DBD" w:rsidRDefault="00C95DBD">
            <w:pPr>
              <w:pStyle w:val="ConsPlusNormal"/>
              <w:jc w:val="center"/>
            </w:pPr>
            <w:r>
              <w:t>87,5</w:t>
            </w:r>
          </w:p>
        </w:tc>
        <w:tc>
          <w:tcPr>
            <w:tcW w:w="911" w:type="dxa"/>
            <w:tcBorders>
              <w:top w:val="nil"/>
              <w:left w:val="nil"/>
              <w:bottom w:val="nil"/>
              <w:right w:val="nil"/>
            </w:tcBorders>
          </w:tcPr>
          <w:p w:rsidR="00C95DBD" w:rsidRDefault="00C95DBD">
            <w:pPr>
              <w:pStyle w:val="ConsPlusNormal"/>
              <w:jc w:val="center"/>
            </w:pPr>
            <w:r>
              <w:t>94,4</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средства бюджета субъекта Российской Федерации и местных бюджетов</w:t>
            </w:r>
          </w:p>
        </w:tc>
        <w:tc>
          <w:tcPr>
            <w:tcW w:w="1134" w:type="dxa"/>
            <w:tcBorders>
              <w:top w:val="nil"/>
              <w:left w:val="nil"/>
              <w:bottom w:val="nil"/>
              <w:right w:val="nil"/>
            </w:tcBorders>
          </w:tcPr>
          <w:p w:rsidR="00C95DBD" w:rsidRDefault="00C95DBD">
            <w:pPr>
              <w:pStyle w:val="ConsPlusNormal"/>
              <w:jc w:val="center"/>
            </w:pPr>
            <w:r>
              <w:t>47,4</w:t>
            </w:r>
          </w:p>
        </w:tc>
        <w:tc>
          <w:tcPr>
            <w:tcW w:w="911" w:type="dxa"/>
            <w:tcBorders>
              <w:top w:val="nil"/>
              <w:left w:val="nil"/>
              <w:bottom w:val="nil"/>
              <w:right w:val="nil"/>
            </w:tcBorders>
          </w:tcPr>
          <w:p w:rsidR="00C95DBD" w:rsidRDefault="00C95DBD">
            <w:pPr>
              <w:pStyle w:val="ConsPlusNormal"/>
              <w:jc w:val="center"/>
            </w:pPr>
            <w:r>
              <w:t>22,8</w:t>
            </w:r>
          </w:p>
        </w:tc>
        <w:tc>
          <w:tcPr>
            <w:tcW w:w="911" w:type="dxa"/>
            <w:tcBorders>
              <w:top w:val="nil"/>
              <w:left w:val="nil"/>
              <w:bottom w:val="nil"/>
              <w:right w:val="nil"/>
            </w:tcBorders>
          </w:tcPr>
          <w:p w:rsidR="00C95DBD" w:rsidRDefault="00C95DBD">
            <w:pPr>
              <w:pStyle w:val="ConsPlusNormal"/>
              <w:jc w:val="center"/>
            </w:pPr>
            <w:r>
              <w:t>24,6</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19179" w:type="dxa"/>
            <w:gridSpan w:val="16"/>
            <w:tcBorders>
              <w:top w:val="nil"/>
              <w:left w:val="nil"/>
              <w:bottom w:val="nil"/>
              <w:right w:val="nil"/>
            </w:tcBorders>
          </w:tcPr>
          <w:p w:rsidR="00C95DBD" w:rsidRDefault="00C95DBD">
            <w:pPr>
              <w:pStyle w:val="ConsPlusNormal"/>
              <w:jc w:val="center"/>
              <w:outlineLvl w:val="5"/>
            </w:pPr>
            <w:r>
              <w:t>Правительство Вологодской области</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t>183.</w:t>
            </w:r>
          </w:p>
        </w:tc>
        <w:tc>
          <w:tcPr>
            <w:tcW w:w="2381" w:type="dxa"/>
            <w:tcBorders>
              <w:top w:val="nil"/>
              <w:left w:val="nil"/>
              <w:bottom w:val="nil"/>
              <w:right w:val="nil"/>
            </w:tcBorders>
          </w:tcPr>
          <w:p w:rsidR="00C95DBD" w:rsidRDefault="00C95DBD">
            <w:pPr>
              <w:pStyle w:val="ConsPlusNormal"/>
            </w:pPr>
            <w:r>
              <w:t>Укрепление левого берега р. Сухона в г. Великий Устюг Вологодской области (1-й пусковой комплекс)</w:t>
            </w:r>
          </w:p>
        </w:tc>
        <w:tc>
          <w:tcPr>
            <w:tcW w:w="1814" w:type="dxa"/>
            <w:tcBorders>
              <w:top w:val="nil"/>
              <w:left w:val="nil"/>
              <w:bottom w:val="nil"/>
              <w:right w:val="nil"/>
            </w:tcBorders>
          </w:tcPr>
          <w:p w:rsidR="00C95DBD" w:rsidRDefault="00C95DBD">
            <w:pPr>
              <w:pStyle w:val="ConsPlusNormal"/>
            </w:pPr>
            <w:r>
              <w:t>всего</w:t>
            </w:r>
          </w:p>
        </w:tc>
        <w:tc>
          <w:tcPr>
            <w:tcW w:w="1134" w:type="dxa"/>
            <w:tcBorders>
              <w:top w:val="nil"/>
              <w:left w:val="nil"/>
              <w:bottom w:val="nil"/>
              <w:right w:val="nil"/>
            </w:tcBorders>
          </w:tcPr>
          <w:p w:rsidR="00C95DBD" w:rsidRDefault="00C95DBD">
            <w:pPr>
              <w:pStyle w:val="ConsPlusNormal"/>
              <w:jc w:val="center"/>
            </w:pPr>
            <w:r>
              <w:t>53,9</w:t>
            </w:r>
          </w:p>
        </w:tc>
        <w:tc>
          <w:tcPr>
            <w:tcW w:w="911" w:type="dxa"/>
            <w:tcBorders>
              <w:top w:val="nil"/>
              <w:left w:val="nil"/>
              <w:bottom w:val="nil"/>
              <w:right w:val="nil"/>
            </w:tcBorders>
          </w:tcPr>
          <w:p w:rsidR="00C95DBD" w:rsidRDefault="00C95DBD">
            <w:pPr>
              <w:pStyle w:val="ConsPlusNormal"/>
              <w:jc w:val="center"/>
            </w:pPr>
            <w:r>
              <w:t>53,9</w:t>
            </w:r>
          </w:p>
        </w:tc>
        <w:tc>
          <w:tcPr>
            <w:tcW w:w="911" w:type="dxa"/>
            <w:tcBorders>
              <w:top w:val="nil"/>
              <w:left w:val="nil"/>
              <w:bottom w:val="nil"/>
              <w:right w:val="nil"/>
            </w:tcBorders>
          </w:tcPr>
          <w:p w:rsidR="00C95DBD" w:rsidRDefault="00C95DBD">
            <w:pPr>
              <w:pStyle w:val="ConsPlusNormal"/>
              <w:jc w:val="center"/>
            </w:pPr>
            <w:r>
              <w:t>-</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jc w:val="center"/>
            </w:pPr>
            <w:r>
              <w:t>2012 год</w:t>
            </w:r>
          </w:p>
        </w:tc>
        <w:tc>
          <w:tcPr>
            <w:tcW w:w="1134" w:type="dxa"/>
            <w:tcBorders>
              <w:top w:val="nil"/>
              <w:left w:val="nil"/>
              <w:bottom w:val="nil"/>
              <w:right w:val="nil"/>
            </w:tcBorders>
          </w:tcPr>
          <w:p w:rsidR="00C95DBD" w:rsidRDefault="00C95DBD">
            <w:pPr>
              <w:pStyle w:val="ConsPlusNormal"/>
              <w:jc w:val="center"/>
            </w:pPr>
            <w:r>
              <w:t>0,52 километра</w:t>
            </w:r>
          </w:p>
        </w:tc>
        <w:tc>
          <w:tcPr>
            <w:tcW w:w="2381" w:type="dxa"/>
            <w:tcBorders>
              <w:top w:val="nil"/>
              <w:left w:val="nil"/>
              <w:bottom w:val="nil"/>
              <w:right w:val="nil"/>
            </w:tcBorders>
          </w:tcPr>
          <w:p w:rsidR="00C95DBD" w:rsidRDefault="00C95DBD">
            <w:pPr>
              <w:pStyle w:val="ConsPlusNormal"/>
            </w:pPr>
            <w:r>
              <w:t>повышение защищенности от негативного воздействия вод</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в том числе:</w:t>
            </w:r>
          </w:p>
        </w:tc>
        <w:tc>
          <w:tcPr>
            <w:tcW w:w="1134"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912" w:type="dxa"/>
            <w:tcBorders>
              <w:top w:val="nil"/>
              <w:left w:val="nil"/>
              <w:bottom w:val="nil"/>
              <w:right w:val="nil"/>
            </w:tcBorders>
          </w:tcPr>
          <w:p w:rsidR="00C95DBD" w:rsidRDefault="00C95DBD">
            <w:pPr>
              <w:pStyle w:val="ConsPlusNormal"/>
            </w:pPr>
          </w:p>
        </w:tc>
        <w:tc>
          <w:tcPr>
            <w:tcW w:w="1077" w:type="dxa"/>
            <w:tcBorders>
              <w:top w:val="nil"/>
              <w:left w:val="nil"/>
              <w:bottom w:val="nil"/>
              <w:right w:val="nil"/>
            </w:tcBorders>
          </w:tcPr>
          <w:p w:rsidR="00C95DBD" w:rsidRDefault="00C95DBD">
            <w:pPr>
              <w:pStyle w:val="ConsPlusNormal"/>
            </w:pPr>
          </w:p>
        </w:tc>
        <w:tc>
          <w:tcPr>
            <w:tcW w:w="1020" w:type="dxa"/>
            <w:tcBorders>
              <w:top w:val="nil"/>
              <w:left w:val="nil"/>
              <w:bottom w:val="nil"/>
              <w:right w:val="nil"/>
            </w:tcBorders>
          </w:tcPr>
          <w:p w:rsidR="00C95DBD" w:rsidRDefault="00C95DBD">
            <w:pPr>
              <w:pStyle w:val="ConsPlusNormal"/>
            </w:pPr>
          </w:p>
        </w:tc>
        <w:tc>
          <w:tcPr>
            <w:tcW w:w="964" w:type="dxa"/>
            <w:tcBorders>
              <w:top w:val="nil"/>
              <w:left w:val="nil"/>
              <w:bottom w:val="nil"/>
              <w:right w:val="nil"/>
            </w:tcBorders>
          </w:tcPr>
          <w:p w:rsidR="00C95DBD" w:rsidRDefault="00C95DBD">
            <w:pPr>
              <w:pStyle w:val="ConsPlusNormal"/>
            </w:pPr>
          </w:p>
        </w:tc>
        <w:tc>
          <w:tcPr>
            <w:tcW w:w="1077" w:type="dxa"/>
            <w:tcBorders>
              <w:top w:val="nil"/>
              <w:left w:val="nil"/>
              <w:bottom w:val="nil"/>
              <w:right w:val="nil"/>
            </w:tcBorders>
          </w:tcPr>
          <w:p w:rsidR="00C95DBD" w:rsidRDefault="00C95DBD">
            <w:pPr>
              <w:pStyle w:val="ConsPlusNormal"/>
            </w:pP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средства федерального бюджета</w:t>
            </w:r>
          </w:p>
        </w:tc>
        <w:tc>
          <w:tcPr>
            <w:tcW w:w="1134" w:type="dxa"/>
            <w:tcBorders>
              <w:top w:val="nil"/>
              <w:left w:val="nil"/>
              <w:bottom w:val="nil"/>
              <w:right w:val="nil"/>
            </w:tcBorders>
          </w:tcPr>
          <w:p w:rsidR="00C95DBD" w:rsidRDefault="00C95DBD">
            <w:pPr>
              <w:pStyle w:val="ConsPlusNormal"/>
              <w:jc w:val="center"/>
            </w:pPr>
            <w:r>
              <w:t>32,4</w:t>
            </w:r>
          </w:p>
        </w:tc>
        <w:tc>
          <w:tcPr>
            <w:tcW w:w="911" w:type="dxa"/>
            <w:tcBorders>
              <w:top w:val="nil"/>
              <w:left w:val="nil"/>
              <w:bottom w:val="nil"/>
              <w:right w:val="nil"/>
            </w:tcBorders>
          </w:tcPr>
          <w:p w:rsidR="00C95DBD" w:rsidRDefault="00C95DBD">
            <w:pPr>
              <w:pStyle w:val="ConsPlusNormal"/>
              <w:jc w:val="center"/>
            </w:pPr>
            <w:r>
              <w:t>32,4</w:t>
            </w:r>
          </w:p>
        </w:tc>
        <w:tc>
          <w:tcPr>
            <w:tcW w:w="911" w:type="dxa"/>
            <w:tcBorders>
              <w:top w:val="nil"/>
              <w:left w:val="nil"/>
              <w:bottom w:val="nil"/>
              <w:right w:val="nil"/>
            </w:tcBorders>
          </w:tcPr>
          <w:p w:rsidR="00C95DBD" w:rsidRDefault="00C95DBD">
            <w:pPr>
              <w:pStyle w:val="ConsPlusNormal"/>
              <w:jc w:val="center"/>
            </w:pPr>
            <w:r>
              <w:t>-</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средства бюджета субъекта Российской Федерации и местных бюджетов</w:t>
            </w:r>
          </w:p>
        </w:tc>
        <w:tc>
          <w:tcPr>
            <w:tcW w:w="1134" w:type="dxa"/>
            <w:tcBorders>
              <w:top w:val="nil"/>
              <w:left w:val="nil"/>
              <w:bottom w:val="nil"/>
              <w:right w:val="nil"/>
            </w:tcBorders>
          </w:tcPr>
          <w:p w:rsidR="00C95DBD" w:rsidRDefault="00C95DBD">
            <w:pPr>
              <w:pStyle w:val="ConsPlusNormal"/>
              <w:jc w:val="center"/>
            </w:pPr>
            <w:r>
              <w:t>21,5</w:t>
            </w:r>
          </w:p>
        </w:tc>
        <w:tc>
          <w:tcPr>
            <w:tcW w:w="911" w:type="dxa"/>
            <w:tcBorders>
              <w:top w:val="nil"/>
              <w:left w:val="nil"/>
              <w:bottom w:val="nil"/>
              <w:right w:val="nil"/>
            </w:tcBorders>
          </w:tcPr>
          <w:p w:rsidR="00C95DBD" w:rsidRDefault="00C95DBD">
            <w:pPr>
              <w:pStyle w:val="ConsPlusNormal"/>
              <w:jc w:val="center"/>
            </w:pPr>
            <w:r>
              <w:t>21,5</w:t>
            </w:r>
          </w:p>
        </w:tc>
        <w:tc>
          <w:tcPr>
            <w:tcW w:w="911" w:type="dxa"/>
            <w:tcBorders>
              <w:top w:val="nil"/>
              <w:left w:val="nil"/>
              <w:bottom w:val="nil"/>
              <w:right w:val="nil"/>
            </w:tcBorders>
          </w:tcPr>
          <w:p w:rsidR="00C95DBD" w:rsidRDefault="00C95DBD">
            <w:pPr>
              <w:pStyle w:val="ConsPlusNormal"/>
              <w:jc w:val="center"/>
            </w:pPr>
            <w:r>
              <w:t>-</w:t>
            </w:r>
          </w:p>
        </w:tc>
        <w:tc>
          <w:tcPr>
            <w:tcW w:w="1134"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w:t>
            </w:r>
          </w:p>
        </w:tc>
        <w:tc>
          <w:tcPr>
            <w:tcW w:w="912"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1020" w:type="dxa"/>
            <w:tcBorders>
              <w:top w:val="nil"/>
              <w:left w:val="nil"/>
              <w:bottom w:val="nil"/>
              <w:right w:val="nil"/>
            </w:tcBorders>
          </w:tcPr>
          <w:p w:rsidR="00C95DBD" w:rsidRDefault="00C95DBD">
            <w:pPr>
              <w:pStyle w:val="ConsPlusNormal"/>
              <w:jc w:val="center"/>
            </w:pPr>
            <w:r>
              <w:t>-</w:t>
            </w:r>
          </w:p>
        </w:tc>
        <w:tc>
          <w:tcPr>
            <w:tcW w:w="964" w:type="dxa"/>
            <w:tcBorders>
              <w:top w:val="nil"/>
              <w:left w:val="nil"/>
              <w:bottom w:val="nil"/>
              <w:right w:val="nil"/>
            </w:tcBorders>
          </w:tcPr>
          <w:p w:rsidR="00C95DBD" w:rsidRDefault="00C95DBD">
            <w:pPr>
              <w:pStyle w:val="ConsPlusNormal"/>
              <w:jc w:val="center"/>
            </w:pPr>
            <w:r>
              <w:t>-</w:t>
            </w:r>
          </w:p>
        </w:tc>
        <w:tc>
          <w:tcPr>
            <w:tcW w:w="1077" w:type="dxa"/>
            <w:tcBorders>
              <w:top w:val="nil"/>
              <w:left w:val="nil"/>
              <w:bottom w:val="nil"/>
              <w:right w:val="nil"/>
            </w:tcBorders>
          </w:tcPr>
          <w:p w:rsidR="00C95DBD" w:rsidRDefault="00C95DBD">
            <w:pPr>
              <w:pStyle w:val="ConsPlusNormal"/>
              <w:jc w:val="center"/>
            </w:pPr>
            <w:r>
              <w:t>-</w:t>
            </w: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jc w:val="center"/>
            </w:pPr>
            <w:r>
              <w:t>184.</w:t>
            </w:r>
          </w:p>
        </w:tc>
        <w:tc>
          <w:tcPr>
            <w:tcW w:w="2381" w:type="dxa"/>
            <w:tcBorders>
              <w:top w:val="nil"/>
              <w:left w:val="nil"/>
              <w:bottom w:val="nil"/>
              <w:right w:val="nil"/>
            </w:tcBorders>
          </w:tcPr>
          <w:p w:rsidR="00C95DBD" w:rsidRDefault="00C95DBD">
            <w:pPr>
              <w:pStyle w:val="ConsPlusNormal"/>
            </w:pPr>
            <w:r>
              <w:t>Софинансирование строительства, реконструкции прочих сооружений инженерной защиты, берегоукрепления, реконструкции гидротехнических сооружений противопаводкового назначения в рамках государственных целевых программ субъектов Российской Федерации</w:t>
            </w:r>
          </w:p>
        </w:tc>
        <w:tc>
          <w:tcPr>
            <w:tcW w:w="1814" w:type="dxa"/>
            <w:tcBorders>
              <w:top w:val="nil"/>
              <w:left w:val="nil"/>
              <w:bottom w:val="nil"/>
              <w:right w:val="nil"/>
            </w:tcBorders>
          </w:tcPr>
          <w:p w:rsidR="00C95DBD" w:rsidRDefault="00C95DBD">
            <w:pPr>
              <w:pStyle w:val="ConsPlusNormal"/>
            </w:pPr>
            <w:r>
              <w:t>всего</w:t>
            </w:r>
          </w:p>
        </w:tc>
        <w:tc>
          <w:tcPr>
            <w:tcW w:w="1134" w:type="dxa"/>
            <w:tcBorders>
              <w:top w:val="nil"/>
              <w:left w:val="nil"/>
              <w:bottom w:val="nil"/>
              <w:right w:val="nil"/>
            </w:tcBorders>
          </w:tcPr>
          <w:p w:rsidR="00C95DBD" w:rsidRDefault="00C95DBD">
            <w:pPr>
              <w:pStyle w:val="ConsPlusNormal"/>
              <w:jc w:val="center"/>
            </w:pPr>
            <w:r>
              <w:t>58374,8</w:t>
            </w:r>
          </w:p>
        </w:tc>
        <w:tc>
          <w:tcPr>
            <w:tcW w:w="911"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3351,8</w:t>
            </w:r>
          </w:p>
        </w:tc>
        <w:tc>
          <w:tcPr>
            <w:tcW w:w="1134" w:type="dxa"/>
            <w:tcBorders>
              <w:top w:val="nil"/>
              <w:left w:val="nil"/>
              <w:bottom w:val="nil"/>
              <w:right w:val="nil"/>
            </w:tcBorders>
          </w:tcPr>
          <w:p w:rsidR="00C95DBD" w:rsidRDefault="00C95DBD">
            <w:pPr>
              <w:pStyle w:val="ConsPlusNormal"/>
              <w:jc w:val="center"/>
            </w:pPr>
            <w:r>
              <w:t>4062,4</w:t>
            </w:r>
          </w:p>
        </w:tc>
        <w:tc>
          <w:tcPr>
            <w:tcW w:w="911" w:type="dxa"/>
            <w:tcBorders>
              <w:top w:val="nil"/>
              <w:left w:val="nil"/>
              <w:bottom w:val="nil"/>
              <w:right w:val="nil"/>
            </w:tcBorders>
          </w:tcPr>
          <w:p w:rsidR="00C95DBD" w:rsidRDefault="00C95DBD">
            <w:pPr>
              <w:pStyle w:val="ConsPlusNormal"/>
              <w:jc w:val="center"/>
            </w:pPr>
            <w:r>
              <w:t>2979,9</w:t>
            </w:r>
          </w:p>
        </w:tc>
        <w:tc>
          <w:tcPr>
            <w:tcW w:w="912" w:type="dxa"/>
            <w:tcBorders>
              <w:top w:val="nil"/>
              <w:left w:val="nil"/>
              <w:bottom w:val="nil"/>
              <w:right w:val="nil"/>
            </w:tcBorders>
          </w:tcPr>
          <w:p w:rsidR="00C95DBD" w:rsidRDefault="00C95DBD">
            <w:pPr>
              <w:pStyle w:val="ConsPlusNormal"/>
              <w:jc w:val="center"/>
            </w:pPr>
            <w:r>
              <w:t>2229,2</w:t>
            </w:r>
          </w:p>
        </w:tc>
        <w:tc>
          <w:tcPr>
            <w:tcW w:w="1077" w:type="dxa"/>
            <w:tcBorders>
              <w:top w:val="nil"/>
              <w:left w:val="nil"/>
              <w:bottom w:val="nil"/>
              <w:right w:val="nil"/>
            </w:tcBorders>
          </w:tcPr>
          <w:p w:rsidR="00C95DBD" w:rsidRDefault="00C95DBD">
            <w:pPr>
              <w:pStyle w:val="ConsPlusNormal"/>
              <w:jc w:val="center"/>
            </w:pPr>
            <w:r>
              <w:t>12322,9</w:t>
            </w:r>
          </w:p>
        </w:tc>
        <w:tc>
          <w:tcPr>
            <w:tcW w:w="1020" w:type="dxa"/>
            <w:tcBorders>
              <w:top w:val="nil"/>
              <w:left w:val="nil"/>
              <w:bottom w:val="nil"/>
              <w:right w:val="nil"/>
            </w:tcBorders>
          </w:tcPr>
          <w:p w:rsidR="00C95DBD" w:rsidRDefault="00C95DBD">
            <w:pPr>
              <w:pStyle w:val="ConsPlusNormal"/>
              <w:jc w:val="center"/>
            </w:pPr>
            <w:r>
              <w:t>10435,6</w:t>
            </w:r>
          </w:p>
        </w:tc>
        <w:tc>
          <w:tcPr>
            <w:tcW w:w="964" w:type="dxa"/>
            <w:tcBorders>
              <w:top w:val="nil"/>
              <w:left w:val="nil"/>
              <w:bottom w:val="nil"/>
              <w:right w:val="nil"/>
            </w:tcBorders>
          </w:tcPr>
          <w:p w:rsidR="00C95DBD" w:rsidRDefault="00C95DBD">
            <w:pPr>
              <w:pStyle w:val="ConsPlusNormal"/>
              <w:jc w:val="center"/>
            </w:pPr>
            <w:r>
              <w:t>10811,1</w:t>
            </w:r>
          </w:p>
        </w:tc>
        <w:tc>
          <w:tcPr>
            <w:tcW w:w="1077" w:type="dxa"/>
            <w:tcBorders>
              <w:top w:val="nil"/>
              <w:left w:val="nil"/>
              <w:bottom w:val="nil"/>
              <w:right w:val="nil"/>
            </w:tcBorders>
          </w:tcPr>
          <w:p w:rsidR="00C95DBD" w:rsidRDefault="00C95DBD">
            <w:pPr>
              <w:pStyle w:val="ConsPlusNormal"/>
              <w:jc w:val="center"/>
            </w:pPr>
            <w:r>
              <w:t>12181,9</w:t>
            </w: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r>
              <w:t>повышение защищенности от негативного воздействия вод</w:t>
            </w: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в том числе:</w:t>
            </w:r>
          </w:p>
        </w:tc>
        <w:tc>
          <w:tcPr>
            <w:tcW w:w="1134"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912" w:type="dxa"/>
            <w:tcBorders>
              <w:top w:val="nil"/>
              <w:left w:val="nil"/>
              <w:bottom w:val="nil"/>
              <w:right w:val="nil"/>
            </w:tcBorders>
          </w:tcPr>
          <w:p w:rsidR="00C95DBD" w:rsidRDefault="00C95DBD">
            <w:pPr>
              <w:pStyle w:val="ConsPlusNormal"/>
            </w:pPr>
          </w:p>
        </w:tc>
        <w:tc>
          <w:tcPr>
            <w:tcW w:w="1077" w:type="dxa"/>
            <w:tcBorders>
              <w:top w:val="nil"/>
              <w:left w:val="nil"/>
              <w:bottom w:val="nil"/>
              <w:right w:val="nil"/>
            </w:tcBorders>
          </w:tcPr>
          <w:p w:rsidR="00C95DBD" w:rsidRDefault="00C95DBD">
            <w:pPr>
              <w:pStyle w:val="ConsPlusNormal"/>
            </w:pPr>
          </w:p>
        </w:tc>
        <w:tc>
          <w:tcPr>
            <w:tcW w:w="1020" w:type="dxa"/>
            <w:tcBorders>
              <w:top w:val="nil"/>
              <w:left w:val="nil"/>
              <w:bottom w:val="nil"/>
              <w:right w:val="nil"/>
            </w:tcBorders>
          </w:tcPr>
          <w:p w:rsidR="00C95DBD" w:rsidRDefault="00C95DBD">
            <w:pPr>
              <w:pStyle w:val="ConsPlusNormal"/>
            </w:pPr>
          </w:p>
        </w:tc>
        <w:tc>
          <w:tcPr>
            <w:tcW w:w="964" w:type="dxa"/>
            <w:tcBorders>
              <w:top w:val="nil"/>
              <w:left w:val="nil"/>
              <w:bottom w:val="nil"/>
              <w:right w:val="nil"/>
            </w:tcBorders>
          </w:tcPr>
          <w:p w:rsidR="00C95DBD" w:rsidRDefault="00C95DBD">
            <w:pPr>
              <w:pStyle w:val="ConsPlusNormal"/>
            </w:pPr>
          </w:p>
        </w:tc>
        <w:tc>
          <w:tcPr>
            <w:tcW w:w="1077" w:type="dxa"/>
            <w:tcBorders>
              <w:top w:val="nil"/>
              <w:left w:val="nil"/>
              <w:bottom w:val="nil"/>
              <w:right w:val="nil"/>
            </w:tcBorders>
          </w:tcPr>
          <w:p w:rsidR="00C95DBD" w:rsidRDefault="00C95DBD">
            <w:pPr>
              <w:pStyle w:val="ConsPlusNormal"/>
            </w:pP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средства федерального бюджета</w:t>
            </w:r>
          </w:p>
        </w:tc>
        <w:tc>
          <w:tcPr>
            <w:tcW w:w="1134" w:type="dxa"/>
            <w:tcBorders>
              <w:top w:val="nil"/>
              <w:left w:val="nil"/>
              <w:bottom w:val="nil"/>
              <w:right w:val="nil"/>
            </w:tcBorders>
          </w:tcPr>
          <w:p w:rsidR="00C95DBD" w:rsidRDefault="00C95DBD">
            <w:pPr>
              <w:pStyle w:val="ConsPlusNormal"/>
              <w:jc w:val="center"/>
            </w:pPr>
            <w:r>
              <w:t>48642,1</w:t>
            </w:r>
          </w:p>
        </w:tc>
        <w:tc>
          <w:tcPr>
            <w:tcW w:w="911"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2566</w:t>
            </w:r>
          </w:p>
        </w:tc>
        <w:tc>
          <w:tcPr>
            <w:tcW w:w="1134" w:type="dxa"/>
            <w:tcBorders>
              <w:top w:val="nil"/>
              <w:left w:val="nil"/>
              <w:bottom w:val="nil"/>
              <w:right w:val="nil"/>
            </w:tcBorders>
          </w:tcPr>
          <w:p w:rsidR="00C95DBD" w:rsidRDefault="00C95DBD">
            <w:pPr>
              <w:pStyle w:val="ConsPlusNormal"/>
              <w:jc w:val="center"/>
            </w:pPr>
            <w:r>
              <w:t>3026,6</w:t>
            </w:r>
          </w:p>
        </w:tc>
        <w:tc>
          <w:tcPr>
            <w:tcW w:w="911" w:type="dxa"/>
            <w:tcBorders>
              <w:top w:val="nil"/>
              <w:left w:val="nil"/>
              <w:bottom w:val="nil"/>
              <w:right w:val="nil"/>
            </w:tcBorders>
          </w:tcPr>
          <w:p w:rsidR="00C95DBD" w:rsidRDefault="00C95DBD">
            <w:pPr>
              <w:pStyle w:val="ConsPlusNormal"/>
              <w:jc w:val="center"/>
            </w:pPr>
            <w:r>
              <w:t>2550,5</w:t>
            </w:r>
          </w:p>
        </w:tc>
        <w:tc>
          <w:tcPr>
            <w:tcW w:w="912" w:type="dxa"/>
            <w:tcBorders>
              <w:top w:val="nil"/>
              <w:left w:val="nil"/>
              <w:bottom w:val="nil"/>
              <w:right w:val="nil"/>
            </w:tcBorders>
          </w:tcPr>
          <w:p w:rsidR="00C95DBD" w:rsidRDefault="00C95DBD">
            <w:pPr>
              <w:pStyle w:val="ConsPlusNormal"/>
              <w:jc w:val="center"/>
            </w:pPr>
            <w:r>
              <w:t>1925,7</w:t>
            </w:r>
          </w:p>
        </w:tc>
        <w:tc>
          <w:tcPr>
            <w:tcW w:w="1077" w:type="dxa"/>
            <w:tcBorders>
              <w:top w:val="nil"/>
              <w:left w:val="nil"/>
              <w:bottom w:val="nil"/>
              <w:right w:val="nil"/>
            </w:tcBorders>
          </w:tcPr>
          <w:p w:rsidR="00C95DBD" w:rsidRDefault="00C95DBD">
            <w:pPr>
              <w:pStyle w:val="ConsPlusNormal"/>
              <w:jc w:val="center"/>
            </w:pPr>
            <w:r>
              <w:t>10389,5</w:t>
            </w:r>
          </w:p>
        </w:tc>
        <w:tc>
          <w:tcPr>
            <w:tcW w:w="1020" w:type="dxa"/>
            <w:tcBorders>
              <w:top w:val="nil"/>
              <w:left w:val="nil"/>
              <w:bottom w:val="nil"/>
              <w:right w:val="nil"/>
            </w:tcBorders>
          </w:tcPr>
          <w:p w:rsidR="00C95DBD" w:rsidRDefault="00C95DBD">
            <w:pPr>
              <w:pStyle w:val="ConsPlusNormal"/>
              <w:jc w:val="center"/>
            </w:pPr>
            <w:r>
              <w:t>8798,3</w:t>
            </w:r>
          </w:p>
        </w:tc>
        <w:tc>
          <w:tcPr>
            <w:tcW w:w="964" w:type="dxa"/>
            <w:tcBorders>
              <w:top w:val="nil"/>
              <w:left w:val="nil"/>
              <w:bottom w:val="nil"/>
              <w:right w:val="nil"/>
            </w:tcBorders>
          </w:tcPr>
          <w:p w:rsidR="00C95DBD" w:rsidRDefault="00C95DBD">
            <w:pPr>
              <w:pStyle w:val="ConsPlusNormal"/>
              <w:jc w:val="center"/>
            </w:pPr>
            <w:r>
              <w:t>9114,9</w:t>
            </w:r>
          </w:p>
        </w:tc>
        <w:tc>
          <w:tcPr>
            <w:tcW w:w="1077" w:type="dxa"/>
            <w:tcBorders>
              <w:top w:val="nil"/>
              <w:left w:val="nil"/>
              <w:bottom w:val="nil"/>
              <w:right w:val="nil"/>
            </w:tcBorders>
          </w:tcPr>
          <w:p w:rsidR="00C95DBD" w:rsidRDefault="00C95DBD">
            <w:pPr>
              <w:pStyle w:val="ConsPlusNormal"/>
              <w:jc w:val="center"/>
            </w:pPr>
            <w:r>
              <w:t>10270,6</w:t>
            </w: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 xml:space="preserve">средства бюджета субъекта Российской Федерации и </w:t>
            </w:r>
            <w:r>
              <w:lastRenderedPageBreak/>
              <w:t>местных бюджетов</w:t>
            </w:r>
          </w:p>
        </w:tc>
        <w:tc>
          <w:tcPr>
            <w:tcW w:w="1134" w:type="dxa"/>
            <w:tcBorders>
              <w:top w:val="nil"/>
              <w:left w:val="nil"/>
              <w:bottom w:val="nil"/>
              <w:right w:val="nil"/>
            </w:tcBorders>
          </w:tcPr>
          <w:p w:rsidR="00C95DBD" w:rsidRDefault="00C95DBD">
            <w:pPr>
              <w:pStyle w:val="ConsPlusNormal"/>
              <w:jc w:val="center"/>
            </w:pPr>
            <w:r>
              <w:lastRenderedPageBreak/>
              <w:t>9732,7</w:t>
            </w:r>
          </w:p>
        </w:tc>
        <w:tc>
          <w:tcPr>
            <w:tcW w:w="911" w:type="dxa"/>
            <w:tcBorders>
              <w:top w:val="nil"/>
              <w:left w:val="nil"/>
              <w:bottom w:val="nil"/>
              <w:right w:val="nil"/>
            </w:tcBorders>
          </w:tcPr>
          <w:p w:rsidR="00C95DBD" w:rsidRDefault="00C95DBD">
            <w:pPr>
              <w:pStyle w:val="ConsPlusNormal"/>
              <w:jc w:val="center"/>
            </w:pPr>
            <w:r>
              <w:t>-</w:t>
            </w:r>
          </w:p>
        </w:tc>
        <w:tc>
          <w:tcPr>
            <w:tcW w:w="911" w:type="dxa"/>
            <w:tcBorders>
              <w:top w:val="nil"/>
              <w:left w:val="nil"/>
              <w:bottom w:val="nil"/>
              <w:right w:val="nil"/>
            </w:tcBorders>
          </w:tcPr>
          <w:p w:rsidR="00C95DBD" w:rsidRDefault="00C95DBD">
            <w:pPr>
              <w:pStyle w:val="ConsPlusNormal"/>
              <w:jc w:val="center"/>
            </w:pPr>
            <w:r>
              <w:t>785,8</w:t>
            </w:r>
          </w:p>
        </w:tc>
        <w:tc>
          <w:tcPr>
            <w:tcW w:w="1134" w:type="dxa"/>
            <w:tcBorders>
              <w:top w:val="nil"/>
              <w:left w:val="nil"/>
              <w:bottom w:val="nil"/>
              <w:right w:val="nil"/>
            </w:tcBorders>
          </w:tcPr>
          <w:p w:rsidR="00C95DBD" w:rsidRDefault="00C95DBD">
            <w:pPr>
              <w:pStyle w:val="ConsPlusNormal"/>
              <w:jc w:val="center"/>
            </w:pPr>
            <w:r>
              <w:t>1035,8</w:t>
            </w:r>
          </w:p>
        </w:tc>
        <w:tc>
          <w:tcPr>
            <w:tcW w:w="911" w:type="dxa"/>
            <w:tcBorders>
              <w:top w:val="nil"/>
              <w:left w:val="nil"/>
              <w:bottom w:val="nil"/>
              <w:right w:val="nil"/>
            </w:tcBorders>
          </w:tcPr>
          <w:p w:rsidR="00C95DBD" w:rsidRDefault="00C95DBD">
            <w:pPr>
              <w:pStyle w:val="ConsPlusNormal"/>
              <w:jc w:val="center"/>
            </w:pPr>
            <w:r>
              <w:t>429,4</w:t>
            </w:r>
          </w:p>
        </w:tc>
        <w:tc>
          <w:tcPr>
            <w:tcW w:w="912" w:type="dxa"/>
            <w:tcBorders>
              <w:top w:val="nil"/>
              <w:left w:val="nil"/>
              <w:bottom w:val="nil"/>
              <w:right w:val="nil"/>
            </w:tcBorders>
          </w:tcPr>
          <w:p w:rsidR="00C95DBD" w:rsidRDefault="00C95DBD">
            <w:pPr>
              <w:pStyle w:val="ConsPlusNormal"/>
              <w:jc w:val="center"/>
            </w:pPr>
            <w:r>
              <w:t>303,5</w:t>
            </w:r>
          </w:p>
        </w:tc>
        <w:tc>
          <w:tcPr>
            <w:tcW w:w="1077" w:type="dxa"/>
            <w:tcBorders>
              <w:top w:val="nil"/>
              <w:left w:val="nil"/>
              <w:bottom w:val="nil"/>
              <w:right w:val="nil"/>
            </w:tcBorders>
          </w:tcPr>
          <w:p w:rsidR="00C95DBD" w:rsidRDefault="00C95DBD">
            <w:pPr>
              <w:pStyle w:val="ConsPlusNormal"/>
              <w:jc w:val="center"/>
            </w:pPr>
            <w:r>
              <w:t>1933,4</w:t>
            </w:r>
          </w:p>
        </w:tc>
        <w:tc>
          <w:tcPr>
            <w:tcW w:w="1020" w:type="dxa"/>
            <w:tcBorders>
              <w:top w:val="nil"/>
              <w:left w:val="nil"/>
              <w:bottom w:val="nil"/>
              <w:right w:val="nil"/>
            </w:tcBorders>
          </w:tcPr>
          <w:p w:rsidR="00C95DBD" w:rsidRDefault="00C95DBD">
            <w:pPr>
              <w:pStyle w:val="ConsPlusNormal"/>
              <w:jc w:val="center"/>
            </w:pPr>
            <w:r>
              <w:t>1637,3</w:t>
            </w:r>
          </w:p>
        </w:tc>
        <w:tc>
          <w:tcPr>
            <w:tcW w:w="964" w:type="dxa"/>
            <w:tcBorders>
              <w:top w:val="nil"/>
              <w:left w:val="nil"/>
              <w:bottom w:val="nil"/>
              <w:right w:val="nil"/>
            </w:tcBorders>
          </w:tcPr>
          <w:p w:rsidR="00C95DBD" w:rsidRDefault="00C95DBD">
            <w:pPr>
              <w:pStyle w:val="ConsPlusNormal"/>
              <w:jc w:val="center"/>
            </w:pPr>
            <w:r>
              <w:t>1696,2</w:t>
            </w:r>
          </w:p>
        </w:tc>
        <w:tc>
          <w:tcPr>
            <w:tcW w:w="1077" w:type="dxa"/>
            <w:tcBorders>
              <w:top w:val="nil"/>
              <w:left w:val="nil"/>
              <w:bottom w:val="nil"/>
              <w:right w:val="nil"/>
            </w:tcBorders>
          </w:tcPr>
          <w:p w:rsidR="00C95DBD" w:rsidRDefault="00C95DBD">
            <w:pPr>
              <w:pStyle w:val="ConsPlusNormal"/>
              <w:jc w:val="center"/>
            </w:pPr>
            <w:r>
              <w:t>1911,3</w:t>
            </w: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r>
              <w:t>Всего по разделу II</w:t>
            </w:r>
          </w:p>
        </w:tc>
        <w:tc>
          <w:tcPr>
            <w:tcW w:w="181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jc w:val="center"/>
            </w:pPr>
            <w:r>
              <w:t>92523,5</w:t>
            </w:r>
          </w:p>
        </w:tc>
        <w:tc>
          <w:tcPr>
            <w:tcW w:w="911" w:type="dxa"/>
            <w:tcBorders>
              <w:top w:val="nil"/>
              <w:left w:val="nil"/>
              <w:bottom w:val="nil"/>
              <w:right w:val="nil"/>
            </w:tcBorders>
          </w:tcPr>
          <w:p w:rsidR="00C95DBD" w:rsidRDefault="00C95DBD">
            <w:pPr>
              <w:pStyle w:val="ConsPlusNormal"/>
              <w:jc w:val="center"/>
            </w:pPr>
            <w:r>
              <w:t>8842,1</w:t>
            </w:r>
          </w:p>
        </w:tc>
        <w:tc>
          <w:tcPr>
            <w:tcW w:w="911" w:type="dxa"/>
            <w:tcBorders>
              <w:top w:val="nil"/>
              <w:left w:val="nil"/>
              <w:bottom w:val="nil"/>
              <w:right w:val="nil"/>
            </w:tcBorders>
          </w:tcPr>
          <w:p w:rsidR="00C95DBD" w:rsidRDefault="00C95DBD">
            <w:pPr>
              <w:pStyle w:val="ConsPlusNormal"/>
              <w:jc w:val="center"/>
            </w:pPr>
            <w:r>
              <w:t>10523,4</w:t>
            </w:r>
          </w:p>
        </w:tc>
        <w:tc>
          <w:tcPr>
            <w:tcW w:w="1134" w:type="dxa"/>
            <w:tcBorders>
              <w:top w:val="nil"/>
              <w:left w:val="nil"/>
              <w:bottom w:val="nil"/>
              <w:right w:val="nil"/>
            </w:tcBorders>
          </w:tcPr>
          <w:p w:rsidR="00C95DBD" w:rsidRDefault="00C95DBD">
            <w:pPr>
              <w:pStyle w:val="ConsPlusNormal"/>
              <w:jc w:val="center"/>
            </w:pPr>
            <w:r>
              <w:t>6410,3</w:t>
            </w:r>
          </w:p>
        </w:tc>
        <w:tc>
          <w:tcPr>
            <w:tcW w:w="911" w:type="dxa"/>
            <w:tcBorders>
              <w:top w:val="nil"/>
              <w:left w:val="nil"/>
              <w:bottom w:val="nil"/>
              <w:right w:val="nil"/>
            </w:tcBorders>
          </w:tcPr>
          <w:p w:rsidR="00C95DBD" w:rsidRDefault="00C95DBD">
            <w:pPr>
              <w:pStyle w:val="ConsPlusNormal"/>
              <w:jc w:val="center"/>
            </w:pPr>
            <w:r>
              <w:t>3700,4</w:t>
            </w:r>
          </w:p>
        </w:tc>
        <w:tc>
          <w:tcPr>
            <w:tcW w:w="912" w:type="dxa"/>
            <w:tcBorders>
              <w:top w:val="nil"/>
              <w:left w:val="nil"/>
              <w:bottom w:val="nil"/>
              <w:right w:val="nil"/>
            </w:tcBorders>
          </w:tcPr>
          <w:p w:rsidR="00C95DBD" w:rsidRDefault="00C95DBD">
            <w:pPr>
              <w:pStyle w:val="ConsPlusNormal"/>
              <w:jc w:val="center"/>
            </w:pPr>
            <w:r>
              <w:t>3377,1</w:t>
            </w:r>
          </w:p>
        </w:tc>
        <w:tc>
          <w:tcPr>
            <w:tcW w:w="1077" w:type="dxa"/>
            <w:tcBorders>
              <w:top w:val="nil"/>
              <w:left w:val="nil"/>
              <w:bottom w:val="nil"/>
              <w:right w:val="nil"/>
            </w:tcBorders>
          </w:tcPr>
          <w:p w:rsidR="00C95DBD" w:rsidRDefault="00C95DBD">
            <w:pPr>
              <w:pStyle w:val="ConsPlusNormal"/>
              <w:jc w:val="center"/>
            </w:pPr>
            <w:r>
              <w:t>12322,9</w:t>
            </w:r>
          </w:p>
        </w:tc>
        <w:tc>
          <w:tcPr>
            <w:tcW w:w="1020" w:type="dxa"/>
            <w:tcBorders>
              <w:top w:val="nil"/>
              <w:left w:val="nil"/>
              <w:bottom w:val="nil"/>
              <w:right w:val="nil"/>
            </w:tcBorders>
          </w:tcPr>
          <w:p w:rsidR="00C95DBD" w:rsidRDefault="00C95DBD">
            <w:pPr>
              <w:pStyle w:val="ConsPlusNormal"/>
              <w:jc w:val="center"/>
            </w:pPr>
            <w:r>
              <w:t>14734,9</w:t>
            </w:r>
          </w:p>
        </w:tc>
        <w:tc>
          <w:tcPr>
            <w:tcW w:w="964" w:type="dxa"/>
            <w:tcBorders>
              <w:top w:val="nil"/>
              <w:left w:val="nil"/>
              <w:bottom w:val="nil"/>
              <w:right w:val="nil"/>
            </w:tcBorders>
          </w:tcPr>
          <w:p w:rsidR="00C95DBD" w:rsidRDefault="00C95DBD">
            <w:pPr>
              <w:pStyle w:val="ConsPlusNormal"/>
              <w:jc w:val="center"/>
            </w:pPr>
            <w:r>
              <w:t>15538,1</w:t>
            </w:r>
          </w:p>
        </w:tc>
        <w:tc>
          <w:tcPr>
            <w:tcW w:w="1077" w:type="dxa"/>
            <w:tcBorders>
              <w:top w:val="nil"/>
              <w:left w:val="nil"/>
              <w:bottom w:val="nil"/>
              <w:right w:val="nil"/>
            </w:tcBorders>
          </w:tcPr>
          <w:p w:rsidR="00C95DBD" w:rsidRDefault="00C95DBD">
            <w:pPr>
              <w:pStyle w:val="ConsPlusNormal"/>
              <w:jc w:val="center"/>
            </w:pPr>
            <w:r>
              <w:t>17074,3</w:t>
            </w: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в том числе:</w:t>
            </w:r>
          </w:p>
        </w:tc>
        <w:tc>
          <w:tcPr>
            <w:tcW w:w="1134"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912" w:type="dxa"/>
            <w:tcBorders>
              <w:top w:val="nil"/>
              <w:left w:val="nil"/>
              <w:bottom w:val="nil"/>
              <w:right w:val="nil"/>
            </w:tcBorders>
          </w:tcPr>
          <w:p w:rsidR="00C95DBD" w:rsidRDefault="00C95DBD">
            <w:pPr>
              <w:pStyle w:val="ConsPlusNormal"/>
            </w:pPr>
          </w:p>
        </w:tc>
        <w:tc>
          <w:tcPr>
            <w:tcW w:w="1077" w:type="dxa"/>
            <w:tcBorders>
              <w:top w:val="nil"/>
              <w:left w:val="nil"/>
              <w:bottom w:val="nil"/>
              <w:right w:val="nil"/>
            </w:tcBorders>
          </w:tcPr>
          <w:p w:rsidR="00C95DBD" w:rsidRDefault="00C95DBD">
            <w:pPr>
              <w:pStyle w:val="ConsPlusNormal"/>
            </w:pPr>
          </w:p>
        </w:tc>
        <w:tc>
          <w:tcPr>
            <w:tcW w:w="1020" w:type="dxa"/>
            <w:tcBorders>
              <w:top w:val="nil"/>
              <w:left w:val="nil"/>
              <w:bottom w:val="nil"/>
              <w:right w:val="nil"/>
            </w:tcBorders>
          </w:tcPr>
          <w:p w:rsidR="00C95DBD" w:rsidRDefault="00C95DBD">
            <w:pPr>
              <w:pStyle w:val="ConsPlusNormal"/>
            </w:pPr>
          </w:p>
        </w:tc>
        <w:tc>
          <w:tcPr>
            <w:tcW w:w="964" w:type="dxa"/>
            <w:tcBorders>
              <w:top w:val="nil"/>
              <w:left w:val="nil"/>
              <w:bottom w:val="nil"/>
              <w:right w:val="nil"/>
            </w:tcBorders>
          </w:tcPr>
          <w:p w:rsidR="00C95DBD" w:rsidRDefault="00C95DBD">
            <w:pPr>
              <w:pStyle w:val="ConsPlusNormal"/>
            </w:pPr>
          </w:p>
        </w:tc>
        <w:tc>
          <w:tcPr>
            <w:tcW w:w="1077" w:type="dxa"/>
            <w:tcBorders>
              <w:top w:val="nil"/>
              <w:left w:val="nil"/>
              <w:bottom w:val="nil"/>
              <w:right w:val="nil"/>
            </w:tcBorders>
          </w:tcPr>
          <w:p w:rsidR="00C95DBD" w:rsidRDefault="00C95DBD">
            <w:pPr>
              <w:pStyle w:val="ConsPlusNormal"/>
            </w:pP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средства федерального бюджета</w:t>
            </w:r>
          </w:p>
        </w:tc>
        <w:tc>
          <w:tcPr>
            <w:tcW w:w="1134" w:type="dxa"/>
            <w:tcBorders>
              <w:top w:val="nil"/>
              <w:left w:val="nil"/>
              <w:bottom w:val="nil"/>
              <w:right w:val="nil"/>
            </w:tcBorders>
          </w:tcPr>
          <w:p w:rsidR="00C95DBD" w:rsidRDefault="00C95DBD">
            <w:pPr>
              <w:pStyle w:val="ConsPlusNormal"/>
              <w:jc w:val="center"/>
            </w:pPr>
            <w:r>
              <w:t>71583,1</w:t>
            </w:r>
          </w:p>
        </w:tc>
        <w:tc>
          <w:tcPr>
            <w:tcW w:w="911" w:type="dxa"/>
            <w:tcBorders>
              <w:top w:val="nil"/>
              <w:left w:val="nil"/>
              <w:bottom w:val="nil"/>
              <w:right w:val="nil"/>
            </w:tcBorders>
          </w:tcPr>
          <w:p w:rsidR="00C95DBD" w:rsidRDefault="00C95DBD">
            <w:pPr>
              <w:pStyle w:val="ConsPlusNormal"/>
              <w:jc w:val="center"/>
            </w:pPr>
            <w:r>
              <w:t>5969,7</w:t>
            </w:r>
          </w:p>
        </w:tc>
        <w:tc>
          <w:tcPr>
            <w:tcW w:w="911" w:type="dxa"/>
            <w:tcBorders>
              <w:top w:val="nil"/>
              <w:left w:val="nil"/>
              <w:bottom w:val="nil"/>
              <w:right w:val="nil"/>
            </w:tcBorders>
          </w:tcPr>
          <w:p w:rsidR="00C95DBD" w:rsidRDefault="00C95DBD">
            <w:pPr>
              <w:pStyle w:val="ConsPlusNormal"/>
              <w:jc w:val="center"/>
            </w:pPr>
            <w:r>
              <w:t>7611,3</w:t>
            </w:r>
          </w:p>
        </w:tc>
        <w:tc>
          <w:tcPr>
            <w:tcW w:w="1134" w:type="dxa"/>
            <w:tcBorders>
              <w:top w:val="nil"/>
              <w:left w:val="nil"/>
              <w:bottom w:val="nil"/>
              <w:right w:val="nil"/>
            </w:tcBorders>
          </w:tcPr>
          <w:p w:rsidR="00C95DBD" w:rsidRDefault="00C95DBD">
            <w:pPr>
              <w:pStyle w:val="ConsPlusNormal"/>
              <w:jc w:val="center"/>
            </w:pPr>
            <w:r>
              <w:t>4594,2</w:t>
            </w:r>
          </w:p>
        </w:tc>
        <w:tc>
          <w:tcPr>
            <w:tcW w:w="911" w:type="dxa"/>
            <w:tcBorders>
              <w:top w:val="nil"/>
              <w:left w:val="nil"/>
              <w:bottom w:val="nil"/>
              <w:right w:val="nil"/>
            </w:tcBorders>
          </w:tcPr>
          <w:p w:rsidR="00C95DBD" w:rsidRDefault="00C95DBD">
            <w:pPr>
              <w:pStyle w:val="ConsPlusNormal"/>
              <w:jc w:val="center"/>
            </w:pPr>
            <w:r>
              <w:t>2804,4</w:t>
            </w:r>
          </w:p>
        </w:tc>
        <w:tc>
          <w:tcPr>
            <w:tcW w:w="912" w:type="dxa"/>
            <w:tcBorders>
              <w:top w:val="nil"/>
              <w:left w:val="nil"/>
              <w:bottom w:val="nil"/>
              <w:right w:val="nil"/>
            </w:tcBorders>
          </w:tcPr>
          <w:p w:rsidR="00C95DBD" w:rsidRDefault="00C95DBD">
            <w:pPr>
              <w:pStyle w:val="ConsPlusNormal"/>
              <w:jc w:val="center"/>
            </w:pPr>
            <w:r>
              <w:t>2535,9</w:t>
            </w:r>
          </w:p>
        </w:tc>
        <w:tc>
          <w:tcPr>
            <w:tcW w:w="1077" w:type="dxa"/>
            <w:tcBorders>
              <w:top w:val="nil"/>
              <w:left w:val="nil"/>
              <w:bottom w:val="nil"/>
              <w:right w:val="nil"/>
            </w:tcBorders>
          </w:tcPr>
          <w:p w:rsidR="00C95DBD" w:rsidRDefault="00C95DBD">
            <w:pPr>
              <w:pStyle w:val="ConsPlusNormal"/>
              <w:jc w:val="center"/>
            </w:pPr>
            <w:r>
              <w:t>10389,5</w:t>
            </w:r>
          </w:p>
        </w:tc>
        <w:tc>
          <w:tcPr>
            <w:tcW w:w="1020" w:type="dxa"/>
            <w:tcBorders>
              <w:top w:val="nil"/>
              <w:left w:val="nil"/>
              <w:bottom w:val="nil"/>
              <w:right w:val="nil"/>
            </w:tcBorders>
          </w:tcPr>
          <w:p w:rsidR="00C95DBD" w:rsidRDefault="00C95DBD">
            <w:pPr>
              <w:pStyle w:val="ConsPlusNormal"/>
              <w:jc w:val="center"/>
            </w:pPr>
            <w:r>
              <w:t>11722,7</w:t>
            </w:r>
          </w:p>
        </w:tc>
        <w:tc>
          <w:tcPr>
            <w:tcW w:w="964" w:type="dxa"/>
            <w:tcBorders>
              <w:top w:val="nil"/>
              <w:left w:val="nil"/>
              <w:bottom w:val="nil"/>
              <w:right w:val="nil"/>
            </w:tcBorders>
          </w:tcPr>
          <w:p w:rsidR="00C95DBD" w:rsidRDefault="00C95DBD">
            <w:pPr>
              <w:pStyle w:val="ConsPlusNormal"/>
              <w:jc w:val="center"/>
            </w:pPr>
            <w:r>
              <w:t>12338,6</w:t>
            </w:r>
          </w:p>
        </w:tc>
        <w:tc>
          <w:tcPr>
            <w:tcW w:w="1077" w:type="dxa"/>
            <w:tcBorders>
              <w:top w:val="nil"/>
              <w:left w:val="nil"/>
              <w:bottom w:val="nil"/>
              <w:right w:val="nil"/>
            </w:tcBorders>
          </w:tcPr>
          <w:p w:rsidR="00C95DBD" w:rsidRDefault="00C95DBD">
            <w:pPr>
              <w:pStyle w:val="ConsPlusNormal"/>
              <w:jc w:val="center"/>
            </w:pPr>
            <w:r>
              <w:t>13616,8</w:t>
            </w: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средства бюджета субъекта Российской Федерации и местных бюджетов</w:t>
            </w:r>
          </w:p>
        </w:tc>
        <w:tc>
          <w:tcPr>
            <w:tcW w:w="1134" w:type="dxa"/>
            <w:tcBorders>
              <w:top w:val="nil"/>
              <w:left w:val="nil"/>
              <w:bottom w:val="nil"/>
              <w:right w:val="nil"/>
            </w:tcBorders>
          </w:tcPr>
          <w:p w:rsidR="00C95DBD" w:rsidRDefault="00C95DBD">
            <w:pPr>
              <w:pStyle w:val="ConsPlusNormal"/>
              <w:jc w:val="center"/>
            </w:pPr>
            <w:r>
              <w:t>20940,4</w:t>
            </w:r>
          </w:p>
        </w:tc>
        <w:tc>
          <w:tcPr>
            <w:tcW w:w="911" w:type="dxa"/>
            <w:tcBorders>
              <w:top w:val="nil"/>
              <w:left w:val="nil"/>
              <w:bottom w:val="nil"/>
              <w:right w:val="nil"/>
            </w:tcBorders>
          </w:tcPr>
          <w:p w:rsidR="00C95DBD" w:rsidRDefault="00C95DBD">
            <w:pPr>
              <w:pStyle w:val="ConsPlusNormal"/>
              <w:jc w:val="center"/>
            </w:pPr>
            <w:r>
              <w:t>2872,4</w:t>
            </w:r>
          </w:p>
        </w:tc>
        <w:tc>
          <w:tcPr>
            <w:tcW w:w="911" w:type="dxa"/>
            <w:tcBorders>
              <w:top w:val="nil"/>
              <w:left w:val="nil"/>
              <w:bottom w:val="nil"/>
              <w:right w:val="nil"/>
            </w:tcBorders>
          </w:tcPr>
          <w:p w:rsidR="00C95DBD" w:rsidRDefault="00C95DBD">
            <w:pPr>
              <w:pStyle w:val="ConsPlusNormal"/>
              <w:jc w:val="center"/>
            </w:pPr>
            <w:r>
              <w:t>2912,1</w:t>
            </w:r>
          </w:p>
        </w:tc>
        <w:tc>
          <w:tcPr>
            <w:tcW w:w="1134" w:type="dxa"/>
            <w:tcBorders>
              <w:top w:val="nil"/>
              <w:left w:val="nil"/>
              <w:bottom w:val="nil"/>
              <w:right w:val="nil"/>
            </w:tcBorders>
          </w:tcPr>
          <w:p w:rsidR="00C95DBD" w:rsidRDefault="00C95DBD">
            <w:pPr>
              <w:pStyle w:val="ConsPlusNormal"/>
              <w:jc w:val="center"/>
            </w:pPr>
            <w:r>
              <w:t>1816,1</w:t>
            </w:r>
          </w:p>
        </w:tc>
        <w:tc>
          <w:tcPr>
            <w:tcW w:w="911" w:type="dxa"/>
            <w:tcBorders>
              <w:top w:val="nil"/>
              <w:left w:val="nil"/>
              <w:bottom w:val="nil"/>
              <w:right w:val="nil"/>
            </w:tcBorders>
          </w:tcPr>
          <w:p w:rsidR="00C95DBD" w:rsidRDefault="00C95DBD">
            <w:pPr>
              <w:pStyle w:val="ConsPlusNormal"/>
              <w:jc w:val="center"/>
            </w:pPr>
            <w:r>
              <w:t>896</w:t>
            </w:r>
          </w:p>
        </w:tc>
        <w:tc>
          <w:tcPr>
            <w:tcW w:w="912" w:type="dxa"/>
            <w:tcBorders>
              <w:top w:val="nil"/>
              <w:left w:val="nil"/>
              <w:bottom w:val="nil"/>
              <w:right w:val="nil"/>
            </w:tcBorders>
          </w:tcPr>
          <w:p w:rsidR="00C95DBD" w:rsidRDefault="00C95DBD">
            <w:pPr>
              <w:pStyle w:val="ConsPlusNormal"/>
              <w:jc w:val="center"/>
            </w:pPr>
            <w:r>
              <w:t>841,2</w:t>
            </w:r>
          </w:p>
        </w:tc>
        <w:tc>
          <w:tcPr>
            <w:tcW w:w="1077" w:type="dxa"/>
            <w:tcBorders>
              <w:top w:val="nil"/>
              <w:left w:val="nil"/>
              <w:bottom w:val="nil"/>
              <w:right w:val="nil"/>
            </w:tcBorders>
          </w:tcPr>
          <w:p w:rsidR="00C95DBD" w:rsidRDefault="00C95DBD">
            <w:pPr>
              <w:pStyle w:val="ConsPlusNormal"/>
              <w:jc w:val="center"/>
            </w:pPr>
            <w:r>
              <w:t>1933,4</w:t>
            </w:r>
          </w:p>
        </w:tc>
        <w:tc>
          <w:tcPr>
            <w:tcW w:w="1020" w:type="dxa"/>
            <w:tcBorders>
              <w:top w:val="nil"/>
              <w:left w:val="nil"/>
              <w:bottom w:val="nil"/>
              <w:right w:val="nil"/>
            </w:tcBorders>
          </w:tcPr>
          <w:p w:rsidR="00C95DBD" w:rsidRDefault="00C95DBD">
            <w:pPr>
              <w:pStyle w:val="ConsPlusNormal"/>
              <w:jc w:val="center"/>
            </w:pPr>
            <w:r>
              <w:t>3012,2</w:t>
            </w:r>
          </w:p>
        </w:tc>
        <w:tc>
          <w:tcPr>
            <w:tcW w:w="964" w:type="dxa"/>
            <w:tcBorders>
              <w:top w:val="nil"/>
              <w:left w:val="nil"/>
              <w:bottom w:val="nil"/>
              <w:right w:val="nil"/>
            </w:tcBorders>
          </w:tcPr>
          <w:p w:rsidR="00C95DBD" w:rsidRDefault="00C95DBD">
            <w:pPr>
              <w:pStyle w:val="ConsPlusNormal"/>
              <w:jc w:val="center"/>
            </w:pPr>
            <w:r>
              <w:t>3199,5</w:t>
            </w:r>
          </w:p>
        </w:tc>
        <w:tc>
          <w:tcPr>
            <w:tcW w:w="1077" w:type="dxa"/>
            <w:tcBorders>
              <w:top w:val="nil"/>
              <w:left w:val="nil"/>
              <w:bottom w:val="nil"/>
              <w:right w:val="nil"/>
            </w:tcBorders>
          </w:tcPr>
          <w:p w:rsidR="00C95DBD" w:rsidRDefault="00C95DBD">
            <w:pPr>
              <w:pStyle w:val="ConsPlusNormal"/>
              <w:jc w:val="center"/>
            </w:pPr>
            <w:r>
              <w:t>3457,5</w:t>
            </w: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r>
              <w:t>Всего по Программе</w:t>
            </w:r>
          </w:p>
        </w:tc>
        <w:tc>
          <w:tcPr>
            <w:tcW w:w="181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jc w:val="center"/>
            </w:pPr>
            <w:r>
              <w:t xml:space="preserve">152072,7 </w:t>
            </w:r>
            <w:hyperlink w:anchor="P7610" w:history="1">
              <w:r>
                <w:rPr>
                  <w:color w:val="0000FF"/>
                </w:rPr>
                <w:t>&lt;****&gt;</w:t>
              </w:r>
            </w:hyperlink>
          </w:p>
        </w:tc>
        <w:tc>
          <w:tcPr>
            <w:tcW w:w="911" w:type="dxa"/>
            <w:tcBorders>
              <w:top w:val="nil"/>
              <w:left w:val="nil"/>
              <w:bottom w:val="nil"/>
              <w:right w:val="nil"/>
            </w:tcBorders>
          </w:tcPr>
          <w:p w:rsidR="00C95DBD" w:rsidRDefault="00C95DBD">
            <w:pPr>
              <w:pStyle w:val="ConsPlusNormal"/>
              <w:jc w:val="center"/>
            </w:pPr>
            <w:r>
              <w:t>11032,3</w:t>
            </w:r>
          </w:p>
        </w:tc>
        <w:tc>
          <w:tcPr>
            <w:tcW w:w="911" w:type="dxa"/>
            <w:tcBorders>
              <w:top w:val="nil"/>
              <w:left w:val="nil"/>
              <w:bottom w:val="nil"/>
              <w:right w:val="nil"/>
            </w:tcBorders>
          </w:tcPr>
          <w:p w:rsidR="00C95DBD" w:rsidRDefault="00C95DBD">
            <w:pPr>
              <w:pStyle w:val="ConsPlusNormal"/>
              <w:jc w:val="center"/>
            </w:pPr>
            <w:r>
              <w:t>15155,7</w:t>
            </w:r>
          </w:p>
        </w:tc>
        <w:tc>
          <w:tcPr>
            <w:tcW w:w="1134" w:type="dxa"/>
            <w:tcBorders>
              <w:top w:val="nil"/>
              <w:left w:val="nil"/>
              <w:bottom w:val="nil"/>
              <w:right w:val="nil"/>
            </w:tcBorders>
          </w:tcPr>
          <w:p w:rsidR="00C95DBD" w:rsidRDefault="00C95DBD">
            <w:pPr>
              <w:pStyle w:val="ConsPlusNormal"/>
              <w:jc w:val="center"/>
            </w:pPr>
            <w:r>
              <w:t xml:space="preserve">11645,8 </w:t>
            </w:r>
            <w:hyperlink w:anchor="P7607" w:history="1">
              <w:r>
                <w:rPr>
                  <w:color w:val="0000FF"/>
                </w:rPr>
                <w:t>&lt;*&gt;</w:t>
              </w:r>
            </w:hyperlink>
          </w:p>
        </w:tc>
        <w:tc>
          <w:tcPr>
            <w:tcW w:w="911" w:type="dxa"/>
            <w:tcBorders>
              <w:top w:val="nil"/>
              <w:left w:val="nil"/>
              <w:bottom w:val="nil"/>
              <w:right w:val="nil"/>
            </w:tcBorders>
          </w:tcPr>
          <w:p w:rsidR="00C95DBD" w:rsidRDefault="00C95DBD">
            <w:pPr>
              <w:pStyle w:val="ConsPlusNormal"/>
              <w:jc w:val="center"/>
            </w:pPr>
            <w:r>
              <w:t xml:space="preserve">8185 </w:t>
            </w:r>
            <w:hyperlink w:anchor="P7612" w:history="1">
              <w:r>
                <w:rPr>
                  <w:color w:val="0000FF"/>
                </w:rPr>
                <w:t>&lt;******&gt;</w:t>
              </w:r>
            </w:hyperlink>
          </w:p>
        </w:tc>
        <w:tc>
          <w:tcPr>
            <w:tcW w:w="912" w:type="dxa"/>
            <w:tcBorders>
              <w:top w:val="nil"/>
              <w:left w:val="nil"/>
              <w:bottom w:val="nil"/>
              <w:right w:val="nil"/>
            </w:tcBorders>
          </w:tcPr>
          <w:p w:rsidR="00C95DBD" w:rsidRDefault="00C95DBD">
            <w:pPr>
              <w:pStyle w:val="ConsPlusNormal"/>
              <w:jc w:val="center"/>
            </w:pPr>
            <w:r>
              <w:t>7838,1</w:t>
            </w:r>
          </w:p>
        </w:tc>
        <w:tc>
          <w:tcPr>
            <w:tcW w:w="1077" w:type="dxa"/>
            <w:tcBorders>
              <w:top w:val="nil"/>
              <w:left w:val="nil"/>
              <w:bottom w:val="nil"/>
              <w:right w:val="nil"/>
            </w:tcBorders>
          </w:tcPr>
          <w:p w:rsidR="00C95DBD" w:rsidRDefault="00C95DBD">
            <w:pPr>
              <w:pStyle w:val="ConsPlusNormal"/>
              <w:jc w:val="center"/>
            </w:pPr>
            <w:r>
              <w:t>18237,7</w:t>
            </w:r>
          </w:p>
        </w:tc>
        <w:tc>
          <w:tcPr>
            <w:tcW w:w="1020" w:type="dxa"/>
            <w:tcBorders>
              <w:top w:val="nil"/>
              <w:left w:val="nil"/>
              <w:bottom w:val="nil"/>
              <w:right w:val="nil"/>
            </w:tcBorders>
          </w:tcPr>
          <w:p w:rsidR="00C95DBD" w:rsidRDefault="00C95DBD">
            <w:pPr>
              <w:pStyle w:val="ConsPlusNormal"/>
              <w:jc w:val="center"/>
            </w:pPr>
            <w:r>
              <w:t>25933,3</w:t>
            </w:r>
          </w:p>
        </w:tc>
        <w:tc>
          <w:tcPr>
            <w:tcW w:w="964" w:type="dxa"/>
            <w:tcBorders>
              <w:top w:val="nil"/>
              <w:left w:val="nil"/>
              <w:bottom w:val="nil"/>
              <w:right w:val="nil"/>
            </w:tcBorders>
          </w:tcPr>
          <w:p w:rsidR="00C95DBD" w:rsidRDefault="00C95DBD">
            <w:pPr>
              <w:pStyle w:val="ConsPlusNormal"/>
              <w:jc w:val="center"/>
            </w:pPr>
            <w:r>
              <w:t>26664,3</w:t>
            </w:r>
          </w:p>
        </w:tc>
        <w:tc>
          <w:tcPr>
            <w:tcW w:w="1077" w:type="dxa"/>
            <w:tcBorders>
              <w:top w:val="nil"/>
              <w:left w:val="nil"/>
              <w:bottom w:val="nil"/>
              <w:right w:val="nil"/>
            </w:tcBorders>
          </w:tcPr>
          <w:p w:rsidR="00C95DBD" w:rsidRDefault="00C95DBD">
            <w:pPr>
              <w:pStyle w:val="ConsPlusNormal"/>
              <w:jc w:val="center"/>
            </w:pPr>
            <w:r>
              <w:t>27388,7</w:t>
            </w: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в том числе:</w:t>
            </w:r>
          </w:p>
        </w:tc>
        <w:tc>
          <w:tcPr>
            <w:tcW w:w="1134"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911" w:type="dxa"/>
            <w:tcBorders>
              <w:top w:val="nil"/>
              <w:left w:val="nil"/>
              <w:bottom w:val="nil"/>
              <w:right w:val="nil"/>
            </w:tcBorders>
          </w:tcPr>
          <w:p w:rsidR="00C95DBD" w:rsidRDefault="00C95DBD">
            <w:pPr>
              <w:pStyle w:val="ConsPlusNormal"/>
            </w:pPr>
          </w:p>
        </w:tc>
        <w:tc>
          <w:tcPr>
            <w:tcW w:w="912" w:type="dxa"/>
            <w:tcBorders>
              <w:top w:val="nil"/>
              <w:left w:val="nil"/>
              <w:bottom w:val="nil"/>
              <w:right w:val="nil"/>
            </w:tcBorders>
          </w:tcPr>
          <w:p w:rsidR="00C95DBD" w:rsidRDefault="00C95DBD">
            <w:pPr>
              <w:pStyle w:val="ConsPlusNormal"/>
            </w:pPr>
          </w:p>
        </w:tc>
        <w:tc>
          <w:tcPr>
            <w:tcW w:w="1077" w:type="dxa"/>
            <w:tcBorders>
              <w:top w:val="nil"/>
              <w:left w:val="nil"/>
              <w:bottom w:val="nil"/>
              <w:right w:val="nil"/>
            </w:tcBorders>
          </w:tcPr>
          <w:p w:rsidR="00C95DBD" w:rsidRDefault="00C95DBD">
            <w:pPr>
              <w:pStyle w:val="ConsPlusNormal"/>
            </w:pPr>
          </w:p>
        </w:tc>
        <w:tc>
          <w:tcPr>
            <w:tcW w:w="1020" w:type="dxa"/>
            <w:tcBorders>
              <w:top w:val="nil"/>
              <w:left w:val="nil"/>
              <w:bottom w:val="nil"/>
              <w:right w:val="nil"/>
            </w:tcBorders>
          </w:tcPr>
          <w:p w:rsidR="00C95DBD" w:rsidRDefault="00C95DBD">
            <w:pPr>
              <w:pStyle w:val="ConsPlusNormal"/>
            </w:pPr>
          </w:p>
        </w:tc>
        <w:tc>
          <w:tcPr>
            <w:tcW w:w="964" w:type="dxa"/>
            <w:tcBorders>
              <w:top w:val="nil"/>
              <w:left w:val="nil"/>
              <w:bottom w:val="nil"/>
              <w:right w:val="nil"/>
            </w:tcBorders>
          </w:tcPr>
          <w:p w:rsidR="00C95DBD" w:rsidRDefault="00C95DBD">
            <w:pPr>
              <w:pStyle w:val="ConsPlusNormal"/>
            </w:pPr>
          </w:p>
        </w:tc>
        <w:tc>
          <w:tcPr>
            <w:tcW w:w="1077" w:type="dxa"/>
            <w:tcBorders>
              <w:top w:val="nil"/>
              <w:left w:val="nil"/>
              <w:bottom w:val="nil"/>
              <w:right w:val="nil"/>
            </w:tcBorders>
          </w:tcPr>
          <w:p w:rsidR="00C95DBD" w:rsidRDefault="00C95DBD">
            <w:pPr>
              <w:pStyle w:val="ConsPlusNormal"/>
            </w:pP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2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c>
          <w:tcPr>
            <w:tcW w:w="1814" w:type="dxa"/>
            <w:tcBorders>
              <w:top w:val="nil"/>
              <w:left w:val="nil"/>
              <w:bottom w:val="nil"/>
              <w:right w:val="nil"/>
            </w:tcBorders>
          </w:tcPr>
          <w:p w:rsidR="00C95DBD" w:rsidRDefault="00C95DBD">
            <w:pPr>
              <w:pStyle w:val="ConsPlusNormal"/>
            </w:pPr>
            <w:r>
              <w:t>средства федерального бюджета</w:t>
            </w:r>
          </w:p>
        </w:tc>
        <w:tc>
          <w:tcPr>
            <w:tcW w:w="1134" w:type="dxa"/>
            <w:tcBorders>
              <w:top w:val="nil"/>
              <w:left w:val="nil"/>
              <w:bottom w:val="nil"/>
              <w:right w:val="nil"/>
            </w:tcBorders>
          </w:tcPr>
          <w:p w:rsidR="00C95DBD" w:rsidRDefault="00C95DBD">
            <w:pPr>
              <w:pStyle w:val="ConsPlusNormal"/>
              <w:jc w:val="center"/>
            </w:pPr>
            <w:r>
              <w:t xml:space="preserve">131132,3 </w:t>
            </w:r>
            <w:hyperlink w:anchor="P7610" w:history="1">
              <w:r>
                <w:rPr>
                  <w:color w:val="0000FF"/>
                </w:rPr>
                <w:t>&lt;****&gt;</w:t>
              </w:r>
            </w:hyperlink>
          </w:p>
        </w:tc>
        <w:tc>
          <w:tcPr>
            <w:tcW w:w="911" w:type="dxa"/>
            <w:tcBorders>
              <w:top w:val="nil"/>
              <w:left w:val="nil"/>
              <w:bottom w:val="nil"/>
              <w:right w:val="nil"/>
            </w:tcBorders>
          </w:tcPr>
          <w:p w:rsidR="00C95DBD" w:rsidRDefault="00C95DBD">
            <w:pPr>
              <w:pStyle w:val="ConsPlusNormal"/>
              <w:jc w:val="center"/>
            </w:pPr>
            <w:r>
              <w:t>8159,9</w:t>
            </w:r>
          </w:p>
        </w:tc>
        <w:tc>
          <w:tcPr>
            <w:tcW w:w="911" w:type="dxa"/>
            <w:tcBorders>
              <w:top w:val="nil"/>
              <w:left w:val="nil"/>
              <w:bottom w:val="nil"/>
              <w:right w:val="nil"/>
            </w:tcBorders>
          </w:tcPr>
          <w:p w:rsidR="00C95DBD" w:rsidRDefault="00C95DBD">
            <w:pPr>
              <w:pStyle w:val="ConsPlusNormal"/>
              <w:jc w:val="center"/>
            </w:pPr>
            <w:r>
              <w:t>12243,6</w:t>
            </w:r>
          </w:p>
        </w:tc>
        <w:tc>
          <w:tcPr>
            <w:tcW w:w="1134" w:type="dxa"/>
            <w:tcBorders>
              <w:top w:val="nil"/>
              <w:left w:val="nil"/>
              <w:bottom w:val="nil"/>
              <w:right w:val="nil"/>
            </w:tcBorders>
          </w:tcPr>
          <w:p w:rsidR="00C95DBD" w:rsidRDefault="00C95DBD">
            <w:pPr>
              <w:pStyle w:val="ConsPlusNormal"/>
              <w:jc w:val="center"/>
            </w:pPr>
            <w:r>
              <w:t>9829,7</w:t>
            </w:r>
          </w:p>
        </w:tc>
        <w:tc>
          <w:tcPr>
            <w:tcW w:w="911" w:type="dxa"/>
            <w:tcBorders>
              <w:top w:val="nil"/>
              <w:left w:val="nil"/>
              <w:bottom w:val="nil"/>
              <w:right w:val="nil"/>
            </w:tcBorders>
          </w:tcPr>
          <w:p w:rsidR="00C95DBD" w:rsidRDefault="00C95DBD">
            <w:pPr>
              <w:pStyle w:val="ConsPlusNormal"/>
              <w:jc w:val="center"/>
            </w:pPr>
            <w:r>
              <w:t xml:space="preserve">7289 </w:t>
            </w:r>
            <w:hyperlink w:anchor="P7612" w:history="1">
              <w:r>
                <w:rPr>
                  <w:color w:val="0000FF"/>
                </w:rPr>
                <w:t>&lt;******&gt;</w:t>
              </w:r>
            </w:hyperlink>
          </w:p>
        </w:tc>
        <w:tc>
          <w:tcPr>
            <w:tcW w:w="912" w:type="dxa"/>
            <w:tcBorders>
              <w:top w:val="nil"/>
              <w:left w:val="nil"/>
              <w:bottom w:val="nil"/>
              <w:right w:val="nil"/>
            </w:tcBorders>
          </w:tcPr>
          <w:p w:rsidR="00C95DBD" w:rsidRDefault="00C95DBD">
            <w:pPr>
              <w:pStyle w:val="ConsPlusNormal"/>
              <w:jc w:val="center"/>
            </w:pPr>
            <w:r>
              <w:t>6996,9</w:t>
            </w:r>
          </w:p>
        </w:tc>
        <w:tc>
          <w:tcPr>
            <w:tcW w:w="1077" w:type="dxa"/>
            <w:tcBorders>
              <w:top w:val="nil"/>
              <w:left w:val="nil"/>
              <w:bottom w:val="nil"/>
              <w:right w:val="nil"/>
            </w:tcBorders>
          </w:tcPr>
          <w:p w:rsidR="00C95DBD" w:rsidRDefault="00C95DBD">
            <w:pPr>
              <w:pStyle w:val="ConsPlusNormal"/>
              <w:jc w:val="center"/>
            </w:pPr>
            <w:r>
              <w:t>16304,3</w:t>
            </w:r>
          </w:p>
        </w:tc>
        <w:tc>
          <w:tcPr>
            <w:tcW w:w="1020" w:type="dxa"/>
            <w:tcBorders>
              <w:top w:val="nil"/>
              <w:left w:val="nil"/>
              <w:bottom w:val="nil"/>
              <w:right w:val="nil"/>
            </w:tcBorders>
          </w:tcPr>
          <w:p w:rsidR="00C95DBD" w:rsidRDefault="00C95DBD">
            <w:pPr>
              <w:pStyle w:val="ConsPlusNormal"/>
              <w:jc w:val="center"/>
            </w:pPr>
            <w:r>
              <w:t>22921,1</w:t>
            </w:r>
          </w:p>
        </w:tc>
        <w:tc>
          <w:tcPr>
            <w:tcW w:w="964" w:type="dxa"/>
            <w:tcBorders>
              <w:top w:val="nil"/>
              <w:left w:val="nil"/>
              <w:bottom w:val="nil"/>
              <w:right w:val="nil"/>
            </w:tcBorders>
          </w:tcPr>
          <w:p w:rsidR="00C95DBD" w:rsidRDefault="00C95DBD">
            <w:pPr>
              <w:pStyle w:val="ConsPlusNormal"/>
              <w:jc w:val="center"/>
            </w:pPr>
            <w:r>
              <w:t>23464,8</w:t>
            </w:r>
          </w:p>
        </w:tc>
        <w:tc>
          <w:tcPr>
            <w:tcW w:w="1077" w:type="dxa"/>
            <w:tcBorders>
              <w:top w:val="nil"/>
              <w:left w:val="nil"/>
              <w:bottom w:val="nil"/>
              <w:right w:val="nil"/>
            </w:tcBorders>
          </w:tcPr>
          <w:p w:rsidR="00C95DBD" w:rsidRDefault="00C95DBD">
            <w:pPr>
              <w:pStyle w:val="ConsPlusNormal"/>
              <w:jc w:val="center"/>
            </w:pPr>
            <w:r>
              <w:t>23931,2</w:t>
            </w:r>
          </w:p>
        </w:tc>
        <w:tc>
          <w:tcPr>
            <w:tcW w:w="794" w:type="dxa"/>
            <w:tcBorders>
              <w:top w:val="nil"/>
              <w:left w:val="nil"/>
              <w:bottom w:val="nil"/>
              <w:right w:val="nil"/>
            </w:tcBorders>
          </w:tcPr>
          <w:p w:rsidR="00C95DBD" w:rsidRDefault="00C95DBD">
            <w:pPr>
              <w:pStyle w:val="ConsPlusNormal"/>
            </w:pPr>
          </w:p>
        </w:tc>
        <w:tc>
          <w:tcPr>
            <w:tcW w:w="1134" w:type="dxa"/>
            <w:tcBorders>
              <w:top w:val="nil"/>
              <w:left w:val="nil"/>
              <w:bottom w:val="nil"/>
              <w:right w:val="nil"/>
            </w:tcBorders>
          </w:tcPr>
          <w:p w:rsidR="00C95DBD" w:rsidRDefault="00C95DBD">
            <w:pPr>
              <w:pStyle w:val="ConsPlusNormal"/>
            </w:pPr>
          </w:p>
        </w:tc>
        <w:tc>
          <w:tcPr>
            <w:tcW w:w="2381"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624" w:type="dxa"/>
            <w:tcBorders>
              <w:top w:val="nil"/>
              <w:left w:val="nil"/>
              <w:bottom w:val="single" w:sz="4" w:space="0" w:color="auto"/>
              <w:right w:val="nil"/>
            </w:tcBorders>
          </w:tcPr>
          <w:p w:rsidR="00C95DBD" w:rsidRDefault="00C95DBD">
            <w:pPr>
              <w:pStyle w:val="ConsPlusNormal"/>
            </w:pPr>
          </w:p>
        </w:tc>
        <w:tc>
          <w:tcPr>
            <w:tcW w:w="2381" w:type="dxa"/>
            <w:tcBorders>
              <w:top w:val="nil"/>
              <w:left w:val="nil"/>
              <w:bottom w:val="single" w:sz="4" w:space="0" w:color="auto"/>
              <w:right w:val="nil"/>
            </w:tcBorders>
          </w:tcPr>
          <w:p w:rsidR="00C95DBD" w:rsidRDefault="00C95DBD">
            <w:pPr>
              <w:pStyle w:val="ConsPlusNormal"/>
            </w:pPr>
          </w:p>
        </w:tc>
        <w:tc>
          <w:tcPr>
            <w:tcW w:w="1814" w:type="dxa"/>
            <w:tcBorders>
              <w:top w:val="nil"/>
              <w:left w:val="nil"/>
              <w:bottom w:val="single" w:sz="4" w:space="0" w:color="auto"/>
              <w:right w:val="nil"/>
            </w:tcBorders>
          </w:tcPr>
          <w:p w:rsidR="00C95DBD" w:rsidRDefault="00C95DBD">
            <w:pPr>
              <w:pStyle w:val="ConsPlusNormal"/>
            </w:pPr>
            <w:r>
              <w:t xml:space="preserve">средства бюджета субъекта Российской Федерации и местных </w:t>
            </w:r>
            <w:r>
              <w:lastRenderedPageBreak/>
              <w:t>бюджетов</w:t>
            </w:r>
          </w:p>
        </w:tc>
        <w:tc>
          <w:tcPr>
            <w:tcW w:w="1134" w:type="dxa"/>
            <w:tcBorders>
              <w:top w:val="nil"/>
              <w:left w:val="nil"/>
              <w:bottom w:val="single" w:sz="4" w:space="0" w:color="auto"/>
              <w:right w:val="nil"/>
            </w:tcBorders>
          </w:tcPr>
          <w:p w:rsidR="00C95DBD" w:rsidRDefault="00C95DBD">
            <w:pPr>
              <w:pStyle w:val="ConsPlusNormal"/>
              <w:jc w:val="center"/>
            </w:pPr>
            <w:r>
              <w:lastRenderedPageBreak/>
              <w:t>20940,4</w:t>
            </w:r>
          </w:p>
        </w:tc>
        <w:tc>
          <w:tcPr>
            <w:tcW w:w="911" w:type="dxa"/>
            <w:tcBorders>
              <w:top w:val="nil"/>
              <w:left w:val="nil"/>
              <w:bottom w:val="single" w:sz="4" w:space="0" w:color="auto"/>
              <w:right w:val="nil"/>
            </w:tcBorders>
          </w:tcPr>
          <w:p w:rsidR="00C95DBD" w:rsidRDefault="00C95DBD">
            <w:pPr>
              <w:pStyle w:val="ConsPlusNormal"/>
              <w:jc w:val="center"/>
            </w:pPr>
            <w:r>
              <w:t>2872,4</w:t>
            </w:r>
          </w:p>
        </w:tc>
        <w:tc>
          <w:tcPr>
            <w:tcW w:w="911" w:type="dxa"/>
            <w:tcBorders>
              <w:top w:val="nil"/>
              <w:left w:val="nil"/>
              <w:bottom w:val="single" w:sz="4" w:space="0" w:color="auto"/>
              <w:right w:val="nil"/>
            </w:tcBorders>
          </w:tcPr>
          <w:p w:rsidR="00C95DBD" w:rsidRDefault="00C95DBD">
            <w:pPr>
              <w:pStyle w:val="ConsPlusNormal"/>
              <w:jc w:val="center"/>
            </w:pPr>
            <w:r>
              <w:t>2912,1</w:t>
            </w:r>
          </w:p>
        </w:tc>
        <w:tc>
          <w:tcPr>
            <w:tcW w:w="1134" w:type="dxa"/>
            <w:tcBorders>
              <w:top w:val="nil"/>
              <w:left w:val="nil"/>
              <w:bottom w:val="single" w:sz="4" w:space="0" w:color="auto"/>
              <w:right w:val="nil"/>
            </w:tcBorders>
          </w:tcPr>
          <w:p w:rsidR="00C95DBD" w:rsidRDefault="00C95DBD">
            <w:pPr>
              <w:pStyle w:val="ConsPlusNormal"/>
              <w:jc w:val="center"/>
            </w:pPr>
            <w:r>
              <w:t>1816,1</w:t>
            </w:r>
          </w:p>
        </w:tc>
        <w:tc>
          <w:tcPr>
            <w:tcW w:w="911" w:type="dxa"/>
            <w:tcBorders>
              <w:top w:val="nil"/>
              <w:left w:val="nil"/>
              <w:bottom w:val="single" w:sz="4" w:space="0" w:color="auto"/>
              <w:right w:val="nil"/>
            </w:tcBorders>
          </w:tcPr>
          <w:p w:rsidR="00C95DBD" w:rsidRDefault="00C95DBD">
            <w:pPr>
              <w:pStyle w:val="ConsPlusNormal"/>
              <w:jc w:val="center"/>
            </w:pPr>
            <w:r>
              <w:t>896</w:t>
            </w:r>
          </w:p>
        </w:tc>
        <w:tc>
          <w:tcPr>
            <w:tcW w:w="912" w:type="dxa"/>
            <w:tcBorders>
              <w:top w:val="nil"/>
              <w:left w:val="nil"/>
              <w:bottom w:val="single" w:sz="4" w:space="0" w:color="auto"/>
              <w:right w:val="nil"/>
            </w:tcBorders>
          </w:tcPr>
          <w:p w:rsidR="00C95DBD" w:rsidRDefault="00C95DBD">
            <w:pPr>
              <w:pStyle w:val="ConsPlusNormal"/>
              <w:jc w:val="center"/>
            </w:pPr>
            <w:r>
              <w:t>841,2</w:t>
            </w:r>
          </w:p>
        </w:tc>
        <w:tc>
          <w:tcPr>
            <w:tcW w:w="1077" w:type="dxa"/>
            <w:tcBorders>
              <w:top w:val="nil"/>
              <w:left w:val="nil"/>
              <w:bottom w:val="single" w:sz="4" w:space="0" w:color="auto"/>
              <w:right w:val="nil"/>
            </w:tcBorders>
          </w:tcPr>
          <w:p w:rsidR="00C95DBD" w:rsidRDefault="00C95DBD">
            <w:pPr>
              <w:pStyle w:val="ConsPlusNormal"/>
              <w:jc w:val="center"/>
            </w:pPr>
            <w:r>
              <w:t>1933,4</w:t>
            </w:r>
          </w:p>
        </w:tc>
        <w:tc>
          <w:tcPr>
            <w:tcW w:w="1020" w:type="dxa"/>
            <w:tcBorders>
              <w:top w:val="nil"/>
              <w:left w:val="nil"/>
              <w:bottom w:val="single" w:sz="4" w:space="0" w:color="auto"/>
              <w:right w:val="nil"/>
            </w:tcBorders>
          </w:tcPr>
          <w:p w:rsidR="00C95DBD" w:rsidRDefault="00C95DBD">
            <w:pPr>
              <w:pStyle w:val="ConsPlusNormal"/>
              <w:jc w:val="center"/>
            </w:pPr>
            <w:r>
              <w:t>3012,2</w:t>
            </w:r>
          </w:p>
        </w:tc>
        <w:tc>
          <w:tcPr>
            <w:tcW w:w="964" w:type="dxa"/>
            <w:tcBorders>
              <w:top w:val="nil"/>
              <w:left w:val="nil"/>
              <w:bottom w:val="single" w:sz="4" w:space="0" w:color="auto"/>
              <w:right w:val="nil"/>
            </w:tcBorders>
          </w:tcPr>
          <w:p w:rsidR="00C95DBD" w:rsidRDefault="00C95DBD">
            <w:pPr>
              <w:pStyle w:val="ConsPlusNormal"/>
              <w:jc w:val="center"/>
            </w:pPr>
            <w:r>
              <w:t>3199,5</w:t>
            </w:r>
          </w:p>
        </w:tc>
        <w:tc>
          <w:tcPr>
            <w:tcW w:w="1077" w:type="dxa"/>
            <w:tcBorders>
              <w:top w:val="nil"/>
              <w:left w:val="nil"/>
              <w:bottom w:val="single" w:sz="4" w:space="0" w:color="auto"/>
              <w:right w:val="nil"/>
            </w:tcBorders>
          </w:tcPr>
          <w:p w:rsidR="00C95DBD" w:rsidRDefault="00C95DBD">
            <w:pPr>
              <w:pStyle w:val="ConsPlusNormal"/>
              <w:jc w:val="center"/>
            </w:pPr>
            <w:r>
              <w:t>3457,5</w:t>
            </w:r>
          </w:p>
        </w:tc>
        <w:tc>
          <w:tcPr>
            <w:tcW w:w="794" w:type="dxa"/>
            <w:tcBorders>
              <w:top w:val="nil"/>
              <w:left w:val="nil"/>
              <w:bottom w:val="single" w:sz="4" w:space="0" w:color="auto"/>
              <w:right w:val="nil"/>
            </w:tcBorders>
          </w:tcPr>
          <w:p w:rsidR="00C95DBD" w:rsidRDefault="00C95DBD">
            <w:pPr>
              <w:pStyle w:val="ConsPlusNormal"/>
            </w:pPr>
          </w:p>
        </w:tc>
        <w:tc>
          <w:tcPr>
            <w:tcW w:w="1134" w:type="dxa"/>
            <w:tcBorders>
              <w:top w:val="nil"/>
              <w:left w:val="nil"/>
              <w:bottom w:val="single" w:sz="4" w:space="0" w:color="auto"/>
              <w:right w:val="nil"/>
            </w:tcBorders>
          </w:tcPr>
          <w:p w:rsidR="00C95DBD" w:rsidRDefault="00C95DBD">
            <w:pPr>
              <w:pStyle w:val="ConsPlusNormal"/>
            </w:pPr>
          </w:p>
        </w:tc>
        <w:tc>
          <w:tcPr>
            <w:tcW w:w="2381" w:type="dxa"/>
            <w:tcBorders>
              <w:top w:val="nil"/>
              <w:left w:val="nil"/>
              <w:bottom w:val="single" w:sz="4" w:space="0" w:color="auto"/>
              <w:right w:val="nil"/>
            </w:tcBorders>
          </w:tcPr>
          <w:p w:rsidR="00C95DBD" w:rsidRDefault="00C95DBD">
            <w:pPr>
              <w:pStyle w:val="ConsPlusNormal"/>
            </w:pPr>
          </w:p>
        </w:tc>
      </w:tr>
    </w:tbl>
    <w:p w:rsidR="00C95DBD" w:rsidRDefault="00C95DBD">
      <w:pPr>
        <w:sectPr w:rsidR="00C95DBD">
          <w:pgSz w:w="16838" w:h="11905" w:orient="landscape"/>
          <w:pgMar w:top="1701" w:right="1134" w:bottom="850" w:left="1134" w:header="0" w:footer="0" w:gutter="0"/>
          <w:cols w:space="720"/>
        </w:sectPr>
      </w:pPr>
    </w:p>
    <w:p w:rsidR="00C95DBD" w:rsidRDefault="00C95DBD">
      <w:pPr>
        <w:pStyle w:val="ConsPlusNormal"/>
        <w:jc w:val="both"/>
      </w:pPr>
    </w:p>
    <w:p w:rsidR="00C95DBD" w:rsidRDefault="00C95DBD">
      <w:pPr>
        <w:pStyle w:val="ConsPlusNormal"/>
        <w:ind w:firstLine="540"/>
        <w:jc w:val="both"/>
      </w:pPr>
      <w:r>
        <w:t>--------------------------------</w:t>
      </w:r>
    </w:p>
    <w:p w:rsidR="00C95DBD" w:rsidRDefault="00C95DBD">
      <w:pPr>
        <w:pStyle w:val="ConsPlusNormal"/>
        <w:ind w:firstLine="540"/>
        <w:jc w:val="both"/>
      </w:pPr>
      <w:bookmarkStart w:id="6" w:name="P7607"/>
      <w:bookmarkEnd w:id="6"/>
      <w:r>
        <w:t>&lt;*&gt; Лимиты на 2014 год приводятся в соответствие с федеральной адресной инвестиционной программой на 2014 год и плановый период 2015 и 2016 годов.</w:t>
      </w:r>
    </w:p>
    <w:p w:rsidR="00C95DBD" w:rsidRDefault="00C95DBD">
      <w:pPr>
        <w:pStyle w:val="ConsPlusNormal"/>
        <w:ind w:firstLine="540"/>
        <w:jc w:val="both"/>
      </w:pPr>
      <w:bookmarkStart w:id="7" w:name="P7608"/>
      <w:bookmarkEnd w:id="7"/>
      <w:r>
        <w:t>&lt;**&gt; Субсидии на осуществление капитальных вложений в объекты капитального строительства государственной (муниципальной) собственности бюджетным учреждениям предоставляются начиная с 2014 года.</w:t>
      </w:r>
    </w:p>
    <w:p w:rsidR="00C95DBD" w:rsidRDefault="00C95DBD">
      <w:pPr>
        <w:pStyle w:val="ConsPlusNormal"/>
        <w:ind w:firstLine="540"/>
        <w:jc w:val="both"/>
      </w:pPr>
      <w:bookmarkStart w:id="8" w:name="P7609"/>
      <w:bookmarkEnd w:id="8"/>
      <w:r>
        <w:t xml:space="preserve">&lt;***&gt; Объем бюджетных ассигнований указан без учета перенесенных на 2014 год лимитов бюджетных ассигнований 2013 года в соответствии с </w:t>
      </w:r>
      <w:hyperlink r:id="rId112" w:history="1">
        <w:r>
          <w:rPr>
            <w:color w:val="0000FF"/>
          </w:rPr>
          <w:t>пунктом 10</w:t>
        </w:r>
      </w:hyperlink>
      <w:r>
        <w:t xml:space="preserve"> постановления Правительства Российской Федерации от 23 декабря 2013 г. N 1213 "О мерах по реализации Федерального закона "О федеральном бюджете на 2014 год и на плановый период 2015 и 2016 годов".</w:t>
      </w:r>
    </w:p>
    <w:p w:rsidR="00C95DBD" w:rsidRDefault="00C95DBD">
      <w:pPr>
        <w:pStyle w:val="ConsPlusNormal"/>
        <w:ind w:firstLine="540"/>
        <w:jc w:val="both"/>
      </w:pPr>
      <w:bookmarkStart w:id="9" w:name="P7610"/>
      <w:bookmarkEnd w:id="9"/>
      <w:r>
        <w:t xml:space="preserve">&lt;****&gt; Объем бюджетных ассигнований указан без учета перенесенных на 2015 год лимитов бюджетных ассигнований 2014 года в объеме 8,2 млн. руб. в соответствии с </w:t>
      </w:r>
      <w:hyperlink r:id="rId113" w:history="1">
        <w:r>
          <w:rPr>
            <w:color w:val="0000FF"/>
          </w:rPr>
          <w:t>пунктом 8</w:t>
        </w:r>
      </w:hyperlink>
      <w:r>
        <w:t xml:space="preserve"> постановления Правительства Российской Федерации от 27 декабря 2014 г. N 1563 "О мерах по реализации Федерального закона "О федеральном бюджете на 2015 год и на плановый период 2016 и 2017 годов".</w:t>
      </w:r>
    </w:p>
    <w:p w:rsidR="00C95DBD" w:rsidRDefault="00C95DBD">
      <w:pPr>
        <w:pStyle w:val="ConsPlusNormal"/>
        <w:ind w:firstLine="540"/>
        <w:jc w:val="both"/>
      </w:pPr>
      <w:bookmarkStart w:id="10" w:name="P7611"/>
      <w:bookmarkEnd w:id="10"/>
      <w:r>
        <w:t>&lt;*****&gt; По объекту Минсельхоза России объемы в 2015 году приведены с учетом не использованных на 1 января 2015 г. остатков бюджетных обязательств 2014 года из федерального бюджета, разрешенных к использованию в 2015 году, - на общую сумму 8,2 млн. рублей.</w:t>
      </w:r>
    </w:p>
    <w:p w:rsidR="00C95DBD" w:rsidRDefault="00C95DBD">
      <w:pPr>
        <w:pStyle w:val="ConsPlusNormal"/>
        <w:ind w:firstLine="540"/>
        <w:jc w:val="both"/>
      </w:pPr>
      <w:bookmarkStart w:id="11" w:name="P7612"/>
      <w:bookmarkEnd w:id="11"/>
      <w:r>
        <w:t>&lt;******&gt; Лимиты в 2015 году приведены с учетом не использованных на 1 января 2015 г. остатков бюджетных обязательств 2014 года из федерального бюджета, разрешенных к использованию в 2015 году, - в размере 8,2 млн. рублей по государственному заказчику - Минсельхозу России.</w:t>
      </w:r>
    </w:p>
    <w:p w:rsidR="00C95DBD" w:rsidRDefault="00C95DBD">
      <w:pPr>
        <w:pStyle w:val="ConsPlusNormal"/>
        <w:jc w:val="both"/>
      </w:pPr>
    </w:p>
    <w:p w:rsidR="00C95DBD" w:rsidRDefault="00C95DBD">
      <w:pPr>
        <w:pStyle w:val="ConsPlusNormal"/>
        <w:jc w:val="both"/>
      </w:pPr>
    </w:p>
    <w:p w:rsidR="00C95DBD" w:rsidRDefault="00C95DBD">
      <w:pPr>
        <w:pStyle w:val="ConsPlusNormal"/>
        <w:jc w:val="both"/>
      </w:pPr>
    </w:p>
    <w:p w:rsidR="00C95DBD" w:rsidRDefault="00C95DBD">
      <w:pPr>
        <w:pStyle w:val="ConsPlusNormal"/>
        <w:jc w:val="both"/>
      </w:pPr>
    </w:p>
    <w:p w:rsidR="00C95DBD" w:rsidRDefault="00C95DBD">
      <w:pPr>
        <w:pStyle w:val="ConsPlusNormal"/>
        <w:jc w:val="both"/>
      </w:pPr>
    </w:p>
    <w:p w:rsidR="00C95DBD" w:rsidRDefault="00C95DBD">
      <w:pPr>
        <w:pStyle w:val="ConsPlusNormal"/>
        <w:jc w:val="right"/>
        <w:outlineLvl w:val="1"/>
      </w:pPr>
      <w:r>
        <w:t>Приложение N 5</w:t>
      </w:r>
    </w:p>
    <w:p w:rsidR="00C95DBD" w:rsidRDefault="00C95DBD">
      <w:pPr>
        <w:pStyle w:val="ConsPlusNormal"/>
        <w:jc w:val="right"/>
      </w:pPr>
      <w:r>
        <w:t>к федеральной целевой программе</w:t>
      </w:r>
    </w:p>
    <w:p w:rsidR="00C95DBD" w:rsidRDefault="00C95DBD">
      <w:pPr>
        <w:pStyle w:val="ConsPlusNormal"/>
        <w:jc w:val="right"/>
      </w:pPr>
      <w:r>
        <w:t>"Развитие водохозяйственного</w:t>
      </w:r>
    </w:p>
    <w:p w:rsidR="00C95DBD" w:rsidRDefault="00C95DBD">
      <w:pPr>
        <w:pStyle w:val="ConsPlusNormal"/>
        <w:jc w:val="right"/>
      </w:pPr>
      <w:r>
        <w:t>комплекса Российской Федерации</w:t>
      </w:r>
    </w:p>
    <w:p w:rsidR="00C95DBD" w:rsidRDefault="00C95DBD">
      <w:pPr>
        <w:pStyle w:val="ConsPlusNormal"/>
        <w:jc w:val="right"/>
      </w:pPr>
      <w:r>
        <w:t>в 2012 - 2020 годах"</w:t>
      </w:r>
    </w:p>
    <w:p w:rsidR="00C95DBD" w:rsidRDefault="00C95DBD">
      <w:pPr>
        <w:pStyle w:val="ConsPlusNormal"/>
        <w:jc w:val="center"/>
      </w:pPr>
    </w:p>
    <w:p w:rsidR="00C95DBD" w:rsidRDefault="00C95DBD">
      <w:pPr>
        <w:pStyle w:val="ConsPlusNormal"/>
        <w:jc w:val="center"/>
      </w:pPr>
      <w:bookmarkStart w:id="12" w:name="P7624"/>
      <w:bookmarkEnd w:id="12"/>
      <w:r>
        <w:t>МЕТОДИКА</w:t>
      </w:r>
    </w:p>
    <w:p w:rsidR="00C95DBD" w:rsidRDefault="00C95DBD">
      <w:pPr>
        <w:pStyle w:val="ConsPlusNormal"/>
        <w:jc w:val="center"/>
      </w:pPr>
      <w:r>
        <w:t>ДЕТАЛИЗАЦИИ УКРУПНЕННЫХ ИНВЕСТИЦИОННЫХ ПРОЕКТОВ,</w:t>
      </w:r>
    </w:p>
    <w:p w:rsidR="00C95DBD" w:rsidRDefault="00C95DBD">
      <w:pPr>
        <w:pStyle w:val="ConsPlusNormal"/>
        <w:jc w:val="center"/>
      </w:pPr>
      <w:r>
        <w:t>РЕАЛИЗУЕМЫХ ФЕДЕРАЛЬНЫМ АГЕНТСТВОМ ВОДНЫХ РЕСУРСОВ В РАМКАХ</w:t>
      </w:r>
    </w:p>
    <w:p w:rsidR="00C95DBD" w:rsidRDefault="00C95DBD">
      <w:pPr>
        <w:pStyle w:val="ConsPlusNormal"/>
        <w:jc w:val="center"/>
      </w:pPr>
      <w:r>
        <w:t>ФЕДЕРАЛЬНОЙ ЦЕЛЕВОЙ ПРОГРАММЫ "РАЗВИТИЕ ВОДОХОЗЯЙСТВЕННОГО</w:t>
      </w:r>
    </w:p>
    <w:p w:rsidR="00C95DBD" w:rsidRDefault="00C95DBD">
      <w:pPr>
        <w:pStyle w:val="ConsPlusNormal"/>
        <w:jc w:val="center"/>
      </w:pPr>
      <w:r>
        <w:t>КОМПЛЕКСА РОССИЙСКОЙ ФЕДЕРАЦИИ В 2012 - 2020 ГОДАХ",</w:t>
      </w:r>
    </w:p>
    <w:p w:rsidR="00C95DBD" w:rsidRDefault="00C95DBD">
      <w:pPr>
        <w:pStyle w:val="ConsPlusNormal"/>
        <w:jc w:val="center"/>
      </w:pPr>
      <w:r>
        <w:t>В ЧАСТИ КАПИТАЛЬНЫХ ВЛОЖЕНИЙ</w:t>
      </w:r>
    </w:p>
    <w:p w:rsidR="00C95DBD" w:rsidRDefault="00C95DBD">
      <w:pPr>
        <w:pStyle w:val="ConsPlusNormal"/>
        <w:ind w:firstLine="540"/>
        <w:jc w:val="both"/>
      </w:pPr>
    </w:p>
    <w:p w:rsidR="00C95DBD" w:rsidRDefault="00C95DBD">
      <w:pPr>
        <w:pStyle w:val="ConsPlusNormal"/>
        <w:ind w:firstLine="540"/>
        <w:jc w:val="both"/>
      </w:pPr>
      <w:r>
        <w:t xml:space="preserve">1. Настоящая методика разработана для определения общих и специальных требований к порядку детализации укрупненных инвестиционных проектов федеральной целевой </w:t>
      </w:r>
      <w:hyperlink w:anchor="P32" w:history="1">
        <w:r>
          <w:rPr>
            <w:color w:val="0000FF"/>
          </w:rPr>
          <w:t>программы</w:t>
        </w:r>
      </w:hyperlink>
      <w:r>
        <w:t xml:space="preserve"> "Развитие водохозяйственного комплекса Российской Федерации в 2012 - 2020 годах" (далее соответственно - Программа, проекты Программы), реализуемых Федеральным агентством водных ресурсов, являющимся государственным заказчиком Программы, и предназначена для обоснования выбора конкретных объектов капитального строительства Программы с целью гарантированного водообеспечения населения и объектов экономики и их защиты от негативного воздействия вод.</w:t>
      </w:r>
    </w:p>
    <w:p w:rsidR="00C95DBD" w:rsidRDefault="00C95DBD">
      <w:pPr>
        <w:pStyle w:val="ConsPlusNormal"/>
        <w:ind w:firstLine="540"/>
        <w:jc w:val="both"/>
      </w:pPr>
      <w:r>
        <w:t>2. В соответствии с Программой предусматривается реализация проектов Программы, объединяющих объекты капитального строительства по зонам деятельности территориальных органов государственного заказчика Программы, в частности:</w:t>
      </w:r>
    </w:p>
    <w:p w:rsidR="00C95DBD" w:rsidRDefault="00C95DBD">
      <w:pPr>
        <w:pStyle w:val="ConsPlusNormal"/>
        <w:ind w:firstLine="540"/>
        <w:jc w:val="both"/>
      </w:pPr>
      <w:r>
        <w:t xml:space="preserve">а) по строительству и реконструкции гидротехнических сооружений водохранилищ комплексного назначения, трактов водоподачи и других объектов водообеспечения </w:t>
      </w:r>
      <w:r>
        <w:lastRenderedPageBreak/>
        <w:t>государственной собственности Российской Федерации;</w:t>
      </w:r>
    </w:p>
    <w:p w:rsidR="00C95DBD" w:rsidRDefault="00C95DBD">
      <w:pPr>
        <w:pStyle w:val="ConsPlusNormal"/>
        <w:ind w:firstLine="540"/>
        <w:jc w:val="both"/>
      </w:pPr>
      <w:r>
        <w:t>б) по строительству и реконструкции объектов инженерной защиты от негативного воздействия вод государственной собственности Российской Федерации;</w:t>
      </w:r>
    </w:p>
    <w:p w:rsidR="00C95DBD" w:rsidRDefault="00C95DBD">
      <w:pPr>
        <w:pStyle w:val="ConsPlusNormal"/>
        <w:ind w:firstLine="540"/>
        <w:jc w:val="both"/>
      </w:pPr>
      <w:r>
        <w:t>в) по строительству и реконструкции гидротехнических сооружений водохранилищ, трактов водоподачи и других объектов водообеспечения государственной собственности субъектов Российской Федерации и муниципальной собственности;</w:t>
      </w:r>
    </w:p>
    <w:p w:rsidR="00C95DBD" w:rsidRDefault="00C95DBD">
      <w:pPr>
        <w:pStyle w:val="ConsPlusNormal"/>
        <w:ind w:firstLine="540"/>
        <w:jc w:val="both"/>
      </w:pPr>
      <w:r>
        <w:t>г) по строительству и реконструкции объектов инженерной защиты от негативного воздействия вод государственной собственности субъектов Российской Федерации и муниципальной собственности.</w:t>
      </w:r>
    </w:p>
    <w:p w:rsidR="00C95DBD" w:rsidRDefault="00C95DBD">
      <w:pPr>
        <w:pStyle w:val="ConsPlusNormal"/>
        <w:ind w:firstLine="540"/>
        <w:jc w:val="both"/>
      </w:pPr>
      <w:r>
        <w:t>3. Детализация проектов Программы и планирование очередности строительства объектов осуществляются с учетом приоритетов, определенных Концепцией долгосрочного социально-экономического развития Российской Федерации на период до 2020 года, исходя из необходимости достижения целевых индикаторов и показателей Программы.</w:t>
      </w:r>
    </w:p>
    <w:p w:rsidR="00C95DBD" w:rsidRDefault="00C95DBD">
      <w:pPr>
        <w:pStyle w:val="ConsPlusNormal"/>
        <w:ind w:firstLine="540"/>
        <w:jc w:val="both"/>
      </w:pPr>
      <w:r>
        <w:t xml:space="preserve">4. Государственным заказчиком Программы для проведения детализации проектов Программы по стройке и объекту на стадии формирования бюджетных проектировок на очередной год проверяется наличие документов, определенных постановлениями Правительства Российской Федерации от 12 августа 2008 г. </w:t>
      </w:r>
      <w:hyperlink r:id="rId114" w:history="1">
        <w:r>
          <w:rPr>
            <w:color w:val="0000FF"/>
          </w:rPr>
          <w:t>N 590</w:t>
        </w:r>
      </w:hyperlink>
      <w:r>
        <w:t xml:space="preserve"> "О порядке проведения проверки инвестиционных проектов на предмет эффективности использования средств федерального бюджета, направляемых на капитальные вложения" и постановлением Правительства Российской Федерации от 13 сентября 2010 г. </w:t>
      </w:r>
      <w:hyperlink r:id="rId115" w:history="1">
        <w:r>
          <w:rPr>
            <w:color w:val="0000FF"/>
          </w:rPr>
          <w:t>N 716</w:t>
        </w:r>
      </w:hyperlink>
      <w:r>
        <w:t xml:space="preserve"> "Об утверждении Правил формирования и реализации федеральной адресной инвестиционной программы".</w:t>
      </w:r>
    </w:p>
    <w:p w:rsidR="00C95DBD" w:rsidRDefault="00C95DBD">
      <w:pPr>
        <w:pStyle w:val="ConsPlusNormal"/>
        <w:ind w:firstLine="540"/>
        <w:jc w:val="both"/>
      </w:pPr>
      <w:r>
        <w:t>5. Для выделения в составе проектов Программы объектов капитального строительства, строительство, реконструкция и техническое перевооружение которых осуществляется с использованием средств федерального бюджета, применяются качественные и количественные критерии.</w:t>
      </w:r>
    </w:p>
    <w:p w:rsidR="00C95DBD" w:rsidRDefault="00C95DBD">
      <w:pPr>
        <w:pStyle w:val="ConsPlusNormal"/>
        <w:ind w:firstLine="540"/>
        <w:jc w:val="both"/>
      </w:pPr>
      <w:bookmarkStart w:id="13" w:name="P7640"/>
      <w:bookmarkEnd w:id="13"/>
      <w:r>
        <w:t>6. Качественными критериями являются:</w:t>
      </w:r>
    </w:p>
    <w:p w:rsidR="00C95DBD" w:rsidRDefault="00C95DBD">
      <w:pPr>
        <w:pStyle w:val="ConsPlusNormal"/>
        <w:ind w:firstLine="540"/>
        <w:jc w:val="both"/>
      </w:pPr>
      <w:r>
        <w:t>а) наличие четко сформулированной цели проекта Программы, достигаемой решением задач, реализуемых на соответствующем объекте капитального строительства в рамках направления Программы (B1);</w:t>
      </w:r>
    </w:p>
    <w:p w:rsidR="00C95DBD" w:rsidRDefault="00C95DBD">
      <w:pPr>
        <w:pStyle w:val="ConsPlusNormal"/>
        <w:ind w:firstLine="540"/>
        <w:jc w:val="both"/>
      </w:pPr>
      <w:r>
        <w:t>б) соответствие цели проекта Программы приоритетам и целям, определенным в схемах комплексного использования и охраны водных объектов, прогнозах и программах социально-экономического развития регионов Российской Федерации и стратегиях развития на среднесрочный и долгосрочный периоды (B2);</w:t>
      </w:r>
    </w:p>
    <w:p w:rsidR="00C95DBD" w:rsidRDefault="00C95DBD">
      <w:pPr>
        <w:pStyle w:val="ConsPlusNormal"/>
        <w:ind w:firstLine="540"/>
        <w:jc w:val="both"/>
      </w:pPr>
      <w:r>
        <w:t>в) комплексный подход к реализации задач в рамках мероприятия Программы с учетом проектов, реализуемых в рамках других федеральных целевых программ и соответствующих региональных целевых программ (B3).</w:t>
      </w:r>
    </w:p>
    <w:p w:rsidR="00C95DBD" w:rsidRDefault="00C95DBD">
      <w:pPr>
        <w:pStyle w:val="ConsPlusNormal"/>
        <w:ind w:firstLine="540"/>
        <w:jc w:val="both"/>
      </w:pPr>
      <w:r>
        <w:t>7. Баллы по каждому качественному критерию определяются с учетом следующих условий:</w:t>
      </w:r>
    </w:p>
    <w:p w:rsidR="00C95DBD" w:rsidRDefault="00C95DBD">
      <w:pPr>
        <w:pStyle w:val="ConsPlusNormal"/>
        <w:ind w:firstLine="540"/>
        <w:jc w:val="both"/>
      </w:pPr>
      <w:r>
        <w:t>а) балл, равный 3, присваивается, если содержание мероприятия полностью соответствует задачам Программы;</w:t>
      </w:r>
    </w:p>
    <w:p w:rsidR="00C95DBD" w:rsidRDefault="00C95DBD">
      <w:pPr>
        <w:pStyle w:val="ConsPlusNormal"/>
        <w:ind w:firstLine="540"/>
        <w:jc w:val="both"/>
      </w:pPr>
      <w:r>
        <w:t>б) балл, равный 2, присваивается, если содержание мероприятия в существенной мере соответствует задачам Программы и обеспечивает достижение результатов по направлениям реализации Программы;</w:t>
      </w:r>
    </w:p>
    <w:p w:rsidR="00C95DBD" w:rsidRDefault="00C95DBD">
      <w:pPr>
        <w:pStyle w:val="ConsPlusNormal"/>
        <w:ind w:firstLine="540"/>
        <w:jc w:val="both"/>
      </w:pPr>
      <w:r>
        <w:t>в) балл, равный 1, присваивается, если содержание мероприятия частично соответствует задачам, реализуемым в рамках направления Программы, но при этом обеспечивает комплексный эффект в решении задач по другим направлениям Программы.</w:t>
      </w:r>
    </w:p>
    <w:p w:rsidR="00C95DBD" w:rsidRDefault="00C95DBD">
      <w:pPr>
        <w:pStyle w:val="ConsPlusNormal"/>
        <w:ind w:firstLine="540"/>
        <w:jc w:val="both"/>
      </w:pPr>
      <w:r>
        <w:t>8. Расчет значения качественной оценки мероприятия по развитию инфраструктуры (стройки или объекта) определяется по формуле:</w:t>
      </w:r>
    </w:p>
    <w:p w:rsidR="00C95DBD" w:rsidRDefault="00C95DBD">
      <w:pPr>
        <w:pStyle w:val="ConsPlusNormal"/>
        <w:ind w:firstLine="540"/>
        <w:jc w:val="both"/>
      </w:pPr>
    </w:p>
    <w:p w:rsidR="00C95DBD" w:rsidRDefault="00C95DBD">
      <w:pPr>
        <w:pStyle w:val="ConsPlusNormal"/>
        <w:jc w:val="center"/>
      </w:pPr>
      <w:r>
        <w:t>ККаi = (0,2 x B1 + 0,3 x B2 + 0,5 x B3) / 3,</w:t>
      </w:r>
    </w:p>
    <w:p w:rsidR="00C95DBD" w:rsidRDefault="00C95DBD">
      <w:pPr>
        <w:pStyle w:val="ConsPlusNormal"/>
        <w:ind w:firstLine="540"/>
        <w:jc w:val="both"/>
      </w:pPr>
    </w:p>
    <w:p w:rsidR="00C95DBD" w:rsidRDefault="00C95DBD">
      <w:pPr>
        <w:pStyle w:val="ConsPlusNormal"/>
        <w:ind w:firstLine="540"/>
        <w:jc w:val="both"/>
      </w:pPr>
      <w:r>
        <w:t xml:space="preserve">где B1, B2, B3 - качественные критерии, предусмотренные </w:t>
      </w:r>
      <w:hyperlink w:anchor="P7640" w:history="1">
        <w:r>
          <w:rPr>
            <w:color w:val="0000FF"/>
          </w:rPr>
          <w:t>пунктом 6</w:t>
        </w:r>
      </w:hyperlink>
      <w:r>
        <w:t xml:space="preserve"> настоящей методики.</w:t>
      </w:r>
    </w:p>
    <w:p w:rsidR="00C95DBD" w:rsidRDefault="00C95DBD">
      <w:pPr>
        <w:pStyle w:val="ConsPlusNormal"/>
        <w:ind w:firstLine="540"/>
        <w:jc w:val="both"/>
      </w:pPr>
      <w:r>
        <w:t>9. Величина комплексной качественной оценки по каждому проекту Программы (в процентах) определяется по формуле:</w:t>
      </w:r>
    </w:p>
    <w:p w:rsidR="00C95DBD" w:rsidRDefault="00C95DBD">
      <w:pPr>
        <w:pStyle w:val="ConsPlusNormal"/>
        <w:ind w:firstLine="540"/>
        <w:jc w:val="both"/>
      </w:pPr>
    </w:p>
    <w:p w:rsidR="00C95DBD" w:rsidRDefault="00C95DBD">
      <w:pPr>
        <w:pStyle w:val="ConsPlusNormal"/>
        <w:jc w:val="center"/>
      </w:pPr>
      <w:r>
        <w:lastRenderedPageBreak/>
        <w:t>ПКа = 100 x (ККа1 + ККа2 +... + ККаm) / m,</w:t>
      </w:r>
    </w:p>
    <w:p w:rsidR="00C95DBD" w:rsidRDefault="00C95DBD">
      <w:pPr>
        <w:pStyle w:val="ConsPlusNormal"/>
        <w:ind w:firstLine="540"/>
        <w:jc w:val="both"/>
      </w:pPr>
    </w:p>
    <w:p w:rsidR="00C95DBD" w:rsidRDefault="00C95DBD">
      <w:pPr>
        <w:pStyle w:val="ConsPlusNormal"/>
        <w:ind w:firstLine="540"/>
        <w:jc w:val="both"/>
      </w:pPr>
      <w:r>
        <w:t>где:</w:t>
      </w:r>
    </w:p>
    <w:p w:rsidR="00C95DBD" w:rsidRDefault="00C95DBD">
      <w:pPr>
        <w:pStyle w:val="ConsPlusNormal"/>
        <w:ind w:firstLine="540"/>
        <w:jc w:val="both"/>
      </w:pPr>
      <w:r>
        <w:t>ККа1, ККа2...ККаm - оценка соответствующего мероприятия (стройки или объекта), входящего в проект Программы;</w:t>
      </w:r>
    </w:p>
    <w:p w:rsidR="00C95DBD" w:rsidRDefault="00C95DBD">
      <w:pPr>
        <w:pStyle w:val="ConsPlusNormal"/>
        <w:ind w:firstLine="540"/>
        <w:jc w:val="both"/>
      </w:pPr>
      <w:r>
        <w:t>m - количество мероприятий проекта Программы.</w:t>
      </w:r>
    </w:p>
    <w:p w:rsidR="00C95DBD" w:rsidRDefault="00C95DBD">
      <w:pPr>
        <w:pStyle w:val="ConsPlusNormal"/>
        <w:ind w:firstLine="540"/>
        <w:jc w:val="both"/>
      </w:pPr>
      <w:r>
        <w:t>10. Обоснование отбора строек и объектов капитального строительства, финансируемых за счет средств федерального бюджета на очередной финансовый год, при детализации проектов Программы осуществляется с использованием количественных критериев.</w:t>
      </w:r>
    </w:p>
    <w:p w:rsidR="00C95DBD" w:rsidRDefault="00C95DBD">
      <w:pPr>
        <w:pStyle w:val="ConsPlusNormal"/>
        <w:ind w:firstLine="540"/>
        <w:jc w:val="both"/>
      </w:pPr>
      <w:bookmarkStart w:id="14" w:name="P7661"/>
      <w:bookmarkEnd w:id="14"/>
      <w:r>
        <w:t>11. Для мероприятий по обеспечению социально-экономических потребностей в водных ресурсах используются следующие количественные критерии:</w:t>
      </w:r>
    </w:p>
    <w:p w:rsidR="00C95DBD" w:rsidRDefault="00C95DBD">
      <w:pPr>
        <w:pStyle w:val="ConsPlusNormal"/>
        <w:ind w:firstLine="540"/>
        <w:jc w:val="both"/>
      </w:pPr>
      <w:r>
        <w:t>соотношение размера вероятного приращения внутреннего валового продукта (валового регионального продукта) за счет дополнительного объема возможных к использованию водных ресурсов и затрачиваемых средств на строительство (реконструкцию) объектов (D1);</w:t>
      </w:r>
    </w:p>
    <w:p w:rsidR="00C95DBD" w:rsidRDefault="00C95DBD">
      <w:pPr>
        <w:pStyle w:val="ConsPlusNormal"/>
        <w:ind w:firstLine="540"/>
        <w:jc w:val="both"/>
      </w:pPr>
      <w:r>
        <w:t>соотношение сметной стоимости альтернативных мероприятий, в частности использование подземных вод, прокладка групповых водопроводов и др., и планируемых мероприятий (D2).</w:t>
      </w:r>
    </w:p>
    <w:p w:rsidR="00C95DBD" w:rsidRDefault="00C95DBD">
      <w:pPr>
        <w:pStyle w:val="ConsPlusNormal"/>
        <w:ind w:firstLine="540"/>
        <w:jc w:val="both"/>
      </w:pPr>
      <w:r>
        <w:t xml:space="preserve">12. В целях обеспечения сопоставимости количественных критериев результаты оценки количественных критериев, предусмотренных </w:t>
      </w:r>
      <w:hyperlink w:anchor="P7661" w:history="1">
        <w:r>
          <w:rPr>
            <w:color w:val="0000FF"/>
          </w:rPr>
          <w:t>пунктом 11</w:t>
        </w:r>
      </w:hyperlink>
      <w:r>
        <w:t xml:space="preserve"> настоящей методики, переводятся в систему баллов с учетом следующих условий:</w:t>
      </w:r>
    </w:p>
    <w:p w:rsidR="00C95DBD" w:rsidRDefault="00C95DBD">
      <w:pPr>
        <w:pStyle w:val="ConsPlusNormal"/>
        <w:ind w:firstLine="540"/>
        <w:jc w:val="both"/>
      </w:pPr>
      <w:r>
        <w:t>а) балл, равный 3, присваивается, если количественная оценка мероприятия превышает среднюю оценку ранее выполненных аналогичных мероприятий более чем на 30 процентов;</w:t>
      </w:r>
    </w:p>
    <w:p w:rsidR="00C95DBD" w:rsidRDefault="00C95DBD">
      <w:pPr>
        <w:pStyle w:val="ConsPlusNormal"/>
        <w:ind w:firstLine="540"/>
        <w:jc w:val="both"/>
      </w:pPr>
      <w:r>
        <w:t>б) балл, равный 2, присваивается, если количественная оценка мероприятия превышает среднюю оценку ранее выполненных аналогичных мероприятий менее чем на 30 процентов или равна ей;</w:t>
      </w:r>
    </w:p>
    <w:p w:rsidR="00C95DBD" w:rsidRDefault="00C95DBD">
      <w:pPr>
        <w:pStyle w:val="ConsPlusNormal"/>
        <w:ind w:firstLine="540"/>
        <w:jc w:val="both"/>
      </w:pPr>
      <w:r>
        <w:t>в) балл, равный 1, присваивается, если количественная оценка мероприятия меньше средней оценки ранее выполненных аналогичных мероприятий.</w:t>
      </w:r>
    </w:p>
    <w:p w:rsidR="00C95DBD" w:rsidRDefault="00C95DBD">
      <w:pPr>
        <w:pStyle w:val="ConsPlusNormal"/>
        <w:ind w:firstLine="540"/>
        <w:jc w:val="both"/>
      </w:pPr>
      <w:r>
        <w:t>13. Для мероприятий по защите от негативного воздействия вод используются следующие количественные критерии:</w:t>
      </w:r>
    </w:p>
    <w:p w:rsidR="00C95DBD" w:rsidRDefault="00C95DBD">
      <w:pPr>
        <w:pStyle w:val="ConsPlusNormal"/>
        <w:ind w:firstLine="540"/>
        <w:jc w:val="both"/>
      </w:pPr>
      <w:r>
        <w:t>соотношение размера вероятного предотвращаемого ущерба в период проектного срока эксплуатации объекта и затрачиваемых средств на строительство (реконструкцию) объектов (C1);</w:t>
      </w:r>
    </w:p>
    <w:p w:rsidR="00C95DBD" w:rsidRDefault="00C95DBD">
      <w:pPr>
        <w:pStyle w:val="ConsPlusNormal"/>
        <w:ind w:firstLine="540"/>
        <w:jc w:val="both"/>
      </w:pPr>
      <w:r>
        <w:t>соотношение сметной стоимости альтернативных мероприятий, в частности отселение населения, и планируемых мероприятий Программы (C2).</w:t>
      </w:r>
    </w:p>
    <w:p w:rsidR="00C95DBD" w:rsidRDefault="00C95DBD">
      <w:pPr>
        <w:pStyle w:val="ConsPlusNormal"/>
        <w:ind w:firstLine="540"/>
        <w:jc w:val="both"/>
      </w:pPr>
      <w:r>
        <w:t>14. Расчет значения оценки количественного критерия (в баллах) определяется по формуле:</w:t>
      </w:r>
    </w:p>
    <w:p w:rsidR="00C95DBD" w:rsidRDefault="00C95DBD">
      <w:pPr>
        <w:pStyle w:val="ConsPlusNormal"/>
        <w:ind w:firstLine="540"/>
        <w:jc w:val="both"/>
      </w:pPr>
    </w:p>
    <w:p w:rsidR="00C95DBD" w:rsidRDefault="00C95DBD">
      <w:pPr>
        <w:pStyle w:val="ConsPlusNormal"/>
        <w:jc w:val="center"/>
      </w:pPr>
      <w:r>
        <w:t>ККоi = (0,5 x C1(D1) + 0,5 x C2 (D2)) / 2.</w:t>
      </w:r>
    </w:p>
    <w:p w:rsidR="00C95DBD" w:rsidRDefault="00C95DBD">
      <w:pPr>
        <w:pStyle w:val="ConsPlusNormal"/>
        <w:ind w:firstLine="540"/>
        <w:jc w:val="both"/>
      </w:pPr>
    </w:p>
    <w:p w:rsidR="00C95DBD" w:rsidRDefault="00C95DBD">
      <w:pPr>
        <w:pStyle w:val="ConsPlusNormal"/>
        <w:ind w:firstLine="540"/>
        <w:jc w:val="both"/>
      </w:pPr>
      <w:r>
        <w:t>Расчет значения оценки количественных показателей выполняется по определенному мероприятию (стройке или объекту) Программы на соответствующий год и весь период его реализации.</w:t>
      </w:r>
    </w:p>
    <w:p w:rsidR="00C95DBD" w:rsidRDefault="00C95DBD">
      <w:pPr>
        <w:pStyle w:val="ConsPlusNormal"/>
        <w:ind w:firstLine="540"/>
        <w:jc w:val="both"/>
      </w:pPr>
      <w:r>
        <w:t>15. Величина комплексной количественной оценки по каждому проекту Программы (в процентах) определяется по формуле:</w:t>
      </w:r>
    </w:p>
    <w:p w:rsidR="00C95DBD" w:rsidRDefault="00C95DBD">
      <w:pPr>
        <w:pStyle w:val="ConsPlusNormal"/>
        <w:ind w:firstLine="540"/>
        <w:jc w:val="both"/>
      </w:pPr>
    </w:p>
    <w:p w:rsidR="00C95DBD" w:rsidRDefault="00C95DBD">
      <w:pPr>
        <w:pStyle w:val="ConsPlusNormal"/>
        <w:jc w:val="center"/>
      </w:pPr>
      <w:r>
        <w:t>ПКо = 100 x (ККо1 + ККо2 +...+ ККоm) / m,</w:t>
      </w:r>
    </w:p>
    <w:p w:rsidR="00C95DBD" w:rsidRDefault="00C95DBD">
      <w:pPr>
        <w:pStyle w:val="ConsPlusNormal"/>
        <w:ind w:firstLine="540"/>
        <w:jc w:val="both"/>
      </w:pPr>
    </w:p>
    <w:p w:rsidR="00C95DBD" w:rsidRDefault="00C95DBD">
      <w:pPr>
        <w:pStyle w:val="ConsPlusNormal"/>
        <w:ind w:firstLine="540"/>
        <w:jc w:val="both"/>
      </w:pPr>
      <w:r>
        <w:t>где:</w:t>
      </w:r>
    </w:p>
    <w:p w:rsidR="00C95DBD" w:rsidRDefault="00C95DBD">
      <w:pPr>
        <w:pStyle w:val="ConsPlusNormal"/>
        <w:ind w:firstLine="540"/>
        <w:jc w:val="both"/>
      </w:pPr>
      <w:r>
        <w:t>ККо1, ККо2...ККоm - оценка соответствующего мероприятия Программы (стройки или объекта);</w:t>
      </w:r>
    </w:p>
    <w:p w:rsidR="00C95DBD" w:rsidRDefault="00C95DBD">
      <w:pPr>
        <w:pStyle w:val="ConsPlusNormal"/>
        <w:ind w:firstLine="540"/>
        <w:jc w:val="both"/>
      </w:pPr>
      <w:r>
        <w:t>m - количество мероприятий проекта Программы по развитию инфраструктуры.</w:t>
      </w:r>
    </w:p>
    <w:p w:rsidR="00C95DBD" w:rsidRDefault="00C95DBD">
      <w:pPr>
        <w:pStyle w:val="ConsPlusNormal"/>
        <w:ind w:firstLine="540"/>
        <w:jc w:val="both"/>
      </w:pPr>
      <w:r>
        <w:t>16. Комплексная оценка мероприятий проекта Программы по развитию инфраструктуры (в процентах) осуществляется по формуле:</w:t>
      </w:r>
    </w:p>
    <w:p w:rsidR="00C95DBD" w:rsidRDefault="00C95DBD">
      <w:pPr>
        <w:pStyle w:val="ConsPlusNormal"/>
        <w:ind w:firstLine="540"/>
        <w:jc w:val="both"/>
      </w:pPr>
    </w:p>
    <w:p w:rsidR="00C95DBD" w:rsidRDefault="00C95DBD">
      <w:pPr>
        <w:pStyle w:val="ConsPlusNormal"/>
        <w:jc w:val="center"/>
      </w:pPr>
      <w:r>
        <w:t>Пк = (ПКа + ПКо) / 2.</w:t>
      </w:r>
    </w:p>
    <w:p w:rsidR="00C95DBD" w:rsidRDefault="00C95DBD">
      <w:pPr>
        <w:pStyle w:val="ConsPlusNormal"/>
        <w:ind w:firstLine="540"/>
        <w:jc w:val="both"/>
      </w:pPr>
    </w:p>
    <w:p w:rsidR="00C95DBD" w:rsidRDefault="00C95DBD">
      <w:pPr>
        <w:pStyle w:val="ConsPlusNormal"/>
        <w:ind w:firstLine="540"/>
        <w:jc w:val="both"/>
      </w:pPr>
      <w:r>
        <w:t xml:space="preserve">17. Перечни строек и объектов капитального строительства оформляются государственным </w:t>
      </w:r>
      <w:r>
        <w:lastRenderedPageBreak/>
        <w:t>заказчиком Программы в виде организационно-финансовых планов на очередной год по определению бюджетных ассигнований по Программе на очередной год и направляются в установленном порядке государственному заказчику - координатору Программы для согласования и дальнейшего представления в Министерство экономического развития Российской Федерации и Министерство финансов Российской Федерации.</w:t>
      </w:r>
    </w:p>
    <w:p w:rsidR="00C95DBD" w:rsidRDefault="00C95DBD">
      <w:pPr>
        <w:pStyle w:val="ConsPlusNormal"/>
        <w:ind w:firstLine="540"/>
        <w:jc w:val="both"/>
      </w:pPr>
    </w:p>
    <w:p w:rsidR="00C95DBD" w:rsidRDefault="00C95DBD">
      <w:pPr>
        <w:pStyle w:val="ConsPlusNormal"/>
        <w:ind w:firstLine="540"/>
        <w:jc w:val="both"/>
      </w:pPr>
    </w:p>
    <w:p w:rsidR="00C95DBD" w:rsidRDefault="00C95DBD">
      <w:pPr>
        <w:pStyle w:val="ConsPlusNormal"/>
        <w:ind w:firstLine="540"/>
        <w:jc w:val="both"/>
      </w:pPr>
    </w:p>
    <w:p w:rsidR="00C95DBD" w:rsidRDefault="00C95DBD">
      <w:pPr>
        <w:pStyle w:val="ConsPlusNormal"/>
        <w:ind w:firstLine="540"/>
        <w:jc w:val="both"/>
      </w:pPr>
    </w:p>
    <w:p w:rsidR="00C95DBD" w:rsidRDefault="00C95DBD">
      <w:pPr>
        <w:pStyle w:val="ConsPlusNormal"/>
        <w:ind w:firstLine="540"/>
        <w:jc w:val="both"/>
      </w:pPr>
    </w:p>
    <w:p w:rsidR="00C95DBD" w:rsidRDefault="00C95DBD">
      <w:pPr>
        <w:pStyle w:val="ConsPlusNormal"/>
        <w:jc w:val="right"/>
        <w:outlineLvl w:val="1"/>
      </w:pPr>
      <w:r>
        <w:t>Приложение N 6</w:t>
      </w:r>
    </w:p>
    <w:p w:rsidR="00C95DBD" w:rsidRDefault="00C95DBD">
      <w:pPr>
        <w:pStyle w:val="ConsPlusNormal"/>
        <w:jc w:val="right"/>
      </w:pPr>
      <w:r>
        <w:t>к федеральной целевой программе</w:t>
      </w:r>
    </w:p>
    <w:p w:rsidR="00C95DBD" w:rsidRDefault="00C95DBD">
      <w:pPr>
        <w:pStyle w:val="ConsPlusNormal"/>
        <w:jc w:val="right"/>
      </w:pPr>
      <w:r>
        <w:t>"Развитие водохозяйственного</w:t>
      </w:r>
    </w:p>
    <w:p w:rsidR="00C95DBD" w:rsidRDefault="00C95DBD">
      <w:pPr>
        <w:pStyle w:val="ConsPlusNormal"/>
        <w:jc w:val="right"/>
      </w:pPr>
      <w:r>
        <w:t>комплекса Российской Федерации</w:t>
      </w:r>
    </w:p>
    <w:p w:rsidR="00C95DBD" w:rsidRDefault="00C95DBD">
      <w:pPr>
        <w:pStyle w:val="ConsPlusNormal"/>
        <w:jc w:val="right"/>
      </w:pPr>
      <w:r>
        <w:t>в 2012 - 2020 годах"</w:t>
      </w:r>
    </w:p>
    <w:p w:rsidR="00C95DBD" w:rsidRDefault="00C95DBD">
      <w:pPr>
        <w:pStyle w:val="ConsPlusNormal"/>
        <w:ind w:firstLine="540"/>
        <w:jc w:val="both"/>
      </w:pPr>
    </w:p>
    <w:p w:rsidR="00C95DBD" w:rsidRDefault="00C95DBD">
      <w:pPr>
        <w:pStyle w:val="ConsPlusNormal"/>
        <w:jc w:val="center"/>
      </w:pPr>
      <w:bookmarkStart w:id="15" w:name="P7699"/>
      <w:bookmarkEnd w:id="15"/>
      <w:r>
        <w:t>МЕТОДИКА</w:t>
      </w:r>
    </w:p>
    <w:p w:rsidR="00C95DBD" w:rsidRDefault="00C95DBD">
      <w:pPr>
        <w:pStyle w:val="ConsPlusNormal"/>
        <w:jc w:val="center"/>
      </w:pPr>
      <w:r>
        <w:t>ДЕТАЛИЗАЦИИ УКРУПНЕННЫХ ИНВЕСТИЦИОННЫХ ПРОЕКТОВ,</w:t>
      </w:r>
    </w:p>
    <w:p w:rsidR="00C95DBD" w:rsidRDefault="00C95DBD">
      <w:pPr>
        <w:pStyle w:val="ConsPlusNormal"/>
        <w:jc w:val="center"/>
      </w:pPr>
      <w:r>
        <w:t>РЕАЛИЗУЕМЫХ ФЕДЕРАЛЬНОЙ СЛУЖБОЙ ПО ГИДРОМЕТЕОРОЛОГИИ</w:t>
      </w:r>
    </w:p>
    <w:p w:rsidR="00C95DBD" w:rsidRDefault="00C95DBD">
      <w:pPr>
        <w:pStyle w:val="ConsPlusNormal"/>
        <w:jc w:val="center"/>
      </w:pPr>
      <w:r>
        <w:t>И МОНИТОРИНГУ ОКРУЖАЮЩЕЙ СРЕДЫ В РАМКАХ ФЕДЕРАЛЬНОЙ ЦЕЛЕВОЙ</w:t>
      </w:r>
    </w:p>
    <w:p w:rsidR="00C95DBD" w:rsidRDefault="00C95DBD">
      <w:pPr>
        <w:pStyle w:val="ConsPlusNormal"/>
        <w:jc w:val="center"/>
      </w:pPr>
      <w:r>
        <w:t>ПРОГРАММЫ "РАЗВИТИЕ ВОДОХОЗЯЙСТВЕННОГО КОМПЛЕКСА</w:t>
      </w:r>
    </w:p>
    <w:p w:rsidR="00C95DBD" w:rsidRDefault="00C95DBD">
      <w:pPr>
        <w:pStyle w:val="ConsPlusNormal"/>
        <w:jc w:val="center"/>
      </w:pPr>
      <w:r>
        <w:t>РОССИЙСКОЙ ФЕДЕРАЦИИ В 2012 - 2020 ГОДАХ",</w:t>
      </w:r>
    </w:p>
    <w:p w:rsidR="00C95DBD" w:rsidRDefault="00C95DBD">
      <w:pPr>
        <w:pStyle w:val="ConsPlusNormal"/>
        <w:jc w:val="center"/>
      </w:pPr>
      <w:r>
        <w:t>В ЧАСТИ КАПИТАЛЬНЫХ ВЛОЖЕНИЙ</w:t>
      </w:r>
    </w:p>
    <w:p w:rsidR="00C95DBD" w:rsidRDefault="00C95DBD">
      <w:pPr>
        <w:pStyle w:val="ConsPlusNormal"/>
        <w:ind w:firstLine="540"/>
        <w:jc w:val="both"/>
      </w:pPr>
    </w:p>
    <w:p w:rsidR="00C95DBD" w:rsidRDefault="00C95DBD">
      <w:pPr>
        <w:pStyle w:val="ConsPlusNormal"/>
        <w:ind w:firstLine="540"/>
        <w:jc w:val="both"/>
      </w:pPr>
      <w:r>
        <w:t xml:space="preserve">1. Настоящая методика разработана для определения общих и специальных требований к порядку детализации укрупненных инвестиционных проектов федеральной целевой </w:t>
      </w:r>
      <w:hyperlink w:anchor="P32" w:history="1">
        <w:r>
          <w:rPr>
            <w:color w:val="0000FF"/>
          </w:rPr>
          <w:t>программы</w:t>
        </w:r>
      </w:hyperlink>
      <w:r>
        <w:t xml:space="preserve"> "Развитие водохозяйственного комплекса Российской Федерации в 2012 - 2020 годах" (далее соответственно - Программа, проекты Программы) и предназначена для обоснования выбора и порядка создания конкретных объектов капитального строительства в составе Программы с целью развития государственной наблюдательной сети, обеспечивающей мониторинг водных объектов, повышение оперативности, своевременности и достоверности гидрологической информации и долгосрочных прогнозов (далее - развитие системы мониторинга водных объектов).</w:t>
      </w:r>
    </w:p>
    <w:p w:rsidR="00C95DBD" w:rsidRDefault="00C95DBD">
      <w:pPr>
        <w:pStyle w:val="ConsPlusNormal"/>
        <w:ind w:firstLine="540"/>
        <w:jc w:val="both"/>
      </w:pPr>
      <w:r>
        <w:t>2. В соответствии с Программой предусматривается реализация проектов Программы по строительству, реконструкции и техническому перевооружению наблюдательной сети, объединяющих объекты капитального строительства и технического перевооружения сетевых подразделений, находящихся в ведении территориальных органов Федеральной службы по гидрометеорологии и мониторингу окружающей среды в области гидрометеорологии и смежных с ней областях.</w:t>
      </w:r>
    </w:p>
    <w:p w:rsidR="00C95DBD" w:rsidRDefault="00C95DBD">
      <w:pPr>
        <w:pStyle w:val="ConsPlusNormal"/>
        <w:ind w:firstLine="540"/>
        <w:jc w:val="both"/>
      </w:pPr>
      <w:r>
        <w:t>3. Проекты Программы включают строительство и реконструкцию производственно-лабораторных и производственно-технических зданий центров по гидрометеорологии и мониторингу окружающей среды, станций с гидрологическими наблюдениями, гидрологических постов, гидрохимических лабораторий, передвижных станций по отбору проб, а также техническое перевооружение существующих и вновь открываемых объектов, обеспечивающих совершенствование системы мониторинга водных объектов.</w:t>
      </w:r>
    </w:p>
    <w:p w:rsidR="00C95DBD" w:rsidRDefault="00C95DBD">
      <w:pPr>
        <w:pStyle w:val="ConsPlusNormal"/>
        <w:ind w:firstLine="540"/>
        <w:jc w:val="both"/>
      </w:pPr>
      <w:r>
        <w:t>4. Для выделения в составе проектов Программы объектов, строительство, реконструкция и техническое перевооружение которых осуществляются с использованием средств федерального бюджета, применяются общие требования и качественные критерии, обеспечивающие достижение целевых индикаторов и показателей по направлению реализации Программы, касающемуся развития системы мониторинга водных объектов посредством расширения государственной наблюдательной сети, модернизации приборной и лабораторной базы, методов прогнозирования, автоматизации процессов сбора, обработки и передачи информации.</w:t>
      </w:r>
    </w:p>
    <w:p w:rsidR="00C95DBD" w:rsidRDefault="00C95DBD">
      <w:pPr>
        <w:pStyle w:val="ConsPlusNormal"/>
        <w:ind w:firstLine="540"/>
        <w:jc w:val="both"/>
      </w:pPr>
      <w:bookmarkStart w:id="16" w:name="P7711"/>
      <w:bookmarkEnd w:id="16"/>
      <w:r>
        <w:t>5. Детализация проектов Программы осуществляется на основе следующих качественных критериев:</w:t>
      </w:r>
    </w:p>
    <w:p w:rsidR="00C95DBD" w:rsidRDefault="00C95DBD">
      <w:pPr>
        <w:pStyle w:val="ConsPlusNormal"/>
        <w:ind w:firstLine="540"/>
        <w:jc w:val="both"/>
      </w:pPr>
      <w:r>
        <w:t xml:space="preserve">а) наличие цели проекта Программы, достигаемой решением задач, реализуемых на </w:t>
      </w:r>
      <w:r>
        <w:lastRenderedPageBreak/>
        <w:t>объекте капитального строительства в рамках направления Программы (B1);</w:t>
      </w:r>
    </w:p>
    <w:p w:rsidR="00C95DBD" w:rsidRDefault="00C95DBD">
      <w:pPr>
        <w:pStyle w:val="ConsPlusNormal"/>
        <w:ind w:firstLine="540"/>
        <w:jc w:val="both"/>
      </w:pPr>
      <w:r>
        <w:t>б) соответствие цели проекта Программы приоритетам и целям, определенным в прогнозах и программах социально-экономического развития регионов Российской Федерации и их локальных территорий, отраслевых доктринах, концепциях и стратегиях развития на среднесрочный и долгосрочный периоды (B2);</w:t>
      </w:r>
    </w:p>
    <w:p w:rsidR="00C95DBD" w:rsidRDefault="00C95DBD">
      <w:pPr>
        <w:pStyle w:val="ConsPlusNormal"/>
        <w:ind w:firstLine="540"/>
        <w:jc w:val="both"/>
      </w:pPr>
      <w:r>
        <w:t>в) комплексный подход к реализации задач в рамках проекта Программы с учетом проектов, реализуемых в рамках других федеральных целевых программ, целевых программ ведомств и региональных целевых программ (B3).</w:t>
      </w:r>
    </w:p>
    <w:p w:rsidR="00C95DBD" w:rsidRDefault="00C95DBD">
      <w:pPr>
        <w:pStyle w:val="ConsPlusNormal"/>
        <w:ind w:firstLine="540"/>
        <w:jc w:val="both"/>
      </w:pPr>
      <w:r>
        <w:t xml:space="preserve">6. Детализация проектов Программы на основе качественных критериев, предусмотренных </w:t>
      </w:r>
      <w:hyperlink w:anchor="P7711" w:history="1">
        <w:r>
          <w:rPr>
            <w:color w:val="0000FF"/>
          </w:rPr>
          <w:t>пунктом 5</w:t>
        </w:r>
      </w:hyperlink>
      <w:r>
        <w:t xml:space="preserve"> настоящей методики, осуществляется с учетом следующих условий:</w:t>
      </w:r>
    </w:p>
    <w:p w:rsidR="00C95DBD" w:rsidRDefault="00C95DBD">
      <w:pPr>
        <w:pStyle w:val="ConsPlusNormal"/>
        <w:ind w:firstLine="540"/>
        <w:jc w:val="both"/>
      </w:pPr>
      <w:r>
        <w:t>а) балл, равный 3, присваивается, если содержание мероприятия по развитию системы мониторинга водных объектов полностью соответствует задачам Программы;</w:t>
      </w:r>
    </w:p>
    <w:p w:rsidR="00C95DBD" w:rsidRDefault="00C95DBD">
      <w:pPr>
        <w:pStyle w:val="ConsPlusNormal"/>
        <w:ind w:firstLine="540"/>
        <w:jc w:val="both"/>
      </w:pPr>
      <w:r>
        <w:t>б) балл, равный 2, присваивается, если содержание мероприятия по развитию системы мониторинга водных объектов в существенной мере соответствует задачам Программы и обеспечивает достижение результатов по направлениям реализации Программы;</w:t>
      </w:r>
    </w:p>
    <w:p w:rsidR="00C95DBD" w:rsidRDefault="00C95DBD">
      <w:pPr>
        <w:pStyle w:val="ConsPlusNormal"/>
        <w:ind w:firstLine="540"/>
        <w:jc w:val="both"/>
      </w:pPr>
      <w:r>
        <w:t>в) балл, равный 1, присваивается, если содержание мероприятия по развитию системы мониторинга водных объектов частично соответствует задачам, реализуемым в рамках соответствующего направления Программы, но при этом обеспечивает комплексный эффект в решении задач по другим направлениям Программы.</w:t>
      </w:r>
    </w:p>
    <w:p w:rsidR="00C95DBD" w:rsidRDefault="00C95DBD">
      <w:pPr>
        <w:pStyle w:val="ConsPlusNormal"/>
        <w:ind w:firstLine="540"/>
        <w:jc w:val="both"/>
      </w:pPr>
      <w:r>
        <w:t>7. С учетом региональных особенностей территорий и задач, реализуемых в рамках направлений Программы, допускается использование иных показателей, которые определяются государственными заказчиками Программы по согласованию с государственным заказчиком - координатором Программы и в соответствии с которыми проекты Программы могут осуществляться за счет средств федерального бюджета.</w:t>
      </w:r>
    </w:p>
    <w:p w:rsidR="00C95DBD" w:rsidRDefault="00C95DBD">
      <w:pPr>
        <w:pStyle w:val="ConsPlusNormal"/>
        <w:ind w:firstLine="540"/>
        <w:jc w:val="both"/>
      </w:pPr>
      <w:r>
        <w:t>8. Расчет значения качественной оценки мероприятия по развитию системы мониторинга водных объектов (стройки или объекта) определяется по формуле:</w:t>
      </w:r>
    </w:p>
    <w:p w:rsidR="00C95DBD" w:rsidRDefault="00C95DBD">
      <w:pPr>
        <w:pStyle w:val="ConsPlusNormal"/>
        <w:ind w:firstLine="540"/>
        <w:jc w:val="both"/>
      </w:pPr>
    </w:p>
    <w:p w:rsidR="00C95DBD" w:rsidRDefault="00C95DBD">
      <w:pPr>
        <w:pStyle w:val="ConsPlusNormal"/>
        <w:jc w:val="center"/>
      </w:pPr>
      <w:r>
        <w:t>ККаi = (0,2 x B1 + 0,3 x B2 + 0,5 x B3) / 3,</w:t>
      </w:r>
    </w:p>
    <w:p w:rsidR="00C95DBD" w:rsidRDefault="00C95DBD">
      <w:pPr>
        <w:pStyle w:val="ConsPlusNormal"/>
        <w:ind w:firstLine="540"/>
        <w:jc w:val="both"/>
      </w:pPr>
    </w:p>
    <w:p w:rsidR="00C95DBD" w:rsidRDefault="00C95DBD">
      <w:pPr>
        <w:pStyle w:val="ConsPlusNormal"/>
        <w:ind w:firstLine="540"/>
        <w:jc w:val="both"/>
      </w:pPr>
      <w:r>
        <w:t xml:space="preserve">где B1, B2, B3 - качественные критерии, предусмотренные </w:t>
      </w:r>
      <w:hyperlink w:anchor="P7711" w:history="1">
        <w:r>
          <w:rPr>
            <w:color w:val="0000FF"/>
          </w:rPr>
          <w:t>пунктом 5</w:t>
        </w:r>
      </w:hyperlink>
      <w:r>
        <w:t xml:space="preserve"> настоящей методики.</w:t>
      </w:r>
    </w:p>
    <w:p w:rsidR="00C95DBD" w:rsidRDefault="00C95DBD">
      <w:pPr>
        <w:pStyle w:val="ConsPlusNormal"/>
        <w:ind w:firstLine="540"/>
        <w:jc w:val="both"/>
      </w:pPr>
      <w:r>
        <w:t>9. Величина комплексной качественной оценки по каждому проекту Программы (в процентах) осуществляется по формуле:</w:t>
      </w:r>
    </w:p>
    <w:p w:rsidR="00C95DBD" w:rsidRDefault="00C95DBD">
      <w:pPr>
        <w:pStyle w:val="ConsPlusNormal"/>
        <w:ind w:firstLine="540"/>
        <w:jc w:val="both"/>
      </w:pPr>
    </w:p>
    <w:p w:rsidR="00C95DBD" w:rsidRDefault="00C95DBD">
      <w:pPr>
        <w:pStyle w:val="ConsPlusNormal"/>
        <w:jc w:val="center"/>
      </w:pPr>
      <w:r w:rsidRPr="00607308">
        <w:rPr>
          <w:position w:val="-12"/>
        </w:rPr>
        <w:pict>
          <v:shape id="_x0000_i1026" style="width:236.1pt;height:19.25pt" coordsize="" o:spt="100" adj="0,,0" path="" filled="f" stroked="f">
            <v:stroke joinstyle="miter"/>
            <v:imagedata r:id="rId116" o:title="base_1_203499_159"/>
            <v:formulas/>
            <v:path o:connecttype="segments"/>
          </v:shape>
        </w:pict>
      </w:r>
      <w:r>
        <w:t>,</w:t>
      </w:r>
    </w:p>
    <w:p w:rsidR="00C95DBD" w:rsidRDefault="00C95DBD">
      <w:pPr>
        <w:pStyle w:val="ConsPlusNormal"/>
        <w:ind w:firstLine="540"/>
        <w:jc w:val="both"/>
      </w:pPr>
    </w:p>
    <w:p w:rsidR="00C95DBD" w:rsidRDefault="00C95DBD">
      <w:pPr>
        <w:pStyle w:val="ConsPlusNormal"/>
        <w:ind w:firstLine="540"/>
        <w:jc w:val="both"/>
      </w:pPr>
      <w:r>
        <w:t>где:</w:t>
      </w:r>
    </w:p>
    <w:p w:rsidR="00C95DBD" w:rsidRDefault="00C95DBD">
      <w:pPr>
        <w:pStyle w:val="ConsPlusNormal"/>
        <w:ind w:firstLine="540"/>
        <w:jc w:val="both"/>
      </w:pPr>
      <w:r w:rsidRPr="00607308">
        <w:rPr>
          <w:position w:val="-12"/>
        </w:rPr>
        <w:pict>
          <v:shape id="_x0000_i1027" style="width:31pt;height:19.25pt" coordsize="" o:spt="100" adj="0,,0" path="" filled="f" stroked="f">
            <v:stroke joinstyle="miter"/>
            <v:imagedata r:id="rId117" o:title="base_1_203499_160"/>
            <v:formulas/>
            <v:path o:connecttype="segments"/>
          </v:shape>
        </w:pict>
      </w:r>
      <w:r>
        <w:t xml:space="preserve">, </w:t>
      </w:r>
      <w:r w:rsidRPr="00607308">
        <w:rPr>
          <w:position w:val="-12"/>
        </w:rPr>
        <w:pict>
          <v:shape id="_x0000_i1028" style="width:32.65pt;height:19.25pt" coordsize="" o:spt="100" adj="0,,0" path="" filled="f" stroked="f">
            <v:stroke joinstyle="miter"/>
            <v:imagedata r:id="rId118" o:title="base_1_203499_161"/>
            <v:formulas/>
            <v:path o:connecttype="segments"/>
          </v:shape>
        </w:pict>
      </w:r>
      <w:r>
        <w:t>... ККаm - оценка соответствующего мероприятия (стройки или объекта) проекта Программы;</w:t>
      </w:r>
    </w:p>
    <w:p w:rsidR="00C95DBD" w:rsidRDefault="00C95DBD">
      <w:pPr>
        <w:pStyle w:val="ConsPlusNormal"/>
        <w:ind w:firstLine="540"/>
        <w:jc w:val="both"/>
      </w:pPr>
      <w:r>
        <w:t>m - количество мероприятий проекта Программы по развитию инфраструктуры.</w:t>
      </w:r>
    </w:p>
    <w:p w:rsidR="00C95DBD" w:rsidRDefault="00C95DBD">
      <w:pPr>
        <w:pStyle w:val="ConsPlusNormal"/>
        <w:ind w:firstLine="540"/>
        <w:jc w:val="both"/>
      </w:pPr>
      <w:r>
        <w:t xml:space="preserve">10. Государственным заказчиком Программы для проведения детализации проектов Программы на стадии формирования государственного заказа на очередной год проверяется наличие документов, определенных </w:t>
      </w:r>
      <w:hyperlink r:id="rId119" w:history="1">
        <w:r>
          <w:rPr>
            <w:color w:val="0000FF"/>
          </w:rPr>
          <w:t>постановлением</w:t>
        </w:r>
      </w:hyperlink>
      <w:r>
        <w:t xml:space="preserve"> Правительства Российской Федерации от 12 августа 2008 г. N 590 "О порядке проведения проверки инвестиционных проектов на предмет эффективности использования средств федерального бюджета, направляемых на капитальные вложения".</w:t>
      </w:r>
    </w:p>
    <w:p w:rsidR="00C95DBD" w:rsidRDefault="00C95DBD">
      <w:pPr>
        <w:pStyle w:val="ConsPlusNormal"/>
        <w:ind w:firstLine="540"/>
        <w:jc w:val="both"/>
      </w:pPr>
      <w:r>
        <w:t>11. Перечни строек и объектов капитального строительства оформляются государственным заказчиком Программы в виде организационно-финансовых планов на очередной год и направляются в установленном порядке государственному заказчику - координатору Программы для дальнейшего представления в Министерство экономического развития Российской Федерации и Министерство финансов Российской Федерации.</w:t>
      </w:r>
    </w:p>
    <w:p w:rsidR="00C95DBD" w:rsidRDefault="00C95DBD">
      <w:pPr>
        <w:pStyle w:val="ConsPlusNormal"/>
        <w:ind w:firstLine="540"/>
        <w:jc w:val="both"/>
      </w:pPr>
    </w:p>
    <w:p w:rsidR="00C95DBD" w:rsidRDefault="00C95DBD">
      <w:pPr>
        <w:pStyle w:val="ConsPlusNormal"/>
        <w:ind w:firstLine="540"/>
        <w:jc w:val="both"/>
      </w:pPr>
    </w:p>
    <w:p w:rsidR="00C95DBD" w:rsidRDefault="00C95DBD">
      <w:pPr>
        <w:pStyle w:val="ConsPlusNormal"/>
        <w:ind w:firstLine="540"/>
        <w:jc w:val="both"/>
      </w:pPr>
    </w:p>
    <w:p w:rsidR="00C95DBD" w:rsidRDefault="00C95DBD">
      <w:pPr>
        <w:pStyle w:val="ConsPlusNormal"/>
        <w:ind w:firstLine="540"/>
        <w:jc w:val="both"/>
      </w:pPr>
    </w:p>
    <w:p w:rsidR="00C95DBD" w:rsidRDefault="00C95DBD">
      <w:pPr>
        <w:pStyle w:val="ConsPlusNormal"/>
        <w:ind w:firstLine="540"/>
        <w:jc w:val="both"/>
      </w:pPr>
    </w:p>
    <w:p w:rsidR="00C95DBD" w:rsidRDefault="00C95DBD">
      <w:pPr>
        <w:sectPr w:rsidR="00C95DBD">
          <w:pgSz w:w="11905" w:h="16838"/>
          <w:pgMar w:top="1134" w:right="850" w:bottom="1134" w:left="1701" w:header="0" w:footer="0" w:gutter="0"/>
          <w:cols w:space="720"/>
        </w:sectPr>
      </w:pPr>
    </w:p>
    <w:p w:rsidR="00C95DBD" w:rsidRDefault="00C95DBD">
      <w:pPr>
        <w:pStyle w:val="ConsPlusNormal"/>
        <w:jc w:val="right"/>
        <w:outlineLvl w:val="1"/>
      </w:pPr>
      <w:r>
        <w:lastRenderedPageBreak/>
        <w:t>Приложение N 7</w:t>
      </w:r>
    </w:p>
    <w:p w:rsidR="00C95DBD" w:rsidRDefault="00C95DBD">
      <w:pPr>
        <w:pStyle w:val="ConsPlusNormal"/>
        <w:jc w:val="right"/>
      </w:pPr>
      <w:r>
        <w:t>к федеральной целевой программе</w:t>
      </w:r>
    </w:p>
    <w:p w:rsidR="00C95DBD" w:rsidRDefault="00C95DBD">
      <w:pPr>
        <w:pStyle w:val="ConsPlusNormal"/>
        <w:jc w:val="right"/>
      </w:pPr>
      <w:r>
        <w:t>"Развитие водохозяйственного</w:t>
      </w:r>
    </w:p>
    <w:p w:rsidR="00C95DBD" w:rsidRDefault="00C95DBD">
      <w:pPr>
        <w:pStyle w:val="ConsPlusNormal"/>
        <w:jc w:val="right"/>
      </w:pPr>
      <w:r>
        <w:t>комплекса Российской Федерации</w:t>
      </w:r>
    </w:p>
    <w:p w:rsidR="00C95DBD" w:rsidRDefault="00C95DBD">
      <w:pPr>
        <w:pStyle w:val="ConsPlusNormal"/>
        <w:jc w:val="right"/>
      </w:pPr>
      <w:r>
        <w:t>в 2012 - 2020 годах"</w:t>
      </w:r>
    </w:p>
    <w:p w:rsidR="00C95DBD" w:rsidRDefault="00C95DBD">
      <w:pPr>
        <w:pStyle w:val="ConsPlusNormal"/>
        <w:ind w:firstLine="540"/>
        <w:jc w:val="both"/>
      </w:pPr>
    </w:p>
    <w:p w:rsidR="00C95DBD" w:rsidRDefault="00C95DBD">
      <w:pPr>
        <w:pStyle w:val="ConsPlusNormal"/>
        <w:jc w:val="center"/>
      </w:pPr>
      <w:bookmarkStart w:id="17" w:name="P7745"/>
      <w:bookmarkEnd w:id="17"/>
      <w:r>
        <w:t>ОБЪЕМЫ И ИСТОЧНИКИ</w:t>
      </w:r>
    </w:p>
    <w:p w:rsidR="00C95DBD" w:rsidRDefault="00C95DBD">
      <w:pPr>
        <w:pStyle w:val="ConsPlusNormal"/>
        <w:jc w:val="center"/>
      </w:pPr>
      <w:r>
        <w:t>ФИНАНСИРОВАНИЯ ФЕДЕРАЛЬНОЙ ЦЕЛЕВОЙ ПРОГРАММЫ "РАЗВИТИЕ</w:t>
      </w:r>
    </w:p>
    <w:p w:rsidR="00C95DBD" w:rsidRDefault="00C95DBD">
      <w:pPr>
        <w:pStyle w:val="ConsPlusNormal"/>
        <w:jc w:val="center"/>
      </w:pPr>
      <w:r>
        <w:t>ВОДОХОЗЯЙСТВЕННОГО КОМПЛЕКСА РОССИЙСКОЙ ФЕДЕРАЦИИ</w:t>
      </w:r>
    </w:p>
    <w:p w:rsidR="00C95DBD" w:rsidRDefault="00C95DBD">
      <w:pPr>
        <w:pStyle w:val="ConsPlusNormal"/>
        <w:jc w:val="center"/>
      </w:pPr>
      <w:r>
        <w:t>В 2012 - 2020 ГОДАХ"</w:t>
      </w:r>
    </w:p>
    <w:p w:rsidR="00C95DBD" w:rsidRDefault="00C95DBD">
      <w:pPr>
        <w:pStyle w:val="ConsPlusNormal"/>
        <w:jc w:val="center"/>
      </w:pPr>
      <w:r>
        <w:t>Список изменяющих документов</w:t>
      </w:r>
    </w:p>
    <w:p w:rsidR="00C95DBD" w:rsidRDefault="00C95DBD">
      <w:pPr>
        <w:pStyle w:val="ConsPlusNormal"/>
        <w:jc w:val="center"/>
      </w:pPr>
      <w:r>
        <w:t xml:space="preserve">(в ред. </w:t>
      </w:r>
      <w:hyperlink r:id="rId120" w:history="1">
        <w:r>
          <w:rPr>
            <w:color w:val="0000FF"/>
          </w:rPr>
          <w:t>Постановления</w:t>
        </w:r>
      </w:hyperlink>
      <w:r>
        <w:t xml:space="preserve"> Правительства РФ от 19.09.2015 N 996)</w:t>
      </w:r>
    </w:p>
    <w:p w:rsidR="00C95DBD" w:rsidRDefault="00C95DBD">
      <w:pPr>
        <w:pStyle w:val="ConsPlusNormal"/>
        <w:jc w:val="both"/>
      </w:pPr>
    </w:p>
    <w:p w:rsidR="00C95DBD" w:rsidRDefault="00C95DBD">
      <w:pPr>
        <w:pStyle w:val="ConsPlusNormal"/>
        <w:jc w:val="right"/>
      </w:pPr>
      <w:r>
        <w:t>(млн. рублей, в ценах соответствующих лет)</w:t>
      </w: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88"/>
        <w:gridCol w:w="1581"/>
        <w:gridCol w:w="1217"/>
        <w:gridCol w:w="1146"/>
        <w:gridCol w:w="1481"/>
        <w:gridCol w:w="1218"/>
        <w:gridCol w:w="1217"/>
        <w:gridCol w:w="1218"/>
        <w:gridCol w:w="1218"/>
        <w:gridCol w:w="1218"/>
        <w:gridCol w:w="1218"/>
      </w:tblGrid>
      <w:tr w:rsidR="00C95DBD">
        <w:tc>
          <w:tcPr>
            <w:tcW w:w="3188" w:type="dxa"/>
            <w:vMerge w:val="restart"/>
            <w:tcBorders>
              <w:top w:val="single" w:sz="4" w:space="0" w:color="auto"/>
              <w:left w:val="nil"/>
              <w:bottom w:val="single" w:sz="4" w:space="0" w:color="auto"/>
            </w:tcBorders>
          </w:tcPr>
          <w:p w:rsidR="00C95DBD" w:rsidRDefault="00C95DBD">
            <w:pPr>
              <w:pStyle w:val="ConsPlusNormal"/>
              <w:jc w:val="center"/>
            </w:pPr>
            <w:r>
              <w:t>Источник финансирования</w:t>
            </w:r>
          </w:p>
        </w:tc>
        <w:tc>
          <w:tcPr>
            <w:tcW w:w="1581" w:type="dxa"/>
            <w:vMerge w:val="restart"/>
            <w:tcBorders>
              <w:top w:val="single" w:sz="4" w:space="0" w:color="auto"/>
              <w:bottom w:val="single" w:sz="4" w:space="0" w:color="auto"/>
            </w:tcBorders>
          </w:tcPr>
          <w:p w:rsidR="00C95DBD" w:rsidRDefault="00C95DBD">
            <w:pPr>
              <w:pStyle w:val="ConsPlusNormal"/>
              <w:jc w:val="center"/>
            </w:pPr>
            <w:r>
              <w:t>2012 - 2020 годы - всего</w:t>
            </w:r>
          </w:p>
        </w:tc>
        <w:tc>
          <w:tcPr>
            <w:tcW w:w="11151" w:type="dxa"/>
            <w:gridSpan w:val="9"/>
            <w:tcBorders>
              <w:top w:val="single" w:sz="4" w:space="0" w:color="auto"/>
              <w:bottom w:val="single" w:sz="4" w:space="0" w:color="auto"/>
              <w:right w:val="nil"/>
            </w:tcBorders>
          </w:tcPr>
          <w:p w:rsidR="00C95DBD" w:rsidRDefault="00C95DBD">
            <w:pPr>
              <w:pStyle w:val="ConsPlusNormal"/>
              <w:jc w:val="center"/>
            </w:pPr>
            <w:r>
              <w:t>В том числе</w:t>
            </w:r>
          </w:p>
        </w:tc>
      </w:tr>
      <w:tr w:rsidR="00C95DBD">
        <w:tc>
          <w:tcPr>
            <w:tcW w:w="3188" w:type="dxa"/>
            <w:vMerge/>
            <w:tcBorders>
              <w:top w:val="single" w:sz="4" w:space="0" w:color="auto"/>
              <w:left w:val="nil"/>
              <w:bottom w:val="single" w:sz="4" w:space="0" w:color="auto"/>
            </w:tcBorders>
          </w:tcPr>
          <w:p w:rsidR="00C95DBD" w:rsidRDefault="00C95DBD"/>
        </w:tc>
        <w:tc>
          <w:tcPr>
            <w:tcW w:w="1581" w:type="dxa"/>
            <w:vMerge/>
            <w:tcBorders>
              <w:top w:val="single" w:sz="4" w:space="0" w:color="auto"/>
              <w:bottom w:val="single" w:sz="4" w:space="0" w:color="auto"/>
            </w:tcBorders>
          </w:tcPr>
          <w:p w:rsidR="00C95DBD" w:rsidRDefault="00C95DBD"/>
        </w:tc>
        <w:tc>
          <w:tcPr>
            <w:tcW w:w="1217" w:type="dxa"/>
            <w:tcBorders>
              <w:top w:val="single" w:sz="4" w:space="0" w:color="auto"/>
              <w:bottom w:val="single" w:sz="4" w:space="0" w:color="auto"/>
            </w:tcBorders>
          </w:tcPr>
          <w:p w:rsidR="00C95DBD" w:rsidRDefault="00C95DBD">
            <w:pPr>
              <w:pStyle w:val="ConsPlusNormal"/>
              <w:jc w:val="center"/>
            </w:pPr>
            <w:r>
              <w:t>2012 год</w:t>
            </w:r>
          </w:p>
        </w:tc>
        <w:tc>
          <w:tcPr>
            <w:tcW w:w="1146" w:type="dxa"/>
            <w:tcBorders>
              <w:top w:val="single" w:sz="4" w:space="0" w:color="auto"/>
              <w:bottom w:val="single" w:sz="4" w:space="0" w:color="auto"/>
            </w:tcBorders>
          </w:tcPr>
          <w:p w:rsidR="00C95DBD" w:rsidRDefault="00C95DBD">
            <w:pPr>
              <w:pStyle w:val="ConsPlusNormal"/>
              <w:jc w:val="center"/>
            </w:pPr>
            <w:r>
              <w:t>2013 год</w:t>
            </w:r>
          </w:p>
        </w:tc>
        <w:tc>
          <w:tcPr>
            <w:tcW w:w="1481" w:type="dxa"/>
            <w:tcBorders>
              <w:top w:val="single" w:sz="4" w:space="0" w:color="auto"/>
              <w:bottom w:val="single" w:sz="4" w:space="0" w:color="auto"/>
            </w:tcBorders>
          </w:tcPr>
          <w:p w:rsidR="00C95DBD" w:rsidRDefault="00C95DBD">
            <w:pPr>
              <w:pStyle w:val="ConsPlusNormal"/>
              <w:jc w:val="center"/>
            </w:pPr>
            <w:r>
              <w:t>2014 год</w:t>
            </w:r>
          </w:p>
        </w:tc>
        <w:tc>
          <w:tcPr>
            <w:tcW w:w="1218" w:type="dxa"/>
            <w:tcBorders>
              <w:top w:val="single" w:sz="4" w:space="0" w:color="auto"/>
              <w:bottom w:val="single" w:sz="4" w:space="0" w:color="auto"/>
            </w:tcBorders>
          </w:tcPr>
          <w:p w:rsidR="00C95DBD" w:rsidRDefault="00C95DBD">
            <w:pPr>
              <w:pStyle w:val="ConsPlusNormal"/>
              <w:jc w:val="center"/>
            </w:pPr>
            <w:r>
              <w:t>2015 год</w:t>
            </w:r>
          </w:p>
        </w:tc>
        <w:tc>
          <w:tcPr>
            <w:tcW w:w="1217" w:type="dxa"/>
            <w:tcBorders>
              <w:top w:val="single" w:sz="4" w:space="0" w:color="auto"/>
              <w:bottom w:val="single" w:sz="4" w:space="0" w:color="auto"/>
            </w:tcBorders>
          </w:tcPr>
          <w:p w:rsidR="00C95DBD" w:rsidRDefault="00C95DBD">
            <w:pPr>
              <w:pStyle w:val="ConsPlusNormal"/>
              <w:jc w:val="center"/>
            </w:pPr>
            <w:r>
              <w:t>2016 год</w:t>
            </w:r>
          </w:p>
        </w:tc>
        <w:tc>
          <w:tcPr>
            <w:tcW w:w="1218" w:type="dxa"/>
            <w:tcBorders>
              <w:top w:val="single" w:sz="4" w:space="0" w:color="auto"/>
              <w:bottom w:val="single" w:sz="4" w:space="0" w:color="auto"/>
            </w:tcBorders>
          </w:tcPr>
          <w:p w:rsidR="00C95DBD" w:rsidRDefault="00C95DBD">
            <w:pPr>
              <w:pStyle w:val="ConsPlusNormal"/>
              <w:jc w:val="center"/>
            </w:pPr>
            <w:r>
              <w:t>2017 год</w:t>
            </w:r>
          </w:p>
        </w:tc>
        <w:tc>
          <w:tcPr>
            <w:tcW w:w="1218" w:type="dxa"/>
            <w:tcBorders>
              <w:top w:val="single" w:sz="4" w:space="0" w:color="auto"/>
              <w:bottom w:val="single" w:sz="4" w:space="0" w:color="auto"/>
            </w:tcBorders>
          </w:tcPr>
          <w:p w:rsidR="00C95DBD" w:rsidRDefault="00C95DBD">
            <w:pPr>
              <w:pStyle w:val="ConsPlusNormal"/>
              <w:jc w:val="center"/>
            </w:pPr>
            <w:r>
              <w:t>2018 год</w:t>
            </w:r>
          </w:p>
        </w:tc>
        <w:tc>
          <w:tcPr>
            <w:tcW w:w="1218" w:type="dxa"/>
            <w:tcBorders>
              <w:top w:val="single" w:sz="4" w:space="0" w:color="auto"/>
              <w:bottom w:val="single" w:sz="4" w:space="0" w:color="auto"/>
            </w:tcBorders>
          </w:tcPr>
          <w:p w:rsidR="00C95DBD" w:rsidRDefault="00C95DBD">
            <w:pPr>
              <w:pStyle w:val="ConsPlusNormal"/>
              <w:jc w:val="center"/>
            </w:pPr>
            <w:r>
              <w:t>2019 год</w:t>
            </w:r>
          </w:p>
        </w:tc>
        <w:tc>
          <w:tcPr>
            <w:tcW w:w="1218" w:type="dxa"/>
            <w:tcBorders>
              <w:top w:val="single" w:sz="4" w:space="0" w:color="auto"/>
              <w:bottom w:val="single" w:sz="4" w:space="0" w:color="auto"/>
              <w:right w:val="nil"/>
            </w:tcBorders>
          </w:tcPr>
          <w:p w:rsidR="00C95DBD" w:rsidRDefault="00C95DBD">
            <w:pPr>
              <w:pStyle w:val="ConsPlusNormal"/>
              <w:jc w:val="center"/>
            </w:pPr>
            <w:r>
              <w:t>2020 год</w:t>
            </w:r>
          </w:p>
        </w:tc>
      </w:tr>
      <w:tr w:rsidR="00C95DBD">
        <w:tblPrEx>
          <w:tblBorders>
            <w:insideH w:val="none" w:sz="0" w:space="0" w:color="auto"/>
            <w:insideV w:val="none" w:sz="0" w:space="0" w:color="auto"/>
          </w:tblBorders>
        </w:tblPrEx>
        <w:tc>
          <w:tcPr>
            <w:tcW w:w="3188" w:type="dxa"/>
            <w:tcBorders>
              <w:top w:val="single" w:sz="4" w:space="0" w:color="auto"/>
              <w:left w:val="nil"/>
              <w:bottom w:val="nil"/>
              <w:right w:val="nil"/>
            </w:tcBorders>
          </w:tcPr>
          <w:p w:rsidR="00C95DBD" w:rsidRDefault="00C95DBD">
            <w:pPr>
              <w:pStyle w:val="ConsPlusNormal"/>
            </w:pPr>
            <w:r>
              <w:t>Федеральный бюджет - всего</w:t>
            </w:r>
          </w:p>
        </w:tc>
        <w:tc>
          <w:tcPr>
            <w:tcW w:w="1581" w:type="dxa"/>
            <w:tcBorders>
              <w:top w:val="single" w:sz="4" w:space="0" w:color="auto"/>
              <w:left w:val="nil"/>
              <w:bottom w:val="nil"/>
              <w:right w:val="nil"/>
            </w:tcBorders>
          </w:tcPr>
          <w:p w:rsidR="00C95DBD" w:rsidRDefault="00C95DBD">
            <w:pPr>
              <w:pStyle w:val="ConsPlusNormal"/>
              <w:jc w:val="center"/>
            </w:pPr>
            <w:r>
              <w:t xml:space="preserve">229474,4 </w:t>
            </w:r>
            <w:hyperlink w:anchor="P7943" w:history="1">
              <w:r>
                <w:rPr>
                  <w:color w:val="0000FF"/>
                </w:rPr>
                <w:t>&lt;*&gt;</w:t>
              </w:r>
            </w:hyperlink>
          </w:p>
        </w:tc>
        <w:tc>
          <w:tcPr>
            <w:tcW w:w="1217" w:type="dxa"/>
            <w:tcBorders>
              <w:top w:val="single" w:sz="4" w:space="0" w:color="auto"/>
              <w:left w:val="nil"/>
              <w:bottom w:val="nil"/>
              <w:right w:val="nil"/>
            </w:tcBorders>
          </w:tcPr>
          <w:p w:rsidR="00C95DBD" w:rsidRDefault="00C95DBD">
            <w:pPr>
              <w:pStyle w:val="ConsPlusNormal"/>
              <w:jc w:val="center"/>
            </w:pPr>
            <w:r>
              <w:t>14809,6</w:t>
            </w:r>
          </w:p>
        </w:tc>
        <w:tc>
          <w:tcPr>
            <w:tcW w:w="1146" w:type="dxa"/>
            <w:tcBorders>
              <w:top w:val="single" w:sz="4" w:space="0" w:color="auto"/>
              <w:left w:val="nil"/>
              <w:bottom w:val="nil"/>
              <w:right w:val="nil"/>
            </w:tcBorders>
          </w:tcPr>
          <w:p w:rsidR="00C95DBD" w:rsidRDefault="00C95DBD">
            <w:pPr>
              <w:pStyle w:val="ConsPlusNormal"/>
              <w:jc w:val="center"/>
            </w:pPr>
            <w:r>
              <w:t>18161,2</w:t>
            </w:r>
          </w:p>
        </w:tc>
        <w:tc>
          <w:tcPr>
            <w:tcW w:w="1481" w:type="dxa"/>
            <w:tcBorders>
              <w:top w:val="single" w:sz="4" w:space="0" w:color="auto"/>
              <w:left w:val="nil"/>
              <w:bottom w:val="nil"/>
              <w:right w:val="nil"/>
            </w:tcBorders>
          </w:tcPr>
          <w:p w:rsidR="00C95DBD" w:rsidRDefault="00C95DBD">
            <w:pPr>
              <w:pStyle w:val="ConsPlusNormal"/>
              <w:jc w:val="center"/>
            </w:pPr>
            <w:r>
              <w:t xml:space="preserve">14871 </w:t>
            </w:r>
            <w:hyperlink w:anchor="P7944" w:history="1">
              <w:r>
                <w:rPr>
                  <w:color w:val="0000FF"/>
                </w:rPr>
                <w:t>&lt;**&gt;</w:t>
              </w:r>
            </w:hyperlink>
          </w:p>
        </w:tc>
        <w:tc>
          <w:tcPr>
            <w:tcW w:w="1218" w:type="dxa"/>
            <w:tcBorders>
              <w:top w:val="single" w:sz="4" w:space="0" w:color="auto"/>
              <w:left w:val="nil"/>
              <w:bottom w:val="nil"/>
              <w:right w:val="nil"/>
            </w:tcBorders>
          </w:tcPr>
          <w:p w:rsidR="00C95DBD" w:rsidRDefault="00C95DBD">
            <w:pPr>
              <w:pStyle w:val="ConsPlusNormal"/>
              <w:jc w:val="center"/>
            </w:pPr>
            <w:r>
              <w:t xml:space="preserve">14079,7 </w:t>
            </w:r>
            <w:hyperlink w:anchor="P7945" w:history="1">
              <w:r>
                <w:rPr>
                  <w:color w:val="0000FF"/>
                </w:rPr>
                <w:t>&lt;***&gt;</w:t>
              </w:r>
            </w:hyperlink>
          </w:p>
        </w:tc>
        <w:tc>
          <w:tcPr>
            <w:tcW w:w="1217" w:type="dxa"/>
            <w:tcBorders>
              <w:top w:val="single" w:sz="4" w:space="0" w:color="auto"/>
              <w:left w:val="nil"/>
              <w:bottom w:val="nil"/>
              <w:right w:val="nil"/>
            </w:tcBorders>
          </w:tcPr>
          <w:p w:rsidR="00C95DBD" w:rsidRDefault="00C95DBD">
            <w:pPr>
              <w:pStyle w:val="ConsPlusNormal"/>
              <w:jc w:val="center"/>
            </w:pPr>
            <w:r>
              <w:t>16431,6</w:t>
            </w:r>
          </w:p>
        </w:tc>
        <w:tc>
          <w:tcPr>
            <w:tcW w:w="1218" w:type="dxa"/>
            <w:tcBorders>
              <w:top w:val="single" w:sz="4" w:space="0" w:color="auto"/>
              <w:left w:val="nil"/>
              <w:bottom w:val="nil"/>
              <w:right w:val="nil"/>
            </w:tcBorders>
          </w:tcPr>
          <w:p w:rsidR="00C95DBD" w:rsidRDefault="00C95DBD">
            <w:pPr>
              <w:pStyle w:val="ConsPlusNormal"/>
              <w:jc w:val="center"/>
            </w:pPr>
            <w:r>
              <w:t>28534,1</w:t>
            </w:r>
          </w:p>
        </w:tc>
        <w:tc>
          <w:tcPr>
            <w:tcW w:w="1218" w:type="dxa"/>
            <w:tcBorders>
              <w:top w:val="single" w:sz="4" w:space="0" w:color="auto"/>
              <w:left w:val="nil"/>
              <w:bottom w:val="nil"/>
              <w:right w:val="nil"/>
            </w:tcBorders>
          </w:tcPr>
          <w:p w:rsidR="00C95DBD" w:rsidRDefault="00C95DBD">
            <w:pPr>
              <w:pStyle w:val="ConsPlusNormal"/>
              <w:jc w:val="center"/>
            </w:pPr>
            <w:r>
              <w:t>40366</w:t>
            </w:r>
          </w:p>
        </w:tc>
        <w:tc>
          <w:tcPr>
            <w:tcW w:w="1218" w:type="dxa"/>
            <w:tcBorders>
              <w:top w:val="single" w:sz="4" w:space="0" w:color="auto"/>
              <w:left w:val="nil"/>
              <w:bottom w:val="nil"/>
              <w:right w:val="nil"/>
            </w:tcBorders>
          </w:tcPr>
          <w:p w:rsidR="00C95DBD" w:rsidRDefault="00C95DBD">
            <w:pPr>
              <w:pStyle w:val="ConsPlusNormal"/>
              <w:jc w:val="center"/>
            </w:pPr>
            <w:r>
              <w:t>40515,6</w:t>
            </w:r>
          </w:p>
        </w:tc>
        <w:tc>
          <w:tcPr>
            <w:tcW w:w="1218" w:type="dxa"/>
            <w:tcBorders>
              <w:top w:val="single" w:sz="4" w:space="0" w:color="auto"/>
              <w:left w:val="nil"/>
              <w:bottom w:val="nil"/>
              <w:right w:val="nil"/>
            </w:tcBorders>
          </w:tcPr>
          <w:p w:rsidR="00C95DBD" w:rsidRDefault="00C95DBD">
            <w:pPr>
              <w:pStyle w:val="ConsPlusNormal"/>
              <w:jc w:val="center"/>
            </w:pPr>
            <w:r>
              <w:t>41713,8</w:t>
            </w:r>
          </w:p>
        </w:tc>
      </w:tr>
      <w:tr w:rsidR="00C95DBD">
        <w:tblPrEx>
          <w:tblBorders>
            <w:insideH w:val="none" w:sz="0" w:space="0" w:color="auto"/>
            <w:insideV w:val="none" w:sz="0" w:space="0" w:color="auto"/>
          </w:tblBorders>
        </w:tblPrEx>
        <w:tc>
          <w:tcPr>
            <w:tcW w:w="3188" w:type="dxa"/>
            <w:tcBorders>
              <w:top w:val="nil"/>
              <w:left w:val="nil"/>
              <w:bottom w:val="nil"/>
              <w:right w:val="nil"/>
            </w:tcBorders>
          </w:tcPr>
          <w:p w:rsidR="00C95DBD" w:rsidRDefault="00C95DBD">
            <w:pPr>
              <w:pStyle w:val="ConsPlusNormal"/>
              <w:ind w:left="283"/>
            </w:pPr>
            <w:r>
              <w:t>в том числе:</w:t>
            </w:r>
          </w:p>
        </w:tc>
        <w:tc>
          <w:tcPr>
            <w:tcW w:w="1581" w:type="dxa"/>
            <w:tcBorders>
              <w:top w:val="nil"/>
              <w:left w:val="nil"/>
              <w:bottom w:val="nil"/>
              <w:right w:val="nil"/>
            </w:tcBorders>
          </w:tcPr>
          <w:p w:rsidR="00C95DBD" w:rsidRDefault="00C95DBD">
            <w:pPr>
              <w:pStyle w:val="ConsPlusNormal"/>
            </w:pPr>
          </w:p>
        </w:tc>
        <w:tc>
          <w:tcPr>
            <w:tcW w:w="1217" w:type="dxa"/>
            <w:tcBorders>
              <w:top w:val="nil"/>
              <w:left w:val="nil"/>
              <w:bottom w:val="nil"/>
              <w:right w:val="nil"/>
            </w:tcBorders>
          </w:tcPr>
          <w:p w:rsidR="00C95DBD" w:rsidRDefault="00C95DBD">
            <w:pPr>
              <w:pStyle w:val="ConsPlusNormal"/>
            </w:pPr>
          </w:p>
        </w:tc>
        <w:tc>
          <w:tcPr>
            <w:tcW w:w="1146" w:type="dxa"/>
            <w:tcBorders>
              <w:top w:val="nil"/>
              <w:left w:val="nil"/>
              <w:bottom w:val="nil"/>
              <w:right w:val="nil"/>
            </w:tcBorders>
          </w:tcPr>
          <w:p w:rsidR="00C95DBD" w:rsidRDefault="00C95DBD">
            <w:pPr>
              <w:pStyle w:val="ConsPlusNormal"/>
            </w:pPr>
          </w:p>
        </w:tc>
        <w:tc>
          <w:tcPr>
            <w:tcW w:w="1481" w:type="dxa"/>
            <w:tcBorders>
              <w:top w:val="nil"/>
              <w:left w:val="nil"/>
              <w:bottom w:val="nil"/>
              <w:right w:val="nil"/>
            </w:tcBorders>
          </w:tcPr>
          <w:p w:rsidR="00C95DBD" w:rsidRDefault="00C95DBD">
            <w:pPr>
              <w:pStyle w:val="ConsPlusNormal"/>
            </w:pPr>
          </w:p>
        </w:tc>
        <w:tc>
          <w:tcPr>
            <w:tcW w:w="1218" w:type="dxa"/>
            <w:tcBorders>
              <w:top w:val="nil"/>
              <w:left w:val="nil"/>
              <w:bottom w:val="nil"/>
              <w:right w:val="nil"/>
            </w:tcBorders>
          </w:tcPr>
          <w:p w:rsidR="00C95DBD" w:rsidRDefault="00C95DBD">
            <w:pPr>
              <w:pStyle w:val="ConsPlusNormal"/>
            </w:pPr>
          </w:p>
        </w:tc>
        <w:tc>
          <w:tcPr>
            <w:tcW w:w="1217" w:type="dxa"/>
            <w:tcBorders>
              <w:top w:val="nil"/>
              <w:left w:val="nil"/>
              <w:bottom w:val="nil"/>
              <w:right w:val="nil"/>
            </w:tcBorders>
          </w:tcPr>
          <w:p w:rsidR="00C95DBD" w:rsidRDefault="00C95DBD">
            <w:pPr>
              <w:pStyle w:val="ConsPlusNormal"/>
            </w:pPr>
          </w:p>
        </w:tc>
        <w:tc>
          <w:tcPr>
            <w:tcW w:w="1218" w:type="dxa"/>
            <w:tcBorders>
              <w:top w:val="nil"/>
              <w:left w:val="nil"/>
              <w:bottom w:val="nil"/>
              <w:right w:val="nil"/>
            </w:tcBorders>
          </w:tcPr>
          <w:p w:rsidR="00C95DBD" w:rsidRDefault="00C95DBD">
            <w:pPr>
              <w:pStyle w:val="ConsPlusNormal"/>
            </w:pPr>
          </w:p>
        </w:tc>
        <w:tc>
          <w:tcPr>
            <w:tcW w:w="1218" w:type="dxa"/>
            <w:tcBorders>
              <w:top w:val="nil"/>
              <w:left w:val="nil"/>
              <w:bottom w:val="nil"/>
              <w:right w:val="nil"/>
            </w:tcBorders>
          </w:tcPr>
          <w:p w:rsidR="00C95DBD" w:rsidRDefault="00C95DBD">
            <w:pPr>
              <w:pStyle w:val="ConsPlusNormal"/>
            </w:pPr>
          </w:p>
        </w:tc>
        <w:tc>
          <w:tcPr>
            <w:tcW w:w="1218" w:type="dxa"/>
            <w:tcBorders>
              <w:top w:val="nil"/>
              <w:left w:val="nil"/>
              <w:bottom w:val="nil"/>
              <w:right w:val="nil"/>
            </w:tcBorders>
          </w:tcPr>
          <w:p w:rsidR="00C95DBD" w:rsidRDefault="00C95DBD">
            <w:pPr>
              <w:pStyle w:val="ConsPlusNormal"/>
            </w:pPr>
          </w:p>
        </w:tc>
        <w:tc>
          <w:tcPr>
            <w:tcW w:w="1218"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3188" w:type="dxa"/>
            <w:tcBorders>
              <w:top w:val="nil"/>
              <w:left w:val="nil"/>
              <w:bottom w:val="nil"/>
              <w:right w:val="nil"/>
            </w:tcBorders>
          </w:tcPr>
          <w:p w:rsidR="00C95DBD" w:rsidRDefault="00C95DBD">
            <w:pPr>
              <w:pStyle w:val="ConsPlusNormal"/>
              <w:ind w:left="283"/>
            </w:pPr>
            <w:r>
              <w:t>прикладные научные исследования и экспериментальные разработки, выполняемые по договорам на проведение научно-исследовательских, опытно-конструкторских и технологических работ</w:t>
            </w:r>
          </w:p>
        </w:tc>
        <w:tc>
          <w:tcPr>
            <w:tcW w:w="1581" w:type="dxa"/>
            <w:tcBorders>
              <w:top w:val="nil"/>
              <w:left w:val="nil"/>
              <w:bottom w:val="nil"/>
              <w:right w:val="nil"/>
            </w:tcBorders>
          </w:tcPr>
          <w:p w:rsidR="00C95DBD" w:rsidRDefault="00C95DBD">
            <w:pPr>
              <w:pStyle w:val="ConsPlusNormal"/>
              <w:jc w:val="center"/>
            </w:pPr>
            <w:r>
              <w:t>3588,8</w:t>
            </w:r>
          </w:p>
        </w:tc>
        <w:tc>
          <w:tcPr>
            <w:tcW w:w="1217" w:type="dxa"/>
            <w:tcBorders>
              <w:top w:val="nil"/>
              <w:left w:val="nil"/>
              <w:bottom w:val="nil"/>
              <w:right w:val="nil"/>
            </w:tcBorders>
          </w:tcPr>
          <w:p w:rsidR="00C95DBD" w:rsidRDefault="00C95DBD">
            <w:pPr>
              <w:pStyle w:val="ConsPlusNormal"/>
              <w:jc w:val="center"/>
            </w:pPr>
            <w:r>
              <w:t>345</w:t>
            </w:r>
          </w:p>
        </w:tc>
        <w:tc>
          <w:tcPr>
            <w:tcW w:w="1146" w:type="dxa"/>
            <w:tcBorders>
              <w:top w:val="nil"/>
              <w:left w:val="nil"/>
              <w:bottom w:val="nil"/>
              <w:right w:val="nil"/>
            </w:tcBorders>
          </w:tcPr>
          <w:p w:rsidR="00C95DBD" w:rsidRDefault="00C95DBD">
            <w:pPr>
              <w:pStyle w:val="ConsPlusNormal"/>
              <w:jc w:val="center"/>
            </w:pPr>
            <w:r>
              <w:t>369,6</w:t>
            </w:r>
          </w:p>
        </w:tc>
        <w:tc>
          <w:tcPr>
            <w:tcW w:w="1481" w:type="dxa"/>
            <w:tcBorders>
              <w:top w:val="nil"/>
              <w:left w:val="nil"/>
              <w:bottom w:val="nil"/>
              <w:right w:val="nil"/>
            </w:tcBorders>
          </w:tcPr>
          <w:p w:rsidR="00C95DBD" w:rsidRDefault="00C95DBD">
            <w:pPr>
              <w:pStyle w:val="ConsPlusNormal"/>
              <w:jc w:val="center"/>
            </w:pPr>
            <w:r>
              <w:t>337,3</w:t>
            </w:r>
          </w:p>
        </w:tc>
        <w:tc>
          <w:tcPr>
            <w:tcW w:w="1218" w:type="dxa"/>
            <w:tcBorders>
              <w:top w:val="nil"/>
              <w:left w:val="nil"/>
              <w:bottom w:val="nil"/>
              <w:right w:val="nil"/>
            </w:tcBorders>
          </w:tcPr>
          <w:p w:rsidR="00C95DBD" w:rsidRDefault="00C95DBD">
            <w:pPr>
              <w:pStyle w:val="ConsPlusNormal"/>
              <w:jc w:val="center"/>
            </w:pPr>
            <w:r>
              <w:t>255,5</w:t>
            </w:r>
          </w:p>
        </w:tc>
        <w:tc>
          <w:tcPr>
            <w:tcW w:w="1217" w:type="dxa"/>
            <w:tcBorders>
              <w:top w:val="nil"/>
              <w:left w:val="nil"/>
              <w:bottom w:val="nil"/>
              <w:right w:val="nil"/>
            </w:tcBorders>
          </w:tcPr>
          <w:p w:rsidR="00C95DBD" w:rsidRDefault="00C95DBD">
            <w:pPr>
              <w:pStyle w:val="ConsPlusNormal"/>
              <w:jc w:val="center"/>
            </w:pPr>
            <w:r>
              <w:t>392,5</w:t>
            </w:r>
          </w:p>
        </w:tc>
        <w:tc>
          <w:tcPr>
            <w:tcW w:w="1218" w:type="dxa"/>
            <w:tcBorders>
              <w:top w:val="nil"/>
              <w:left w:val="nil"/>
              <w:bottom w:val="nil"/>
              <w:right w:val="nil"/>
            </w:tcBorders>
          </w:tcPr>
          <w:p w:rsidR="00C95DBD" w:rsidRDefault="00C95DBD">
            <w:pPr>
              <w:pStyle w:val="ConsPlusNormal"/>
              <w:jc w:val="center"/>
            </w:pPr>
            <w:r>
              <w:t>338,2</w:t>
            </w:r>
          </w:p>
        </w:tc>
        <w:tc>
          <w:tcPr>
            <w:tcW w:w="1218" w:type="dxa"/>
            <w:tcBorders>
              <w:top w:val="nil"/>
              <w:left w:val="nil"/>
              <w:bottom w:val="nil"/>
              <w:right w:val="nil"/>
            </w:tcBorders>
          </w:tcPr>
          <w:p w:rsidR="00C95DBD" w:rsidRDefault="00C95DBD">
            <w:pPr>
              <w:pStyle w:val="ConsPlusNormal"/>
              <w:jc w:val="center"/>
            </w:pPr>
            <w:r>
              <w:t>498,5</w:t>
            </w:r>
          </w:p>
        </w:tc>
        <w:tc>
          <w:tcPr>
            <w:tcW w:w="1218" w:type="dxa"/>
            <w:tcBorders>
              <w:top w:val="nil"/>
              <w:left w:val="nil"/>
              <w:bottom w:val="nil"/>
              <w:right w:val="nil"/>
            </w:tcBorders>
          </w:tcPr>
          <w:p w:rsidR="00C95DBD" w:rsidRDefault="00C95DBD">
            <w:pPr>
              <w:pStyle w:val="ConsPlusNormal"/>
              <w:jc w:val="center"/>
            </w:pPr>
            <w:r>
              <w:t>515,1</w:t>
            </w:r>
          </w:p>
        </w:tc>
        <w:tc>
          <w:tcPr>
            <w:tcW w:w="1218" w:type="dxa"/>
            <w:tcBorders>
              <w:top w:val="nil"/>
              <w:left w:val="nil"/>
              <w:bottom w:val="nil"/>
              <w:right w:val="nil"/>
            </w:tcBorders>
          </w:tcPr>
          <w:p w:rsidR="00C95DBD" w:rsidRDefault="00C95DBD">
            <w:pPr>
              <w:pStyle w:val="ConsPlusNormal"/>
              <w:jc w:val="center"/>
            </w:pPr>
            <w:r>
              <w:t>537,1</w:t>
            </w:r>
          </w:p>
        </w:tc>
      </w:tr>
      <w:tr w:rsidR="00C95DBD">
        <w:tblPrEx>
          <w:tblBorders>
            <w:insideH w:val="none" w:sz="0" w:space="0" w:color="auto"/>
            <w:insideV w:val="none" w:sz="0" w:space="0" w:color="auto"/>
          </w:tblBorders>
        </w:tblPrEx>
        <w:tc>
          <w:tcPr>
            <w:tcW w:w="3188" w:type="dxa"/>
            <w:tcBorders>
              <w:top w:val="nil"/>
              <w:left w:val="nil"/>
              <w:bottom w:val="nil"/>
              <w:right w:val="nil"/>
            </w:tcBorders>
          </w:tcPr>
          <w:p w:rsidR="00C95DBD" w:rsidRDefault="00C95DBD">
            <w:pPr>
              <w:pStyle w:val="ConsPlusNormal"/>
              <w:ind w:left="283"/>
            </w:pPr>
            <w:r>
              <w:t>капитальные вложения</w:t>
            </w:r>
          </w:p>
        </w:tc>
        <w:tc>
          <w:tcPr>
            <w:tcW w:w="1581" w:type="dxa"/>
            <w:tcBorders>
              <w:top w:val="nil"/>
              <w:left w:val="nil"/>
              <w:bottom w:val="nil"/>
              <w:right w:val="nil"/>
            </w:tcBorders>
          </w:tcPr>
          <w:p w:rsidR="00C95DBD" w:rsidRDefault="00C95DBD">
            <w:pPr>
              <w:pStyle w:val="ConsPlusNormal"/>
              <w:jc w:val="center"/>
            </w:pPr>
            <w:r>
              <w:t xml:space="preserve">131132,3 </w:t>
            </w:r>
            <w:hyperlink w:anchor="P7943" w:history="1">
              <w:r>
                <w:rPr>
                  <w:color w:val="0000FF"/>
                </w:rPr>
                <w:t>&lt;*&gt;</w:t>
              </w:r>
            </w:hyperlink>
          </w:p>
        </w:tc>
        <w:tc>
          <w:tcPr>
            <w:tcW w:w="1217" w:type="dxa"/>
            <w:tcBorders>
              <w:top w:val="nil"/>
              <w:left w:val="nil"/>
              <w:bottom w:val="nil"/>
              <w:right w:val="nil"/>
            </w:tcBorders>
          </w:tcPr>
          <w:p w:rsidR="00C95DBD" w:rsidRDefault="00C95DBD">
            <w:pPr>
              <w:pStyle w:val="ConsPlusNormal"/>
              <w:jc w:val="center"/>
            </w:pPr>
            <w:r>
              <w:t>8159,9</w:t>
            </w:r>
          </w:p>
        </w:tc>
        <w:tc>
          <w:tcPr>
            <w:tcW w:w="1146" w:type="dxa"/>
            <w:tcBorders>
              <w:top w:val="nil"/>
              <w:left w:val="nil"/>
              <w:bottom w:val="nil"/>
              <w:right w:val="nil"/>
            </w:tcBorders>
          </w:tcPr>
          <w:p w:rsidR="00C95DBD" w:rsidRDefault="00C95DBD">
            <w:pPr>
              <w:pStyle w:val="ConsPlusNormal"/>
              <w:jc w:val="center"/>
            </w:pPr>
            <w:r>
              <w:t>12243,6</w:t>
            </w:r>
          </w:p>
        </w:tc>
        <w:tc>
          <w:tcPr>
            <w:tcW w:w="1481" w:type="dxa"/>
            <w:tcBorders>
              <w:top w:val="nil"/>
              <w:left w:val="nil"/>
              <w:bottom w:val="nil"/>
              <w:right w:val="nil"/>
            </w:tcBorders>
          </w:tcPr>
          <w:p w:rsidR="00C95DBD" w:rsidRDefault="00C95DBD">
            <w:pPr>
              <w:pStyle w:val="ConsPlusNormal"/>
              <w:jc w:val="center"/>
            </w:pPr>
            <w:r>
              <w:t xml:space="preserve">9829,7 </w:t>
            </w:r>
            <w:hyperlink w:anchor="P7944" w:history="1">
              <w:r>
                <w:rPr>
                  <w:color w:val="0000FF"/>
                </w:rPr>
                <w:t>&lt;**&gt;</w:t>
              </w:r>
            </w:hyperlink>
          </w:p>
        </w:tc>
        <w:tc>
          <w:tcPr>
            <w:tcW w:w="1218" w:type="dxa"/>
            <w:tcBorders>
              <w:top w:val="nil"/>
              <w:left w:val="nil"/>
              <w:bottom w:val="nil"/>
              <w:right w:val="nil"/>
            </w:tcBorders>
          </w:tcPr>
          <w:p w:rsidR="00C95DBD" w:rsidRDefault="00C95DBD">
            <w:pPr>
              <w:pStyle w:val="ConsPlusNormal"/>
              <w:jc w:val="center"/>
            </w:pPr>
            <w:r>
              <w:t xml:space="preserve">7289 </w:t>
            </w:r>
            <w:hyperlink w:anchor="P7945" w:history="1">
              <w:r>
                <w:rPr>
                  <w:color w:val="0000FF"/>
                </w:rPr>
                <w:t>&lt;***&gt;</w:t>
              </w:r>
            </w:hyperlink>
          </w:p>
        </w:tc>
        <w:tc>
          <w:tcPr>
            <w:tcW w:w="1217" w:type="dxa"/>
            <w:tcBorders>
              <w:top w:val="nil"/>
              <w:left w:val="nil"/>
              <w:bottom w:val="nil"/>
              <w:right w:val="nil"/>
            </w:tcBorders>
          </w:tcPr>
          <w:p w:rsidR="00C95DBD" w:rsidRDefault="00C95DBD">
            <w:pPr>
              <w:pStyle w:val="ConsPlusNormal"/>
              <w:jc w:val="center"/>
            </w:pPr>
            <w:r>
              <w:t>6996,9</w:t>
            </w:r>
          </w:p>
        </w:tc>
        <w:tc>
          <w:tcPr>
            <w:tcW w:w="1218" w:type="dxa"/>
            <w:tcBorders>
              <w:top w:val="nil"/>
              <w:left w:val="nil"/>
              <w:bottom w:val="nil"/>
              <w:right w:val="nil"/>
            </w:tcBorders>
          </w:tcPr>
          <w:p w:rsidR="00C95DBD" w:rsidRDefault="00C95DBD">
            <w:pPr>
              <w:pStyle w:val="ConsPlusNormal"/>
              <w:jc w:val="center"/>
            </w:pPr>
            <w:r>
              <w:t>16304,3</w:t>
            </w:r>
          </w:p>
        </w:tc>
        <w:tc>
          <w:tcPr>
            <w:tcW w:w="1218" w:type="dxa"/>
            <w:tcBorders>
              <w:top w:val="nil"/>
              <w:left w:val="nil"/>
              <w:bottom w:val="nil"/>
              <w:right w:val="nil"/>
            </w:tcBorders>
          </w:tcPr>
          <w:p w:rsidR="00C95DBD" w:rsidRDefault="00C95DBD">
            <w:pPr>
              <w:pStyle w:val="ConsPlusNormal"/>
              <w:jc w:val="center"/>
            </w:pPr>
            <w:r>
              <w:t>22921,1</w:t>
            </w:r>
          </w:p>
        </w:tc>
        <w:tc>
          <w:tcPr>
            <w:tcW w:w="1218" w:type="dxa"/>
            <w:tcBorders>
              <w:top w:val="nil"/>
              <w:left w:val="nil"/>
              <w:bottom w:val="nil"/>
              <w:right w:val="nil"/>
            </w:tcBorders>
          </w:tcPr>
          <w:p w:rsidR="00C95DBD" w:rsidRDefault="00C95DBD">
            <w:pPr>
              <w:pStyle w:val="ConsPlusNormal"/>
              <w:jc w:val="center"/>
            </w:pPr>
            <w:r>
              <w:t>23464,8</w:t>
            </w:r>
          </w:p>
        </w:tc>
        <w:tc>
          <w:tcPr>
            <w:tcW w:w="1218" w:type="dxa"/>
            <w:tcBorders>
              <w:top w:val="nil"/>
              <w:left w:val="nil"/>
              <w:bottom w:val="nil"/>
              <w:right w:val="nil"/>
            </w:tcBorders>
          </w:tcPr>
          <w:p w:rsidR="00C95DBD" w:rsidRDefault="00C95DBD">
            <w:pPr>
              <w:pStyle w:val="ConsPlusNormal"/>
              <w:jc w:val="center"/>
            </w:pPr>
            <w:r>
              <w:t>23931,2</w:t>
            </w:r>
          </w:p>
        </w:tc>
      </w:tr>
      <w:tr w:rsidR="00C95DBD">
        <w:tblPrEx>
          <w:tblBorders>
            <w:insideH w:val="none" w:sz="0" w:space="0" w:color="auto"/>
            <w:insideV w:val="none" w:sz="0" w:space="0" w:color="auto"/>
          </w:tblBorders>
        </w:tblPrEx>
        <w:tc>
          <w:tcPr>
            <w:tcW w:w="3188" w:type="dxa"/>
            <w:tcBorders>
              <w:top w:val="nil"/>
              <w:left w:val="nil"/>
              <w:bottom w:val="nil"/>
              <w:right w:val="nil"/>
            </w:tcBorders>
          </w:tcPr>
          <w:p w:rsidR="00C95DBD" w:rsidRDefault="00C95DBD">
            <w:pPr>
              <w:pStyle w:val="ConsPlusNormal"/>
              <w:ind w:left="567"/>
            </w:pPr>
            <w:r>
              <w:t xml:space="preserve">из них субсидии на </w:t>
            </w:r>
            <w:r>
              <w:lastRenderedPageBreak/>
              <w:t xml:space="preserve">осуществление капитальных вложений бюджетным учреждениям </w:t>
            </w:r>
            <w:hyperlink w:anchor="P7946" w:history="1">
              <w:r>
                <w:rPr>
                  <w:color w:val="0000FF"/>
                </w:rPr>
                <w:t>&lt;****&gt;</w:t>
              </w:r>
            </w:hyperlink>
          </w:p>
        </w:tc>
        <w:tc>
          <w:tcPr>
            <w:tcW w:w="1581" w:type="dxa"/>
            <w:tcBorders>
              <w:top w:val="nil"/>
              <w:left w:val="nil"/>
              <w:bottom w:val="nil"/>
              <w:right w:val="nil"/>
            </w:tcBorders>
          </w:tcPr>
          <w:p w:rsidR="00C95DBD" w:rsidRDefault="00C95DBD">
            <w:pPr>
              <w:pStyle w:val="ConsPlusNormal"/>
              <w:jc w:val="center"/>
            </w:pPr>
            <w:r>
              <w:lastRenderedPageBreak/>
              <w:t>26551,2</w:t>
            </w:r>
          </w:p>
        </w:tc>
        <w:tc>
          <w:tcPr>
            <w:tcW w:w="1217" w:type="dxa"/>
            <w:tcBorders>
              <w:top w:val="nil"/>
              <w:left w:val="nil"/>
              <w:bottom w:val="nil"/>
              <w:right w:val="nil"/>
            </w:tcBorders>
          </w:tcPr>
          <w:p w:rsidR="00C95DBD" w:rsidRDefault="00C95DBD">
            <w:pPr>
              <w:pStyle w:val="ConsPlusNormal"/>
              <w:jc w:val="center"/>
            </w:pPr>
            <w:r>
              <w:t>-</w:t>
            </w:r>
          </w:p>
        </w:tc>
        <w:tc>
          <w:tcPr>
            <w:tcW w:w="1146" w:type="dxa"/>
            <w:tcBorders>
              <w:top w:val="nil"/>
              <w:left w:val="nil"/>
              <w:bottom w:val="nil"/>
              <w:right w:val="nil"/>
            </w:tcBorders>
          </w:tcPr>
          <w:p w:rsidR="00C95DBD" w:rsidRDefault="00C95DBD">
            <w:pPr>
              <w:pStyle w:val="ConsPlusNormal"/>
              <w:jc w:val="center"/>
            </w:pPr>
            <w:r>
              <w:t>-</w:t>
            </w:r>
          </w:p>
        </w:tc>
        <w:tc>
          <w:tcPr>
            <w:tcW w:w="1481" w:type="dxa"/>
            <w:tcBorders>
              <w:top w:val="nil"/>
              <w:left w:val="nil"/>
              <w:bottom w:val="nil"/>
              <w:right w:val="nil"/>
            </w:tcBorders>
          </w:tcPr>
          <w:p w:rsidR="00C95DBD" w:rsidRDefault="00C95DBD">
            <w:pPr>
              <w:pStyle w:val="ConsPlusNormal"/>
              <w:jc w:val="center"/>
            </w:pPr>
            <w:r>
              <w:t>2749,4</w:t>
            </w:r>
          </w:p>
        </w:tc>
        <w:tc>
          <w:tcPr>
            <w:tcW w:w="1218" w:type="dxa"/>
            <w:tcBorders>
              <w:top w:val="nil"/>
              <w:left w:val="nil"/>
              <w:bottom w:val="nil"/>
              <w:right w:val="nil"/>
            </w:tcBorders>
          </w:tcPr>
          <w:p w:rsidR="00C95DBD" w:rsidRDefault="00C95DBD">
            <w:pPr>
              <w:pStyle w:val="ConsPlusNormal"/>
              <w:jc w:val="center"/>
            </w:pPr>
            <w:r>
              <w:t>1743</w:t>
            </w:r>
          </w:p>
        </w:tc>
        <w:tc>
          <w:tcPr>
            <w:tcW w:w="1217" w:type="dxa"/>
            <w:tcBorders>
              <w:top w:val="nil"/>
              <w:left w:val="nil"/>
              <w:bottom w:val="nil"/>
              <w:right w:val="nil"/>
            </w:tcBorders>
          </w:tcPr>
          <w:p w:rsidR="00C95DBD" w:rsidRDefault="00C95DBD">
            <w:pPr>
              <w:pStyle w:val="ConsPlusNormal"/>
              <w:jc w:val="center"/>
            </w:pPr>
            <w:r>
              <w:t>1389,1</w:t>
            </w:r>
          </w:p>
        </w:tc>
        <w:tc>
          <w:tcPr>
            <w:tcW w:w="1218" w:type="dxa"/>
            <w:tcBorders>
              <w:top w:val="nil"/>
              <w:left w:val="nil"/>
              <w:bottom w:val="nil"/>
              <w:right w:val="nil"/>
            </w:tcBorders>
          </w:tcPr>
          <w:p w:rsidR="00C95DBD" w:rsidRDefault="00C95DBD">
            <w:pPr>
              <w:pStyle w:val="ConsPlusNormal"/>
              <w:jc w:val="center"/>
            </w:pPr>
            <w:r>
              <w:t>2093,7</w:t>
            </w:r>
          </w:p>
        </w:tc>
        <w:tc>
          <w:tcPr>
            <w:tcW w:w="1218" w:type="dxa"/>
            <w:tcBorders>
              <w:top w:val="nil"/>
              <w:left w:val="nil"/>
              <w:bottom w:val="nil"/>
              <w:right w:val="nil"/>
            </w:tcBorders>
          </w:tcPr>
          <w:p w:rsidR="00C95DBD" w:rsidRDefault="00C95DBD">
            <w:pPr>
              <w:pStyle w:val="ConsPlusNormal"/>
              <w:jc w:val="center"/>
            </w:pPr>
            <w:r>
              <w:t>5479,5</w:t>
            </w:r>
          </w:p>
        </w:tc>
        <w:tc>
          <w:tcPr>
            <w:tcW w:w="1218" w:type="dxa"/>
            <w:tcBorders>
              <w:top w:val="nil"/>
              <w:left w:val="nil"/>
              <w:bottom w:val="nil"/>
              <w:right w:val="nil"/>
            </w:tcBorders>
          </w:tcPr>
          <w:p w:rsidR="00C95DBD" w:rsidRDefault="00C95DBD">
            <w:pPr>
              <w:pStyle w:val="ConsPlusNormal"/>
              <w:jc w:val="center"/>
            </w:pPr>
            <w:r>
              <w:t>6788,7</w:t>
            </w:r>
          </w:p>
        </w:tc>
        <w:tc>
          <w:tcPr>
            <w:tcW w:w="1218" w:type="dxa"/>
            <w:tcBorders>
              <w:top w:val="nil"/>
              <w:left w:val="nil"/>
              <w:bottom w:val="nil"/>
              <w:right w:val="nil"/>
            </w:tcBorders>
          </w:tcPr>
          <w:p w:rsidR="00C95DBD" w:rsidRDefault="00C95DBD">
            <w:pPr>
              <w:pStyle w:val="ConsPlusNormal"/>
              <w:jc w:val="center"/>
            </w:pPr>
            <w:r>
              <w:t>6307,8</w:t>
            </w:r>
          </w:p>
        </w:tc>
      </w:tr>
      <w:tr w:rsidR="00C95DBD">
        <w:tblPrEx>
          <w:tblBorders>
            <w:insideH w:val="none" w:sz="0" w:space="0" w:color="auto"/>
            <w:insideV w:val="none" w:sz="0" w:space="0" w:color="auto"/>
          </w:tblBorders>
        </w:tblPrEx>
        <w:tc>
          <w:tcPr>
            <w:tcW w:w="3188" w:type="dxa"/>
            <w:tcBorders>
              <w:top w:val="nil"/>
              <w:left w:val="nil"/>
              <w:bottom w:val="nil"/>
              <w:right w:val="nil"/>
            </w:tcBorders>
          </w:tcPr>
          <w:p w:rsidR="00C95DBD" w:rsidRDefault="00C95DBD">
            <w:pPr>
              <w:pStyle w:val="ConsPlusNormal"/>
              <w:ind w:left="283"/>
            </w:pPr>
            <w:r>
              <w:lastRenderedPageBreak/>
              <w:t>прочие нужды</w:t>
            </w:r>
          </w:p>
        </w:tc>
        <w:tc>
          <w:tcPr>
            <w:tcW w:w="1581" w:type="dxa"/>
            <w:tcBorders>
              <w:top w:val="nil"/>
              <w:left w:val="nil"/>
              <w:bottom w:val="nil"/>
              <w:right w:val="nil"/>
            </w:tcBorders>
          </w:tcPr>
          <w:p w:rsidR="00C95DBD" w:rsidRDefault="00C95DBD">
            <w:pPr>
              <w:pStyle w:val="ConsPlusNormal"/>
              <w:jc w:val="center"/>
            </w:pPr>
            <w:r>
              <w:t>94753,3</w:t>
            </w:r>
          </w:p>
        </w:tc>
        <w:tc>
          <w:tcPr>
            <w:tcW w:w="1217" w:type="dxa"/>
            <w:tcBorders>
              <w:top w:val="nil"/>
              <w:left w:val="nil"/>
              <w:bottom w:val="nil"/>
              <w:right w:val="nil"/>
            </w:tcBorders>
          </w:tcPr>
          <w:p w:rsidR="00C95DBD" w:rsidRDefault="00C95DBD">
            <w:pPr>
              <w:pStyle w:val="ConsPlusNormal"/>
              <w:jc w:val="center"/>
            </w:pPr>
            <w:r>
              <w:t>6304,7</w:t>
            </w:r>
          </w:p>
        </w:tc>
        <w:tc>
          <w:tcPr>
            <w:tcW w:w="1146" w:type="dxa"/>
            <w:tcBorders>
              <w:top w:val="nil"/>
              <w:left w:val="nil"/>
              <w:bottom w:val="nil"/>
              <w:right w:val="nil"/>
            </w:tcBorders>
          </w:tcPr>
          <w:p w:rsidR="00C95DBD" w:rsidRDefault="00C95DBD">
            <w:pPr>
              <w:pStyle w:val="ConsPlusNormal"/>
              <w:jc w:val="center"/>
            </w:pPr>
            <w:r>
              <w:t>5548</w:t>
            </w:r>
          </w:p>
        </w:tc>
        <w:tc>
          <w:tcPr>
            <w:tcW w:w="1481" w:type="dxa"/>
            <w:tcBorders>
              <w:top w:val="nil"/>
              <w:left w:val="nil"/>
              <w:bottom w:val="nil"/>
              <w:right w:val="nil"/>
            </w:tcBorders>
          </w:tcPr>
          <w:p w:rsidR="00C95DBD" w:rsidRDefault="00C95DBD">
            <w:pPr>
              <w:pStyle w:val="ConsPlusNormal"/>
              <w:jc w:val="center"/>
            </w:pPr>
            <w:r>
              <w:t>4704</w:t>
            </w:r>
          </w:p>
        </w:tc>
        <w:tc>
          <w:tcPr>
            <w:tcW w:w="1218" w:type="dxa"/>
            <w:tcBorders>
              <w:top w:val="nil"/>
              <w:left w:val="nil"/>
              <w:bottom w:val="nil"/>
              <w:right w:val="nil"/>
            </w:tcBorders>
          </w:tcPr>
          <w:p w:rsidR="00C95DBD" w:rsidRDefault="00C95DBD">
            <w:pPr>
              <w:pStyle w:val="ConsPlusNormal"/>
              <w:jc w:val="center"/>
            </w:pPr>
            <w:r>
              <w:t>6535,2</w:t>
            </w:r>
          </w:p>
        </w:tc>
        <w:tc>
          <w:tcPr>
            <w:tcW w:w="1217" w:type="dxa"/>
            <w:tcBorders>
              <w:top w:val="nil"/>
              <w:left w:val="nil"/>
              <w:bottom w:val="nil"/>
              <w:right w:val="nil"/>
            </w:tcBorders>
          </w:tcPr>
          <w:p w:rsidR="00C95DBD" w:rsidRDefault="00C95DBD">
            <w:pPr>
              <w:pStyle w:val="ConsPlusNormal"/>
              <w:jc w:val="center"/>
            </w:pPr>
            <w:r>
              <w:t>9042,2</w:t>
            </w:r>
          </w:p>
        </w:tc>
        <w:tc>
          <w:tcPr>
            <w:tcW w:w="1218" w:type="dxa"/>
            <w:tcBorders>
              <w:top w:val="nil"/>
              <w:left w:val="nil"/>
              <w:bottom w:val="nil"/>
              <w:right w:val="nil"/>
            </w:tcBorders>
          </w:tcPr>
          <w:p w:rsidR="00C95DBD" w:rsidRDefault="00C95DBD">
            <w:pPr>
              <w:pStyle w:val="ConsPlusNormal"/>
              <w:jc w:val="center"/>
            </w:pPr>
            <w:r>
              <w:t>11891,6</w:t>
            </w:r>
          </w:p>
        </w:tc>
        <w:tc>
          <w:tcPr>
            <w:tcW w:w="1218" w:type="dxa"/>
            <w:tcBorders>
              <w:top w:val="nil"/>
              <w:left w:val="nil"/>
              <w:bottom w:val="nil"/>
              <w:right w:val="nil"/>
            </w:tcBorders>
          </w:tcPr>
          <w:p w:rsidR="00C95DBD" w:rsidRDefault="00C95DBD">
            <w:pPr>
              <w:pStyle w:val="ConsPlusNormal"/>
              <w:jc w:val="center"/>
            </w:pPr>
            <w:r>
              <w:t>16946,4</w:t>
            </w:r>
          </w:p>
        </w:tc>
        <w:tc>
          <w:tcPr>
            <w:tcW w:w="1218" w:type="dxa"/>
            <w:tcBorders>
              <w:top w:val="nil"/>
              <w:left w:val="nil"/>
              <w:bottom w:val="nil"/>
              <w:right w:val="nil"/>
            </w:tcBorders>
          </w:tcPr>
          <w:p w:rsidR="00C95DBD" w:rsidRDefault="00C95DBD">
            <w:pPr>
              <w:pStyle w:val="ConsPlusNormal"/>
              <w:jc w:val="center"/>
            </w:pPr>
            <w:r>
              <w:t>16535,7</w:t>
            </w:r>
          </w:p>
        </w:tc>
        <w:tc>
          <w:tcPr>
            <w:tcW w:w="1218" w:type="dxa"/>
            <w:tcBorders>
              <w:top w:val="nil"/>
              <w:left w:val="nil"/>
              <w:bottom w:val="nil"/>
              <w:right w:val="nil"/>
            </w:tcBorders>
          </w:tcPr>
          <w:p w:rsidR="00C95DBD" w:rsidRDefault="00C95DBD">
            <w:pPr>
              <w:pStyle w:val="ConsPlusNormal"/>
              <w:jc w:val="center"/>
            </w:pPr>
            <w:r>
              <w:t>17245,5</w:t>
            </w:r>
          </w:p>
        </w:tc>
      </w:tr>
      <w:tr w:rsidR="00C95DBD">
        <w:tblPrEx>
          <w:tblBorders>
            <w:insideH w:val="none" w:sz="0" w:space="0" w:color="auto"/>
            <w:insideV w:val="none" w:sz="0" w:space="0" w:color="auto"/>
          </w:tblBorders>
        </w:tblPrEx>
        <w:tc>
          <w:tcPr>
            <w:tcW w:w="3188" w:type="dxa"/>
            <w:tcBorders>
              <w:top w:val="nil"/>
              <w:left w:val="nil"/>
              <w:bottom w:val="nil"/>
              <w:right w:val="nil"/>
            </w:tcBorders>
          </w:tcPr>
          <w:p w:rsidR="00C95DBD" w:rsidRDefault="00C95DBD">
            <w:pPr>
              <w:pStyle w:val="ConsPlusNormal"/>
            </w:pPr>
            <w:r>
              <w:t>Бюджеты субъектов Российской Федерации и местные бюджеты - всего</w:t>
            </w:r>
          </w:p>
        </w:tc>
        <w:tc>
          <w:tcPr>
            <w:tcW w:w="1581" w:type="dxa"/>
            <w:tcBorders>
              <w:top w:val="nil"/>
              <w:left w:val="nil"/>
              <w:bottom w:val="nil"/>
              <w:right w:val="nil"/>
            </w:tcBorders>
          </w:tcPr>
          <w:p w:rsidR="00C95DBD" w:rsidRDefault="00C95DBD">
            <w:pPr>
              <w:pStyle w:val="ConsPlusNormal"/>
              <w:jc w:val="center"/>
            </w:pPr>
            <w:r>
              <w:t>63670,5</w:t>
            </w:r>
          </w:p>
        </w:tc>
        <w:tc>
          <w:tcPr>
            <w:tcW w:w="1217" w:type="dxa"/>
            <w:tcBorders>
              <w:top w:val="nil"/>
              <w:left w:val="nil"/>
              <w:bottom w:val="nil"/>
              <w:right w:val="nil"/>
            </w:tcBorders>
          </w:tcPr>
          <w:p w:rsidR="00C95DBD" w:rsidRDefault="00C95DBD">
            <w:pPr>
              <w:pStyle w:val="ConsPlusNormal"/>
              <w:jc w:val="center"/>
            </w:pPr>
            <w:r>
              <w:t>4885</w:t>
            </w:r>
          </w:p>
        </w:tc>
        <w:tc>
          <w:tcPr>
            <w:tcW w:w="1146" w:type="dxa"/>
            <w:tcBorders>
              <w:top w:val="nil"/>
              <w:left w:val="nil"/>
              <w:bottom w:val="nil"/>
              <w:right w:val="nil"/>
            </w:tcBorders>
          </w:tcPr>
          <w:p w:rsidR="00C95DBD" w:rsidRDefault="00C95DBD">
            <w:pPr>
              <w:pStyle w:val="ConsPlusNormal"/>
              <w:jc w:val="center"/>
            </w:pPr>
            <w:r>
              <w:t>5695,9</w:t>
            </w:r>
          </w:p>
        </w:tc>
        <w:tc>
          <w:tcPr>
            <w:tcW w:w="1481" w:type="dxa"/>
            <w:tcBorders>
              <w:top w:val="nil"/>
              <w:left w:val="nil"/>
              <w:bottom w:val="nil"/>
              <w:right w:val="nil"/>
            </w:tcBorders>
          </w:tcPr>
          <w:p w:rsidR="00C95DBD" w:rsidRDefault="00C95DBD">
            <w:pPr>
              <w:pStyle w:val="ConsPlusNormal"/>
              <w:jc w:val="center"/>
            </w:pPr>
            <w:r>
              <w:t>6700,8</w:t>
            </w:r>
          </w:p>
        </w:tc>
        <w:tc>
          <w:tcPr>
            <w:tcW w:w="1218" w:type="dxa"/>
            <w:tcBorders>
              <w:top w:val="nil"/>
              <w:left w:val="nil"/>
              <w:bottom w:val="nil"/>
              <w:right w:val="nil"/>
            </w:tcBorders>
          </w:tcPr>
          <w:p w:rsidR="00C95DBD" w:rsidRDefault="00C95DBD">
            <w:pPr>
              <w:pStyle w:val="ConsPlusNormal"/>
              <w:jc w:val="center"/>
            </w:pPr>
            <w:r>
              <w:t>4307,5</w:t>
            </w:r>
          </w:p>
        </w:tc>
        <w:tc>
          <w:tcPr>
            <w:tcW w:w="1217" w:type="dxa"/>
            <w:tcBorders>
              <w:top w:val="nil"/>
              <w:left w:val="nil"/>
              <w:bottom w:val="nil"/>
              <w:right w:val="nil"/>
            </w:tcBorders>
          </w:tcPr>
          <w:p w:rsidR="00C95DBD" w:rsidRDefault="00C95DBD">
            <w:pPr>
              <w:pStyle w:val="ConsPlusNormal"/>
              <w:jc w:val="center"/>
            </w:pPr>
            <w:r>
              <w:t>4981,4</w:t>
            </w:r>
          </w:p>
        </w:tc>
        <w:tc>
          <w:tcPr>
            <w:tcW w:w="1218" w:type="dxa"/>
            <w:tcBorders>
              <w:top w:val="nil"/>
              <w:left w:val="nil"/>
              <w:bottom w:val="nil"/>
              <w:right w:val="nil"/>
            </w:tcBorders>
          </w:tcPr>
          <w:p w:rsidR="00C95DBD" w:rsidRDefault="00C95DBD">
            <w:pPr>
              <w:pStyle w:val="ConsPlusNormal"/>
              <w:jc w:val="center"/>
            </w:pPr>
            <w:r>
              <w:t>8210,2</w:t>
            </w:r>
          </w:p>
        </w:tc>
        <w:tc>
          <w:tcPr>
            <w:tcW w:w="1218" w:type="dxa"/>
            <w:tcBorders>
              <w:top w:val="nil"/>
              <w:left w:val="nil"/>
              <w:bottom w:val="nil"/>
              <w:right w:val="nil"/>
            </w:tcBorders>
          </w:tcPr>
          <w:p w:rsidR="00C95DBD" w:rsidRDefault="00C95DBD">
            <w:pPr>
              <w:pStyle w:val="ConsPlusNormal"/>
              <w:jc w:val="center"/>
            </w:pPr>
            <w:r>
              <w:t>11020,9</w:t>
            </w:r>
          </w:p>
        </w:tc>
        <w:tc>
          <w:tcPr>
            <w:tcW w:w="1218" w:type="dxa"/>
            <w:tcBorders>
              <w:top w:val="nil"/>
              <w:left w:val="nil"/>
              <w:bottom w:val="nil"/>
              <w:right w:val="nil"/>
            </w:tcBorders>
          </w:tcPr>
          <w:p w:rsidR="00C95DBD" w:rsidRDefault="00C95DBD">
            <w:pPr>
              <w:pStyle w:val="ConsPlusNormal"/>
              <w:jc w:val="center"/>
            </w:pPr>
            <w:r>
              <w:t>10030,8</w:t>
            </w:r>
          </w:p>
        </w:tc>
        <w:tc>
          <w:tcPr>
            <w:tcW w:w="1218" w:type="dxa"/>
            <w:tcBorders>
              <w:top w:val="nil"/>
              <w:left w:val="nil"/>
              <w:bottom w:val="nil"/>
              <w:right w:val="nil"/>
            </w:tcBorders>
          </w:tcPr>
          <w:p w:rsidR="00C95DBD" w:rsidRDefault="00C95DBD">
            <w:pPr>
              <w:pStyle w:val="ConsPlusNormal"/>
              <w:jc w:val="center"/>
            </w:pPr>
            <w:r>
              <w:t>7838</w:t>
            </w:r>
          </w:p>
        </w:tc>
      </w:tr>
      <w:tr w:rsidR="00C95DBD">
        <w:tblPrEx>
          <w:tblBorders>
            <w:insideH w:val="none" w:sz="0" w:space="0" w:color="auto"/>
            <w:insideV w:val="none" w:sz="0" w:space="0" w:color="auto"/>
          </w:tblBorders>
        </w:tblPrEx>
        <w:tc>
          <w:tcPr>
            <w:tcW w:w="3188" w:type="dxa"/>
            <w:tcBorders>
              <w:top w:val="nil"/>
              <w:left w:val="nil"/>
              <w:bottom w:val="nil"/>
              <w:right w:val="nil"/>
            </w:tcBorders>
          </w:tcPr>
          <w:p w:rsidR="00C95DBD" w:rsidRDefault="00C95DBD">
            <w:pPr>
              <w:pStyle w:val="ConsPlusNormal"/>
              <w:ind w:left="283"/>
            </w:pPr>
            <w:r>
              <w:t>в том числе:</w:t>
            </w:r>
          </w:p>
        </w:tc>
        <w:tc>
          <w:tcPr>
            <w:tcW w:w="1581" w:type="dxa"/>
            <w:tcBorders>
              <w:top w:val="nil"/>
              <w:left w:val="nil"/>
              <w:bottom w:val="nil"/>
              <w:right w:val="nil"/>
            </w:tcBorders>
          </w:tcPr>
          <w:p w:rsidR="00C95DBD" w:rsidRDefault="00C95DBD">
            <w:pPr>
              <w:pStyle w:val="ConsPlusNormal"/>
            </w:pPr>
          </w:p>
        </w:tc>
        <w:tc>
          <w:tcPr>
            <w:tcW w:w="1217" w:type="dxa"/>
            <w:tcBorders>
              <w:top w:val="nil"/>
              <w:left w:val="nil"/>
              <w:bottom w:val="nil"/>
              <w:right w:val="nil"/>
            </w:tcBorders>
          </w:tcPr>
          <w:p w:rsidR="00C95DBD" w:rsidRDefault="00C95DBD">
            <w:pPr>
              <w:pStyle w:val="ConsPlusNormal"/>
            </w:pPr>
          </w:p>
        </w:tc>
        <w:tc>
          <w:tcPr>
            <w:tcW w:w="1146" w:type="dxa"/>
            <w:tcBorders>
              <w:top w:val="nil"/>
              <w:left w:val="nil"/>
              <w:bottom w:val="nil"/>
              <w:right w:val="nil"/>
            </w:tcBorders>
          </w:tcPr>
          <w:p w:rsidR="00C95DBD" w:rsidRDefault="00C95DBD">
            <w:pPr>
              <w:pStyle w:val="ConsPlusNormal"/>
            </w:pPr>
          </w:p>
        </w:tc>
        <w:tc>
          <w:tcPr>
            <w:tcW w:w="1481" w:type="dxa"/>
            <w:tcBorders>
              <w:top w:val="nil"/>
              <w:left w:val="nil"/>
              <w:bottom w:val="nil"/>
              <w:right w:val="nil"/>
            </w:tcBorders>
          </w:tcPr>
          <w:p w:rsidR="00C95DBD" w:rsidRDefault="00C95DBD">
            <w:pPr>
              <w:pStyle w:val="ConsPlusNormal"/>
            </w:pPr>
          </w:p>
        </w:tc>
        <w:tc>
          <w:tcPr>
            <w:tcW w:w="1218" w:type="dxa"/>
            <w:tcBorders>
              <w:top w:val="nil"/>
              <w:left w:val="nil"/>
              <w:bottom w:val="nil"/>
              <w:right w:val="nil"/>
            </w:tcBorders>
          </w:tcPr>
          <w:p w:rsidR="00C95DBD" w:rsidRDefault="00C95DBD">
            <w:pPr>
              <w:pStyle w:val="ConsPlusNormal"/>
            </w:pPr>
          </w:p>
        </w:tc>
        <w:tc>
          <w:tcPr>
            <w:tcW w:w="1217" w:type="dxa"/>
            <w:tcBorders>
              <w:top w:val="nil"/>
              <w:left w:val="nil"/>
              <w:bottom w:val="nil"/>
              <w:right w:val="nil"/>
            </w:tcBorders>
          </w:tcPr>
          <w:p w:rsidR="00C95DBD" w:rsidRDefault="00C95DBD">
            <w:pPr>
              <w:pStyle w:val="ConsPlusNormal"/>
            </w:pPr>
          </w:p>
        </w:tc>
        <w:tc>
          <w:tcPr>
            <w:tcW w:w="1218" w:type="dxa"/>
            <w:tcBorders>
              <w:top w:val="nil"/>
              <w:left w:val="nil"/>
              <w:bottom w:val="nil"/>
              <w:right w:val="nil"/>
            </w:tcBorders>
          </w:tcPr>
          <w:p w:rsidR="00C95DBD" w:rsidRDefault="00C95DBD">
            <w:pPr>
              <w:pStyle w:val="ConsPlusNormal"/>
            </w:pPr>
          </w:p>
        </w:tc>
        <w:tc>
          <w:tcPr>
            <w:tcW w:w="1218" w:type="dxa"/>
            <w:tcBorders>
              <w:top w:val="nil"/>
              <w:left w:val="nil"/>
              <w:bottom w:val="nil"/>
              <w:right w:val="nil"/>
            </w:tcBorders>
          </w:tcPr>
          <w:p w:rsidR="00C95DBD" w:rsidRDefault="00C95DBD">
            <w:pPr>
              <w:pStyle w:val="ConsPlusNormal"/>
            </w:pPr>
          </w:p>
        </w:tc>
        <w:tc>
          <w:tcPr>
            <w:tcW w:w="1218" w:type="dxa"/>
            <w:tcBorders>
              <w:top w:val="nil"/>
              <w:left w:val="nil"/>
              <w:bottom w:val="nil"/>
              <w:right w:val="nil"/>
            </w:tcBorders>
          </w:tcPr>
          <w:p w:rsidR="00C95DBD" w:rsidRDefault="00C95DBD">
            <w:pPr>
              <w:pStyle w:val="ConsPlusNormal"/>
            </w:pPr>
          </w:p>
        </w:tc>
        <w:tc>
          <w:tcPr>
            <w:tcW w:w="1218"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3188" w:type="dxa"/>
            <w:tcBorders>
              <w:top w:val="nil"/>
              <w:left w:val="nil"/>
              <w:bottom w:val="nil"/>
              <w:right w:val="nil"/>
            </w:tcBorders>
          </w:tcPr>
          <w:p w:rsidR="00C95DBD" w:rsidRDefault="00C95DBD">
            <w:pPr>
              <w:pStyle w:val="ConsPlusNormal"/>
              <w:ind w:left="283"/>
            </w:pPr>
            <w:r>
              <w:t>капитальные вложения</w:t>
            </w:r>
          </w:p>
        </w:tc>
        <w:tc>
          <w:tcPr>
            <w:tcW w:w="1581" w:type="dxa"/>
            <w:tcBorders>
              <w:top w:val="nil"/>
              <w:left w:val="nil"/>
              <w:bottom w:val="nil"/>
              <w:right w:val="nil"/>
            </w:tcBorders>
          </w:tcPr>
          <w:p w:rsidR="00C95DBD" w:rsidRDefault="00C95DBD">
            <w:pPr>
              <w:pStyle w:val="ConsPlusNormal"/>
              <w:jc w:val="center"/>
            </w:pPr>
            <w:r>
              <w:t>53475,9</w:t>
            </w:r>
          </w:p>
        </w:tc>
        <w:tc>
          <w:tcPr>
            <w:tcW w:w="1217" w:type="dxa"/>
            <w:tcBorders>
              <w:top w:val="nil"/>
              <w:left w:val="nil"/>
              <w:bottom w:val="nil"/>
              <w:right w:val="nil"/>
            </w:tcBorders>
          </w:tcPr>
          <w:p w:rsidR="00C95DBD" w:rsidRDefault="00C95DBD">
            <w:pPr>
              <w:pStyle w:val="ConsPlusNormal"/>
              <w:jc w:val="center"/>
            </w:pPr>
            <w:r>
              <w:t>3952,4</w:t>
            </w:r>
          </w:p>
        </w:tc>
        <w:tc>
          <w:tcPr>
            <w:tcW w:w="1146" w:type="dxa"/>
            <w:tcBorders>
              <w:top w:val="nil"/>
              <w:left w:val="nil"/>
              <w:bottom w:val="nil"/>
              <w:right w:val="nil"/>
            </w:tcBorders>
          </w:tcPr>
          <w:p w:rsidR="00C95DBD" w:rsidRDefault="00C95DBD">
            <w:pPr>
              <w:pStyle w:val="ConsPlusNormal"/>
              <w:jc w:val="center"/>
            </w:pPr>
            <w:r>
              <w:t>5076,1</w:t>
            </w:r>
          </w:p>
        </w:tc>
        <w:tc>
          <w:tcPr>
            <w:tcW w:w="1481" w:type="dxa"/>
            <w:tcBorders>
              <w:top w:val="nil"/>
              <w:left w:val="nil"/>
              <w:bottom w:val="nil"/>
              <w:right w:val="nil"/>
            </w:tcBorders>
          </w:tcPr>
          <w:p w:rsidR="00C95DBD" w:rsidRDefault="00C95DBD">
            <w:pPr>
              <w:pStyle w:val="ConsPlusNormal"/>
              <w:jc w:val="center"/>
            </w:pPr>
            <w:r>
              <w:t>5977,9</w:t>
            </w:r>
          </w:p>
        </w:tc>
        <w:tc>
          <w:tcPr>
            <w:tcW w:w="1218" w:type="dxa"/>
            <w:tcBorders>
              <w:top w:val="nil"/>
              <w:left w:val="nil"/>
              <w:bottom w:val="nil"/>
              <w:right w:val="nil"/>
            </w:tcBorders>
          </w:tcPr>
          <w:p w:rsidR="00C95DBD" w:rsidRDefault="00C95DBD">
            <w:pPr>
              <w:pStyle w:val="ConsPlusNormal"/>
              <w:jc w:val="center"/>
            </w:pPr>
            <w:r>
              <w:t>3823,7</w:t>
            </w:r>
          </w:p>
        </w:tc>
        <w:tc>
          <w:tcPr>
            <w:tcW w:w="1217" w:type="dxa"/>
            <w:tcBorders>
              <w:top w:val="nil"/>
              <w:left w:val="nil"/>
              <w:bottom w:val="nil"/>
              <w:right w:val="nil"/>
            </w:tcBorders>
          </w:tcPr>
          <w:p w:rsidR="00C95DBD" w:rsidRDefault="00C95DBD">
            <w:pPr>
              <w:pStyle w:val="ConsPlusNormal"/>
              <w:jc w:val="center"/>
            </w:pPr>
            <w:r>
              <w:t>4305,1</w:t>
            </w:r>
          </w:p>
        </w:tc>
        <w:tc>
          <w:tcPr>
            <w:tcW w:w="1218" w:type="dxa"/>
            <w:tcBorders>
              <w:top w:val="nil"/>
              <w:left w:val="nil"/>
              <w:bottom w:val="nil"/>
              <w:right w:val="nil"/>
            </w:tcBorders>
          </w:tcPr>
          <w:p w:rsidR="00C95DBD" w:rsidRDefault="00C95DBD">
            <w:pPr>
              <w:pStyle w:val="ConsPlusNormal"/>
              <w:jc w:val="center"/>
            </w:pPr>
            <w:r>
              <w:t>6907,3</w:t>
            </w:r>
          </w:p>
        </w:tc>
        <w:tc>
          <w:tcPr>
            <w:tcW w:w="1218" w:type="dxa"/>
            <w:tcBorders>
              <w:top w:val="nil"/>
              <w:left w:val="nil"/>
              <w:bottom w:val="nil"/>
              <w:right w:val="nil"/>
            </w:tcBorders>
          </w:tcPr>
          <w:p w:rsidR="00C95DBD" w:rsidRDefault="00C95DBD">
            <w:pPr>
              <w:pStyle w:val="ConsPlusNormal"/>
              <w:jc w:val="center"/>
            </w:pPr>
            <w:r>
              <w:t>9281,7</w:t>
            </w:r>
          </w:p>
        </w:tc>
        <w:tc>
          <w:tcPr>
            <w:tcW w:w="1218" w:type="dxa"/>
            <w:tcBorders>
              <w:top w:val="nil"/>
              <w:left w:val="nil"/>
              <w:bottom w:val="nil"/>
              <w:right w:val="nil"/>
            </w:tcBorders>
          </w:tcPr>
          <w:p w:rsidR="00C95DBD" w:rsidRDefault="00C95DBD">
            <w:pPr>
              <w:pStyle w:val="ConsPlusNormal"/>
              <w:jc w:val="center"/>
            </w:pPr>
            <w:r>
              <w:t>8218,8</w:t>
            </w:r>
          </w:p>
        </w:tc>
        <w:tc>
          <w:tcPr>
            <w:tcW w:w="1218" w:type="dxa"/>
            <w:tcBorders>
              <w:top w:val="nil"/>
              <w:left w:val="nil"/>
              <w:bottom w:val="nil"/>
              <w:right w:val="nil"/>
            </w:tcBorders>
          </w:tcPr>
          <w:p w:rsidR="00C95DBD" w:rsidRDefault="00C95DBD">
            <w:pPr>
              <w:pStyle w:val="ConsPlusNormal"/>
              <w:jc w:val="center"/>
            </w:pPr>
            <w:r>
              <w:t>5932,9</w:t>
            </w:r>
          </w:p>
        </w:tc>
      </w:tr>
      <w:tr w:rsidR="00C95DBD">
        <w:tblPrEx>
          <w:tblBorders>
            <w:insideH w:val="none" w:sz="0" w:space="0" w:color="auto"/>
            <w:insideV w:val="none" w:sz="0" w:space="0" w:color="auto"/>
          </w:tblBorders>
        </w:tblPrEx>
        <w:tc>
          <w:tcPr>
            <w:tcW w:w="3188" w:type="dxa"/>
            <w:tcBorders>
              <w:top w:val="nil"/>
              <w:left w:val="nil"/>
              <w:bottom w:val="nil"/>
              <w:right w:val="nil"/>
            </w:tcBorders>
          </w:tcPr>
          <w:p w:rsidR="00C95DBD" w:rsidRDefault="00C95DBD">
            <w:pPr>
              <w:pStyle w:val="ConsPlusNormal"/>
              <w:ind w:left="283"/>
            </w:pPr>
            <w:r>
              <w:t>прочие нужды</w:t>
            </w:r>
          </w:p>
        </w:tc>
        <w:tc>
          <w:tcPr>
            <w:tcW w:w="1581" w:type="dxa"/>
            <w:tcBorders>
              <w:top w:val="nil"/>
              <w:left w:val="nil"/>
              <w:bottom w:val="nil"/>
              <w:right w:val="nil"/>
            </w:tcBorders>
          </w:tcPr>
          <w:p w:rsidR="00C95DBD" w:rsidRDefault="00C95DBD">
            <w:pPr>
              <w:pStyle w:val="ConsPlusNormal"/>
              <w:jc w:val="center"/>
            </w:pPr>
            <w:r>
              <w:t>10194,6</w:t>
            </w:r>
          </w:p>
        </w:tc>
        <w:tc>
          <w:tcPr>
            <w:tcW w:w="1217" w:type="dxa"/>
            <w:tcBorders>
              <w:top w:val="nil"/>
              <w:left w:val="nil"/>
              <w:bottom w:val="nil"/>
              <w:right w:val="nil"/>
            </w:tcBorders>
          </w:tcPr>
          <w:p w:rsidR="00C95DBD" w:rsidRDefault="00C95DBD">
            <w:pPr>
              <w:pStyle w:val="ConsPlusNormal"/>
              <w:jc w:val="center"/>
            </w:pPr>
            <w:r>
              <w:t>932,6</w:t>
            </w:r>
          </w:p>
        </w:tc>
        <w:tc>
          <w:tcPr>
            <w:tcW w:w="1146" w:type="dxa"/>
            <w:tcBorders>
              <w:top w:val="nil"/>
              <w:left w:val="nil"/>
              <w:bottom w:val="nil"/>
              <w:right w:val="nil"/>
            </w:tcBorders>
          </w:tcPr>
          <w:p w:rsidR="00C95DBD" w:rsidRDefault="00C95DBD">
            <w:pPr>
              <w:pStyle w:val="ConsPlusNormal"/>
              <w:jc w:val="center"/>
            </w:pPr>
            <w:r>
              <w:t>619,8</w:t>
            </w:r>
          </w:p>
        </w:tc>
        <w:tc>
          <w:tcPr>
            <w:tcW w:w="1481" w:type="dxa"/>
            <w:tcBorders>
              <w:top w:val="nil"/>
              <w:left w:val="nil"/>
              <w:bottom w:val="nil"/>
              <w:right w:val="nil"/>
            </w:tcBorders>
          </w:tcPr>
          <w:p w:rsidR="00C95DBD" w:rsidRDefault="00C95DBD">
            <w:pPr>
              <w:pStyle w:val="ConsPlusNormal"/>
              <w:jc w:val="center"/>
            </w:pPr>
            <w:r>
              <w:t>722,9</w:t>
            </w:r>
          </w:p>
        </w:tc>
        <w:tc>
          <w:tcPr>
            <w:tcW w:w="1218" w:type="dxa"/>
            <w:tcBorders>
              <w:top w:val="nil"/>
              <w:left w:val="nil"/>
              <w:bottom w:val="nil"/>
              <w:right w:val="nil"/>
            </w:tcBorders>
          </w:tcPr>
          <w:p w:rsidR="00C95DBD" w:rsidRDefault="00C95DBD">
            <w:pPr>
              <w:pStyle w:val="ConsPlusNormal"/>
              <w:jc w:val="center"/>
            </w:pPr>
            <w:r>
              <w:t>483,8</w:t>
            </w:r>
          </w:p>
        </w:tc>
        <w:tc>
          <w:tcPr>
            <w:tcW w:w="1217" w:type="dxa"/>
            <w:tcBorders>
              <w:top w:val="nil"/>
              <w:left w:val="nil"/>
              <w:bottom w:val="nil"/>
              <w:right w:val="nil"/>
            </w:tcBorders>
          </w:tcPr>
          <w:p w:rsidR="00C95DBD" w:rsidRDefault="00C95DBD">
            <w:pPr>
              <w:pStyle w:val="ConsPlusNormal"/>
              <w:jc w:val="center"/>
            </w:pPr>
            <w:r>
              <w:t>676,3</w:t>
            </w:r>
          </w:p>
        </w:tc>
        <w:tc>
          <w:tcPr>
            <w:tcW w:w="1218" w:type="dxa"/>
            <w:tcBorders>
              <w:top w:val="nil"/>
              <w:left w:val="nil"/>
              <w:bottom w:val="nil"/>
              <w:right w:val="nil"/>
            </w:tcBorders>
          </w:tcPr>
          <w:p w:rsidR="00C95DBD" w:rsidRDefault="00C95DBD">
            <w:pPr>
              <w:pStyle w:val="ConsPlusNormal"/>
              <w:jc w:val="center"/>
            </w:pPr>
            <w:r>
              <w:t>1302,9</w:t>
            </w:r>
          </w:p>
        </w:tc>
        <w:tc>
          <w:tcPr>
            <w:tcW w:w="1218" w:type="dxa"/>
            <w:tcBorders>
              <w:top w:val="nil"/>
              <w:left w:val="nil"/>
              <w:bottom w:val="nil"/>
              <w:right w:val="nil"/>
            </w:tcBorders>
          </w:tcPr>
          <w:p w:rsidR="00C95DBD" w:rsidRDefault="00C95DBD">
            <w:pPr>
              <w:pStyle w:val="ConsPlusNormal"/>
              <w:jc w:val="center"/>
            </w:pPr>
            <w:r>
              <w:t>1739,2</w:t>
            </w:r>
          </w:p>
        </w:tc>
        <w:tc>
          <w:tcPr>
            <w:tcW w:w="1218" w:type="dxa"/>
            <w:tcBorders>
              <w:top w:val="nil"/>
              <w:left w:val="nil"/>
              <w:bottom w:val="nil"/>
              <w:right w:val="nil"/>
            </w:tcBorders>
          </w:tcPr>
          <w:p w:rsidR="00C95DBD" w:rsidRDefault="00C95DBD">
            <w:pPr>
              <w:pStyle w:val="ConsPlusNormal"/>
              <w:jc w:val="center"/>
            </w:pPr>
            <w:r>
              <w:t>1812</w:t>
            </w:r>
          </w:p>
        </w:tc>
        <w:tc>
          <w:tcPr>
            <w:tcW w:w="1218" w:type="dxa"/>
            <w:tcBorders>
              <w:top w:val="nil"/>
              <w:left w:val="nil"/>
              <w:bottom w:val="nil"/>
              <w:right w:val="nil"/>
            </w:tcBorders>
          </w:tcPr>
          <w:p w:rsidR="00C95DBD" w:rsidRDefault="00C95DBD">
            <w:pPr>
              <w:pStyle w:val="ConsPlusNormal"/>
              <w:jc w:val="center"/>
            </w:pPr>
            <w:r>
              <w:t>1905,1</w:t>
            </w:r>
          </w:p>
        </w:tc>
      </w:tr>
      <w:tr w:rsidR="00C95DBD">
        <w:tblPrEx>
          <w:tblBorders>
            <w:insideH w:val="none" w:sz="0" w:space="0" w:color="auto"/>
            <w:insideV w:val="none" w:sz="0" w:space="0" w:color="auto"/>
          </w:tblBorders>
        </w:tblPrEx>
        <w:tc>
          <w:tcPr>
            <w:tcW w:w="3188" w:type="dxa"/>
            <w:tcBorders>
              <w:top w:val="nil"/>
              <w:left w:val="nil"/>
              <w:bottom w:val="nil"/>
              <w:right w:val="nil"/>
            </w:tcBorders>
          </w:tcPr>
          <w:p w:rsidR="00C95DBD" w:rsidRDefault="00C95DBD">
            <w:pPr>
              <w:pStyle w:val="ConsPlusNormal"/>
            </w:pPr>
            <w:r>
              <w:t>Внебюджетные источники - (капитальные вложения)</w:t>
            </w:r>
          </w:p>
        </w:tc>
        <w:tc>
          <w:tcPr>
            <w:tcW w:w="1581" w:type="dxa"/>
            <w:tcBorders>
              <w:top w:val="nil"/>
              <w:left w:val="nil"/>
              <w:bottom w:val="nil"/>
              <w:right w:val="nil"/>
            </w:tcBorders>
          </w:tcPr>
          <w:p w:rsidR="00C95DBD" w:rsidRDefault="00C95DBD">
            <w:pPr>
              <w:pStyle w:val="ConsPlusNormal"/>
              <w:jc w:val="center"/>
            </w:pPr>
            <w:r>
              <w:t>103029,1</w:t>
            </w:r>
          </w:p>
        </w:tc>
        <w:tc>
          <w:tcPr>
            <w:tcW w:w="1217" w:type="dxa"/>
            <w:tcBorders>
              <w:top w:val="nil"/>
              <w:left w:val="nil"/>
              <w:bottom w:val="nil"/>
              <w:right w:val="nil"/>
            </w:tcBorders>
          </w:tcPr>
          <w:p w:rsidR="00C95DBD" w:rsidRDefault="00C95DBD">
            <w:pPr>
              <w:pStyle w:val="ConsPlusNormal"/>
              <w:jc w:val="center"/>
            </w:pPr>
            <w:r>
              <w:t>3420</w:t>
            </w:r>
          </w:p>
        </w:tc>
        <w:tc>
          <w:tcPr>
            <w:tcW w:w="1146" w:type="dxa"/>
            <w:tcBorders>
              <w:top w:val="nil"/>
              <w:left w:val="nil"/>
              <w:bottom w:val="nil"/>
              <w:right w:val="nil"/>
            </w:tcBorders>
          </w:tcPr>
          <w:p w:rsidR="00C95DBD" w:rsidRDefault="00C95DBD">
            <w:pPr>
              <w:pStyle w:val="ConsPlusNormal"/>
              <w:jc w:val="center"/>
            </w:pPr>
            <w:r>
              <w:t>6852,7</w:t>
            </w:r>
          </w:p>
        </w:tc>
        <w:tc>
          <w:tcPr>
            <w:tcW w:w="1481" w:type="dxa"/>
            <w:tcBorders>
              <w:top w:val="nil"/>
              <w:left w:val="nil"/>
              <w:bottom w:val="nil"/>
              <w:right w:val="nil"/>
            </w:tcBorders>
          </w:tcPr>
          <w:p w:rsidR="00C95DBD" w:rsidRDefault="00C95DBD">
            <w:pPr>
              <w:pStyle w:val="ConsPlusNormal"/>
              <w:jc w:val="center"/>
            </w:pPr>
            <w:r>
              <w:t>13179</w:t>
            </w:r>
          </w:p>
        </w:tc>
        <w:tc>
          <w:tcPr>
            <w:tcW w:w="1218" w:type="dxa"/>
            <w:tcBorders>
              <w:top w:val="nil"/>
              <w:left w:val="nil"/>
              <w:bottom w:val="nil"/>
              <w:right w:val="nil"/>
            </w:tcBorders>
          </w:tcPr>
          <w:p w:rsidR="00C95DBD" w:rsidRDefault="00C95DBD">
            <w:pPr>
              <w:pStyle w:val="ConsPlusNormal"/>
              <w:jc w:val="center"/>
            </w:pPr>
            <w:r>
              <w:t>9270,9</w:t>
            </w:r>
          </w:p>
        </w:tc>
        <w:tc>
          <w:tcPr>
            <w:tcW w:w="1217" w:type="dxa"/>
            <w:tcBorders>
              <w:top w:val="nil"/>
              <w:left w:val="nil"/>
              <w:bottom w:val="nil"/>
              <w:right w:val="nil"/>
            </w:tcBorders>
          </w:tcPr>
          <w:p w:rsidR="00C95DBD" w:rsidRDefault="00C95DBD">
            <w:pPr>
              <w:pStyle w:val="ConsPlusNormal"/>
              <w:jc w:val="center"/>
            </w:pPr>
            <w:r>
              <w:t>10969,3</w:t>
            </w:r>
          </w:p>
        </w:tc>
        <w:tc>
          <w:tcPr>
            <w:tcW w:w="1218" w:type="dxa"/>
            <w:tcBorders>
              <w:top w:val="nil"/>
              <w:left w:val="nil"/>
              <w:bottom w:val="nil"/>
              <w:right w:val="nil"/>
            </w:tcBorders>
          </w:tcPr>
          <w:p w:rsidR="00C95DBD" w:rsidRDefault="00C95DBD">
            <w:pPr>
              <w:pStyle w:val="ConsPlusNormal"/>
              <w:jc w:val="center"/>
            </w:pPr>
            <w:r>
              <w:t>15750,4</w:t>
            </w:r>
          </w:p>
        </w:tc>
        <w:tc>
          <w:tcPr>
            <w:tcW w:w="1218" w:type="dxa"/>
            <w:tcBorders>
              <w:top w:val="nil"/>
              <w:left w:val="nil"/>
              <w:bottom w:val="nil"/>
              <w:right w:val="nil"/>
            </w:tcBorders>
          </w:tcPr>
          <w:p w:rsidR="00C95DBD" w:rsidRDefault="00C95DBD">
            <w:pPr>
              <w:pStyle w:val="ConsPlusNormal"/>
              <w:jc w:val="center"/>
            </w:pPr>
            <w:r>
              <w:t>19853</w:t>
            </w:r>
          </w:p>
        </w:tc>
        <w:tc>
          <w:tcPr>
            <w:tcW w:w="1218" w:type="dxa"/>
            <w:tcBorders>
              <w:top w:val="nil"/>
              <w:left w:val="nil"/>
              <w:bottom w:val="nil"/>
              <w:right w:val="nil"/>
            </w:tcBorders>
          </w:tcPr>
          <w:p w:rsidR="00C95DBD" w:rsidRDefault="00C95DBD">
            <w:pPr>
              <w:pStyle w:val="ConsPlusNormal"/>
              <w:jc w:val="center"/>
            </w:pPr>
            <w:r>
              <w:t>15894,6</w:t>
            </w:r>
          </w:p>
        </w:tc>
        <w:tc>
          <w:tcPr>
            <w:tcW w:w="1218" w:type="dxa"/>
            <w:tcBorders>
              <w:top w:val="nil"/>
              <w:left w:val="nil"/>
              <w:bottom w:val="nil"/>
              <w:right w:val="nil"/>
            </w:tcBorders>
          </w:tcPr>
          <w:p w:rsidR="00C95DBD" w:rsidRDefault="00C95DBD">
            <w:pPr>
              <w:pStyle w:val="ConsPlusNormal"/>
              <w:jc w:val="center"/>
            </w:pPr>
            <w:r>
              <w:t>7839,2</w:t>
            </w:r>
          </w:p>
        </w:tc>
      </w:tr>
      <w:tr w:rsidR="00C95DBD">
        <w:tblPrEx>
          <w:tblBorders>
            <w:insideH w:val="none" w:sz="0" w:space="0" w:color="auto"/>
            <w:insideV w:val="none" w:sz="0" w:space="0" w:color="auto"/>
          </w:tblBorders>
        </w:tblPrEx>
        <w:tc>
          <w:tcPr>
            <w:tcW w:w="3188" w:type="dxa"/>
            <w:tcBorders>
              <w:top w:val="nil"/>
              <w:left w:val="nil"/>
              <w:bottom w:val="nil"/>
              <w:right w:val="nil"/>
            </w:tcBorders>
          </w:tcPr>
          <w:p w:rsidR="00C95DBD" w:rsidRDefault="00C95DBD">
            <w:pPr>
              <w:pStyle w:val="ConsPlusNormal"/>
            </w:pPr>
            <w:r>
              <w:t>Общий объем финансирования - всего</w:t>
            </w:r>
          </w:p>
        </w:tc>
        <w:tc>
          <w:tcPr>
            <w:tcW w:w="1581" w:type="dxa"/>
            <w:tcBorders>
              <w:top w:val="nil"/>
              <w:left w:val="nil"/>
              <w:bottom w:val="nil"/>
              <w:right w:val="nil"/>
            </w:tcBorders>
          </w:tcPr>
          <w:p w:rsidR="00C95DBD" w:rsidRDefault="00C95DBD">
            <w:pPr>
              <w:pStyle w:val="ConsPlusNormal"/>
              <w:jc w:val="center"/>
            </w:pPr>
            <w:r>
              <w:t xml:space="preserve">396174 </w:t>
            </w:r>
            <w:hyperlink w:anchor="P7943" w:history="1">
              <w:r>
                <w:rPr>
                  <w:color w:val="0000FF"/>
                </w:rPr>
                <w:t>&lt;*&gt;</w:t>
              </w:r>
            </w:hyperlink>
          </w:p>
        </w:tc>
        <w:tc>
          <w:tcPr>
            <w:tcW w:w="1217" w:type="dxa"/>
            <w:tcBorders>
              <w:top w:val="nil"/>
              <w:left w:val="nil"/>
              <w:bottom w:val="nil"/>
              <w:right w:val="nil"/>
            </w:tcBorders>
          </w:tcPr>
          <w:p w:rsidR="00C95DBD" w:rsidRDefault="00C95DBD">
            <w:pPr>
              <w:pStyle w:val="ConsPlusNormal"/>
              <w:jc w:val="center"/>
            </w:pPr>
            <w:r>
              <w:t>23114,6</w:t>
            </w:r>
          </w:p>
        </w:tc>
        <w:tc>
          <w:tcPr>
            <w:tcW w:w="1146" w:type="dxa"/>
            <w:tcBorders>
              <w:top w:val="nil"/>
              <w:left w:val="nil"/>
              <w:bottom w:val="nil"/>
              <w:right w:val="nil"/>
            </w:tcBorders>
          </w:tcPr>
          <w:p w:rsidR="00C95DBD" w:rsidRDefault="00C95DBD">
            <w:pPr>
              <w:pStyle w:val="ConsPlusNormal"/>
              <w:jc w:val="center"/>
            </w:pPr>
            <w:r>
              <w:t>30709,8</w:t>
            </w:r>
          </w:p>
        </w:tc>
        <w:tc>
          <w:tcPr>
            <w:tcW w:w="1481" w:type="dxa"/>
            <w:tcBorders>
              <w:top w:val="nil"/>
              <w:left w:val="nil"/>
              <w:bottom w:val="nil"/>
              <w:right w:val="nil"/>
            </w:tcBorders>
          </w:tcPr>
          <w:p w:rsidR="00C95DBD" w:rsidRDefault="00C95DBD">
            <w:pPr>
              <w:pStyle w:val="ConsPlusNormal"/>
              <w:jc w:val="center"/>
            </w:pPr>
            <w:r>
              <w:t xml:space="preserve">34750,8 </w:t>
            </w:r>
            <w:hyperlink w:anchor="P7944" w:history="1">
              <w:r>
                <w:rPr>
                  <w:color w:val="0000FF"/>
                </w:rPr>
                <w:t>&lt;**&gt;</w:t>
              </w:r>
            </w:hyperlink>
          </w:p>
        </w:tc>
        <w:tc>
          <w:tcPr>
            <w:tcW w:w="1218" w:type="dxa"/>
            <w:tcBorders>
              <w:top w:val="nil"/>
              <w:left w:val="nil"/>
              <w:bottom w:val="nil"/>
              <w:right w:val="nil"/>
            </w:tcBorders>
          </w:tcPr>
          <w:p w:rsidR="00C95DBD" w:rsidRDefault="00C95DBD">
            <w:pPr>
              <w:pStyle w:val="ConsPlusNormal"/>
              <w:jc w:val="center"/>
            </w:pPr>
            <w:r>
              <w:t xml:space="preserve">27658,1 </w:t>
            </w:r>
            <w:hyperlink w:anchor="P7945" w:history="1">
              <w:r>
                <w:rPr>
                  <w:color w:val="0000FF"/>
                </w:rPr>
                <w:t>&lt;***&gt;</w:t>
              </w:r>
            </w:hyperlink>
          </w:p>
        </w:tc>
        <w:tc>
          <w:tcPr>
            <w:tcW w:w="1217" w:type="dxa"/>
            <w:tcBorders>
              <w:top w:val="nil"/>
              <w:left w:val="nil"/>
              <w:bottom w:val="nil"/>
              <w:right w:val="nil"/>
            </w:tcBorders>
          </w:tcPr>
          <w:p w:rsidR="00C95DBD" w:rsidRDefault="00C95DBD">
            <w:pPr>
              <w:pStyle w:val="ConsPlusNormal"/>
              <w:jc w:val="center"/>
            </w:pPr>
            <w:r>
              <w:t>32382,3</w:t>
            </w:r>
          </w:p>
        </w:tc>
        <w:tc>
          <w:tcPr>
            <w:tcW w:w="1218" w:type="dxa"/>
            <w:tcBorders>
              <w:top w:val="nil"/>
              <w:left w:val="nil"/>
              <w:bottom w:val="nil"/>
              <w:right w:val="nil"/>
            </w:tcBorders>
          </w:tcPr>
          <w:p w:rsidR="00C95DBD" w:rsidRDefault="00C95DBD">
            <w:pPr>
              <w:pStyle w:val="ConsPlusNormal"/>
              <w:jc w:val="center"/>
            </w:pPr>
            <w:r>
              <w:t>52494,7</w:t>
            </w:r>
          </w:p>
        </w:tc>
        <w:tc>
          <w:tcPr>
            <w:tcW w:w="1218" w:type="dxa"/>
            <w:tcBorders>
              <w:top w:val="nil"/>
              <w:left w:val="nil"/>
              <w:bottom w:val="nil"/>
              <w:right w:val="nil"/>
            </w:tcBorders>
          </w:tcPr>
          <w:p w:rsidR="00C95DBD" w:rsidRDefault="00C95DBD">
            <w:pPr>
              <w:pStyle w:val="ConsPlusNormal"/>
              <w:jc w:val="center"/>
            </w:pPr>
            <w:r>
              <w:t>71239,9</w:t>
            </w:r>
          </w:p>
        </w:tc>
        <w:tc>
          <w:tcPr>
            <w:tcW w:w="1218" w:type="dxa"/>
            <w:tcBorders>
              <w:top w:val="nil"/>
              <w:left w:val="nil"/>
              <w:bottom w:val="nil"/>
              <w:right w:val="nil"/>
            </w:tcBorders>
          </w:tcPr>
          <w:p w:rsidR="00C95DBD" w:rsidRDefault="00C95DBD">
            <w:pPr>
              <w:pStyle w:val="ConsPlusNormal"/>
              <w:jc w:val="center"/>
            </w:pPr>
            <w:r>
              <w:t>66441</w:t>
            </w:r>
          </w:p>
        </w:tc>
        <w:tc>
          <w:tcPr>
            <w:tcW w:w="1218" w:type="dxa"/>
            <w:tcBorders>
              <w:top w:val="nil"/>
              <w:left w:val="nil"/>
              <w:bottom w:val="nil"/>
              <w:right w:val="nil"/>
            </w:tcBorders>
          </w:tcPr>
          <w:p w:rsidR="00C95DBD" w:rsidRDefault="00C95DBD">
            <w:pPr>
              <w:pStyle w:val="ConsPlusNormal"/>
              <w:jc w:val="center"/>
            </w:pPr>
            <w:r>
              <w:t>57391</w:t>
            </w:r>
          </w:p>
        </w:tc>
      </w:tr>
      <w:tr w:rsidR="00C95DBD">
        <w:tblPrEx>
          <w:tblBorders>
            <w:insideH w:val="none" w:sz="0" w:space="0" w:color="auto"/>
            <w:insideV w:val="none" w:sz="0" w:space="0" w:color="auto"/>
          </w:tblBorders>
        </w:tblPrEx>
        <w:tc>
          <w:tcPr>
            <w:tcW w:w="3188" w:type="dxa"/>
            <w:tcBorders>
              <w:top w:val="nil"/>
              <w:left w:val="nil"/>
              <w:bottom w:val="nil"/>
              <w:right w:val="nil"/>
            </w:tcBorders>
          </w:tcPr>
          <w:p w:rsidR="00C95DBD" w:rsidRDefault="00C95DBD">
            <w:pPr>
              <w:pStyle w:val="ConsPlusNormal"/>
              <w:ind w:left="283"/>
            </w:pPr>
            <w:r>
              <w:t>в том числе:</w:t>
            </w:r>
          </w:p>
        </w:tc>
        <w:tc>
          <w:tcPr>
            <w:tcW w:w="1581" w:type="dxa"/>
            <w:tcBorders>
              <w:top w:val="nil"/>
              <w:left w:val="nil"/>
              <w:bottom w:val="nil"/>
              <w:right w:val="nil"/>
            </w:tcBorders>
          </w:tcPr>
          <w:p w:rsidR="00C95DBD" w:rsidRDefault="00C95DBD">
            <w:pPr>
              <w:pStyle w:val="ConsPlusNormal"/>
            </w:pPr>
          </w:p>
        </w:tc>
        <w:tc>
          <w:tcPr>
            <w:tcW w:w="1217" w:type="dxa"/>
            <w:tcBorders>
              <w:top w:val="nil"/>
              <w:left w:val="nil"/>
              <w:bottom w:val="nil"/>
              <w:right w:val="nil"/>
            </w:tcBorders>
          </w:tcPr>
          <w:p w:rsidR="00C95DBD" w:rsidRDefault="00C95DBD">
            <w:pPr>
              <w:pStyle w:val="ConsPlusNormal"/>
            </w:pPr>
          </w:p>
        </w:tc>
        <w:tc>
          <w:tcPr>
            <w:tcW w:w="1146" w:type="dxa"/>
            <w:tcBorders>
              <w:top w:val="nil"/>
              <w:left w:val="nil"/>
              <w:bottom w:val="nil"/>
              <w:right w:val="nil"/>
            </w:tcBorders>
          </w:tcPr>
          <w:p w:rsidR="00C95DBD" w:rsidRDefault="00C95DBD">
            <w:pPr>
              <w:pStyle w:val="ConsPlusNormal"/>
            </w:pPr>
          </w:p>
        </w:tc>
        <w:tc>
          <w:tcPr>
            <w:tcW w:w="1481" w:type="dxa"/>
            <w:tcBorders>
              <w:top w:val="nil"/>
              <w:left w:val="nil"/>
              <w:bottom w:val="nil"/>
              <w:right w:val="nil"/>
            </w:tcBorders>
          </w:tcPr>
          <w:p w:rsidR="00C95DBD" w:rsidRDefault="00C95DBD">
            <w:pPr>
              <w:pStyle w:val="ConsPlusNormal"/>
            </w:pPr>
          </w:p>
        </w:tc>
        <w:tc>
          <w:tcPr>
            <w:tcW w:w="1218" w:type="dxa"/>
            <w:tcBorders>
              <w:top w:val="nil"/>
              <w:left w:val="nil"/>
              <w:bottom w:val="nil"/>
              <w:right w:val="nil"/>
            </w:tcBorders>
          </w:tcPr>
          <w:p w:rsidR="00C95DBD" w:rsidRDefault="00C95DBD">
            <w:pPr>
              <w:pStyle w:val="ConsPlusNormal"/>
            </w:pPr>
          </w:p>
        </w:tc>
        <w:tc>
          <w:tcPr>
            <w:tcW w:w="1217" w:type="dxa"/>
            <w:tcBorders>
              <w:top w:val="nil"/>
              <w:left w:val="nil"/>
              <w:bottom w:val="nil"/>
              <w:right w:val="nil"/>
            </w:tcBorders>
          </w:tcPr>
          <w:p w:rsidR="00C95DBD" w:rsidRDefault="00C95DBD">
            <w:pPr>
              <w:pStyle w:val="ConsPlusNormal"/>
            </w:pPr>
          </w:p>
        </w:tc>
        <w:tc>
          <w:tcPr>
            <w:tcW w:w="1218" w:type="dxa"/>
            <w:tcBorders>
              <w:top w:val="nil"/>
              <w:left w:val="nil"/>
              <w:bottom w:val="nil"/>
              <w:right w:val="nil"/>
            </w:tcBorders>
          </w:tcPr>
          <w:p w:rsidR="00C95DBD" w:rsidRDefault="00C95DBD">
            <w:pPr>
              <w:pStyle w:val="ConsPlusNormal"/>
            </w:pPr>
          </w:p>
        </w:tc>
        <w:tc>
          <w:tcPr>
            <w:tcW w:w="1218" w:type="dxa"/>
            <w:tcBorders>
              <w:top w:val="nil"/>
              <w:left w:val="nil"/>
              <w:bottom w:val="nil"/>
              <w:right w:val="nil"/>
            </w:tcBorders>
          </w:tcPr>
          <w:p w:rsidR="00C95DBD" w:rsidRDefault="00C95DBD">
            <w:pPr>
              <w:pStyle w:val="ConsPlusNormal"/>
            </w:pPr>
          </w:p>
        </w:tc>
        <w:tc>
          <w:tcPr>
            <w:tcW w:w="1218" w:type="dxa"/>
            <w:tcBorders>
              <w:top w:val="nil"/>
              <w:left w:val="nil"/>
              <w:bottom w:val="nil"/>
              <w:right w:val="nil"/>
            </w:tcBorders>
          </w:tcPr>
          <w:p w:rsidR="00C95DBD" w:rsidRDefault="00C95DBD">
            <w:pPr>
              <w:pStyle w:val="ConsPlusNormal"/>
            </w:pPr>
          </w:p>
        </w:tc>
        <w:tc>
          <w:tcPr>
            <w:tcW w:w="1218"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3188" w:type="dxa"/>
            <w:tcBorders>
              <w:top w:val="nil"/>
              <w:left w:val="nil"/>
              <w:bottom w:val="nil"/>
              <w:right w:val="nil"/>
            </w:tcBorders>
          </w:tcPr>
          <w:p w:rsidR="00C95DBD" w:rsidRDefault="00C95DBD">
            <w:pPr>
              <w:pStyle w:val="ConsPlusNormal"/>
              <w:ind w:left="283"/>
            </w:pPr>
            <w:r>
              <w:t>прикладные научные исследования и экспериментальные разработки, выполняемые по договорам на проведение научно-исследовательских, опытно-конструкторских и технологических работ</w:t>
            </w:r>
          </w:p>
        </w:tc>
        <w:tc>
          <w:tcPr>
            <w:tcW w:w="1581" w:type="dxa"/>
            <w:tcBorders>
              <w:top w:val="nil"/>
              <w:left w:val="nil"/>
              <w:bottom w:val="nil"/>
              <w:right w:val="nil"/>
            </w:tcBorders>
          </w:tcPr>
          <w:p w:rsidR="00C95DBD" w:rsidRDefault="00C95DBD">
            <w:pPr>
              <w:pStyle w:val="ConsPlusNormal"/>
              <w:jc w:val="center"/>
            </w:pPr>
            <w:r>
              <w:t>3588,8</w:t>
            </w:r>
          </w:p>
        </w:tc>
        <w:tc>
          <w:tcPr>
            <w:tcW w:w="1217" w:type="dxa"/>
            <w:tcBorders>
              <w:top w:val="nil"/>
              <w:left w:val="nil"/>
              <w:bottom w:val="nil"/>
              <w:right w:val="nil"/>
            </w:tcBorders>
          </w:tcPr>
          <w:p w:rsidR="00C95DBD" w:rsidRDefault="00C95DBD">
            <w:pPr>
              <w:pStyle w:val="ConsPlusNormal"/>
              <w:jc w:val="center"/>
            </w:pPr>
            <w:r>
              <w:t>345</w:t>
            </w:r>
          </w:p>
        </w:tc>
        <w:tc>
          <w:tcPr>
            <w:tcW w:w="1146" w:type="dxa"/>
            <w:tcBorders>
              <w:top w:val="nil"/>
              <w:left w:val="nil"/>
              <w:bottom w:val="nil"/>
              <w:right w:val="nil"/>
            </w:tcBorders>
          </w:tcPr>
          <w:p w:rsidR="00C95DBD" w:rsidRDefault="00C95DBD">
            <w:pPr>
              <w:pStyle w:val="ConsPlusNormal"/>
              <w:jc w:val="center"/>
            </w:pPr>
            <w:r>
              <w:t>369,6</w:t>
            </w:r>
          </w:p>
        </w:tc>
        <w:tc>
          <w:tcPr>
            <w:tcW w:w="1481" w:type="dxa"/>
            <w:tcBorders>
              <w:top w:val="nil"/>
              <w:left w:val="nil"/>
              <w:bottom w:val="nil"/>
              <w:right w:val="nil"/>
            </w:tcBorders>
          </w:tcPr>
          <w:p w:rsidR="00C95DBD" w:rsidRDefault="00C95DBD">
            <w:pPr>
              <w:pStyle w:val="ConsPlusNormal"/>
              <w:jc w:val="center"/>
            </w:pPr>
            <w:r>
              <w:t>337,3</w:t>
            </w:r>
          </w:p>
        </w:tc>
        <w:tc>
          <w:tcPr>
            <w:tcW w:w="1218" w:type="dxa"/>
            <w:tcBorders>
              <w:top w:val="nil"/>
              <w:left w:val="nil"/>
              <w:bottom w:val="nil"/>
              <w:right w:val="nil"/>
            </w:tcBorders>
          </w:tcPr>
          <w:p w:rsidR="00C95DBD" w:rsidRDefault="00C95DBD">
            <w:pPr>
              <w:pStyle w:val="ConsPlusNormal"/>
              <w:jc w:val="center"/>
            </w:pPr>
            <w:r>
              <w:t>255,5</w:t>
            </w:r>
          </w:p>
        </w:tc>
        <w:tc>
          <w:tcPr>
            <w:tcW w:w="1217" w:type="dxa"/>
            <w:tcBorders>
              <w:top w:val="nil"/>
              <w:left w:val="nil"/>
              <w:bottom w:val="nil"/>
              <w:right w:val="nil"/>
            </w:tcBorders>
          </w:tcPr>
          <w:p w:rsidR="00C95DBD" w:rsidRDefault="00C95DBD">
            <w:pPr>
              <w:pStyle w:val="ConsPlusNormal"/>
              <w:jc w:val="center"/>
            </w:pPr>
            <w:r>
              <w:t>392,5</w:t>
            </w:r>
          </w:p>
        </w:tc>
        <w:tc>
          <w:tcPr>
            <w:tcW w:w="1218" w:type="dxa"/>
            <w:tcBorders>
              <w:top w:val="nil"/>
              <w:left w:val="nil"/>
              <w:bottom w:val="nil"/>
              <w:right w:val="nil"/>
            </w:tcBorders>
          </w:tcPr>
          <w:p w:rsidR="00C95DBD" w:rsidRDefault="00C95DBD">
            <w:pPr>
              <w:pStyle w:val="ConsPlusNormal"/>
              <w:jc w:val="center"/>
            </w:pPr>
            <w:r>
              <w:t>338,2</w:t>
            </w:r>
          </w:p>
        </w:tc>
        <w:tc>
          <w:tcPr>
            <w:tcW w:w="1218" w:type="dxa"/>
            <w:tcBorders>
              <w:top w:val="nil"/>
              <w:left w:val="nil"/>
              <w:bottom w:val="nil"/>
              <w:right w:val="nil"/>
            </w:tcBorders>
          </w:tcPr>
          <w:p w:rsidR="00C95DBD" w:rsidRDefault="00C95DBD">
            <w:pPr>
              <w:pStyle w:val="ConsPlusNormal"/>
              <w:jc w:val="center"/>
            </w:pPr>
            <w:r>
              <w:t>498,5</w:t>
            </w:r>
          </w:p>
        </w:tc>
        <w:tc>
          <w:tcPr>
            <w:tcW w:w="1218" w:type="dxa"/>
            <w:tcBorders>
              <w:top w:val="nil"/>
              <w:left w:val="nil"/>
              <w:bottom w:val="nil"/>
              <w:right w:val="nil"/>
            </w:tcBorders>
          </w:tcPr>
          <w:p w:rsidR="00C95DBD" w:rsidRDefault="00C95DBD">
            <w:pPr>
              <w:pStyle w:val="ConsPlusNormal"/>
              <w:jc w:val="center"/>
            </w:pPr>
            <w:r>
              <w:t>515,1</w:t>
            </w:r>
          </w:p>
        </w:tc>
        <w:tc>
          <w:tcPr>
            <w:tcW w:w="1218" w:type="dxa"/>
            <w:tcBorders>
              <w:top w:val="nil"/>
              <w:left w:val="nil"/>
              <w:bottom w:val="nil"/>
              <w:right w:val="nil"/>
            </w:tcBorders>
          </w:tcPr>
          <w:p w:rsidR="00C95DBD" w:rsidRDefault="00C95DBD">
            <w:pPr>
              <w:pStyle w:val="ConsPlusNormal"/>
              <w:jc w:val="center"/>
            </w:pPr>
            <w:r>
              <w:t>537,1</w:t>
            </w:r>
          </w:p>
        </w:tc>
      </w:tr>
      <w:tr w:rsidR="00C95DBD">
        <w:tblPrEx>
          <w:tblBorders>
            <w:insideH w:val="none" w:sz="0" w:space="0" w:color="auto"/>
            <w:insideV w:val="none" w:sz="0" w:space="0" w:color="auto"/>
          </w:tblBorders>
        </w:tblPrEx>
        <w:tc>
          <w:tcPr>
            <w:tcW w:w="3188" w:type="dxa"/>
            <w:tcBorders>
              <w:top w:val="nil"/>
              <w:left w:val="nil"/>
              <w:bottom w:val="nil"/>
              <w:right w:val="nil"/>
            </w:tcBorders>
          </w:tcPr>
          <w:p w:rsidR="00C95DBD" w:rsidRDefault="00C95DBD">
            <w:pPr>
              <w:pStyle w:val="ConsPlusNormal"/>
              <w:ind w:left="283"/>
              <w:jc w:val="both"/>
            </w:pPr>
            <w:r>
              <w:t>капитальные вложения</w:t>
            </w:r>
          </w:p>
        </w:tc>
        <w:tc>
          <w:tcPr>
            <w:tcW w:w="1581" w:type="dxa"/>
            <w:tcBorders>
              <w:top w:val="nil"/>
              <w:left w:val="nil"/>
              <w:bottom w:val="nil"/>
              <w:right w:val="nil"/>
            </w:tcBorders>
          </w:tcPr>
          <w:p w:rsidR="00C95DBD" w:rsidRDefault="00C95DBD">
            <w:pPr>
              <w:pStyle w:val="ConsPlusNormal"/>
              <w:jc w:val="center"/>
            </w:pPr>
            <w:r>
              <w:t xml:space="preserve">287637,3 </w:t>
            </w:r>
            <w:hyperlink w:anchor="P7943" w:history="1">
              <w:r>
                <w:rPr>
                  <w:color w:val="0000FF"/>
                </w:rPr>
                <w:t>&lt;*&gt;</w:t>
              </w:r>
            </w:hyperlink>
          </w:p>
        </w:tc>
        <w:tc>
          <w:tcPr>
            <w:tcW w:w="1217" w:type="dxa"/>
            <w:tcBorders>
              <w:top w:val="nil"/>
              <w:left w:val="nil"/>
              <w:bottom w:val="nil"/>
              <w:right w:val="nil"/>
            </w:tcBorders>
          </w:tcPr>
          <w:p w:rsidR="00C95DBD" w:rsidRDefault="00C95DBD">
            <w:pPr>
              <w:pStyle w:val="ConsPlusNormal"/>
              <w:jc w:val="center"/>
            </w:pPr>
            <w:r>
              <w:t>15532,3</w:t>
            </w:r>
          </w:p>
        </w:tc>
        <w:tc>
          <w:tcPr>
            <w:tcW w:w="1146" w:type="dxa"/>
            <w:tcBorders>
              <w:top w:val="nil"/>
              <w:left w:val="nil"/>
              <w:bottom w:val="nil"/>
              <w:right w:val="nil"/>
            </w:tcBorders>
          </w:tcPr>
          <w:p w:rsidR="00C95DBD" w:rsidRDefault="00C95DBD">
            <w:pPr>
              <w:pStyle w:val="ConsPlusNormal"/>
              <w:jc w:val="center"/>
            </w:pPr>
            <w:r>
              <w:t>24172,4</w:t>
            </w:r>
          </w:p>
        </w:tc>
        <w:tc>
          <w:tcPr>
            <w:tcW w:w="1481" w:type="dxa"/>
            <w:tcBorders>
              <w:top w:val="nil"/>
              <w:left w:val="nil"/>
              <w:bottom w:val="nil"/>
              <w:right w:val="nil"/>
            </w:tcBorders>
          </w:tcPr>
          <w:p w:rsidR="00C95DBD" w:rsidRDefault="00C95DBD">
            <w:pPr>
              <w:pStyle w:val="ConsPlusNormal"/>
              <w:jc w:val="center"/>
            </w:pPr>
            <w:r>
              <w:t xml:space="preserve">28986,6 </w:t>
            </w:r>
            <w:hyperlink w:anchor="P7944" w:history="1">
              <w:r>
                <w:rPr>
                  <w:color w:val="0000FF"/>
                </w:rPr>
                <w:t>&lt;**&gt;</w:t>
              </w:r>
            </w:hyperlink>
          </w:p>
        </w:tc>
        <w:tc>
          <w:tcPr>
            <w:tcW w:w="1218" w:type="dxa"/>
            <w:tcBorders>
              <w:top w:val="nil"/>
              <w:left w:val="nil"/>
              <w:bottom w:val="nil"/>
              <w:right w:val="nil"/>
            </w:tcBorders>
          </w:tcPr>
          <w:p w:rsidR="00C95DBD" w:rsidRDefault="00C95DBD">
            <w:pPr>
              <w:pStyle w:val="ConsPlusNormal"/>
              <w:jc w:val="center"/>
            </w:pPr>
            <w:r>
              <w:t xml:space="preserve">20383,6 </w:t>
            </w:r>
            <w:hyperlink w:anchor="P7945" w:history="1">
              <w:r>
                <w:rPr>
                  <w:color w:val="0000FF"/>
                </w:rPr>
                <w:t>&lt;***&gt;</w:t>
              </w:r>
            </w:hyperlink>
          </w:p>
        </w:tc>
        <w:tc>
          <w:tcPr>
            <w:tcW w:w="1217" w:type="dxa"/>
            <w:tcBorders>
              <w:top w:val="nil"/>
              <w:left w:val="nil"/>
              <w:bottom w:val="nil"/>
              <w:right w:val="nil"/>
            </w:tcBorders>
          </w:tcPr>
          <w:p w:rsidR="00C95DBD" w:rsidRDefault="00C95DBD">
            <w:pPr>
              <w:pStyle w:val="ConsPlusNormal"/>
              <w:jc w:val="center"/>
            </w:pPr>
            <w:r>
              <w:t>22271,3</w:t>
            </w:r>
          </w:p>
        </w:tc>
        <w:tc>
          <w:tcPr>
            <w:tcW w:w="1218" w:type="dxa"/>
            <w:tcBorders>
              <w:top w:val="nil"/>
              <w:left w:val="nil"/>
              <w:bottom w:val="nil"/>
              <w:right w:val="nil"/>
            </w:tcBorders>
          </w:tcPr>
          <w:p w:rsidR="00C95DBD" w:rsidRDefault="00C95DBD">
            <w:pPr>
              <w:pStyle w:val="ConsPlusNormal"/>
              <w:jc w:val="center"/>
            </w:pPr>
            <w:r>
              <w:t>38962</w:t>
            </w:r>
          </w:p>
        </w:tc>
        <w:tc>
          <w:tcPr>
            <w:tcW w:w="1218" w:type="dxa"/>
            <w:tcBorders>
              <w:top w:val="nil"/>
              <w:left w:val="nil"/>
              <w:bottom w:val="nil"/>
              <w:right w:val="nil"/>
            </w:tcBorders>
          </w:tcPr>
          <w:p w:rsidR="00C95DBD" w:rsidRDefault="00C95DBD">
            <w:pPr>
              <w:pStyle w:val="ConsPlusNormal"/>
              <w:jc w:val="center"/>
            </w:pPr>
            <w:r>
              <w:t>52055,8</w:t>
            </w:r>
          </w:p>
        </w:tc>
        <w:tc>
          <w:tcPr>
            <w:tcW w:w="1218" w:type="dxa"/>
            <w:tcBorders>
              <w:top w:val="nil"/>
              <w:left w:val="nil"/>
              <w:bottom w:val="nil"/>
              <w:right w:val="nil"/>
            </w:tcBorders>
          </w:tcPr>
          <w:p w:rsidR="00C95DBD" w:rsidRDefault="00C95DBD">
            <w:pPr>
              <w:pStyle w:val="ConsPlusNormal"/>
              <w:jc w:val="center"/>
            </w:pPr>
            <w:r>
              <w:t>47578,2</w:t>
            </w:r>
          </w:p>
        </w:tc>
        <w:tc>
          <w:tcPr>
            <w:tcW w:w="1218" w:type="dxa"/>
            <w:tcBorders>
              <w:top w:val="nil"/>
              <w:left w:val="nil"/>
              <w:bottom w:val="nil"/>
              <w:right w:val="nil"/>
            </w:tcBorders>
          </w:tcPr>
          <w:p w:rsidR="00C95DBD" w:rsidRDefault="00C95DBD">
            <w:pPr>
              <w:pStyle w:val="ConsPlusNormal"/>
              <w:jc w:val="center"/>
            </w:pPr>
            <w:r>
              <w:t>37703,3</w:t>
            </w:r>
          </w:p>
        </w:tc>
      </w:tr>
      <w:tr w:rsidR="00C95DBD">
        <w:tblPrEx>
          <w:tblBorders>
            <w:insideH w:val="none" w:sz="0" w:space="0" w:color="auto"/>
            <w:insideV w:val="none" w:sz="0" w:space="0" w:color="auto"/>
          </w:tblBorders>
        </w:tblPrEx>
        <w:tc>
          <w:tcPr>
            <w:tcW w:w="3188" w:type="dxa"/>
            <w:tcBorders>
              <w:top w:val="nil"/>
              <w:left w:val="nil"/>
              <w:bottom w:val="single" w:sz="4" w:space="0" w:color="auto"/>
              <w:right w:val="nil"/>
            </w:tcBorders>
          </w:tcPr>
          <w:p w:rsidR="00C95DBD" w:rsidRDefault="00C95DBD">
            <w:pPr>
              <w:pStyle w:val="ConsPlusNormal"/>
              <w:ind w:left="283"/>
              <w:jc w:val="both"/>
            </w:pPr>
            <w:r>
              <w:lastRenderedPageBreak/>
              <w:t>прочие нужды</w:t>
            </w:r>
          </w:p>
        </w:tc>
        <w:tc>
          <w:tcPr>
            <w:tcW w:w="1581" w:type="dxa"/>
            <w:tcBorders>
              <w:top w:val="nil"/>
              <w:left w:val="nil"/>
              <w:bottom w:val="single" w:sz="4" w:space="0" w:color="auto"/>
              <w:right w:val="nil"/>
            </w:tcBorders>
          </w:tcPr>
          <w:p w:rsidR="00C95DBD" w:rsidRDefault="00C95DBD">
            <w:pPr>
              <w:pStyle w:val="ConsPlusNormal"/>
              <w:jc w:val="center"/>
            </w:pPr>
            <w:r>
              <w:t>104947,9</w:t>
            </w:r>
          </w:p>
        </w:tc>
        <w:tc>
          <w:tcPr>
            <w:tcW w:w="1217" w:type="dxa"/>
            <w:tcBorders>
              <w:top w:val="nil"/>
              <w:left w:val="nil"/>
              <w:bottom w:val="single" w:sz="4" w:space="0" w:color="auto"/>
              <w:right w:val="nil"/>
            </w:tcBorders>
          </w:tcPr>
          <w:p w:rsidR="00C95DBD" w:rsidRDefault="00C95DBD">
            <w:pPr>
              <w:pStyle w:val="ConsPlusNormal"/>
              <w:jc w:val="center"/>
            </w:pPr>
            <w:r>
              <w:t>7237,3</w:t>
            </w:r>
          </w:p>
        </w:tc>
        <w:tc>
          <w:tcPr>
            <w:tcW w:w="1146" w:type="dxa"/>
            <w:tcBorders>
              <w:top w:val="nil"/>
              <w:left w:val="nil"/>
              <w:bottom w:val="single" w:sz="4" w:space="0" w:color="auto"/>
              <w:right w:val="nil"/>
            </w:tcBorders>
          </w:tcPr>
          <w:p w:rsidR="00C95DBD" w:rsidRDefault="00C95DBD">
            <w:pPr>
              <w:pStyle w:val="ConsPlusNormal"/>
              <w:jc w:val="center"/>
            </w:pPr>
            <w:r>
              <w:t>6167,8</w:t>
            </w:r>
          </w:p>
        </w:tc>
        <w:tc>
          <w:tcPr>
            <w:tcW w:w="1481" w:type="dxa"/>
            <w:tcBorders>
              <w:top w:val="nil"/>
              <w:left w:val="nil"/>
              <w:bottom w:val="single" w:sz="4" w:space="0" w:color="auto"/>
              <w:right w:val="nil"/>
            </w:tcBorders>
          </w:tcPr>
          <w:p w:rsidR="00C95DBD" w:rsidRDefault="00C95DBD">
            <w:pPr>
              <w:pStyle w:val="ConsPlusNormal"/>
              <w:jc w:val="center"/>
            </w:pPr>
            <w:r>
              <w:t>5426,9</w:t>
            </w:r>
          </w:p>
        </w:tc>
        <w:tc>
          <w:tcPr>
            <w:tcW w:w="1218" w:type="dxa"/>
            <w:tcBorders>
              <w:top w:val="nil"/>
              <w:left w:val="nil"/>
              <w:bottom w:val="single" w:sz="4" w:space="0" w:color="auto"/>
              <w:right w:val="nil"/>
            </w:tcBorders>
          </w:tcPr>
          <w:p w:rsidR="00C95DBD" w:rsidRDefault="00C95DBD">
            <w:pPr>
              <w:pStyle w:val="ConsPlusNormal"/>
              <w:jc w:val="center"/>
            </w:pPr>
            <w:r>
              <w:t>7019</w:t>
            </w:r>
          </w:p>
        </w:tc>
        <w:tc>
          <w:tcPr>
            <w:tcW w:w="1217" w:type="dxa"/>
            <w:tcBorders>
              <w:top w:val="nil"/>
              <w:left w:val="nil"/>
              <w:bottom w:val="single" w:sz="4" w:space="0" w:color="auto"/>
              <w:right w:val="nil"/>
            </w:tcBorders>
          </w:tcPr>
          <w:p w:rsidR="00C95DBD" w:rsidRDefault="00C95DBD">
            <w:pPr>
              <w:pStyle w:val="ConsPlusNormal"/>
              <w:jc w:val="center"/>
            </w:pPr>
            <w:r>
              <w:t>9718,5</w:t>
            </w:r>
          </w:p>
        </w:tc>
        <w:tc>
          <w:tcPr>
            <w:tcW w:w="1218" w:type="dxa"/>
            <w:tcBorders>
              <w:top w:val="nil"/>
              <w:left w:val="nil"/>
              <w:bottom w:val="single" w:sz="4" w:space="0" w:color="auto"/>
              <w:right w:val="nil"/>
            </w:tcBorders>
          </w:tcPr>
          <w:p w:rsidR="00C95DBD" w:rsidRDefault="00C95DBD">
            <w:pPr>
              <w:pStyle w:val="ConsPlusNormal"/>
              <w:jc w:val="center"/>
            </w:pPr>
            <w:r>
              <w:t>13194,5</w:t>
            </w:r>
          </w:p>
        </w:tc>
        <w:tc>
          <w:tcPr>
            <w:tcW w:w="1218" w:type="dxa"/>
            <w:tcBorders>
              <w:top w:val="nil"/>
              <w:left w:val="nil"/>
              <w:bottom w:val="single" w:sz="4" w:space="0" w:color="auto"/>
              <w:right w:val="nil"/>
            </w:tcBorders>
          </w:tcPr>
          <w:p w:rsidR="00C95DBD" w:rsidRDefault="00C95DBD">
            <w:pPr>
              <w:pStyle w:val="ConsPlusNormal"/>
              <w:jc w:val="center"/>
            </w:pPr>
            <w:r>
              <w:t>18685,6</w:t>
            </w:r>
          </w:p>
        </w:tc>
        <w:tc>
          <w:tcPr>
            <w:tcW w:w="1218" w:type="dxa"/>
            <w:tcBorders>
              <w:top w:val="nil"/>
              <w:left w:val="nil"/>
              <w:bottom w:val="single" w:sz="4" w:space="0" w:color="auto"/>
              <w:right w:val="nil"/>
            </w:tcBorders>
          </w:tcPr>
          <w:p w:rsidR="00C95DBD" w:rsidRDefault="00C95DBD">
            <w:pPr>
              <w:pStyle w:val="ConsPlusNormal"/>
              <w:jc w:val="center"/>
            </w:pPr>
            <w:r>
              <w:t>18347,7</w:t>
            </w:r>
          </w:p>
        </w:tc>
        <w:tc>
          <w:tcPr>
            <w:tcW w:w="1218" w:type="dxa"/>
            <w:tcBorders>
              <w:top w:val="nil"/>
              <w:left w:val="nil"/>
              <w:bottom w:val="single" w:sz="4" w:space="0" w:color="auto"/>
              <w:right w:val="nil"/>
            </w:tcBorders>
          </w:tcPr>
          <w:p w:rsidR="00C95DBD" w:rsidRDefault="00C95DBD">
            <w:pPr>
              <w:pStyle w:val="ConsPlusNormal"/>
              <w:jc w:val="center"/>
            </w:pPr>
            <w:r>
              <w:t>19150,6</w:t>
            </w:r>
          </w:p>
        </w:tc>
      </w:tr>
    </w:tbl>
    <w:p w:rsidR="00C95DBD" w:rsidRDefault="00C95DBD">
      <w:pPr>
        <w:pStyle w:val="ConsPlusNormal"/>
        <w:jc w:val="both"/>
      </w:pPr>
    </w:p>
    <w:p w:rsidR="00C95DBD" w:rsidRDefault="00C95DBD">
      <w:pPr>
        <w:pStyle w:val="ConsPlusNormal"/>
        <w:ind w:firstLine="540"/>
        <w:jc w:val="both"/>
      </w:pPr>
      <w:r>
        <w:t>--------------------------------</w:t>
      </w:r>
    </w:p>
    <w:p w:rsidR="00C95DBD" w:rsidRDefault="00C95DBD">
      <w:pPr>
        <w:pStyle w:val="ConsPlusNormal"/>
        <w:ind w:firstLine="540"/>
        <w:jc w:val="both"/>
      </w:pPr>
      <w:bookmarkStart w:id="18" w:name="P7943"/>
      <w:bookmarkEnd w:id="18"/>
      <w:r>
        <w:t xml:space="preserve">&lt;*&gt; Общие лимиты по федеральной целевой </w:t>
      </w:r>
      <w:hyperlink r:id="rId121" w:history="1">
        <w:r>
          <w:rPr>
            <w:color w:val="0000FF"/>
          </w:rPr>
          <w:t>программе</w:t>
        </w:r>
      </w:hyperlink>
      <w:r>
        <w:t xml:space="preserve"> "Развитие водохозяйственного комплекса Российской Федерации в 2012 - 2020 годах" приведены без учета не использованных на 1 января 2015 г. остатков субсидий 2014 года из федерального бюджета, разрешенных к использованию в 2015 году, - в размере 8,2 млн. рублей по государственному заказчику - Минсельхозу России.</w:t>
      </w:r>
    </w:p>
    <w:p w:rsidR="00C95DBD" w:rsidRDefault="00C95DBD">
      <w:pPr>
        <w:pStyle w:val="ConsPlusNormal"/>
        <w:ind w:firstLine="540"/>
        <w:jc w:val="both"/>
      </w:pPr>
      <w:bookmarkStart w:id="19" w:name="P7944"/>
      <w:bookmarkEnd w:id="19"/>
      <w:r>
        <w:t>&lt;**&gt; Лимиты на 2014 год приводятся в соответствие с федеральной адресной инвестиционной программой на 2014 год и плановый период 2015 и 2016 годов.</w:t>
      </w:r>
    </w:p>
    <w:p w:rsidR="00C95DBD" w:rsidRDefault="00C95DBD">
      <w:pPr>
        <w:pStyle w:val="ConsPlusNormal"/>
        <w:ind w:firstLine="540"/>
        <w:jc w:val="both"/>
      </w:pPr>
      <w:bookmarkStart w:id="20" w:name="P7945"/>
      <w:bookmarkEnd w:id="20"/>
      <w:r>
        <w:t>&lt;***&gt; Лимиты в 2015 году приведены с учетом не использованных на 1 января 2015 г. остатков субсидий 2014 года из федерального бюджета, разрешенных к использованию в 2015 году, - в размере 8,2 млн. рублей по государственному заказчику - Минсельхозу России.</w:t>
      </w:r>
    </w:p>
    <w:p w:rsidR="00C95DBD" w:rsidRDefault="00C95DBD">
      <w:pPr>
        <w:pStyle w:val="ConsPlusNormal"/>
        <w:ind w:firstLine="540"/>
        <w:jc w:val="both"/>
      </w:pPr>
      <w:bookmarkStart w:id="21" w:name="P7946"/>
      <w:bookmarkEnd w:id="21"/>
      <w:r>
        <w:t>&lt;****&gt; Субсидии на осуществление капитальных вложений в объекты капитального строительства государственной (муниципальной) собственности бюджетным учреждениям предоставляются начиная с 2014 года.</w:t>
      </w:r>
    </w:p>
    <w:p w:rsidR="00C95DBD" w:rsidRDefault="00C95DBD">
      <w:pPr>
        <w:pStyle w:val="ConsPlusNormal"/>
        <w:jc w:val="center"/>
      </w:pPr>
    </w:p>
    <w:p w:rsidR="00C95DBD" w:rsidRDefault="00C95DBD">
      <w:pPr>
        <w:pStyle w:val="ConsPlusNormal"/>
        <w:jc w:val="both"/>
      </w:pPr>
    </w:p>
    <w:p w:rsidR="00C95DBD" w:rsidRDefault="00C95DBD">
      <w:pPr>
        <w:pStyle w:val="ConsPlusNormal"/>
        <w:jc w:val="both"/>
      </w:pPr>
    </w:p>
    <w:p w:rsidR="00C95DBD" w:rsidRDefault="00C95DBD">
      <w:pPr>
        <w:pStyle w:val="ConsPlusNormal"/>
        <w:jc w:val="both"/>
      </w:pPr>
    </w:p>
    <w:p w:rsidR="00C95DBD" w:rsidRDefault="00C95DBD">
      <w:pPr>
        <w:pStyle w:val="ConsPlusNormal"/>
        <w:jc w:val="both"/>
      </w:pPr>
    </w:p>
    <w:p w:rsidR="00C95DBD" w:rsidRDefault="00C95DBD">
      <w:pPr>
        <w:pStyle w:val="ConsPlusNormal"/>
        <w:jc w:val="right"/>
        <w:outlineLvl w:val="1"/>
      </w:pPr>
      <w:r>
        <w:t>Приложение N 8</w:t>
      </w:r>
    </w:p>
    <w:p w:rsidR="00C95DBD" w:rsidRDefault="00C95DBD">
      <w:pPr>
        <w:pStyle w:val="ConsPlusNormal"/>
        <w:jc w:val="right"/>
      </w:pPr>
      <w:r>
        <w:t>к федеральной целевой программе</w:t>
      </w:r>
    </w:p>
    <w:p w:rsidR="00C95DBD" w:rsidRDefault="00C95DBD">
      <w:pPr>
        <w:pStyle w:val="ConsPlusNormal"/>
        <w:jc w:val="right"/>
      </w:pPr>
      <w:r>
        <w:t>"Развитие водохозяйственного</w:t>
      </w:r>
    </w:p>
    <w:p w:rsidR="00C95DBD" w:rsidRDefault="00C95DBD">
      <w:pPr>
        <w:pStyle w:val="ConsPlusNormal"/>
        <w:jc w:val="right"/>
      </w:pPr>
      <w:r>
        <w:t>комплекса Российской Федерации</w:t>
      </w:r>
    </w:p>
    <w:p w:rsidR="00C95DBD" w:rsidRDefault="00C95DBD">
      <w:pPr>
        <w:pStyle w:val="ConsPlusNormal"/>
        <w:jc w:val="right"/>
      </w:pPr>
      <w:r>
        <w:t>в 2012 - 2020 годах"</w:t>
      </w:r>
    </w:p>
    <w:p w:rsidR="00C95DBD" w:rsidRDefault="00C95DBD">
      <w:pPr>
        <w:pStyle w:val="ConsPlusNormal"/>
        <w:ind w:firstLine="540"/>
        <w:jc w:val="both"/>
      </w:pPr>
    </w:p>
    <w:p w:rsidR="00C95DBD" w:rsidRDefault="00C95DBD">
      <w:pPr>
        <w:pStyle w:val="ConsPlusNormal"/>
        <w:jc w:val="center"/>
      </w:pPr>
      <w:bookmarkStart w:id="22" w:name="P7958"/>
      <w:bookmarkEnd w:id="22"/>
      <w:r>
        <w:t>РАСПРЕДЕЛЕНИЕ</w:t>
      </w:r>
    </w:p>
    <w:p w:rsidR="00C95DBD" w:rsidRDefault="00C95DBD">
      <w:pPr>
        <w:pStyle w:val="ConsPlusNormal"/>
        <w:jc w:val="center"/>
      </w:pPr>
      <w:r>
        <w:t>ОБЪЕМОВ ФИНАНСИРОВАНИЯ ФЕДЕРАЛЬНОЙ ЦЕЛЕВОЙ ПРОГРАММЫ</w:t>
      </w:r>
    </w:p>
    <w:p w:rsidR="00C95DBD" w:rsidRDefault="00C95DBD">
      <w:pPr>
        <w:pStyle w:val="ConsPlusNormal"/>
        <w:jc w:val="center"/>
      </w:pPr>
      <w:r>
        <w:t>"РАЗВИТИЕ ВОДОХОЗЯЙСТВЕННОГО КОМПЛЕКСА РОССИЙСКОЙ ФЕДЕРАЦИИ</w:t>
      </w:r>
    </w:p>
    <w:p w:rsidR="00C95DBD" w:rsidRDefault="00C95DBD">
      <w:pPr>
        <w:pStyle w:val="ConsPlusNormal"/>
        <w:jc w:val="center"/>
      </w:pPr>
      <w:r>
        <w:t>В 2012 - 2020 ГОДАХ" МЕЖДУ ГОСУДАРСТВЕННЫМИ ЗАКАЗЧИКАМИ</w:t>
      </w:r>
    </w:p>
    <w:p w:rsidR="00C95DBD" w:rsidRDefault="00C95DBD">
      <w:pPr>
        <w:pStyle w:val="ConsPlusNormal"/>
        <w:jc w:val="center"/>
      </w:pPr>
      <w:r>
        <w:t>Список изменяющих документов</w:t>
      </w:r>
    </w:p>
    <w:p w:rsidR="00C95DBD" w:rsidRDefault="00C95DBD">
      <w:pPr>
        <w:pStyle w:val="ConsPlusNormal"/>
        <w:jc w:val="center"/>
      </w:pPr>
      <w:r>
        <w:t xml:space="preserve">(в ред. </w:t>
      </w:r>
      <w:hyperlink r:id="rId122" w:history="1">
        <w:r>
          <w:rPr>
            <w:color w:val="0000FF"/>
          </w:rPr>
          <w:t>Постановления</w:t>
        </w:r>
      </w:hyperlink>
      <w:r>
        <w:t xml:space="preserve"> Правительства РФ от 19.09.2015 N 996)</w:t>
      </w:r>
    </w:p>
    <w:p w:rsidR="00C95DBD" w:rsidRDefault="00C95DBD">
      <w:pPr>
        <w:pStyle w:val="ConsPlusNormal"/>
        <w:jc w:val="both"/>
      </w:pPr>
    </w:p>
    <w:p w:rsidR="00C95DBD" w:rsidRDefault="00C95DBD">
      <w:pPr>
        <w:pStyle w:val="ConsPlusNormal"/>
        <w:jc w:val="right"/>
      </w:pPr>
      <w:r>
        <w:t>(млн. рублей, в ценах соответствующих лет)</w:t>
      </w: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07"/>
        <w:gridCol w:w="1586"/>
        <w:gridCol w:w="1226"/>
        <w:gridCol w:w="1086"/>
        <w:gridCol w:w="1365"/>
        <w:gridCol w:w="1225"/>
        <w:gridCol w:w="1225"/>
        <w:gridCol w:w="1225"/>
        <w:gridCol w:w="1225"/>
        <w:gridCol w:w="1225"/>
        <w:gridCol w:w="1225"/>
      </w:tblGrid>
      <w:tr w:rsidR="00C95DBD">
        <w:tc>
          <w:tcPr>
            <w:tcW w:w="3307" w:type="dxa"/>
            <w:vMerge w:val="restart"/>
            <w:tcBorders>
              <w:top w:val="single" w:sz="4" w:space="0" w:color="auto"/>
              <w:left w:val="nil"/>
              <w:bottom w:val="single" w:sz="4" w:space="0" w:color="auto"/>
            </w:tcBorders>
          </w:tcPr>
          <w:p w:rsidR="00C95DBD" w:rsidRDefault="00C95DBD">
            <w:pPr>
              <w:pStyle w:val="ConsPlusNormal"/>
              <w:jc w:val="center"/>
            </w:pPr>
            <w:r>
              <w:t>Направление</w:t>
            </w:r>
          </w:p>
        </w:tc>
        <w:tc>
          <w:tcPr>
            <w:tcW w:w="1586" w:type="dxa"/>
            <w:vMerge w:val="restart"/>
            <w:tcBorders>
              <w:top w:val="single" w:sz="4" w:space="0" w:color="auto"/>
              <w:bottom w:val="single" w:sz="4" w:space="0" w:color="auto"/>
            </w:tcBorders>
          </w:tcPr>
          <w:p w:rsidR="00C95DBD" w:rsidRDefault="00C95DBD">
            <w:pPr>
              <w:pStyle w:val="ConsPlusNormal"/>
              <w:jc w:val="center"/>
            </w:pPr>
            <w:r>
              <w:t xml:space="preserve">2012 - 2020 </w:t>
            </w:r>
            <w:r>
              <w:lastRenderedPageBreak/>
              <w:t>годы - всего</w:t>
            </w:r>
          </w:p>
        </w:tc>
        <w:tc>
          <w:tcPr>
            <w:tcW w:w="11027" w:type="dxa"/>
            <w:gridSpan w:val="9"/>
            <w:tcBorders>
              <w:top w:val="single" w:sz="4" w:space="0" w:color="auto"/>
              <w:bottom w:val="single" w:sz="4" w:space="0" w:color="auto"/>
              <w:right w:val="nil"/>
            </w:tcBorders>
          </w:tcPr>
          <w:p w:rsidR="00C95DBD" w:rsidRDefault="00C95DBD">
            <w:pPr>
              <w:pStyle w:val="ConsPlusNormal"/>
              <w:jc w:val="center"/>
            </w:pPr>
            <w:r>
              <w:lastRenderedPageBreak/>
              <w:t>В том числе</w:t>
            </w:r>
          </w:p>
        </w:tc>
      </w:tr>
      <w:tr w:rsidR="00C95DBD">
        <w:tc>
          <w:tcPr>
            <w:tcW w:w="3307" w:type="dxa"/>
            <w:vMerge/>
            <w:tcBorders>
              <w:top w:val="single" w:sz="4" w:space="0" w:color="auto"/>
              <w:left w:val="nil"/>
              <w:bottom w:val="single" w:sz="4" w:space="0" w:color="auto"/>
            </w:tcBorders>
          </w:tcPr>
          <w:p w:rsidR="00C95DBD" w:rsidRDefault="00C95DBD"/>
        </w:tc>
        <w:tc>
          <w:tcPr>
            <w:tcW w:w="1586" w:type="dxa"/>
            <w:vMerge/>
            <w:tcBorders>
              <w:top w:val="single" w:sz="4" w:space="0" w:color="auto"/>
              <w:bottom w:val="single" w:sz="4" w:space="0" w:color="auto"/>
            </w:tcBorders>
          </w:tcPr>
          <w:p w:rsidR="00C95DBD" w:rsidRDefault="00C95DBD"/>
        </w:tc>
        <w:tc>
          <w:tcPr>
            <w:tcW w:w="1226" w:type="dxa"/>
            <w:tcBorders>
              <w:top w:val="single" w:sz="4" w:space="0" w:color="auto"/>
              <w:bottom w:val="single" w:sz="4" w:space="0" w:color="auto"/>
            </w:tcBorders>
          </w:tcPr>
          <w:p w:rsidR="00C95DBD" w:rsidRDefault="00C95DBD">
            <w:pPr>
              <w:pStyle w:val="ConsPlusNormal"/>
              <w:jc w:val="center"/>
            </w:pPr>
            <w:r>
              <w:t>2012 год</w:t>
            </w:r>
          </w:p>
        </w:tc>
        <w:tc>
          <w:tcPr>
            <w:tcW w:w="1086" w:type="dxa"/>
            <w:tcBorders>
              <w:top w:val="single" w:sz="4" w:space="0" w:color="auto"/>
              <w:bottom w:val="single" w:sz="4" w:space="0" w:color="auto"/>
            </w:tcBorders>
          </w:tcPr>
          <w:p w:rsidR="00C95DBD" w:rsidRDefault="00C95DBD">
            <w:pPr>
              <w:pStyle w:val="ConsPlusNormal"/>
              <w:jc w:val="center"/>
            </w:pPr>
            <w:r>
              <w:t>2013 год</w:t>
            </w:r>
          </w:p>
        </w:tc>
        <w:tc>
          <w:tcPr>
            <w:tcW w:w="1365" w:type="dxa"/>
            <w:tcBorders>
              <w:top w:val="single" w:sz="4" w:space="0" w:color="auto"/>
              <w:bottom w:val="single" w:sz="4" w:space="0" w:color="auto"/>
            </w:tcBorders>
          </w:tcPr>
          <w:p w:rsidR="00C95DBD" w:rsidRDefault="00C95DBD">
            <w:pPr>
              <w:pStyle w:val="ConsPlusNormal"/>
              <w:jc w:val="center"/>
            </w:pPr>
            <w:r>
              <w:t>2014 год</w:t>
            </w:r>
          </w:p>
        </w:tc>
        <w:tc>
          <w:tcPr>
            <w:tcW w:w="1225" w:type="dxa"/>
            <w:tcBorders>
              <w:top w:val="single" w:sz="4" w:space="0" w:color="auto"/>
              <w:bottom w:val="single" w:sz="4" w:space="0" w:color="auto"/>
            </w:tcBorders>
          </w:tcPr>
          <w:p w:rsidR="00C95DBD" w:rsidRDefault="00C95DBD">
            <w:pPr>
              <w:pStyle w:val="ConsPlusNormal"/>
              <w:jc w:val="center"/>
            </w:pPr>
            <w:r>
              <w:t>2015 год</w:t>
            </w:r>
          </w:p>
        </w:tc>
        <w:tc>
          <w:tcPr>
            <w:tcW w:w="1225" w:type="dxa"/>
            <w:tcBorders>
              <w:top w:val="single" w:sz="4" w:space="0" w:color="auto"/>
              <w:bottom w:val="single" w:sz="4" w:space="0" w:color="auto"/>
            </w:tcBorders>
          </w:tcPr>
          <w:p w:rsidR="00C95DBD" w:rsidRDefault="00C95DBD">
            <w:pPr>
              <w:pStyle w:val="ConsPlusNormal"/>
              <w:jc w:val="center"/>
            </w:pPr>
            <w:r>
              <w:t>2016 год</w:t>
            </w:r>
          </w:p>
        </w:tc>
        <w:tc>
          <w:tcPr>
            <w:tcW w:w="1225" w:type="dxa"/>
            <w:tcBorders>
              <w:top w:val="single" w:sz="4" w:space="0" w:color="auto"/>
              <w:bottom w:val="single" w:sz="4" w:space="0" w:color="auto"/>
            </w:tcBorders>
          </w:tcPr>
          <w:p w:rsidR="00C95DBD" w:rsidRDefault="00C95DBD">
            <w:pPr>
              <w:pStyle w:val="ConsPlusNormal"/>
              <w:jc w:val="center"/>
            </w:pPr>
            <w:r>
              <w:t>2017 год</w:t>
            </w:r>
          </w:p>
        </w:tc>
        <w:tc>
          <w:tcPr>
            <w:tcW w:w="1225" w:type="dxa"/>
            <w:tcBorders>
              <w:top w:val="single" w:sz="4" w:space="0" w:color="auto"/>
              <w:bottom w:val="single" w:sz="4" w:space="0" w:color="auto"/>
            </w:tcBorders>
          </w:tcPr>
          <w:p w:rsidR="00C95DBD" w:rsidRDefault="00C95DBD">
            <w:pPr>
              <w:pStyle w:val="ConsPlusNormal"/>
              <w:jc w:val="center"/>
            </w:pPr>
            <w:r>
              <w:t>2018 год</w:t>
            </w:r>
          </w:p>
        </w:tc>
        <w:tc>
          <w:tcPr>
            <w:tcW w:w="1225" w:type="dxa"/>
            <w:tcBorders>
              <w:top w:val="single" w:sz="4" w:space="0" w:color="auto"/>
              <w:bottom w:val="single" w:sz="4" w:space="0" w:color="auto"/>
            </w:tcBorders>
          </w:tcPr>
          <w:p w:rsidR="00C95DBD" w:rsidRDefault="00C95DBD">
            <w:pPr>
              <w:pStyle w:val="ConsPlusNormal"/>
              <w:jc w:val="center"/>
            </w:pPr>
            <w:r>
              <w:t>2019 год</w:t>
            </w:r>
          </w:p>
        </w:tc>
        <w:tc>
          <w:tcPr>
            <w:tcW w:w="1225" w:type="dxa"/>
            <w:tcBorders>
              <w:top w:val="single" w:sz="4" w:space="0" w:color="auto"/>
              <w:bottom w:val="single" w:sz="4" w:space="0" w:color="auto"/>
              <w:right w:val="nil"/>
            </w:tcBorders>
          </w:tcPr>
          <w:p w:rsidR="00C95DBD" w:rsidRDefault="00C95DBD">
            <w:pPr>
              <w:pStyle w:val="ConsPlusNormal"/>
              <w:jc w:val="center"/>
            </w:pPr>
            <w:r>
              <w:t>2020 год</w:t>
            </w:r>
          </w:p>
        </w:tc>
      </w:tr>
      <w:tr w:rsidR="00C95DBD">
        <w:tblPrEx>
          <w:tblBorders>
            <w:insideH w:val="none" w:sz="0" w:space="0" w:color="auto"/>
            <w:insideV w:val="none" w:sz="0" w:space="0" w:color="auto"/>
          </w:tblBorders>
        </w:tblPrEx>
        <w:tc>
          <w:tcPr>
            <w:tcW w:w="3307" w:type="dxa"/>
            <w:tcBorders>
              <w:top w:val="single" w:sz="4" w:space="0" w:color="auto"/>
              <w:left w:val="nil"/>
              <w:bottom w:val="nil"/>
              <w:right w:val="nil"/>
            </w:tcBorders>
          </w:tcPr>
          <w:p w:rsidR="00C95DBD" w:rsidRDefault="00C95DBD">
            <w:pPr>
              <w:pStyle w:val="ConsPlusNormal"/>
            </w:pPr>
            <w:r>
              <w:lastRenderedPageBreak/>
              <w:t>Федеральный бюджет - всего</w:t>
            </w:r>
          </w:p>
        </w:tc>
        <w:tc>
          <w:tcPr>
            <w:tcW w:w="1586" w:type="dxa"/>
            <w:tcBorders>
              <w:top w:val="single" w:sz="4" w:space="0" w:color="auto"/>
              <w:left w:val="nil"/>
              <w:bottom w:val="nil"/>
              <w:right w:val="nil"/>
            </w:tcBorders>
          </w:tcPr>
          <w:p w:rsidR="00C95DBD" w:rsidRDefault="00C95DBD">
            <w:pPr>
              <w:pStyle w:val="ConsPlusNormal"/>
              <w:jc w:val="center"/>
            </w:pPr>
            <w:r>
              <w:t xml:space="preserve">229474,4 </w:t>
            </w:r>
            <w:hyperlink w:anchor="P8238" w:history="1">
              <w:r>
                <w:rPr>
                  <w:color w:val="0000FF"/>
                </w:rPr>
                <w:t>&lt;*&gt;</w:t>
              </w:r>
            </w:hyperlink>
          </w:p>
        </w:tc>
        <w:tc>
          <w:tcPr>
            <w:tcW w:w="1226" w:type="dxa"/>
            <w:tcBorders>
              <w:top w:val="single" w:sz="4" w:space="0" w:color="auto"/>
              <w:left w:val="nil"/>
              <w:bottom w:val="nil"/>
              <w:right w:val="nil"/>
            </w:tcBorders>
          </w:tcPr>
          <w:p w:rsidR="00C95DBD" w:rsidRDefault="00C95DBD">
            <w:pPr>
              <w:pStyle w:val="ConsPlusNormal"/>
              <w:jc w:val="center"/>
            </w:pPr>
            <w:r>
              <w:t>14809,6</w:t>
            </w:r>
          </w:p>
        </w:tc>
        <w:tc>
          <w:tcPr>
            <w:tcW w:w="1086" w:type="dxa"/>
            <w:tcBorders>
              <w:top w:val="single" w:sz="4" w:space="0" w:color="auto"/>
              <w:left w:val="nil"/>
              <w:bottom w:val="nil"/>
              <w:right w:val="nil"/>
            </w:tcBorders>
          </w:tcPr>
          <w:p w:rsidR="00C95DBD" w:rsidRDefault="00C95DBD">
            <w:pPr>
              <w:pStyle w:val="ConsPlusNormal"/>
              <w:jc w:val="center"/>
            </w:pPr>
            <w:r>
              <w:t>18161,2</w:t>
            </w:r>
          </w:p>
        </w:tc>
        <w:tc>
          <w:tcPr>
            <w:tcW w:w="1365" w:type="dxa"/>
            <w:tcBorders>
              <w:top w:val="single" w:sz="4" w:space="0" w:color="auto"/>
              <w:left w:val="nil"/>
              <w:bottom w:val="nil"/>
              <w:right w:val="nil"/>
            </w:tcBorders>
          </w:tcPr>
          <w:p w:rsidR="00C95DBD" w:rsidRDefault="00C95DBD">
            <w:pPr>
              <w:pStyle w:val="ConsPlusNormal"/>
              <w:jc w:val="center"/>
            </w:pPr>
            <w:r>
              <w:t xml:space="preserve">14871 </w:t>
            </w:r>
            <w:hyperlink w:anchor="P8239" w:history="1">
              <w:r>
                <w:rPr>
                  <w:color w:val="0000FF"/>
                </w:rPr>
                <w:t>&lt;**&gt;</w:t>
              </w:r>
            </w:hyperlink>
          </w:p>
        </w:tc>
        <w:tc>
          <w:tcPr>
            <w:tcW w:w="1225" w:type="dxa"/>
            <w:tcBorders>
              <w:top w:val="single" w:sz="4" w:space="0" w:color="auto"/>
              <w:left w:val="nil"/>
              <w:bottom w:val="nil"/>
              <w:right w:val="nil"/>
            </w:tcBorders>
          </w:tcPr>
          <w:p w:rsidR="00C95DBD" w:rsidRDefault="00C95DBD">
            <w:pPr>
              <w:pStyle w:val="ConsPlusNormal"/>
              <w:jc w:val="center"/>
            </w:pPr>
            <w:r>
              <w:t xml:space="preserve">14079,7 </w:t>
            </w:r>
            <w:hyperlink w:anchor="P8240" w:history="1">
              <w:r>
                <w:rPr>
                  <w:color w:val="0000FF"/>
                </w:rPr>
                <w:t>&lt;***&gt;</w:t>
              </w:r>
            </w:hyperlink>
          </w:p>
        </w:tc>
        <w:tc>
          <w:tcPr>
            <w:tcW w:w="1225" w:type="dxa"/>
            <w:tcBorders>
              <w:top w:val="single" w:sz="4" w:space="0" w:color="auto"/>
              <w:left w:val="nil"/>
              <w:bottom w:val="nil"/>
              <w:right w:val="nil"/>
            </w:tcBorders>
          </w:tcPr>
          <w:p w:rsidR="00C95DBD" w:rsidRDefault="00C95DBD">
            <w:pPr>
              <w:pStyle w:val="ConsPlusNormal"/>
              <w:jc w:val="center"/>
            </w:pPr>
            <w:r>
              <w:t>16431,6</w:t>
            </w:r>
          </w:p>
        </w:tc>
        <w:tc>
          <w:tcPr>
            <w:tcW w:w="1225" w:type="dxa"/>
            <w:tcBorders>
              <w:top w:val="single" w:sz="4" w:space="0" w:color="auto"/>
              <w:left w:val="nil"/>
              <w:bottom w:val="nil"/>
              <w:right w:val="nil"/>
            </w:tcBorders>
          </w:tcPr>
          <w:p w:rsidR="00C95DBD" w:rsidRDefault="00C95DBD">
            <w:pPr>
              <w:pStyle w:val="ConsPlusNormal"/>
              <w:jc w:val="center"/>
            </w:pPr>
            <w:r>
              <w:t>28534,1</w:t>
            </w:r>
          </w:p>
        </w:tc>
        <w:tc>
          <w:tcPr>
            <w:tcW w:w="1225" w:type="dxa"/>
            <w:tcBorders>
              <w:top w:val="single" w:sz="4" w:space="0" w:color="auto"/>
              <w:left w:val="nil"/>
              <w:bottom w:val="nil"/>
              <w:right w:val="nil"/>
            </w:tcBorders>
          </w:tcPr>
          <w:p w:rsidR="00C95DBD" w:rsidRDefault="00C95DBD">
            <w:pPr>
              <w:pStyle w:val="ConsPlusNormal"/>
              <w:jc w:val="center"/>
            </w:pPr>
            <w:r>
              <w:t>40366</w:t>
            </w:r>
          </w:p>
        </w:tc>
        <w:tc>
          <w:tcPr>
            <w:tcW w:w="1225" w:type="dxa"/>
            <w:tcBorders>
              <w:top w:val="single" w:sz="4" w:space="0" w:color="auto"/>
              <w:left w:val="nil"/>
              <w:bottom w:val="nil"/>
              <w:right w:val="nil"/>
            </w:tcBorders>
          </w:tcPr>
          <w:p w:rsidR="00C95DBD" w:rsidRDefault="00C95DBD">
            <w:pPr>
              <w:pStyle w:val="ConsPlusNormal"/>
              <w:jc w:val="center"/>
            </w:pPr>
            <w:r>
              <w:t>40515,6</w:t>
            </w:r>
          </w:p>
        </w:tc>
        <w:tc>
          <w:tcPr>
            <w:tcW w:w="1225" w:type="dxa"/>
            <w:tcBorders>
              <w:top w:val="single" w:sz="4" w:space="0" w:color="auto"/>
              <w:left w:val="nil"/>
              <w:bottom w:val="nil"/>
              <w:right w:val="nil"/>
            </w:tcBorders>
          </w:tcPr>
          <w:p w:rsidR="00C95DBD" w:rsidRDefault="00C95DBD">
            <w:pPr>
              <w:pStyle w:val="ConsPlusNormal"/>
              <w:jc w:val="center"/>
            </w:pPr>
            <w:r>
              <w:t>41713,8</w:t>
            </w:r>
          </w:p>
        </w:tc>
      </w:tr>
      <w:tr w:rsidR="00C95DBD">
        <w:tblPrEx>
          <w:tblBorders>
            <w:insideH w:val="none" w:sz="0" w:space="0" w:color="auto"/>
            <w:insideV w:val="none" w:sz="0" w:space="0" w:color="auto"/>
          </w:tblBorders>
        </w:tblPrEx>
        <w:tc>
          <w:tcPr>
            <w:tcW w:w="3307" w:type="dxa"/>
            <w:tcBorders>
              <w:top w:val="nil"/>
              <w:left w:val="nil"/>
              <w:bottom w:val="nil"/>
              <w:right w:val="nil"/>
            </w:tcBorders>
          </w:tcPr>
          <w:p w:rsidR="00C95DBD" w:rsidRDefault="00C95DBD">
            <w:pPr>
              <w:pStyle w:val="ConsPlusNormal"/>
            </w:pPr>
            <w:r>
              <w:t>в том числе:</w:t>
            </w:r>
          </w:p>
        </w:tc>
        <w:tc>
          <w:tcPr>
            <w:tcW w:w="1586" w:type="dxa"/>
            <w:tcBorders>
              <w:top w:val="nil"/>
              <w:left w:val="nil"/>
              <w:bottom w:val="nil"/>
              <w:right w:val="nil"/>
            </w:tcBorders>
          </w:tcPr>
          <w:p w:rsidR="00C95DBD" w:rsidRDefault="00C95DBD">
            <w:pPr>
              <w:pStyle w:val="ConsPlusNormal"/>
            </w:pPr>
          </w:p>
        </w:tc>
        <w:tc>
          <w:tcPr>
            <w:tcW w:w="1226" w:type="dxa"/>
            <w:tcBorders>
              <w:top w:val="nil"/>
              <w:left w:val="nil"/>
              <w:bottom w:val="nil"/>
              <w:right w:val="nil"/>
            </w:tcBorders>
          </w:tcPr>
          <w:p w:rsidR="00C95DBD" w:rsidRDefault="00C95DBD">
            <w:pPr>
              <w:pStyle w:val="ConsPlusNormal"/>
            </w:pPr>
          </w:p>
        </w:tc>
        <w:tc>
          <w:tcPr>
            <w:tcW w:w="1086" w:type="dxa"/>
            <w:tcBorders>
              <w:top w:val="nil"/>
              <w:left w:val="nil"/>
              <w:bottom w:val="nil"/>
              <w:right w:val="nil"/>
            </w:tcBorders>
          </w:tcPr>
          <w:p w:rsidR="00C95DBD" w:rsidRDefault="00C95DBD">
            <w:pPr>
              <w:pStyle w:val="ConsPlusNormal"/>
            </w:pPr>
          </w:p>
        </w:tc>
        <w:tc>
          <w:tcPr>
            <w:tcW w:w="1365" w:type="dxa"/>
            <w:tcBorders>
              <w:top w:val="nil"/>
              <w:left w:val="nil"/>
              <w:bottom w:val="nil"/>
              <w:right w:val="nil"/>
            </w:tcBorders>
          </w:tcPr>
          <w:p w:rsidR="00C95DBD" w:rsidRDefault="00C95DBD">
            <w:pPr>
              <w:pStyle w:val="ConsPlusNormal"/>
            </w:pPr>
          </w:p>
        </w:tc>
        <w:tc>
          <w:tcPr>
            <w:tcW w:w="1225" w:type="dxa"/>
            <w:tcBorders>
              <w:top w:val="nil"/>
              <w:left w:val="nil"/>
              <w:bottom w:val="nil"/>
              <w:right w:val="nil"/>
            </w:tcBorders>
          </w:tcPr>
          <w:p w:rsidR="00C95DBD" w:rsidRDefault="00C95DBD">
            <w:pPr>
              <w:pStyle w:val="ConsPlusNormal"/>
            </w:pPr>
          </w:p>
        </w:tc>
        <w:tc>
          <w:tcPr>
            <w:tcW w:w="1225" w:type="dxa"/>
            <w:tcBorders>
              <w:top w:val="nil"/>
              <w:left w:val="nil"/>
              <w:bottom w:val="nil"/>
              <w:right w:val="nil"/>
            </w:tcBorders>
          </w:tcPr>
          <w:p w:rsidR="00C95DBD" w:rsidRDefault="00C95DBD">
            <w:pPr>
              <w:pStyle w:val="ConsPlusNormal"/>
            </w:pPr>
          </w:p>
        </w:tc>
        <w:tc>
          <w:tcPr>
            <w:tcW w:w="1225" w:type="dxa"/>
            <w:tcBorders>
              <w:top w:val="nil"/>
              <w:left w:val="nil"/>
              <w:bottom w:val="nil"/>
              <w:right w:val="nil"/>
            </w:tcBorders>
          </w:tcPr>
          <w:p w:rsidR="00C95DBD" w:rsidRDefault="00C95DBD">
            <w:pPr>
              <w:pStyle w:val="ConsPlusNormal"/>
            </w:pPr>
          </w:p>
        </w:tc>
        <w:tc>
          <w:tcPr>
            <w:tcW w:w="1225" w:type="dxa"/>
            <w:tcBorders>
              <w:top w:val="nil"/>
              <w:left w:val="nil"/>
              <w:bottom w:val="nil"/>
              <w:right w:val="nil"/>
            </w:tcBorders>
          </w:tcPr>
          <w:p w:rsidR="00C95DBD" w:rsidRDefault="00C95DBD">
            <w:pPr>
              <w:pStyle w:val="ConsPlusNormal"/>
            </w:pPr>
          </w:p>
        </w:tc>
        <w:tc>
          <w:tcPr>
            <w:tcW w:w="1225" w:type="dxa"/>
            <w:tcBorders>
              <w:top w:val="nil"/>
              <w:left w:val="nil"/>
              <w:bottom w:val="nil"/>
              <w:right w:val="nil"/>
            </w:tcBorders>
          </w:tcPr>
          <w:p w:rsidR="00C95DBD" w:rsidRDefault="00C95DBD">
            <w:pPr>
              <w:pStyle w:val="ConsPlusNormal"/>
            </w:pPr>
          </w:p>
        </w:tc>
        <w:tc>
          <w:tcPr>
            <w:tcW w:w="1225"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3307" w:type="dxa"/>
            <w:tcBorders>
              <w:top w:val="nil"/>
              <w:left w:val="nil"/>
              <w:bottom w:val="nil"/>
              <w:right w:val="nil"/>
            </w:tcBorders>
          </w:tcPr>
          <w:p w:rsidR="00C95DBD" w:rsidRDefault="00C95DBD">
            <w:pPr>
              <w:pStyle w:val="ConsPlusNormal"/>
              <w:ind w:left="283"/>
            </w:pPr>
            <w:r>
              <w:t>прикладные научные исследования и экспериментальные разработки, выполняемые по договорам на проведение научно-исследовательских, опытно-конструкторских и технологических работ</w:t>
            </w:r>
          </w:p>
        </w:tc>
        <w:tc>
          <w:tcPr>
            <w:tcW w:w="1586" w:type="dxa"/>
            <w:tcBorders>
              <w:top w:val="nil"/>
              <w:left w:val="nil"/>
              <w:bottom w:val="nil"/>
              <w:right w:val="nil"/>
            </w:tcBorders>
          </w:tcPr>
          <w:p w:rsidR="00C95DBD" w:rsidRDefault="00C95DBD">
            <w:pPr>
              <w:pStyle w:val="ConsPlusNormal"/>
              <w:jc w:val="center"/>
            </w:pPr>
            <w:r>
              <w:t>3588,8</w:t>
            </w:r>
          </w:p>
        </w:tc>
        <w:tc>
          <w:tcPr>
            <w:tcW w:w="1226" w:type="dxa"/>
            <w:tcBorders>
              <w:top w:val="nil"/>
              <w:left w:val="nil"/>
              <w:bottom w:val="nil"/>
              <w:right w:val="nil"/>
            </w:tcBorders>
          </w:tcPr>
          <w:p w:rsidR="00C95DBD" w:rsidRDefault="00C95DBD">
            <w:pPr>
              <w:pStyle w:val="ConsPlusNormal"/>
              <w:jc w:val="center"/>
            </w:pPr>
            <w:r>
              <w:t>345</w:t>
            </w:r>
          </w:p>
        </w:tc>
        <w:tc>
          <w:tcPr>
            <w:tcW w:w="1086" w:type="dxa"/>
            <w:tcBorders>
              <w:top w:val="nil"/>
              <w:left w:val="nil"/>
              <w:bottom w:val="nil"/>
              <w:right w:val="nil"/>
            </w:tcBorders>
          </w:tcPr>
          <w:p w:rsidR="00C95DBD" w:rsidRDefault="00C95DBD">
            <w:pPr>
              <w:pStyle w:val="ConsPlusNormal"/>
              <w:jc w:val="center"/>
            </w:pPr>
            <w:r>
              <w:t>369,6</w:t>
            </w:r>
          </w:p>
        </w:tc>
        <w:tc>
          <w:tcPr>
            <w:tcW w:w="1365" w:type="dxa"/>
            <w:tcBorders>
              <w:top w:val="nil"/>
              <w:left w:val="nil"/>
              <w:bottom w:val="nil"/>
              <w:right w:val="nil"/>
            </w:tcBorders>
          </w:tcPr>
          <w:p w:rsidR="00C95DBD" w:rsidRDefault="00C95DBD">
            <w:pPr>
              <w:pStyle w:val="ConsPlusNormal"/>
              <w:jc w:val="center"/>
            </w:pPr>
            <w:r>
              <w:t>337,3</w:t>
            </w:r>
          </w:p>
        </w:tc>
        <w:tc>
          <w:tcPr>
            <w:tcW w:w="1225" w:type="dxa"/>
            <w:tcBorders>
              <w:top w:val="nil"/>
              <w:left w:val="nil"/>
              <w:bottom w:val="nil"/>
              <w:right w:val="nil"/>
            </w:tcBorders>
          </w:tcPr>
          <w:p w:rsidR="00C95DBD" w:rsidRDefault="00C95DBD">
            <w:pPr>
              <w:pStyle w:val="ConsPlusNormal"/>
              <w:jc w:val="center"/>
            </w:pPr>
            <w:r>
              <w:t>255,5</w:t>
            </w:r>
          </w:p>
        </w:tc>
        <w:tc>
          <w:tcPr>
            <w:tcW w:w="1225" w:type="dxa"/>
            <w:tcBorders>
              <w:top w:val="nil"/>
              <w:left w:val="nil"/>
              <w:bottom w:val="nil"/>
              <w:right w:val="nil"/>
            </w:tcBorders>
          </w:tcPr>
          <w:p w:rsidR="00C95DBD" w:rsidRDefault="00C95DBD">
            <w:pPr>
              <w:pStyle w:val="ConsPlusNormal"/>
              <w:jc w:val="center"/>
            </w:pPr>
            <w:r>
              <w:t>392,5</w:t>
            </w:r>
          </w:p>
        </w:tc>
        <w:tc>
          <w:tcPr>
            <w:tcW w:w="1225" w:type="dxa"/>
            <w:tcBorders>
              <w:top w:val="nil"/>
              <w:left w:val="nil"/>
              <w:bottom w:val="nil"/>
              <w:right w:val="nil"/>
            </w:tcBorders>
          </w:tcPr>
          <w:p w:rsidR="00C95DBD" w:rsidRDefault="00C95DBD">
            <w:pPr>
              <w:pStyle w:val="ConsPlusNormal"/>
              <w:jc w:val="center"/>
            </w:pPr>
            <w:r>
              <w:t>338,2</w:t>
            </w:r>
          </w:p>
        </w:tc>
        <w:tc>
          <w:tcPr>
            <w:tcW w:w="1225" w:type="dxa"/>
            <w:tcBorders>
              <w:top w:val="nil"/>
              <w:left w:val="nil"/>
              <w:bottom w:val="nil"/>
              <w:right w:val="nil"/>
            </w:tcBorders>
          </w:tcPr>
          <w:p w:rsidR="00C95DBD" w:rsidRDefault="00C95DBD">
            <w:pPr>
              <w:pStyle w:val="ConsPlusNormal"/>
              <w:jc w:val="center"/>
            </w:pPr>
            <w:r>
              <w:t>498,5</w:t>
            </w:r>
          </w:p>
        </w:tc>
        <w:tc>
          <w:tcPr>
            <w:tcW w:w="1225" w:type="dxa"/>
            <w:tcBorders>
              <w:top w:val="nil"/>
              <w:left w:val="nil"/>
              <w:bottom w:val="nil"/>
              <w:right w:val="nil"/>
            </w:tcBorders>
          </w:tcPr>
          <w:p w:rsidR="00C95DBD" w:rsidRDefault="00C95DBD">
            <w:pPr>
              <w:pStyle w:val="ConsPlusNormal"/>
              <w:jc w:val="center"/>
            </w:pPr>
            <w:r>
              <w:t>515,1</w:t>
            </w:r>
          </w:p>
        </w:tc>
        <w:tc>
          <w:tcPr>
            <w:tcW w:w="1225" w:type="dxa"/>
            <w:tcBorders>
              <w:top w:val="nil"/>
              <w:left w:val="nil"/>
              <w:bottom w:val="nil"/>
              <w:right w:val="nil"/>
            </w:tcBorders>
          </w:tcPr>
          <w:p w:rsidR="00C95DBD" w:rsidRDefault="00C95DBD">
            <w:pPr>
              <w:pStyle w:val="ConsPlusNormal"/>
              <w:jc w:val="center"/>
            </w:pPr>
            <w:r>
              <w:t>537,1</w:t>
            </w:r>
          </w:p>
        </w:tc>
      </w:tr>
      <w:tr w:rsidR="00C95DBD">
        <w:tblPrEx>
          <w:tblBorders>
            <w:insideH w:val="none" w:sz="0" w:space="0" w:color="auto"/>
            <w:insideV w:val="none" w:sz="0" w:space="0" w:color="auto"/>
          </w:tblBorders>
        </w:tblPrEx>
        <w:tc>
          <w:tcPr>
            <w:tcW w:w="3307" w:type="dxa"/>
            <w:tcBorders>
              <w:top w:val="nil"/>
              <w:left w:val="nil"/>
              <w:bottom w:val="nil"/>
              <w:right w:val="nil"/>
            </w:tcBorders>
          </w:tcPr>
          <w:p w:rsidR="00C95DBD" w:rsidRDefault="00C95DBD">
            <w:pPr>
              <w:pStyle w:val="ConsPlusNormal"/>
              <w:ind w:left="283"/>
              <w:jc w:val="both"/>
            </w:pPr>
            <w:r>
              <w:t>капитальные вложения</w:t>
            </w:r>
          </w:p>
        </w:tc>
        <w:tc>
          <w:tcPr>
            <w:tcW w:w="1586" w:type="dxa"/>
            <w:tcBorders>
              <w:top w:val="nil"/>
              <w:left w:val="nil"/>
              <w:bottom w:val="nil"/>
              <w:right w:val="nil"/>
            </w:tcBorders>
          </w:tcPr>
          <w:p w:rsidR="00C95DBD" w:rsidRDefault="00C95DBD">
            <w:pPr>
              <w:pStyle w:val="ConsPlusNormal"/>
              <w:jc w:val="center"/>
            </w:pPr>
            <w:r>
              <w:t xml:space="preserve">131132,3 </w:t>
            </w:r>
            <w:hyperlink w:anchor="P8238" w:history="1">
              <w:r>
                <w:rPr>
                  <w:color w:val="0000FF"/>
                </w:rPr>
                <w:t>&lt;*&gt;</w:t>
              </w:r>
            </w:hyperlink>
          </w:p>
        </w:tc>
        <w:tc>
          <w:tcPr>
            <w:tcW w:w="1226" w:type="dxa"/>
            <w:tcBorders>
              <w:top w:val="nil"/>
              <w:left w:val="nil"/>
              <w:bottom w:val="nil"/>
              <w:right w:val="nil"/>
            </w:tcBorders>
          </w:tcPr>
          <w:p w:rsidR="00C95DBD" w:rsidRDefault="00C95DBD">
            <w:pPr>
              <w:pStyle w:val="ConsPlusNormal"/>
              <w:jc w:val="center"/>
            </w:pPr>
            <w:r>
              <w:t>8159,9</w:t>
            </w:r>
          </w:p>
        </w:tc>
        <w:tc>
          <w:tcPr>
            <w:tcW w:w="1086" w:type="dxa"/>
            <w:tcBorders>
              <w:top w:val="nil"/>
              <w:left w:val="nil"/>
              <w:bottom w:val="nil"/>
              <w:right w:val="nil"/>
            </w:tcBorders>
          </w:tcPr>
          <w:p w:rsidR="00C95DBD" w:rsidRDefault="00C95DBD">
            <w:pPr>
              <w:pStyle w:val="ConsPlusNormal"/>
              <w:jc w:val="center"/>
            </w:pPr>
            <w:r>
              <w:t>12243,6</w:t>
            </w:r>
          </w:p>
        </w:tc>
        <w:tc>
          <w:tcPr>
            <w:tcW w:w="1365" w:type="dxa"/>
            <w:tcBorders>
              <w:top w:val="nil"/>
              <w:left w:val="nil"/>
              <w:bottom w:val="nil"/>
              <w:right w:val="nil"/>
            </w:tcBorders>
          </w:tcPr>
          <w:p w:rsidR="00C95DBD" w:rsidRDefault="00C95DBD">
            <w:pPr>
              <w:pStyle w:val="ConsPlusNormal"/>
              <w:jc w:val="center"/>
            </w:pPr>
            <w:r>
              <w:t xml:space="preserve">9829,7 </w:t>
            </w:r>
            <w:hyperlink w:anchor="P8239" w:history="1">
              <w:r>
                <w:rPr>
                  <w:color w:val="0000FF"/>
                </w:rPr>
                <w:t>&lt;**&gt;</w:t>
              </w:r>
            </w:hyperlink>
          </w:p>
        </w:tc>
        <w:tc>
          <w:tcPr>
            <w:tcW w:w="1225" w:type="dxa"/>
            <w:tcBorders>
              <w:top w:val="nil"/>
              <w:left w:val="nil"/>
              <w:bottom w:val="nil"/>
              <w:right w:val="nil"/>
            </w:tcBorders>
          </w:tcPr>
          <w:p w:rsidR="00C95DBD" w:rsidRDefault="00C95DBD">
            <w:pPr>
              <w:pStyle w:val="ConsPlusNormal"/>
              <w:jc w:val="center"/>
            </w:pPr>
            <w:r>
              <w:t xml:space="preserve">7289 </w:t>
            </w:r>
            <w:hyperlink w:anchor="P8240" w:history="1">
              <w:r>
                <w:rPr>
                  <w:color w:val="0000FF"/>
                </w:rPr>
                <w:t>&lt;***&gt;</w:t>
              </w:r>
            </w:hyperlink>
          </w:p>
        </w:tc>
        <w:tc>
          <w:tcPr>
            <w:tcW w:w="1225" w:type="dxa"/>
            <w:tcBorders>
              <w:top w:val="nil"/>
              <w:left w:val="nil"/>
              <w:bottom w:val="nil"/>
              <w:right w:val="nil"/>
            </w:tcBorders>
          </w:tcPr>
          <w:p w:rsidR="00C95DBD" w:rsidRDefault="00C95DBD">
            <w:pPr>
              <w:pStyle w:val="ConsPlusNormal"/>
              <w:jc w:val="center"/>
            </w:pPr>
            <w:r>
              <w:t>6996,9</w:t>
            </w:r>
          </w:p>
        </w:tc>
        <w:tc>
          <w:tcPr>
            <w:tcW w:w="1225" w:type="dxa"/>
            <w:tcBorders>
              <w:top w:val="nil"/>
              <w:left w:val="nil"/>
              <w:bottom w:val="nil"/>
              <w:right w:val="nil"/>
            </w:tcBorders>
          </w:tcPr>
          <w:p w:rsidR="00C95DBD" w:rsidRDefault="00C95DBD">
            <w:pPr>
              <w:pStyle w:val="ConsPlusNormal"/>
              <w:jc w:val="center"/>
            </w:pPr>
            <w:r>
              <w:t>16304,3</w:t>
            </w:r>
          </w:p>
        </w:tc>
        <w:tc>
          <w:tcPr>
            <w:tcW w:w="1225" w:type="dxa"/>
            <w:tcBorders>
              <w:top w:val="nil"/>
              <w:left w:val="nil"/>
              <w:bottom w:val="nil"/>
              <w:right w:val="nil"/>
            </w:tcBorders>
          </w:tcPr>
          <w:p w:rsidR="00C95DBD" w:rsidRDefault="00C95DBD">
            <w:pPr>
              <w:pStyle w:val="ConsPlusNormal"/>
              <w:jc w:val="center"/>
            </w:pPr>
            <w:r>
              <w:t>22921,1</w:t>
            </w:r>
          </w:p>
        </w:tc>
        <w:tc>
          <w:tcPr>
            <w:tcW w:w="1225" w:type="dxa"/>
            <w:tcBorders>
              <w:top w:val="nil"/>
              <w:left w:val="nil"/>
              <w:bottom w:val="nil"/>
              <w:right w:val="nil"/>
            </w:tcBorders>
          </w:tcPr>
          <w:p w:rsidR="00C95DBD" w:rsidRDefault="00C95DBD">
            <w:pPr>
              <w:pStyle w:val="ConsPlusNormal"/>
              <w:jc w:val="center"/>
            </w:pPr>
            <w:r>
              <w:t>23464,8</w:t>
            </w:r>
          </w:p>
        </w:tc>
        <w:tc>
          <w:tcPr>
            <w:tcW w:w="1225" w:type="dxa"/>
            <w:tcBorders>
              <w:top w:val="nil"/>
              <w:left w:val="nil"/>
              <w:bottom w:val="nil"/>
              <w:right w:val="nil"/>
            </w:tcBorders>
          </w:tcPr>
          <w:p w:rsidR="00C95DBD" w:rsidRDefault="00C95DBD">
            <w:pPr>
              <w:pStyle w:val="ConsPlusNormal"/>
              <w:jc w:val="center"/>
            </w:pPr>
            <w:r>
              <w:t>23931,2</w:t>
            </w:r>
          </w:p>
        </w:tc>
      </w:tr>
      <w:tr w:rsidR="00C95DBD">
        <w:tblPrEx>
          <w:tblBorders>
            <w:insideH w:val="none" w:sz="0" w:space="0" w:color="auto"/>
            <w:insideV w:val="none" w:sz="0" w:space="0" w:color="auto"/>
          </w:tblBorders>
        </w:tblPrEx>
        <w:tc>
          <w:tcPr>
            <w:tcW w:w="3307" w:type="dxa"/>
            <w:tcBorders>
              <w:top w:val="nil"/>
              <w:left w:val="nil"/>
              <w:bottom w:val="nil"/>
              <w:right w:val="nil"/>
            </w:tcBorders>
          </w:tcPr>
          <w:p w:rsidR="00C95DBD" w:rsidRDefault="00C95DBD">
            <w:pPr>
              <w:pStyle w:val="ConsPlusNormal"/>
              <w:ind w:left="283"/>
              <w:jc w:val="both"/>
            </w:pPr>
            <w:r>
              <w:t>прочие нужды</w:t>
            </w:r>
          </w:p>
        </w:tc>
        <w:tc>
          <w:tcPr>
            <w:tcW w:w="1586" w:type="dxa"/>
            <w:tcBorders>
              <w:top w:val="nil"/>
              <w:left w:val="nil"/>
              <w:bottom w:val="nil"/>
              <w:right w:val="nil"/>
            </w:tcBorders>
          </w:tcPr>
          <w:p w:rsidR="00C95DBD" w:rsidRDefault="00C95DBD">
            <w:pPr>
              <w:pStyle w:val="ConsPlusNormal"/>
              <w:jc w:val="center"/>
            </w:pPr>
            <w:r>
              <w:t>94753,3</w:t>
            </w:r>
          </w:p>
        </w:tc>
        <w:tc>
          <w:tcPr>
            <w:tcW w:w="1226" w:type="dxa"/>
            <w:tcBorders>
              <w:top w:val="nil"/>
              <w:left w:val="nil"/>
              <w:bottom w:val="nil"/>
              <w:right w:val="nil"/>
            </w:tcBorders>
          </w:tcPr>
          <w:p w:rsidR="00C95DBD" w:rsidRDefault="00C95DBD">
            <w:pPr>
              <w:pStyle w:val="ConsPlusNormal"/>
              <w:jc w:val="center"/>
            </w:pPr>
            <w:r>
              <w:t>6304,7</w:t>
            </w:r>
          </w:p>
        </w:tc>
        <w:tc>
          <w:tcPr>
            <w:tcW w:w="1086" w:type="dxa"/>
            <w:tcBorders>
              <w:top w:val="nil"/>
              <w:left w:val="nil"/>
              <w:bottom w:val="nil"/>
              <w:right w:val="nil"/>
            </w:tcBorders>
          </w:tcPr>
          <w:p w:rsidR="00C95DBD" w:rsidRDefault="00C95DBD">
            <w:pPr>
              <w:pStyle w:val="ConsPlusNormal"/>
              <w:jc w:val="center"/>
            </w:pPr>
            <w:r>
              <w:t>5548</w:t>
            </w:r>
          </w:p>
        </w:tc>
        <w:tc>
          <w:tcPr>
            <w:tcW w:w="1365" w:type="dxa"/>
            <w:tcBorders>
              <w:top w:val="nil"/>
              <w:left w:val="nil"/>
              <w:bottom w:val="nil"/>
              <w:right w:val="nil"/>
            </w:tcBorders>
          </w:tcPr>
          <w:p w:rsidR="00C95DBD" w:rsidRDefault="00C95DBD">
            <w:pPr>
              <w:pStyle w:val="ConsPlusNormal"/>
              <w:jc w:val="center"/>
            </w:pPr>
            <w:r>
              <w:t>4704</w:t>
            </w:r>
          </w:p>
        </w:tc>
        <w:tc>
          <w:tcPr>
            <w:tcW w:w="1225" w:type="dxa"/>
            <w:tcBorders>
              <w:top w:val="nil"/>
              <w:left w:val="nil"/>
              <w:bottom w:val="nil"/>
              <w:right w:val="nil"/>
            </w:tcBorders>
          </w:tcPr>
          <w:p w:rsidR="00C95DBD" w:rsidRDefault="00C95DBD">
            <w:pPr>
              <w:pStyle w:val="ConsPlusNormal"/>
              <w:jc w:val="center"/>
            </w:pPr>
            <w:r>
              <w:t>6535,2</w:t>
            </w:r>
          </w:p>
        </w:tc>
        <w:tc>
          <w:tcPr>
            <w:tcW w:w="1225" w:type="dxa"/>
            <w:tcBorders>
              <w:top w:val="nil"/>
              <w:left w:val="nil"/>
              <w:bottom w:val="nil"/>
              <w:right w:val="nil"/>
            </w:tcBorders>
          </w:tcPr>
          <w:p w:rsidR="00C95DBD" w:rsidRDefault="00C95DBD">
            <w:pPr>
              <w:pStyle w:val="ConsPlusNormal"/>
              <w:jc w:val="center"/>
            </w:pPr>
            <w:r>
              <w:t>9042,2</w:t>
            </w:r>
          </w:p>
        </w:tc>
        <w:tc>
          <w:tcPr>
            <w:tcW w:w="1225" w:type="dxa"/>
            <w:tcBorders>
              <w:top w:val="nil"/>
              <w:left w:val="nil"/>
              <w:bottom w:val="nil"/>
              <w:right w:val="nil"/>
            </w:tcBorders>
          </w:tcPr>
          <w:p w:rsidR="00C95DBD" w:rsidRDefault="00C95DBD">
            <w:pPr>
              <w:pStyle w:val="ConsPlusNormal"/>
              <w:jc w:val="center"/>
            </w:pPr>
            <w:r>
              <w:t>11891,6</w:t>
            </w:r>
          </w:p>
        </w:tc>
        <w:tc>
          <w:tcPr>
            <w:tcW w:w="1225" w:type="dxa"/>
            <w:tcBorders>
              <w:top w:val="nil"/>
              <w:left w:val="nil"/>
              <w:bottom w:val="nil"/>
              <w:right w:val="nil"/>
            </w:tcBorders>
          </w:tcPr>
          <w:p w:rsidR="00C95DBD" w:rsidRDefault="00C95DBD">
            <w:pPr>
              <w:pStyle w:val="ConsPlusNormal"/>
              <w:jc w:val="center"/>
            </w:pPr>
            <w:r>
              <w:t>16946,4</w:t>
            </w:r>
          </w:p>
        </w:tc>
        <w:tc>
          <w:tcPr>
            <w:tcW w:w="1225" w:type="dxa"/>
            <w:tcBorders>
              <w:top w:val="nil"/>
              <w:left w:val="nil"/>
              <w:bottom w:val="nil"/>
              <w:right w:val="nil"/>
            </w:tcBorders>
          </w:tcPr>
          <w:p w:rsidR="00C95DBD" w:rsidRDefault="00C95DBD">
            <w:pPr>
              <w:pStyle w:val="ConsPlusNormal"/>
              <w:jc w:val="center"/>
            </w:pPr>
            <w:r>
              <w:t>16535,7</w:t>
            </w:r>
          </w:p>
        </w:tc>
        <w:tc>
          <w:tcPr>
            <w:tcW w:w="1225" w:type="dxa"/>
            <w:tcBorders>
              <w:top w:val="nil"/>
              <w:left w:val="nil"/>
              <w:bottom w:val="nil"/>
              <w:right w:val="nil"/>
            </w:tcBorders>
          </w:tcPr>
          <w:p w:rsidR="00C95DBD" w:rsidRDefault="00C95DBD">
            <w:pPr>
              <w:pStyle w:val="ConsPlusNormal"/>
              <w:jc w:val="center"/>
            </w:pPr>
            <w:r>
              <w:t>17245,5</w:t>
            </w:r>
          </w:p>
        </w:tc>
      </w:tr>
      <w:tr w:rsidR="00C95DBD">
        <w:tblPrEx>
          <w:tblBorders>
            <w:insideH w:val="none" w:sz="0" w:space="0" w:color="auto"/>
            <w:insideV w:val="none" w:sz="0" w:space="0" w:color="auto"/>
          </w:tblBorders>
        </w:tblPrEx>
        <w:tc>
          <w:tcPr>
            <w:tcW w:w="15920" w:type="dxa"/>
            <w:gridSpan w:val="11"/>
            <w:tcBorders>
              <w:top w:val="nil"/>
              <w:left w:val="nil"/>
              <w:bottom w:val="nil"/>
              <w:right w:val="nil"/>
            </w:tcBorders>
          </w:tcPr>
          <w:p w:rsidR="00C95DBD" w:rsidRDefault="00C95DBD">
            <w:pPr>
              <w:pStyle w:val="ConsPlusNormal"/>
              <w:jc w:val="center"/>
              <w:outlineLvl w:val="2"/>
            </w:pPr>
            <w:r>
              <w:t>Минприроды России</w:t>
            </w:r>
          </w:p>
        </w:tc>
      </w:tr>
      <w:tr w:rsidR="00C95DBD">
        <w:tblPrEx>
          <w:tblBorders>
            <w:insideH w:val="none" w:sz="0" w:space="0" w:color="auto"/>
            <w:insideV w:val="none" w:sz="0" w:space="0" w:color="auto"/>
          </w:tblBorders>
        </w:tblPrEx>
        <w:tc>
          <w:tcPr>
            <w:tcW w:w="3307" w:type="dxa"/>
            <w:tcBorders>
              <w:top w:val="nil"/>
              <w:left w:val="nil"/>
              <w:bottom w:val="nil"/>
              <w:right w:val="nil"/>
            </w:tcBorders>
          </w:tcPr>
          <w:p w:rsidR="00C95DBD" w:rsidRDefault="00C95DBD">
            <w:pPr>
              <w:pStyle w:val="ConsPlusNormal"/>
              <w:jc w:val="both"/>
            </w:pPr>
            <w:r>
              <w:t>Всего</w:t>
            </w:r>
          </w:p>
        </w:tc>
        <w:tc>
          <w:tcPr>
            <w:tcW w:w="1586" w:type="dxa"/>
            <w:tcBorders>
              <w:top w:val="nil"/>
              <w:left w:val="nil"/>
              <w:bottom w:val="nil"/>
              <w:right w:val="nil"/>
            </w:tcBorders>
          </w:tcPr>
          <w:p w:rsidR="00C95DBD" w:rsidRDefault="00C95DBD">
            <w:pPr>
              <w:pStyle w:val="ConsPlusNormal"/>
              <w:jc w:val="center"/>
            </w:pPr>
            <w:r>
              <w:t>20026,9</w:t>
            </w:r>
          </w:p>
        </w:tc>
        <w:tc>
          <w:tcPr>
            <w:tcW w:w="1226" w:type="dxa"/>
            <w:tcBorders>
              <w:top w:val="nil"/>
              <w:left w:val="nil"/>
              <w:bottom w:val="nil"/>
              <w:right w:val="nil"/>
            </w:tcBorders>
          </w:tcPr>
          <w:p w:rsidR="00C95DBD" w:rsidRDefault="00C95DBD">
            <w:pPr>
              <w:pStyle w:val="ConsPlusNormal"/>
              <w:jc w:val="center"/>
            </w:pPr>
            <w:r>
              <w:t>894</w:t>
            </w:r>
          </w:p>
        </w:tc>
        <w:tc>
          <w:tcPr>
            <w:tcW w:w="1086" w:type="dxa"/>
            <w:tcBorders>
              <w:top w:val="nil"/>
              <w:left w:val="nil"/>
              <w:bottom w:val="nil"/>
              <w:right w:val="nil"/>
            </w:tcBorders>
          </w:tcPr>
          <w:p w:rsidR="00C95DBD" w:rsidRDefault="00C95DBD">
            <w:pPr>
              <w:pStyle w:val="ConsPlusNormal"/>
              <w:jc w:val="center"/>
            </w:pPr>
            <w:r>
              <w:t>1257,2</w:t>
            </w:r>
          </w:p>
        </w:tc>
        <w:tc>
          <w:tcPr>
            <w:tcW w:w="1365" w:type="dxa"/>
            <w:tcBorders>
              <w:top w:val="nil"/>
              <w:left w:val="nil"/>
              <w:bottom w:val="nil"/>
              <w:right w:val="nil"/>
            </w:tcBorders>
          </w:tcPr>
          <w:p w:rsidR="00C95DBD" w:rsidRDefault="00C95DBD">
            <w:pPr>
              <w:pStyle w:val="ConsPlusNormal"/>
              <w:jc w:val="center"/>
            </w:pPr>
            <w:r>
              <w:t>1327,5</w:t>
            </w:r>
          </w:p>
        </w:tc>
        <w:tc>
          <w:tcPr>
            <w:tcW w:w="1225" w:type="dxa"/>
            <w:tcBorders>
              <w:top w:val="nil"/>
              <w:left w:val="nil"/>
              <w:bottom w:val="nil"/>
              <w:right w:val="nil"/>
            </w:tcBorders>
          </w:tcPr>
          <w:p w:rsidR="00C95DBD" w:rsidRDefault="00C95DBD">
            <w:pPr>
              <w:pStyle w:val="ConsPlusNormal"/>
              <w:jc w:val="center"/>
            </w:pPr>
            <w:r>
              <w:t>1595,5</w:t>
            </w:r>
          </w:p>
        </w:tc>
        <w:tc>
          <w:tcPr>
            <w:tcW w:w="1225" w:type="dxa"/>
            <w:tcBorders>
              <w:top w:val="nil"/>
              <w:left w:val="nil"/>
              <w:bottom w:val="nil"/>
              <w:right w:val="nil"/>
            </w:tcBorders>
          </w:tcPr>
          <w:p w:rsidR="00C95DBD" w:rsidRDefault="00C95DBD">
            <w:pPr>
              <w:pStyle w:val="ConsPlusNormal"/>
              <w:jc w:val="center"/>
            </w:pPr>
            <w:r>
              <w:t>1976,4</w:t>
            </w:r>
          </w:p>
        </w:tc>
        <w:tc>
          <w:tcPr>
            <w:tcW w:w="1225" w:type="dxa"/>
            <w:tcBorders>
              <w:top w:val="nil"/>
              <w:left w:val="nil"/>
              <w:bottom w:val="nil"/>
              <w:right w:val="nil"/>
            </w:tcBorders>
          </w:tcPr>
          <w:p w:rsidR="00C95DBD" w:rsidRDefault="00C95DBD">
            <w:pPr>
              <w:pStyle w:val="ConsPlusNormal"/>
              <w:jc w:val="center"/>
            </w:pPr>
            <w:r>
              <w:t>2938,5</w:t>
            </w:r>
          </w:p>
        </w:tc>
        <w:tc>
          <w:tcPr>
            <w:tcW w:w="1225" w:type="dxa"/>
            <w:tcBorders>
              <w:top w:val="nil"/>
              <w:left w:val="nil"/>
              <w:bottom w:val="nil"/>
              <w:right w:val="nil"/>
            </w:tcBorders>
          </w:tcPr>
          <w:p w:rsidR="00C95DBD" w:rsidRDefault="00C95DBD">
            <w:pPr>
              <w:pStyle w:val="ConsPlusNormal"/>
              <w:jc w:val="center"/>
            </w:pPr>
            <w:r>
              <w:t>3817,3</w:t>
            </w:r>
          </w:p>
        </w:tc>
        <w:tc>
          <w:tcPr>
            <w:tcW w:w="1225" w:type="dxa"/>
            <w:tcBorders>
              <w:top w:val="nil"/>
              <w:left w:val="nil"/>
              <w:bottom w:val="nil"/>
              <w:right w:val="nil"/>
            </w:tcBorders>
          </w:tcPr>
          <w:p w:rsidR="00C95DBD" w:rsidRDefault="00C95DBD">
            <w:pPr>
              <w:pStyle w:val="ConsPlusNormal"/>
              <w:jc w:val="center"/>
            </w:pPr>
            <w:r>
              <w:t>3329,8</w:t>
            </w:r>
          </w:p>
        </w:tc>
        <w:tc>
          <w:tcPr>
            <w:tcW w:w="1225" w:type="dxa"/>
            <w:tcBorders>
              <w:top w:val="nil"/>
              <w:left w:val="nil"/>
              <w:bottom w:val="nil"/>
              <w:right w:val="nil"/>
            </w:tcBorders>
          </w:tcPr>
          <w:p w:rsidR="00C95DBD" w:rsidRDefault="00C95DBD">
            <w:pPr>
              <w:pStyle w:val="ConsPlusNormal"/>
              <w:jc w:val="center"/>
            </w:pPr>
            <w:r>
              <w:t>2890,7</w:t>
            </w:r>
          </w:p>
        </w:tc>
      </w:tr>
      <w:tr w:rsidR="00C95DBD">
        <w:tblPrEx>
          <w:tblBorders>
            <w:insideH w:val="none" w:sz="0" w:space="0" w:color="auto"/>
            <w:insideV w:val="none" w:sz="0" w:space="0" w:color="auto"/>
          </w:tblBorders>
        </w:tblPrEx>
        <w:tc>
          <w:tcPr>
            <w:tcW w:w="3307" w:type="dxa"/>
            <w:tcBorders>
              <w:top w:val="nil"/>
              <w:left w:val="nil"/>
              <w:bottom w:val="nil"/>
              <w:right w:val="nil"/>
            </w:tcBorders>
          </w:tcPr>
          <w:p w:rsidR="00C95DBD" w:rsidRDefault="00C95DBD">
            <w:pPr>
              <w:pStyle w:val="ConsPlusNormal"/>
              <w:ind w:left="283"/>
              <w:jc w:val="both"/>
            </w:pPr>
            <w:r>
              <w:t>в том числе:</w:t>
            </w:r>
          </w:p>
        </w:tc>
        <w:tc>
          <w:tcPr>
            <w:tcW w:w="1586" w:type="dxa"/>
            <w:tcBorders>
              <w:top w:val="nil"/>
              <w:left w:val="nil"/>
              <w:bottom w:val="nil"/>
              <w:right w:val="nil"/>
            </w:tcBorders>
          </w:tcPr>
          <w:p w:rsidR="00C95DBD" w:rsidRDefault="00C95DBD">
            <w:pPr>
              <w:pStyle w:val="ConsPlusNormal"/>
            </w:pPr>
          </w:p>
        </w:tc>
        <w:tc>
          <w:tcPr>
            <w:tcW w:w="1226" w:type="dxa"/>
            <w:tcBorders>
              <w:top w:val="nil"/>
              <w:left w:val="nil"/>
              <w:bottom w:val="nil"/>
              <w:right w:val="nil"/>
            </w:tcBorders>
          </w:tcPr>
          <w:p w:rsidR="00C95DBD" w:rsidRDefault="00C95DBD">
            <w:pPr>
              <w:pStyle w:val="ConsPlusNormal"/>
            </w:pPr>
          </w:p>
        </w:tc>
        <w:tc>
          <w:tcPr>
            <w:tcW w:w="1086" w:type="dxa"/>
            <w:tcBorders>
              <w:top w:val="nil"/>
              <w:left w:val="nil"/>
              <w:bottom w:val="nil"/>
              <w:right w:val="nil"/>
            </w:tcBorders>
          </w:tcPr>
          <w:p w:rsidR="00C95DBD" w:rsidRDefault="00C95DBD">
            <w:pPr>
              <w:pStyle w:val="ConsPlusNormal"/>
            </w:pPr>
          </w:p>
        </w:tc>
        <w:tc>
          <w:tcPr>
            <w:tcW w:w="1365" w:type="dxa"/>
            <w:tcBorders>
              <w:top w:val="nil"/>
              <w:left w:val="nil"/>
              <w:bottom w:val="nil"/>
              <w:right w:val="nil"/>
            </w:tcBorders>
          </w:tcPr>
          <w:p w:rsidR="00C95DBD" w:rsidRDefault="00C95DBD">
            <w:pPr>
              <w:pStyle w:val="ConsPlusNormal"/>
            </w:pPr>
          </w:p>
        </w:tc>
        <w:tc>
          <w:tcPr>
            <w:tcW w:w="1225" w:type="dxa"/>
            <w:tcBorders>
              <w:top w:val="nil"/>
              <w:left w:val="nil"/>
              <w:bottom w:val="nil"/>
              <w:right w:val="nil"/>
            </w:tcBorders>
          </w:tcPr>
          <w:p w:rsidR="00C95DBD" w:rsidRDefault="00C95DBD">
            <w:pPr>
              <w:pStyle w:val="ConsPlusNormal"/>
            </w:pPr>
          </w:p>
        </w:tc>
        <w:tc>
          <w:tcPr>
            <w:tcW w:w="1225" w:type="dxa"/>
            <w:tcBorders>
              <w:top w:val="nil"/>
              <w:left w:val="nil"/>
              <w:bottom w:val="nil"/>
              <w:right w:val="nil"/>
            </w:tcBorders>
          </w:tcPr>
          <w:p w:rsidR="00C95DBD" w:rsidRDefault="00C95DBD">
            <w:pPr>
              <w:pStyle w:val="ConsPlusNormal"/>
            </w:pPr>
          </w:p>
        </w:tc>
        <w:tc>
          <w:tcPr>
            <w:tcW w:w="1225" w:type="dxa"/>
            <w:tcBorders>
              <w:top w:val="nil"/>
              <w:left w:val="nil"/>
              <w:bottom w:val="nil"/>
              <w:right w:val="nil"/>
            </w:tcBorders>
          </w:tcPr>
          <w:p w:rsidR="00C95DBD" w:rsidRDefault="00C95DBD">
            <w:pPr>
              <w:pStyle w:val="ConsPlusNormal"/>
            </w:pPr>
          </w:p>
        </w:tc>
        <w:tc>
          <w:tcPr>
            <w:tcW w:w="1225" w:type="dxa"/>
            <w:tcBorders>
              <w:top w:val="nil"/>
              <w:left w:val="nil"/>
              <w:bottom w:val="nil"/>
              <w:right w:val="nil"/>
            </w:tcBorders>
          </w:tcPr>
          <w:p w:rsidR="00C95DBD" w:rsidRDefault="00C95DBD">
            <w:pPr>
              <w:pStyle w:val="ConsPlusNormal"/>
            </w:pPr>
          </w:p>
        </w:tc>
        <w:tc>
          <w:tcPr>
            <w:tcW w:w="1225" w:type="dxa"/>
            <w:tcBorders>
              <w:top w:val="nil"/>
              <w:left w:val="nil"/>
              <w:bottom w:val="nil"/>
              <w:right w:val="nil"/>
            </w:tcBorders>
          </w:tcPr>
          <w:p w:rsidR="00C95DBD" w:rsidRDefault="00C95DBD">
            <w:pPr>
              <w:pStyle w:val="ConsPlusNormal"/>
            </w:pPr>
          </w:p>
        </w:tc>
        <w:tc>
          <w:tcPr>
            <w:tcW w:w="1225"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3307" w:type="dxa"/>
            <w:tcBorders>
              <w:top w:val="nil"/>
              <w:left w:val="nil"/>
              <w:bottom w:val="nil"/>
              <w:right w:val="nil"/>
            </w:tcBorders>
          </w:tcPr>
          <w:p w:rsidR="00C95DBD" w:rsidRDefault="00C95DBD">
            <w:pPr>
              <w:pStyle w:val="ConsPlusNormal"/>
              <w:ind w:left="283"/>
            </w:pPr>
            <w:r>
              <w:t>прикладные научные исследования и экспериментальные разработки, выполняемые по договорам на проведение научно-исследовательских, опытно-конструкторских и технологических работ</w:t>
            </w:r>
          </w:p>
        </w:tc>
        <w:tc>
          <w:tcPr>
            <w:tcW w:w="1586" w:type="dxa"/>
            <w:tcBorders>
              <w:top w:val="nil"/>
              <w:left w:val="nil"/>
              <w:bottom w:val="nil"/>
              <w:right w:val="nil"/>
            </w:tcBorders>
          </w:tcPr>
          <w:p w:rsidR="00C95DBD" w:rsidRDefault="00C95DBD">
            <w:pPr>
              <w:pStyle w:val="ConsPlusNormal"/>
              <w:jc w:val="center"/>
            </w:pPr>
            <w:r>
              <w:t>2679,2</w:t>
            </w:r>
          </w:p>
        </w:tc>
        <w:tc>
          <w:tcPr>
            <w:tcW w:w="1226" w:type="dxa"/>
            <w:tcBorders>
              <w:top w:val="nil"/>
              <w:left w:val="nil"/>
              <w:bottom w:val="nil"/>
              <w:right w:val="nil"/>
            </w:tcBorders>
          </w:tcPr>
          <w:p w:rsidR="00C95DBD" w:rsidRDefault="00C95DBD">
            <w:pPr>
              <w:pStyle w:val="ConsPlusNormal"/>
              <w:jc w:val="center"/>
            </w:pPr>
            <w:r>
              <w:t>260</w:t>
            </w:r>
          </w:p>
        </w:tc>
        <w:tc>
          <w:tcPr>
            <w:tcW w:w="1086" w:type="dxa"/>
            <w:tcBorders>
              <w:top w:val="nil"/>
              <w:left w:val="nil"/>
              <w:bottom w:val="nil"/>
              <w:right w:val="nil"/>
            </w:tcBorders>
          </w:tcPr>
          <w:p w:rsidR="00C95DBD" w:rsidRDefault="00C95DBD">
            <w:pPr>
              <w:pStyle w:val="ConsPlusNormal"/>
              <w:jc w:val="center"/>
            </w:pPr>
            <w:r>
              <w:t>262,2</w:t>
            </w:r>
          </w:p>
        </w:tc>
        <w:tc>
          <w:tcPr>
            <w:tcW w:w="1365" w:type="dxa"/>
            <w:tcBorders>
              <w:top w:val="nil"/>
              <w:left w:val="nil"/>
              <w:bottom w:val="nil"/>
              <w:right w:val="nil"/>
            </w:tcBorders>
          </w:tcPr>
          <w:p w:rsidR="00C95DBD" w:rsidRDefault="00C95DBD">
            <w:pPr>
              <w:pStyle w:val="ConsPlusNormal"/>
              <w:jc w:val="center"/>
            </w:pPr>
            <w:r>
              <w:t>235</w:t>
            </w:r>
          </w:p>
        </w:tc>
        <w:tc>
          <w:tcPr>
            <w:tcW w:w="1225" w:type="dxa"/>
            <w:tcBorders>
              <w:top w:val="nil"/>
              <w:left w:val="nil"/>
              <w:bottom w:val="nil"/>
              <w:right w:val="nil"/>
            </w:tcBorders>
          </w:tcPr>
          <w:p w:rsidR="00C95DBD" w:rsidRDefault="00C95DBD">
            <w:pPr>
              <w:pStyle w:val="ConsPlusNormal"/>
              <w:jc w:val="center"/>
            </w:pPr>
            <w:r>
              <w:t>201,5</w:t>
            </w:r>
          </w:p>
        </w:tc>
        <w:tc>
          <w:tcPr>
            <w:tcW w:w="1225" w:type="dxa"/>
            <w:tcBorders>
              <w:top w:val="nil"/>
              <w:left w:val="nil"/>
              <w:bottom w:val="nil"/>
              <w:right w:val="nil"/>
            </w:tcBorders>
          </w:tcPr>
          <w:p w:rsidR="00C95DBD" w:rsidRDefault="00C95DBD">
            <w:pPr>
              <w:pStyle w:val="ConsPlusNormal"/>
              <w:jc w:val="center"/>
            </w:pPr>
            <w:r>
              <w:t>279,8</w:t>
            </w:r>
          </w:p>
        </w:tc>
        <w:tc>
          <w:tcPr>
            <w:tcW w:w="1225" w:type="dxa"/>
            <w:tcBorders>
              <w:top w:val="nil"/>
              <w:left w:val="nil"/>
              <w:bottom w:val="nil"/>
              <w:right w:val="nil"/>
            </w:tcBorders>
          </w:tcPr>
          <w:p w:rsidR="00C95DBD" w:rsidRDefault="00C95DBD">
            <w:pPr>
              <w:pStyle w:val="ConsPlusNormal"/>
              <w:jc w:val="center"/>
            </w:pPr>
            <w:r>
              <w:t>291,9</w:t>
            </w:r>
          </w:p>
        </w:tc>
        <w:tc>
          <w:tcPr>
            <w:tcW w:w="1225" w:type="dxa"/>
            <w:tcBorders>
              <w:top w:val="nil"/>
              <w:left w:val="nil"/>
              <w:bottom w:val="nil"/>
              <w:right w:val="nil"/>
            </w:tcBorders>
          </w:tcPr>
          <w:p w:rsidR="00C95DBD" w:rsidRDefault="00C95DBD">
            <w:pPr>
              <w:pStyle w:val="ConsPlusNormal"/>
              <w:jc w:val="center"/>
            </w:pPr>
            <w:r>
              <w:t>367,8</w:t>
            </w:r>
          </w:p>
        </w:tc>
        <w:tc>
          <w:tcPr>
            <w:tcW w:w="1225" w:type="dxa"/>
            <w:tcBorders>
              <w:top w:val="nil"/>
              <w:left w:val="nil"/>
              <w:bottom w:val="nil"/>
              <w:right w:val="nil"/>
            </w:tcBorders>
          </w:tcPr>
          <w:p w:rsidR="00C95DBD" w:rsidRDefault="00C95DBD">
            <w:pPr>
              <w:pStyle w:val="ConsPlusNormal"/>
              <w:jc w:val="center"/>
            </w:pPr>
            <w:r>
              <w:t>380,9</w:t>
            </w:r>
          </w:p>
        </w:tc>
        <w:tc>
          <w:tcPr>
            <w:tcW w:w="1225" w:type="dxa"/>
            <w:tcBorders>
              <w:top w:val="nil"/>
              <w:left w:val="nil"/>
              <w:bottom w:val="nil"/>
              <w:right w:val="nil"/>
            </w:tcBorders>
          </w:tcPr>
          <w:p w:rsidR="00C95DBD" w:rsidRDefault="00C95DBD">
            <w:pPr>
              <w:pStyle w:val="ConsPlusNormal"/>
              <w:jc w:val="center"/>
            </w:pPr>
            <w:r>
              <w:t>400,1</w:t>
            </w:r>
          </w:p>
        </w:tc>
      </w:tr>
      <w:tr w:rsidR="00C95DBD">
        <w:tblPrEx>
          <w:tblBorders>
            <w:insideH w:val="none" w:sz="0" w:space="0" w:color="auto"/>
            <w:insideV w:val="none" w:sz="0" w:space="0" w:color="auto"/>
          </w:tblBorders>
        </w:tblPrEx>
        <w:tc>
          <w:tcPr>
            <w:tcW w:w="3307" w:type="dxa"/>
            <w:tcBorders>
              <w:top w:val="nil"/>
              <w:left w:val="nil"/>
              <w:bottom w:val="nil"/>
              <w:right w:val="nil"/>
            </w:tcBorders>
          </w:tcPr>
          <w:p w:rsidR="00C95DBD" w:rsidRDefault="00C95DBD">
            <w:pPr>
              <w:pStyle w:val="ConsPlusNormal"/>
              <w:ind w:left="283"/>
              <w:jc w:val="both"/>
            </w:pPr>
            <w:r>
              <w:t>прочие нужды</w:t>
            </w:r>
          </w:p>
        </w:tc>
        <w:tc>
          <w:tcPr>
            <w:tcW w:w="1586" w:type="dxa"/>
            <w:tcBorders>
              <w:top w:val="nil"/>
              <w:left w:val="nil"/>
              <w:bottom w:val="nil"/>
              <w:right w:val="nil"/>
            </w:tcBorders>
          </w:tcPr>
          <w:p w:rsidR="00C95DBD" w:rsidRDefault="00C95DBD">
            <w:pPr>
              <w:pStyle w:val="ConsPlusNormal"/>
              <w:jc w:val="center"/>
            </w:pPr>
            <w:r>
              <w:t>17347,7</w:t>
            </w:r>
          </w:p>
        </w:tc>
        <w:tc>
          <w:tcPr>
            <w:tcW w:w="1226" w:type="dxa"/>
            <w:tcBorders>
              <w:top w:val="nil"/>
              <w:left w:val="nil"/>
              <w:bottom w:val="nil"/>
              <w:right w:val="nil"/>
            </w:tcBorders>
          </w:tcPr>
          <w:p w:rsidR="00C95DBD" w:rsidRDefault="00C95DBD">
            <w:pPr>
              <w:pStyle w:val="ConsPlusNormal"/>
              <w:jc w:val="center"/>
            </w:pPr>
            <w:r>
              <w:t>634</w:t>
            </w:r>
          </w:p>
        </w:tc>
        <w:tc>
          <w:tcPr>
            <w:tcW w:w="1086" w:type="dxa"/>
            <w:tcBorders>
              <w:top w:val="nil"/>
              <w:left w:val="nil"/>
              <w:bottom w:val="nil"/>
              <w:right w:val="nil"/>
            </w:tcBorders>
          </w:tcPr>
          <w:p w:rsidR="00C95DBD" w:rsidRDefault="00C95DBD">
            <w:pPr>
              <w:pStyle w:val="ConsPlusNormal"/>
              <w:jc w:val="center"/>
            </w:pPr>
            <w:r>
              <w:t>995</w:t>
            </w:r>
          </w:p>
        </w:tc>
        <w:tc>
          <w:tcPr>
            <w:tcW w:w="1365" w:type="dxa"/>
            <w:tcBorders>
              <w:top w:val="nil"/>
              <w:left w:val="nil"/>
              <w:bottom w:val="nil"/>
              <w:right w:val="nil"/>
            </w:tcBorders>
          </w:tcPr>
          <w:p w:rsidR="00C95DBD" w:rsidRDefault="00C95DBD">
            <w:pPr>
              <w:pStyle w:val="ConsPlusNormal"/>
              <w:jc w:val="center"/>
            </w:pPr>
            <w:r>
              <w:t>1092,5</w:t>
            </w:r>
          </w:p>
        </w:tc>
        <w:tc>
          <w:tcPr>
            <w:tcW w:w="1225" w:type="dxa"/>
            <w:tcBorders>
              <w:top w:val="nil"/>
              <w:left w:val="nil"/>
              <w:bottom w:val="nil"/>
              <w:right w:val="nil"/>
            </w:tcBorders>
          </w:tcPr>
          <w:p w:rsidR="00C95DBD" w:rsidRDefault="00C95DBD">
            <w:pPr>
              <w:pStyle w:val="ConsPlusNormal"/>
              <w:jc w:val="center"/>
            </w:pPr>
            <w:r>
              <w:t>1394</w:t>
            </w:r>
          </w:p>
        </w:tc>
        <w:tc>
          <w:tcPr>
            <w:tcW w:w="1225" w:type="dxa"/>
            <w:tcBorders>
              <w:top w:val="nil"/>
              <w:left w:val="nil"/>
              <w:bottom w:val="nil"/>
              <w:right w:val="nil"/>
            </w:tcBorders>
          </w:tcPr>
          <w:p w:rsidR="00C95DBD" w:rsidRDefault="00C95DBD">
            <w:pPr>
              <w:pStyle w:val="ConsPlusNormal"/>
              <w:jc w:val="center"/>
            </w:pPr>
            <w:r>
              <w:t>1696,6</w:t>
            </w:r>
          </w:p>
        </w:tc>
        <w:tc>
          <w:tcPr>
            <w:tcW w:w="1225" w:type="dxa"/>
            <w:tcBorders>
              <w:top w:val="nil"/>
              <w:left w:val="nil"/>
              <w:bottom w:val="nil"/>
              <w:right w:val="nil"/>
            </w:tcBorders>
          </w:tcPr>
          <w:p w:rsidR="00C95DBD" w:rsidRDefault="00C95DBD">
            <w:pPr>
              <w:pStyle w:val="ConsPlusNormal"/>
              <w:jc w:val="center"/>
            </w:pPr>
            <w:r>
              <w:t>2646,6</w:t>
            </w:r>
          </w:p>
        </w:tc>
        <w:tc>
          <w:tcPr>
            <w:tcW w:w="1225" w:type="dxa"/>
            <w:tcBorders>
              <w:top w:val="nil"/>
              <w:left w:val="nil"/>
              <w:bottom w:val="nil"/>
              <w:right w:val="nil"/>
            </w:tcBorders>
          </w:tcPr>
          <w:p w:rsidR="00C95DBD" w:rsidRDefault="00C95DBD">
            <w:pPr>
              <w:pStyle w:val="ConsPlusNormal"/>
              <w:jc w:val="center"/>
            </w:pPr>
            <w:r>
              <w:t>3449,5</w:t>
            </w:r>
          </w:p>
        </w:tc>
        <w:tc>
          <w:tcPr>
            <w:tcW w:w="1225" w:type="dxa"/>
            <w:tcBorders>
              <w:top w:val="nil"/>
              <w:left w:val="nil"/>
              <w:bottom w:val="nil"/>
              <w:right w:val="nil"/>
            </w:tcBorders>
          </w:tcPr>
          <w:p w:rsidR="00C95DBD" w:rsidRDefault="00C95DBD">
            <w:pPr>
              <w:pStyle w:val="ConsPlusNormal"/>
              <w:jc w:val="center"/>
            </w:pPr>
            <w:r>
              <w:t>2948,9</w:t>
            </w:r>
          </w:p>
        </w:tc>
        <w:tc>
          <w:tcPr>
            <w:tcW w:w="1225" w:type="dxa"/>
            <w:tcBorders>
              <w:top w:val="nil"/>
              <w:left w:val="nil"/>
              <w:bottom w:val="nil"/>
              <w:right w:val="nil"/>
            </w:tcBorders>
          </w:tcPr>
          <w:p w:rsidR="00C95DBD" w:rsidRDefault="00C95DBD">
            <w:pPr>
              <w:pStyle w:val="ConsPlusNormal"/>
              <w:jc w:val="center"/>
            </w:pPr>
            <w:r>
              <w:t>2490,6</w:t>
            </w:r>
          </w:p>
        </w:tc>
      </w:tr>
      <w:tr w:rsidR="00C95DBD">
        <w:tblPrEx>
          <w:tblBorders>
            <w:insideH w:val="none" w:sz="0" w:space="0" w:color="auto"/>
            <w:insideV w:val="none" w:sz="0" w:space="0" w:color="auto"/>
          </w:tblBorders>
        </w:tblPrEx>
        <w:tc>
          <w:tcPr>
            <w:tcW w:w="15920" w:type="dxa"/>
            <w:gridSpan w:val="11"/>
            <w:tcBorders>
              <w:top w:val="nil"/>
              <w:left w:val="nil"/>
              <w:bottom w:val="nil"/>
              <w:right w:val="nil"/>
            </w:tcBorders>
          </w:tcPr>
          <w:p w:rsidR="00C95DBD" w:rsidRDefault="00C95DBD">
            <w:pPr>
              <w:pStyle w:val="ConsPlusNormal"/>
              <w:jc w:val="center"/>
              <w:outlineLvl w:val="2"/>
            </w:pPr>
            <w:r>
              <w:lastRenderedPageBreak/>
              <w:t>Росводресурсы</w:t>
            </w:r>
          </w:p>
        </w:tc>
      </w:tr>
      <w:tr w:rsidR="00C95DBD">
        <w:tblPrEx>
          <w:tblBorders>
            <w:insideH w:val="none" w:sz="0" w:space="0" w:color="auto"/>
            <w:insideV w:val="none" w:sz="0" w:space="0" w:color="auto"/>
          </w:tblBorders>
        </w:tblPrEx>
        <w:tc>
          <w:tcPr>
            <w:tcW w:w="3307" w:type="dxa"/>
            <w:tcBorders>
              <w:top w:val="nil"/>
              <w:left w:val="nil"/>
              <w:bottom w:val="nil"/>
              <w:right w:val="nil"/>
            </w:tcBorders>
          </w:tcPr>
          <w:p w:rsidR="00C95DBD" w:rsidRDefault="00C95DBD">
            <w:pPr>
              <w:pStyle w:val="ConsPlusNormal"/>
              <w:jc w:val="both"/>
            </w:pPr>
            <w:r>
              <w:t>Всего</w:t>
            </w:r>
          </w:p>
        </w:tc>
        <w:tc>
          <w:tcPr>
            <w:tcW w:w="1586" w:type="dxa"/>
            <w:tcBorders>
              <w:top w:val="nil"/>
              <w:left w:val="nil"/>
              <w:bottom w:val="nil"/>
              <w:right w:val="nil"/>
            </w:tcBorders>
          </w:tcPr>
          <w:p w:rsidR="00C95DBD" w:rsidRDefault="00C95DBD">
            <w:pPr>
              <w:pStyle w:val="ConsPlusNormal"/>
              <w:jc w:val="center"/>
            </w:pPr>
            <w:r>
              <w:t>164688</w:t>
            </w:r>
          </w:p>
        </w:tc>
        <w:tc>
          <w:tcPr>
            <w:tcW w:w="1226" w:type="dxa"/>
            <w:tcBorders>
              <w:top w:val="nil"/>
              <w:left w:val="nil"/>
              <w:bottom w:val="nil"/>
              <w:right w:val="nil"/>
            </w:tcBorders>
          </w:tcPr>
          <w:p w:rsidR="00C95DBD" w:rsidRDefault="00C95DBD">
            <w:pPr>
              <w:pStyle w:val="ConsPlusNormal"/>
              <w:jc w:val="center"/>
            </w:pPr>
            <w:r>
              <w:t>11405,8</w:t>
            </w:r>
          </w:p>
        </w:tc>
        <w:tc>
          <w:tcPr>
            <w:tcW w:w="1086" w:type="dxa"/>
            <w:tcBorders>
              <w:top w:val="nil"/>
              <w:left w:val="nil"/>
              <w:bottom w:val="nil"/>
              <w:right w:val="nil"/>
            </w:tcBorders>
          </w:tcPr>
          <w:p w:rsidR="00C95DBD" w:rsidRDefault="00C95DBD">
            <w:pPr>
              <w:pStyle w:val="ConsPlusNormal"/>
              <w:jc w:val="center"/>
            </w:pPr>
            <w:r>
              <w:t>13723,2</w:t>
            </w:r>
          </w:p>
        </w:tc>
        <w:tc>
          <w:tcPr>
            <w:tcW w:w="1365" w:type="dxa"/>
            <w:tcBorders>
              <w:top w:val="nil"/>
              <w:left w:val="nil"/>
              <w:bottom w:val="nil"/>
              <w:right w:val="nil"/>
            </w:tcBorders>
          </w:tcPr>
          <w:p w:rsidR="00C95DBD" w:rsidRDefault="00C95DBD">
            <w:pPr>
              <w:pStyle w:val="ConsPlusNormal"/>
              <w:jc w:val="center"/>
            </w:pPr>
            <w:r>
              <w:t xml:space="preserve">10027,4 </w:t>
            </w:r>
            <w:hyperlink w:anchor="P8239" w:history="1">
              <w:r>
                <w:rPr>
                  <w:color w:val="0000FF"/>
                </w:rPr>
                <w:t>&lt;**&gt;</w:t>
              </w:r>
            </w:hyperlink>
          </w:p>
        </w:tc>
        <w:tc>
          <w:tcPr>
            <w:tcW w:w="1225" w:type="dxa"/>
            <w:tcBorders>
              <w:top w:val="nil"/>
              <w:left w:val="nil"/>
              <w:bottom w:val="nil"/>
              <w:right w:val="nil"/>
            </w:tcBorders>
          </w:tcPr>
          <w:p w:rsidR="00C95DBD" w:rsidRDefault="00C95DBD">
            <w:pPr>
              <w:pStyle w:val="ConsPlusNormal"/>
              <w:jc w:val="center"/>
            </w:pPr>
            <w:r>
              <w:t>8811,4</w:t>
            </w:r>
          </w:p>
        </w:tc>
        <w:tc>
          <w:tcPr>
            <w:tcW w:w="1225" w:type="dxa"/>
            <w:tcBorders>
              <w:top w:val="nil"/>
              <w:left w:val="nil"/>
              <w:bottom w:val="nil"/>
              <w:right w:val="nil"/>
            </w:tcBorders>
          </w:tcPr>
          <w:p w:rsidR="00C95DBD" w:rsidRDefault="00C95DBD">
            <w:pPr>
              <w:pStyle w:val="ConsPlusNormal"/>
              <w:jc w:val="center"/>
            </w:pPr>
            <w:r>
              <w:t>9576,3</w:t>
            </w:r>
          </w:p>
        </w:tc>
        <w:tc>
          <w:tcPr>
            <w:tcW w:w="1225" w:type="dxa"/>
            <w:tcBorders>
              <w:top w:val="nil"/>
              <w:left w:val="nil"/>
              <w:bottom w:val="nil"/>
              <w:right w:val="nil"/>
            </w:tcBorders>
          </w:tcPr>
          <w:p w:rsidR="00C95DBD" w:rsidRDefault="00C95DBD">
            <w:pPr>
              <w:pStyle w:val="ConsPlusNormal"/>
              <w:jc w:val="center"/>
            </w:pPr>
            <w:r>
              <w:t>21488,8</w:t>
            </w:r>
          </w:p>
        </w:tc>
        <w:tc>
          <w:tcPr>
            <w:tcW w:w="1225" w:type="dxa"/>
            <w:tcBorders>
              <w:top w:val="nil"/>
              <w:left w:val="nil"/>
              <w:bottom w:val="nil"/>
              <w:right w:val="nil"/>
            </w:tcBorders>
          </w:tcPr>
          <w:p w:rsidR="00C95DBD" w:rsidRDefault="00C95DBD">
            <w:pPr>
              <w:pStyle w:val="ConsPlusNormal"/>
              <w:jc w:val="center"/>
            </w:pPr>
            <w:r>
              <w:t>28484</w:t>
            </w:r>
          </w:p>
        </w:tc>
        <w:tc>
          <w:tcPr>
            <w:tcW w:w="1225" w:type="dxa"/>
            <w:tcBorders>
              <w:top w:val="nil"/>
              <w:left w:val="nil"/>
              <w:bottom w:val="nil"/>
              <w:right w:val="nil"/>
            </w:tcBorders>
          </w:tcPr>
          <w:p w:rsidR="00C95DBD" w:rsidRDefault="00C95DBD">
            <w:pPr>
              <w:pStyle w:val="ConsPlusNormal"/>
              <w:jc w:val="center"/>
            </w:pPr>
            <w:r>
              <w:t>29631,3</w:t>
            </w:r>
          </w:p>
        </w:tc>
        <w:tc>
          <w:tcPr>
            <w:tcW w:w="1225" w:type="dxa"/>
            <w:tcBorders>
              <w:top w:val="nil"/>
              <w:left w:val="nil"/>
              <w:bottom w:val="nil"/>
              <w:right w:val="nil"/>
            </w:tcBorders>
          </w:tcPr>
          <w:p w:rsidR="00C95DBD" w:rsidRDefault="00C95DBD">
            <w:pPr>
              <w:pStyle w:val="ConsPlusNormal"/>
              <w:jc w:val="center"/>
            </w:pPr>
            <w:r>
              <w:t>31539,8</w:t>
            </w:r>
          </w:p>
        </w:tc>
      </w:tr>
      <w:tr w:rsidR="00C95DBD">
        <w:tblPrEx>
          <w:tblBorders>
            <w:insideH w:val="none" w:sz="0" w:space="0" w:color="auto"/>
            <w:insideV w:val="none" w:sz="0" w:space="0" w:color="auto"/>
          </w:tblBorders>
        </w:tblPrEx>
        <w:tc>
          <w:tcPr>
            <w:tcW w:w="3307" w:type="dxa"/>
            <w:tcBorders>
              <w:top w:val="nil"/>
              <w:left w:val="nil"/>
              <w:bottom w:val="nil"/>
              <w:right w:val="nil"/>
            </w:tcBorders>
          </w:tcPr>
          <w:p w:rsidR="00C95DBD" w:rsidRDefault="00C95DBD">
            <w:pPr>
              <w:pStyle w:val="ConsPlusNormal"/>
              <w:ind w:left="283"/>
              <w:jc w:val="both"/>
            </w:pPr>
            <w:r>
              <w:t>в том числе:</w:t>
            </w:r>
          </w:p>
        </w:tc>
        <w:tc>
          <w:tcPr>
            <w:tcW w:w="1586" w:type="dxa"/>
            <w:tcBorders>
              <w:top w:val="nil"/>
              <w:left w:val="nil"/>
              <w:bottom w:val="nil"/>
              <w:right w:val="nil"/>
            </w:tcBorders>
          </w:tcPr>
          <w:p w:rsidR="00C95DBD" w:rsidRDefault="00C95DBD">
            <w:pPr>
              <w:pStyle w:val="ConsPlusNormal"/>
            </w:pPr>
          </w:p>
        </w:tc>
        <w:tc>
          <w:tcPr>
            <w:tcW w:w="1226" w:type="dxa"/>
            <w:tcBorders>
              <w:top w:val="nil"/>
              <w:left w:val="nil"/>
              <w:bottom w:val="nil"/>
              <w:right w:val="nil"/>
            </w:tcBorders>
          </w:tcPr>
          <w:p w:rsidR="00C95DBD" w:rsidRDefault="00C95DBD">
            <w:pPr>
              <w:pStyle w:val="ConsPlusNormal"/>
            </w:pPr>
          </w:p>
        </w:tc>
        <w:tc>
          <w:tcPr>
            <w:tcW w:w="1086" w:type="dxa"/>
            <w:tcBorders>
              <w:top w:val="nil"/>
              <w:left w:val="nil"/>
              <w:bottom w:val="nil"/>
              <w:right w:val="nil"/>
            </w:tcBorders>
          </w:tcPr>
          <w:p w:rsidR="00C95DBD" w:rsidRDefault="00C95DBD">
            <w:pPr>
              <w:pStyle w:val="ConsPlusNormal"/>
            </w:pPr>
          </w:p>
        </w:tc>
        <w:tc>
          <w:tcPr>
            <w:tcW w:w="1365" w:type="dxa"/>
            <w:tcBorders>
              <w:top w:val="nil"/>
              <w:left w:val="nil"/>
              <w:bottom w:val="nil"/>
              <w:right w:val="nil"/>
            </w:tcBorders>
          </w:tcPr>
          <w:p w:rsidR="00C95DBD" w:rsidRDefault="00C95DBD">
            <w:pPr>
              <w:pStyle w:val="ConsPlusNormal"/>
            </w:pPr>
          </w:p>
        </w:tc>
        <w:tc>
          <w:tcPr>
            <w:tcW w:w="1225" w:type="dxa"/>
            <w:tcBorders>
              <w:top w:val="nil"/>
              <w:left w:val="nil"/>
              <w:bottom w:val="nil"/>
              <w:right w:val="nil"/>
            </w:tcBorders>
          </w:tcPr>
          <w:p w:rsidR="00C95DBD" w:rsidRDefault="00C95DBD">
            <w:pPr>
              <w:pStyle w:val="ConsPlusNormal"/>
            </w:pPr>
          </w:p>
        </w:tc>
        <w:tc>
          <w:tcPr>
            <w:tcW w:w="1225" w:type="dxa"/>
            <w:tcBorders>
              <w:top w:val="nil"/>
              <w:left w:val="nil"/>
              <w:bottom w:val="nil"/>
              <w:right w:val="nil"/>
            </w:tcBorders>
          </w:tcPr>
          <w:p w:rsidR="00C95DBD" w:rsidRDefault="00C95DBD">
            <w:pPr>
              <w:pStyle w:val="ConsPlusNormal"/>
            </w:pPr>
          </w:p>
        </w:tc>
        <w:tc>
          <w:tcPr>
            <w:tcW w:w="1225" w:type="dxa"/>
            <w:tcBorders>
              <w:top w:val="nil"/>
              <w:left w:val="nil"/>
              <w:bottom w:val="nil"/>
              <w:right w:val="nil"/>
            </w:tcBorders>
          </w:tcPr>
          <w:p w:rsidR="00C95DBD" w:rsidRDefault="00C95DBD">
            <w:pPr>
              <w:pStyle w:val="ConsPlusNormal"/>
            </w:pPr>
          </w:p>
        </w:tc>
        <w:tc>
          <w:tcPr>
            <w:tcW w:w="1225" w:type="dxa"/>
            <w:tcBorders>
              <w:top w:val="nil"/>
              <w:left w:val="nil"/>
              <w:bottom w:val="nil"/>
              <w:right w:val="nil"/>
            </w:tcBorders>
          </w:tcPr>
          <w:p w:rsidR="00C95DBD" w:rsidRDefault="00C95DBD">
            <w:pPr>
              <w:pStyle w:val="ConsPlusNormal"/>
            </w:pPr>
          </w:p>
        </w:tc>
        <w:tc>
          <w:tcPr>
            <w:tcW w:w="1225" w:type="dxa"/>
            <w:tcBorders>
              <w:top w:val="nil"/>
              <w:left w:val="nil"/>
              <w:bottom w:val="nil"/>
              <w:right w:val="nil"/>
            </w:tcBorders>
          </w:tcPr>
          <w:p w:rsidR="00C95DBD" w:rsidRDefault="00C95DBD">
            <w:pPr>
              <w:pStyle w:val="ConsPlusNormal"/>
            </w:pPr>
          </w:p>
        </w:tc>
        <w:tc>
          <w:tcPr>
            <w:tcW w:w="1225"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3307" w:type="dxa"/>
            <w:tcBorders>
              <w:top w:val="nil"/>
              <w:left w:val="nil"/>
              <w:bottom w:val="nil"/>
              <w:right w:val="nil"/>
            </w:tcBorders>
          </w:tcPr>
          <w:p w:rsidR="00C95DBD" w:rsidRDefault="00C95DBD">
            <w:pPr>
              <w:pStyle w:val="ConsPlusNormal"/>
              <w:ind w:left="283"/>
            </w:pPr>
            <w:r>
              <w:t>прикладные научные исследования и экспериментальные разработки, выполняемые по договорам на проведение научно-исследовательских, опытно-конструкторских и технологических работ</w:t>
            </w:r>
          </w:p>
        </w:tc>
        <w:tc>
          <w:tcPr>
            <w:tcW w:w="1586" w:type="dxa"/>
            <w:tcBorders>
              <w:top w:val="nil"/>
              <w:left w:val="nil"/>
              <w:bottom w:val="nil"/>
              <w:right w:val="nil"/>
            </w:tcBorders>
          </w:tcPr>
          <w:p w:rsidR="00C95DBD" w:rsidRDefault="00C95DBD">
            <w:pPr>
              <w:pStyle w:val="ConsPlusNormal"/>
              <w:jc w:val="center"/>
            </w:pPr>
            <w:r>
              <w:t>488,1</w:t>
            </w:r>
          </w:p>
        </w:tc>
        <w:tc>
          <w:tcPr>
            <w:tcW w:w="1226" w:type="dxa"/>
            <w:tcBorders>
              <w:top w:val="nil"/>
              <w:left w:val="nil"/>
              <w:bottom w:val="nil"/>
              <w:right w:val="nil"/>
            </w:tcBorders>
          </w:tcPr>
          <w:p w:rsidR="00C95DBD" w:rsidRDefault="00C95DBD">
            <w:pPr>
              <w:pStyle w:val="ConsPlusNormal"/>
              <w:jc w:val="center"/>
            </w:pPr>
            <w:r>
              <w:t>35</w:t>
            </w:r>
          </w:p>
        </w:tc>
        <w:tc>
          <w:tcPr>
            <w:tcW w:w="1086" w:type="dxa"/>
            <w:tcBorders>
              <w:top w:val="nil"/>
              <w:left w:val="nil"/>
              <w:bottom w:val="nil"/>
              <w:right w:val="nil"/>
            </w:tcBorders>
          </w:tcPr>
          <w:p w:rsidR="00C95DBD" w:rsidRDefault="00C95DBD">
            <w:pPr>
              <w:pStyle w:val="ConsPlusNormal"/>
              <w:jc w:val="center"/>
            </w:pPr>
            <w:r>
              <w:t>57</w:t>
            </w:r>
          </w:p>
        </w:tc>
        <w:tc>
          <w:tcPr>
            <w:tcW w:w="1365" w:type="dxa"/>
            <w:tcBorders>
              <w:top w:val="nil"/>
              <w:left w:val="nil"/>
              <w:bottom w:val="nil"/>
              <w:right w:val="nil"/>
            </w:tcBorders>
          </w:tcPr>
          <w:p w:rsidR="00C95DBD" w:rsidRDefault="00C95DBD">
            <w:pPr>
              <w:pStyle w:val="ConsPlusNormal"/>
              <w:jc w:val="center"/>
            </w:pPr>
            <w:r>
              <w:t>57</w:t>
            </w:r>
          </w:p>
        </w:tc>
        <w:tc>
          <w:tcPr>
            <w:tcW w:w="1225" w:type="dxa"/>
            <w:tcBorders>
              <w:top w:val="nil"/>
              <w:left w:val="nil"/>
              <w:bottom w:val="nil"/>
              <w:right w:val="nil"/>
            </w:tcBorders>
          </w:tcPr>
          <w:p w:rsidR="00C95DBD" w:rsidRDefault="00C95DBD">
            <w:pPr>
              <w:pStyle w:val="ConsPlusNormal"/>
              <w:jc w:val="center"/>
            </w:pPr>
            <w:r>
              <w:t>54</w:t>
            </w:r>
          </w:p>
        </w:tc>
        <w:tc>
          <w:tcPr>
            <w:tcW w:w="1225" w:type="dxa"/>
            <w:tcBorders>
              <w:top w:val="nil"/>
              <w:left w:val="nil"/>
              <w:bottom w:val="nil"/>
              <w:right w:val="nil"/>
            </w:tcBorders>
          </w:tcPr>
          <w:p w:rsidR="00C95DBD" w:rsidRDefault="00C95DBD">
            <w:pPr>
              <w:pStyle w:val="ConsPlusNormal"/>
              <w:jc w:val="center"/>
            </w:pPr>
            <w:r>
              <w:t>58,8</w:t>
            </w:r>
          </w:p>
        </w:tc>
        <w:tc>
          <w:tcPr>
            <w:tcW w:w="1225" w:type="dxa"/>
            <w:tcBorders>
              <w:top w:val="nil"/>
              <w:left w:val="nil"/>
              <w:bottom w:val="nil"/>
              <w:right w:val="nil"/>
            </w:tcBorders>
          </w:tcPr>
          <w:p w:rsidR="00C95DBD" w:rsidRDefault="00C95DBD">
            <w:pPr>
              <w:pStyle w:val="ConsPlusNormal"/>
              <w:jc w:val="center"/>
            </w:pPr>
            <w:r>
              <w:t>46,3</w:t>
            </w:r>
          </w:p>
        </w:tc>
        <w:tc>
          <w:tcPr>
            <w:tcW w:w="1225" w:type="dxa"/>
            <w:tcBorders>
              <w:top w:val="nil"/>
              <w:left w:val="nil"/>
              <w:bottom w:val="nil"/>
              <w:right w:val="nil"/>
            </w:tcBorders>
          </w:tcPr>
          <w:p w:rsidR="00C95DBD" w:rsidRDefault="00C95DBD">
            <w:pPr>
              <w:pStyle w:val="ConsPlusNormal"/>
              <w:jc w:val="center"/>
            </w:pPr>
            <w:r>
              <w:t>60</w:t>
            </w:r>
          </w:p>
        </w:tc>
        <w:tc>
          <w:tcPr>
            <w:tcW w:w="1225" w:type="dxa"/>
            <w:tcBorders>
              <w:top w:val="nil"/>
              <w:left w:val="nil"/>
              <w:bottom w:val="nil"/>
              <w:right w:val="nil"/>
            </w:tcBorders>
          </w:tcPr>
          <w:p w:rsidR="00C95DBD" w:rsidRDefault="00C95DBD">
            <w:pPr>
              <w:pStyle w:val="ConsPlusNormal"/>
              <w:jc w:val="center"/>
            </w:pPr>
            <w:r>
              <w:t>60</w:t>
            </w:r>
          </w:p>
        </w:tc>
        <w:tc>
          <w:tcPr>
            <w:tcW w:w="1225" w:type="dxa"/>
            <w:tcBorders>
              <w:top w:val="nil"/>
              <w:left w:val="nil"/>
              <w:bottom w:val="nil"/>
              <w:right w:val="nil"/>
            </w:tcBorders>
          </w:tcPr>
          <w:p w:rsidR="00C95DBD" w:rsidRDefault="00C95DBD">
            <w:pPr>
              <w:pStyle w:val="ConsPlusNormal"/>
              <w:jc w:val="center"/>
            </w:pPr>
            <w:r>
              <w:t>60</w:t>
            </w:r>
          </w:p>
        </w:tc>
      </w:tr>
      <w:tr w:rsidR="00C95DBD">
        <w:tblPrEx>
          <w:tblBorders>
            <w:insideH w:val="none" w:sz="0" w:space="0" w:color="auto"/>
            <w:insideV w:val="none" w:sz="0" w:space="0" w:color="auto"/>
          </w:tblBorders>
        </w:tblPrEx>
        <w:tc>
          <w:tcPr>
            <w:tcW w:w="3307" w:type="dxa"/>
            <w:tcBorders>
              <w:top w:val="nil"/>
              <w:left w:val="nil"/>
              <w:bottom w:val="nil"/>
              <w:right w:val="nil"/>
            </w:tcBorders>
          </w:tcPr>
          <w:p w:rsidR="00C95DBD" w:rsidRDefault="00C95DBD">
            <w:pPr>
              <w:pStyle w:val="ConsPlusNormal"/>
              <w:ind w:left="283"/>
              <w:jc w:val="both"/>
            </w:pPr>
            <w:r>
              <w:t>капитальные вложения</w:t>
            </w:r>
          </w:p>
        </w:tc>
        <w:tc>
          <w:tcPr>
            <w:tcW w:w="1586" w:type="dxa"/>
            <w:tcBorders>
              <w:top w:val="nil"/>
              <w:left w:val="nil"/>
              <w:bottom w:val="nil"/>
              <w:right w:val="nil"/>
            </w:tcBorders>
          </w:tcPr>
          <w:p w:rsidR="00C95DBD" w:rsidRDefault="00C95DBD">
            <w:pPr>
              <w:pStyle w:val="ConsPlusNormal"/>
              <w:jc w:val="center"/>
            </w:pPr>
            <w:r>
              <w:t>101695,2</w:t>
            </w:r>
          </w:p>
        </w:tc>
        <w:tc>
          <w:tcPr>
            <w:tcW w:w="1226" w:type="dxa"/>
            <w:tcBorders>
              <w:top w:val="nil"/>
              <w:left w:val="nil"/>
              <w:bottom w:val="nil"/>
              <w:right w:val="nil"/>
            </w:tcBorders>
          </w:tcPr>
          <w:p w:rsidR="00C95DBD" w:rsidRDefault="00C95DBD">
            <w:pPr>
              <w:pStyle w:val="ConsPlusNormal"/>
              <w:jc w:val="center"/>
            </w:pPr>
            <w:r>
              <w:t>7549,8</w:t>
            </w:r>
          </w:p>
        </w:tc>
        <w:tc>
          <w:tcPr>
            <w:tcW w:w="1086" w:type="dxa"/>
            <w:tcBorders>
              <w:top w:val="nil"/>
              <w:left w:val="nil"/>
              <w:bottom w:val="nil"/>
              <w:right w:val="nil"/>
            </w:tcBorders>
          </w:tcPr>
          <w:p w:rsidR="00C95DBD" w:rsidRDefault="00C95DBD">
            <w:pPr>
              <w:pStyle w:val="ConsPlusNormal"/>
              <w:jc w:val="center"/>
            </w:pPr>
            <w:r>
              <w:t>10243,2</w:t>
            </w:r>
          </w:p>
        </w:tc>
        <w:tc>
          <w:tcPr>
            <w:tcW w:w="1365" w:type="dxa"/>
            <w:tcBorders>
              <w:top w:val="nil"/>
              <w:left w:val="nil"/>
              <w:bottom w:val="nil"/>
              <w:right w:val="nil"/>
            </w:tcBorders>
          </w:tcPr>
          <w:p w:rsidR="00C95DBD" w:rsidRDefault="00C95DBD">
            <w:pPr>
              <w:pStyle w:val="ConsPlusNormal"/>
              <w:jc w:val="center"/>
            </w:pPr>
            <w:r>
              <w:t xml:space="preserve">7125,3 </w:t>
            </w:r>
            <w:hyperlink w:anchor="P8239" w:history="1">
              <w:r>
                <w:rPr>
                  <w:color w:val="0000FF"/>
                </w:rPr>
                <w:t>&lt;**&gt;</w:t>
              </w:r>
            </w:hyperlink>
          </w:p>
        </w:tc>
        <w:tc>
          <w:tcPr>
            <w:tcW w:w="1225" w:type="dxa"/>
            <w:tcBorders>
              <w:top w:val="nil"/>
              <w:left w:val="nil"/>
              <w:bottom w:val="nil"/>
              <w:right w:val="nil"/>
            </w:tcBorders>
          </w:tcPr>
          <w:p w:rsidR="00C95DBD" w:rsidRDefault="00C95DBD">
            <w:pPr>
              <w:pStyle w:val="ConsPlusNormal"/>
              <w:jc w:val="center"/>
            </w:pPr>
            <w:r>
              <w:t>5306,7</w:t>
            </w:r>
          </w:p>
        </w:tc>
        <w:tc>
          <w:tcPr>
            <w:tcW w:w="1225" w:type="dxa"/>
            <w:tcBorders>
              <w:top w:val="nil"/>
              <w:left w:val="nil"/>
              <w:bottom w:val="nil"/>
              <w:right w:val="nil"/>
            </w:tcBorders>
          </w:tcPr>
          <w:p w:rsidR="00C95DBD" w:rsidRDefault="00C95DBD">
            <w:pPr>
              <w:pStyle w:val="ConsPlusNormal"/>
              <w:jc w:val="center"/>
            </w:pPr>
            <w:r>
              <w:t>4248,8</w:t>
            </w:r>
          </w:p>
        </w:tc>
        <w:tc>
          <w:tcPr>
            <w:tcW w:w="1225" w:type="dxa"/>
            <w:tcBorders>
              <w:top w:val="nil"/>
              <w:left w:val="nil"/>
              <w:bottom w:val="nil"/>
              <w:right w:val="nil"/>
            </w:tcBorders>
          </w:tcPr>
          <w:p w:rsidR="00C95DBD" w:rsidRDefault="00C95DBD">
            <w:pPr>
              <w:pStyle w:val="ConsPlusNormal"/>
              <w:jc w:val="center"/>
            </w:pPr>
            <w:r>
              <w:t>13354,5</w:t>
            </w:r>
          </w:p>
        </w:tc>
        <w:tc>
          <w:tcPr>
            <w:tcW w:w="1225" w:type="dxa"/>
            <w:tcBorders>
              <w:top w:val="nil"/>
              <w:left w:val="nil"/>
              <w:bottom w:val="nil"/>
              <w:right w:val="nil"/>
            </w:tcBorders>
          </w:tcPr>
          <w:p w:rsidR="00C95DBD" w:rsidRDefault="00C95DBD">
            <w:pPr>
              <w:pStyle w:val="ConsPlusNormal"/>
              <w:jc w:val="center"/>
            </w:pPr>
            <w:r>
              <w:t>17042</w:t>
            </w:r>
          </w:p>
        </w:tc>
        <w:tc>
          <w:tcPr>
            <w:tcW w:w="1225" w:type="dxa"/>
            <w:tcBorders>
              <w:top w:val="nil"/>
              <w:left w:val="nil"/>
              <w:bottom w:val="nil"/>
              <w:right w:val="nil"/>
            </w:tcBorders>
          </w:tcPr>
          <w:p w:rsidR="00C95DBD" w:rsidRDefault="00C95DBD">
            <w:pPr>
              <w:pStyle w:val="ConsPlusNormal"/>
              <w:jc w:val="center"/>
            </w:pPr>
            <w:r>
              <w:t>17763,9</w:t>
            </w:r>
          </w:p>
        </w:tc>
        <w:tc>
          <w:tcPr>
            <w:tcW w:w="1225" w:type="dxa"/>
            <w:tcBorders>
              <w:top w:val="nil"/>
              <w:left w:val="nil"/>
              <w:bottom w:val="nil"/>
              <w:right w:val="nil"/>
            </w:tcBorders>
          </w:tcPr>
          <w:p w:rsidR="00C95DBD" w:rsidRDefault="00C95DBD">
            <w:pPr>
              <w:pStyle w:val="ConsPlusNormal"/>
              <w:jc w:val="center"/>
            </w:pPr>
            <w:r>
              <w:t>19061</w:t>
            </w:r>
          </w:p>
        </w:tc>
      </w:tr>
      <w:tr w:rsidR="00C95DBD">
        <w:tblPrEx>
          <w:tblBorders>
            <w:insideH w:val="none" w:sz="0" w:space="0" w:color="auto"/>
            <w:insideV w:val="none" w:sz="0" w:space="0" w:color="auto"/>
          </w:tblBorders>
        </w:tblPrEx>
        <w:tc>
          <w:tcPr>
            <w:tcW w:w="3307" w:type="dxa"/>
            <w:tcBorders>
              <w:top w:val="nil"/>
              <w:left w:val="nil"/>
              <w:bottom w:val="nil"/>
              <w:right w:val="nil"/>
            </w:tcBorders>
          </w:tcPr>
          <w:p w:rsidR="00C95DBD" w:rsidRDefault="00C95DBD">
            <w:pPr>
              <w:pStyle w:val="ConsPlusNormal"/>
              <w:ind w:left="567"/>
            </w:pPr>
            <w:r>
              <w:t xml:space="preserve">из них субсидии на осуществление капитальных вложений бюджетным учреждениям </w:t>
            </w:r>
            <w:hyperlink w:anchor="P8241" w:history="1">
              <w:r>
                <w:rPr>
                  <w:color w:val="0000FF"/>
                </w:rPr>
                <w:t>&lt;****&gt;</w:t>
              </w:r>
            </w:hyperlink>
          </w:p>
        </w:tc>
        <w:tc>
          <w:tcPr>
            <w:tcW w:w="1586" w:type="dxa"/>
            <w:tcBorders>
              <w:top w:val="nil"/>
              <w:left w:val="nil"/>
              <w:bottom w:val="nil"/>
              <w:right w:val="nil"/>
            </w:tcBorders>
          </w:tcPr>
          <w:p w:rsidR="00C95DBD" w:rsidRDefault="00C95DBD">
            <w:pPr>
              <w:pStyle w:val="ConsPlusNormal"/>
              <w:jc w:val="center"/>
            </w:pPr>
            <w:r>
              <w:t>20752,9</w:t>
            </w:r>
          </w:p>
        </w:tc>
        <w:tc>
          <w:tcPr>
            <w:tcW w:w="1226" w:type="dxa"/>
            <w:tcBorders>
              <w:top w:val="nil"/>
              <w:left w:val="nil"/>
              <w:bottom w:val="nil"/>
              <w:right w:val="nil"/>
            </w:tcBorders>
          </w:tcPr>
          <w:p w:rsidR="00C95DBD" w:rsidRDefault="00C95DBD">
            <w:pPr>
              <w:pStyle w:val="ConsPlusNormal"/>
              <w:jc w:val="center"/>
            </w:pPr>
            <w:r>
              <w:t>-</w:t>
            </w:r>
          </w:p>
        </w:tc>
        <w:tc>
          <w:tcPr>
            <w:tcW w:w="1086" w:type="dxa"/>
            <w:tcBorders>
              <w:top w:val="nil"/>
              <w:left w:val="nil"/>
              <w:bottom w:val="nil"/>
              <w:right w:val="nil"/>
            </w:tcBorders>
          </w:tcPr>
          <w:p w:rsidR="00C95DBD" w:rsidRDefault="00C95DBD">
            <w:pPr>
              <w:pStyle w:val="ConsPlusNormal"/>
              <w:jc w:val="center"/>
            </w:pPr>
            <w:r>
              <w:t>-</w:t>
            </w:r>
          </w:p>
        </w:tc>
        <w:tc>
          <w:tcPr>
            <w:tcW w:w="1365" w:type="dxa"/>
            <w:tcBorders>
              <w:top w:val="nil"/>
              <w:left w:val="nil"/>
              <w:bottom w:val="nil"/>
              <w:right w:val="nil"/>
            </w:tcBorders>
          </w:tcPr>
          <w:p w:rsidR="00C95DBD" w:rsidRDefault="00C95DBD">
            <w:pPr>
              <w:pStyle w:val="ConsPlusNormal"/>
              <w:jc w:val="center"/>
            </w:pPr>
            <w:r>
              <w:t>1683,8</w:t>
            </w:r>
          </w:p>
        </w:tc>
        <w:tc>
          <w:tcPr>
            <w:tcW w:w="1225" w:type="dxa"/>
            <w:tcBorders>
              <w:top w:val="nil"/>
              <w:left w:val="nil"/>
              <w:bottom w:val="nil"/>
              <w:right w:val="nil"/>
            </w:tcBorders>
          </w:tcPr>
          <w:p w:rsidR="00C95DBD" w:rsidRDefault="00C95DBD">
            <w:pPr>
              <w:pStyle w:val="ConsPlusNormal"/>
              <w:jc w:val="center"/>
            </w:pPr>
            <w:r>
              <w:t>1389,1</w:t>
            </w:r>
          </w:p>
        </w:tc>
        <w:tc>
          <w:tcPr>
            <w:tcW w:w="1225" w:type="dxa"/>
            <w:tcBorders>
              <w:top w:val="nil"/>
              <w:left w:val="nil"/>
              <w:bottom w:val="nil"/>
              <w:right w:val="nil"/>
            </w:tcBorders>
          </w:tcPr>
          <w:p w:rsidR="00C95DBD" w:rsidRDefault="00C95DBD">
            <w:pPr>
              <w:pStyle w:val="ConsPlusNormal"/>
              <w:jc w:val="center"/>
            </w:pPr>
            <w:r>
              <w:t>863,2</w:t>
            </w:r>
          </w:p>
        </w:tc>
        <w:tc>
          <w:tcPr>
            <w:tcW w:w="1225" w:type="dxa"/>
            <w:tcBorders>
              <w:top w:val="nil"/>
              <w:left w:val="nil"/>
              <w:bottom w:val="nil"/>
              <w:right w:val="nil"/>
            </w:tcBorders>
          </w:tcPr>
          <w:p w:rsidR="00C95DBD" w:rsidRDefault="00C95DBD">
            <w:pPr>
              <w:pStyle w:val="ConsPlusNormal"/>
              <w:jc w:val="center"/>
            </w:pPr>
            <w:r>
              <w:t>2093,7</w:t>
            </w:r>
          </w:p>
        </w:tc>
        <w:tc>
          <w:tcPr>
            <w:tcW w:w="1225" w:type="dxa"/>
            <w:tcBorders>
              <w:top w:val="nil"/>
              <w:left w:val="nil"/>
              <w:bottom w:val="nil"/>
              <w:right w:val="nil"/>
            </w:tcBorders>
          </w:tcPr>
          <w:p w:rsidR="00C95DBD" w:rsidRDefault="00C95DBD">
            <w:pPr>
              <w:pStyle w:val="ConsPlusNormal"/>
              <w:jc w:val="center"/>
            </w:pPr>
            <w:r>
              <w:t>4261,7</w:t>
            </w:r>
          </w:p>
        </w:tc>
        <w:tc>
          <w:tcPr>
            <w:tcW w:w="1225" w:type="dxa"/>
            <w:tcBorders>
              <w:top w:val="nil"/>
              <w:left w:val="nil"/>
              <w:bottom w:val="nil"/>
              <w:right w:val="nil"/>
            </w:tcBorders>
          </w:tcPr>
          <w:p w:rsidR="00C95DBD" w:rsidRDefault="00C95DBD">
            <w:pPr>
              <w:pStyle w:val="ConsPlusNormal"/>
              <w:jc w:val="center"/>
            </w:pPr>
            <w:r>
              <w:t>5503,9</w:t>
            </w:r>
          </w:p>
        </w:tc>
        <w:tc>
          <w:tcPr>
            <w:tcW w:w="1225" w:type="dxa"/>
            <w:tcBorders>
              <w:top w:val="nil"/>
              <w:left w:val="nil"/>
              <w:bottom w:val="nil"/>
              <w:right w:val="nil"/>
            </w:tcBorders>
          </w:tcPr>
          <w:p w:rsidR="00C95DBD" w:rsidRDefault="00C95DBD">
            <w:pPr>
              <w:pStyle w:val="ConsPlusNormal"/>
              <w:jc w:val="center"/>
            </w:pPr>
            <w:r>
              <w:t>4957,5</w:t>
            </w:r>
          </w:p>
        </w:tc>
      </w:tr>
      <w:tr w:rsidR="00C95DBD">
        <w:tblPrEx>
          <w:tblBorders>
            <w:insideH w:val="none" w:sz="0" w:space="0" w:color="auto"/>
            <w:insideV w:val="none" w:sz="0" w:space="0" w:color="auto"/>
          </w:tblBorders>
        </w:tblPrEx>
        <w:tc>
          <w:tcPr>
            <w:tcW w:w="3307" w:type="dxa"/>
            <w:tcBorders>
              <w:top w:val="nil"/>
              <w:left w:val="nil"/>
              <w:bottom w:val="nil"/>
              <w:right w:val="nil"/>
            </w:tcBorders>
          </w:tcPr>
          <w:p w:rsidR="00C95DBD" w:rsidRDefault="00C95DBD">
            <w:pPr>
              <w:pStyle w:val="ConsPlusNormal"/>
              <w:ind w:left="283"/>
              <w:jc w:val="both"/>
            </w:pPr>
            <w:r>
              <w:t>прочие нужды</w:t>
            </w:r>
          </w:p>
        </w:tc>
        <w:tc>
          <w:tcPr>
            <w:tcW w:w="1586" w:type="dxa"/>
            <w:tcBorders>
              <w:top w:val="nil"/>
              <w:left w:val="nil"/>
              <w:bottom w:val="nil"/>
              <w:right w:val="nil"/>
            </w:tcBorders>
          </w:tcPr>
          <w:p w:rsidR="00C95DBD" w:rsidRDefault="00C95DBD">
            <w:pPr>
              <w:pStyle w:val="ConsPlusNormal"/>
              <w:jc w:val="center"/>
            </w:pPr>
            <w:r>
              <w:t>62504,7</w:t>
            </w:r>
          </w:p>
        </w:tc>
        <w:tc>
          <w:tcPr>
            <w:tcW w:w="1226" w:type="dxa"/>
            <w:tcBorders>
              <w:top w:val="nil"/>
              <w:left w:val="nil"/>
              <w:bottom w:val="nil"/>
              <w:right w:val="nil"/>
            </w:tcBorders>
          </w:tcPr>
          <w:p w:rsidR="00C95DBD" w:rsidRDefault="00C95DBD">
            <w:pPr>
              <w:pStyle w:val="ConsPlusNormal"/>
              <w:jc w:val="center"/>
            </w:pPr>
            <w:r>
              <w:t>3821</w:t>
            </w:r>
          </w:p>
        </w:tc>
        <w:tc>
          <w:tcPr>
            <w:tcW w:w="1086" w:type="dxa"/>
            <w:tcBorders>
              <w:top w:val="nil"/>
              <w:left w:val="nil"/>
              <w:bottom w:val="nil"/>
              <w:right w:val="nil"/>
            </w:tcBorders>
          </w:tcPr>
          <w:p w:rsidR="00C95DBD" w:rsidRDefault="00C95DBD">
            <w:pPr>
              <w:pStyle w:val="ConsPlusNormal"/>
              <w:jc w:val="center"/>
            </w:pPr>
            <w:r>
              <w:t>3423</w:t>
            </w:r>
          </w:p>
        </w:tc>
        <w:tc>
          <w:tcPr>
            <w:tcW w:w="1365" w:type="dxa"/>
            <w:tcBorders>
              <w:top w:val="nil"/>
              <w:left w:val="nil"/>
              <w:bottom w:val="nil"/>
              <w:right w:val="nil"/>
            </w:tcBorders>
          </w:tcPr>
          <w:p w:rsidR="00C95DBD" w:rsidRDefault="00C95DBD">
            <w:pPr>
              <w:pStyle w:val="ConsPlusNormal"/>
              <w:jc w:val="center"/>
            </w:pPr>
            <w:r>
              <w:t>2845,1</w:t>
            </w:r>
          </w:p>
        </w:tc>
        <w:tc>
          <w:tcPr>
            <w:tcW w:w="1225" w:type="dxa"/>
            <w:tcBorders>
              <w:top w:val="nil"/>
              <w:left w:val="nil"/>
              <w:bottom w:val="nil"/>
              <w:right w:val="nil"/>
            </w:tcBorders>
          </w:tcPr>
          <w:p w:rsidR="00C95DBD" w:rsidRDefault="00C95DBD">
            <w:pPr>
              <w:pStyle w:val="ConsPlusNormal"/>
              <w:jc w:val="center"/>
            </w:pPr>
            <w:r>
              <w:t>3450,7</w:t>
            </w:r>
          </w:p>
        </w:tc>
        <w:tc>
          <w:tcPr>
            <w:tcW w:w="1225" w:type="dxa"/>
            <w:tcBorders>
              <w:top w:val="nil"/>
              <w:left w:val="nil"/>
              <w:bottom w:val="nil"/>
              <w:right w:val="nil"/>
            </w:tcBorders>
          </w:tcPr>
          <w:p w:rsidR="00C95DBD" w:rsidRDefault="00C95DBD">
            <w:pPr>
              <w:pStyle w:val="ConsPlusNormal"/>
              <w:jc w:val="center"/>
            </w:pPr>
            <w:r>
              <w:t>5268,7</w:t>
            </w:r>
          </w:p>
        </w:tc>
        <w:tc>
          <w:tcPr>
            <w:tcW w:w="1225" w:type="dxa"/>
            <w:tcBorders>
              <w:top w:val="nil"/>
              <w:left w:val="nil"/>
              <w:bottom w:val="nil"/>
              <w:right w:val="nil"/>
            </w:tcBorders>
          </w:tcPr>
          <w:p w:rsidR="00C95DBD" w:rsidRDefault="00C95DBD">
            <w:pPr>
              <w:pStyle w:val="ConsPlusNormal"/>
              <w:jc w:val="center"/>
            </w:pPr>
            <w:r>
              <w:t>8088</w:t>
            </w:r>
          </w:p>
        </w:tc>
        <w:tc>
          <w:tcPr>
            <w:tcW w:w="1225" w:type="dxa"/>
            <w:tcBorders>
              <w:top w:val="nil"/>
              <w:left w:val="nil"/>
              <w:bottom w:val="nil"/>
              <w:right w:val="nil"/>
            </w:tcBorders>
          </w:tcPr>
          <w:p w:rsidR="00C95DBD" w:rsidRDefault="00C95DBD">
            <w:pPr>
              <w:pStyle w:val="ConsPlusNormal"/>
              <w:jc w:val="center"/>
            </w:pPr>
            <w:r>
              <w:t>11382</w:t>
            </w:r>
          </w:p>
        </w:tc>
        <w:tc>
          <w:tcPr>
            <w:tcW w:w="1225" w:type="dxa"/>
            <w:tcBorders>
              <w:top w:val="nil"/>
              <w:left w:val="nil"/>
              <w:bottom w:val="nil"/>
              <w:right w:val="nil"/>
            </w:tcBorders>
          </w:tcPr>
          <w:p w:rsidR="00C95DBD" w:rsidRDefault="00C95DBD">
            <w:pPr>
              <w:pStyle w:val="ConsPlusNormal"/>
              <w:jc w:val="center"/>
            </w:pPr>
            <w:r>
              <w:t>11807,4</w:t>
            </w:r>
          </w:p>
        </w:tc>
        <w:tc>
          <w:tcPr>
            <w:tcW w:w="1225" w:type="dxa"/>
            <w:tcBorders>
              <w:top w:val="nil"/>
              <w:left w:val="nil"/>
              <w:bottom w:val="nil"/>
              <w:right w:val="nil"/>
            </w:tcBorders>
          </w:tcPr>
          <w:p w:rsidR="00C95DBD" w:rsidRDefault="00C95DBD">
            <w:pPr>
              <w:pStyle w:val="ConsPlusNormal"/>
              <w:jc w:val="center"/>
            </w:pPr>
            <w:r>
              <w:t>12418,8</w:t>
            </w:r>
          </w:p>
        </w:tc>
      </w:tr>
      <w:tr w:rsidR="00C95DBD">
        <w:tblPrEx>
          <w:tblBorders>
            <w:insideH w:val="none" w:sz="0" w:space="0" w:color="auto"/>
            <w:insideV w:val="none" w:sz="0" w:space="0" w:color="auto"/>
          </w:tblBorders>
        </w:tblPrEx>
        <w:tc>
          <w:tcPr>
            <w:tcW w:w="15920" w:type="dxa"/>
            <w:gridSpan w:val="11"/>
            <w:tcBorders>
              <w:top w:val="nil"/>
              <w:left w:val="nil"/>
              <w:bottom w:val="nil"/>
              <w:right w:val="nil"/>
            </w:tcBorders>
          </w:tcPr>
          <w:p w:rsidR="00C95DBD" w:rsidRDefault="00C95DBD">
            <w:pPr>
              <w:pStyle w:val="ConsPlusNormal"/>
              <w:jc w:val="center"/>
              <w:outlineLvl w:val="2"/>
            </w:pPr>
            <w:r>
              <w:t>Росгидромет</w:t>
            </w:r>
          </w:p>
        </w:tc>
      </w:tr>
      <w:tr w:rsidR="00C95DBD">
        <w:tblPrEx>
          <w:tblBorders>
            <w:insideH w:val="none" w:sz="0" w:space="0" w:color="auto"/>
            <w:insideV w:val="none" w:sz="0" w:space="0" w:color="auto"/>
          </w:tblBorders>
        </w:tblPrEx>
        <w:tc>
          <w:tcPr>
            <w:tcW w:w="3307" w:type="dxa"/>
            <w:tcBorders>
              <w:top w:val="nil"/>
              <w:left w:val="nil"/>
              <w:bottom w:val="nil"/>
              <w:right w:val="nil"/>
            </w:tcBorders>
          </w:tcPr>
          <w:p w:rsidR="00C95DBD" w:rsidRDefault="00C95DBD">
            <w:pPr>
              <w:pStyle w:val="ConsPlusNormal"/>
              <w:jc w:val="both"/>
            </w:pPr>
            <w:r>
              <w:t>Всего</w:t>
            </w:r>
          </w:p>
        </w:tc>
        <w:tc>
          <w:tcPr>
            <w:tcW w:w="1586" w:type="dxa"/>
            <w:tcBorders>
              <w:top w:val="nil"/>
              <w:left w:val="nil"/>
              <w:bottom w:val="nil"/>
              <w:right w:val="nil"/>
            </w:tcBorders>
          </w:tcPr>
          <w:p w:rsidR="00C95DBD" w:rsidRDefault="00C95DBD">
            <w:pPr>
              <w:pStyle w:val="ConsPlusNormal"/>
              <w:jc w:val="center"/>
            </w:pPr>
            <w:r>
              <w:t>18332,5</w:t>
            </w:r>
          </w:p>
        </w:tc>
        <w:tc>
          <w:tcPr>
            <w:tcW w:w="1226" w:type="dxa"/>
            <w:tcBorders>
              <w:top w:val="nil"/>
              <w:left w:val="nil"/>
              <w:bottom w:val="nil"/>
              <w:right w:val="nil"/>
            </w:tcBorders>
          </w:tcPr>
          <w:p w:rsidR="00C95DBD" w:rsidRDefault="00C95DBD">
            <w:pPr>
              <w:pStyle w:val="ConsPlusNormal"/>
              <w:jc w:val="center"/>
            </w:pPr>
            <w:r>
              <w:t>1887,5</w:t>
            </w:r>
          </w:p>
        </w:tc>
        <w:tc>
          <w:tcPr>
            <w:tcW w:w="1086" w:type="dxa"/>
            <w:tcBorders>
              <w:top w:val="nil"/>
              <w:left w:val="nil"/>
              <w:bottom w:val="nil"/>
              <w:right w:val="nil"/>
            </w:tcBorders>
          </w:tcPr>
          <w:p w:rsidR="00C95DBD" w:rsidRDefault="00C95DBD">
            <w:pPr>
              <w:pStyle w:val="ConsPlusNormal"/>
              <w:jc w:val="center"/>
            </w:pPr>
            <w:r>
              <w:t>1967,2</w:t>
            </w:r>
          </w:p>
        </w:tc>
        <w:tc>
          <w:tcPr>
            <w:tcW w:w="1365" w:type="dxa"/>
            <w:tcBorders>
              <w:top w:val="nil"/>
              <w:left w:val="nil"/>
              <w:bottom w:val="nil"/>
              <w:right w:val="nil"/>
            </w:tcBorders>
          </w:tcPr>
          <w:p w:rsidR="00C95DBD" w:rsidRDefault="00C95DBD">
            <w:pPr>
              <w:pStyle w:val="ConsPlusNormal"/>
              <w:jc w:val="center"/>
            </w:pPr>
            <w:r>
              <w:t>1584,8</w:t>
            </w:r>
          </w:p>
        </w:tc>
        <w:tc>
          <w:tcPr>
            <w:tcW w:w="1225" w:type="dxa"/>
            <w:tcBorders>
              <w:top w:val="nil"/>
              <w:left w:val="nil"/>
              <w:bottom w:val="nil"/>
              <w:right w:val="nil"/>
            </w:tcBorders>
          </w:tcPr>
          <w:p w:rsidR="00C95DBD" w:rsidRDefault="00C95DBD">
            <w:pPr>
              <w:pStyle w:val="ConsPlusNormal"/>
              <w:jc w:val="center"/>
            </w:pPr>
            <w:r>
              <w:t>1753</w:t>
            </w:r>
          </w:p>
        </w:tc>
        <w:tc>
          <w:tcPr>
            <w:tcW w:w="1225" w:type="dxa"/>
            <w:tcBorders>
              <w:top w:val="nil"/>
              <w:left w:val="nil"/>
              <w:bottom w:val="nil"/>
              <w:right w:val="nil"/>
            </w:tcBorders>
          </w:tcPr>
          <w:p w:rsidR="00C95DBD" w:rsidRDefault="00C95DBD">
            <w:pPr>
              <w:pStyle w:val="ConsPlusNormal"/>
              <w:jc w:val="center"/>
            </w:pPr>
            <w:r>
              <w:t>2104,5</w:t>
            </w:r>
          </w:p>
        </w:tc>
        <w:tc>
          <w:tcPr>
            <w:tcW w:w="1225" w:type="dxa"/>
            <w:tcBorders>
              <w:top w:val="nil"/>
              <w:left w:val="nil"/>
              <w:bottom w:val="nil"/>
              <w:right w:val="nil"/>
            </w:tcBorders>
          </w:tcPr>
          <w:p w:rsidR="00C95DBD" w:rsidRDefault="00C95DBD">
            <w:pPr>
              <w:pStyle w:val="ConsPlusNormal"/>
              <w:jc w:val="center"/>
            </w:pPr>
            <w:r>
              <w:t>539,3</w:t>
            </w:r>
          </w:p>
        </w:tc>
        <w:tc>
          <w:tcPr>
            <w:tcW w:w="1225" w:type="dxa"/>
            <w:tcBorders>
              <w:top w:val="nil"/>
              <w:left w:val="nil"/>
              <w:bottom w:val="nil"/>
              <w:right w:val="nil"/>
            </w:tcBorders>
          </w:tcPr>
          <w:p w:rsidR="00C95DBD" w:rsidRDefault="00C95DBD">
            <w:pPr>
              <w:pStyle w:val="ConsPlusNormal"/>
              <w:jc w:val="center"/>
            </w:pPr>
            <w:r>
              <w:t>2754,4</w:t>
            </w:r>
          </w:p>
        </w:tc>
        <w:tc>
          <w:tcPr>
            <w:tcW w:w="1225" w:type="dxa"/>
            <w:tcBorders>
              <w:top w:val="nil"/>
              <w:left w:val="nil"/>
              <w:bottom w:val="nil"/>
              <w:right w:val="nil"/>
            </w:tcBorders>
          </w:tcPr>
          <w:p w:rsidR="00C95DBD" w:rsidRDefault="00C95DBD">
            <w:pPr>
              <w:pStyle w:val="ConsPlusNormal"/>
              <w:jc w:val="center"/>
            </w:pPr>
            <w:r>
              <w:t>2536,4</w:t>
            </w:r>
          </w:p>
        </w:tc>
        <w:tc>
          <w:tcPr>
            <w:tcW w:w="1225" w:type="dxa"/>
            <w:tcBorders>
              <w:top w:val="nil"/>
              <w:left w:val="nil"/>
              <w:bottom w:val="nil"/>
              <w:right w:val="nil"/>
            </w:tcBorders>
          </w:tcPr>
          <w:p w:rsidR="00C95DBD" w:rsidRDefault="00C95DBD">
            <w:pPr>
              <w:pStyle w:val="ConsPlusNormal"/>
              <w:jc w:val="center"/>
            </w:pPr>
            <w:r>
              <w:t>3205,4</w:t>
            </w:r>
          </w:p>
        </w:tc>
      </w:tr>
      <w:tr w:rsidR="00C95DBD">
        <w:tblPrEx>
          <w:tblBorders>
            <w:insideH w:val="none" w:sz="0" w:space="0" w:color="auto"/>
            <w:insideV w:val="none" w:sz="0" w:space="0" w:color="auto"/>
          </w:tblBorders>
        </w:tblPrEx>
        <w:tc>
          <w:tcPr>
            <w:tcW w:w="3307" w:type="dxa"/>
            <w:tcBorders>
              <w:top w:val="nil"/>
              <w:left w:val="nil"/>
              <w:bottom w:val="nil"/>
              <w:right w:val="nil"/>
            </w:tcBorders>
          </w:tcPr>
          <w:p w:rsidR="00C95DBD" w:rsidRDefault="00C95DBD">
            <w:pPr>
              <w:pStyle w:val="ConsPlusNormal"/>
              <w:ind w:left="283"/>
              <w:jc w:val="both"/>
            </w:pPr>
            <w:r>
              <w:t>в том числе:</w:t>
            </w:r>
          </w:p>
        </w:tc>
        <w:tc>
          <w:tcPr>
            <w:tcW w:w="1586" w:type="dxa"/>
            <w:tcBorders>
              <w:top w:val="nil"/>
              <w:left w:val="nil"/>
              <w:bottom w:val="nil"/>
              <w:right w:val="nil"/>
            </w:tcBorders>
          </w:tcPr>
          <w:p w:rsidR="00C95DBD" w:rsidRDefault="00C95DBD">
            <w:pPr>
              <w:pStyle w:val="ConsPlusNormal"/>
            </w:pPr>
          </w:p>
        </w:tc>
        <w:tc>
          <w:tcPr>
            <w:tcW w:w="1226" w:type="dxa"/>
            <w:tcBorders>
              <w:top w:val="nil"/>
              <w:left w:val="nil"/>
              <w:bottom w:val="nil"/>
              <w:right w:val="nil"/>
            </w:tcBorders>
          </w:tcPr>
          <w:p w:rsidR="00C95DBD" w:rsidRDefault="00C95DBD">
            <w:pPr>
              <w:pStyle w:val="ConsPlusNormal"/>
            </w:pPr>
          </w:p>
        </w:tc>
        <w:tc>
          <w:tcPr>
            <w:tcW w:w="1086" w:type="dxa"/>
            <w:tcBorders>
              <w:top w:val="nil"/>
              <w:left w:val="nil"/>
              <w:bottom w:val="nil"/>
              <w:right w:val="nil"/>
            </w:tcBorders>
          </w:tcPr>
          <w:p w:rsidR="00C95DBD" w:rsidRDefault="00C95DBD">
            <w:pPr>
              <w:pStyle w:val="ConsPlusNormal"/>
            </w:pPr>
          </w:p>
        </w:tc>
        <w:tc>
          <w:tcPr>
            <w:tcW w:w="1365" w:type="dxa"/>
            <w:tcBorders>
              <w:top w:val="nil"/>
              <w:left w:val="nil"/>
              <w:bottom w:val="nil"/>
              <w:right w:val="nil"/>
            </w:tcBorders>
          </w:tcPr>
          <w:p w:rsidR="00C95DBD" w:rsidRDefault="00C95DBD">
            <w:pPr>
              <w:pStyle w:val="ConsPlusNormal"/>
            </w:pPr>
          </w:p>
        </w:tc>
        <w:tc>
          <w:tcPr>
            <w:tcW w:w="1225" w:type="dxa"/>
            <w:tcBorders>
              <w:top w:val="nil"/>
              <w:left w:val="nil"/>
              <w:bottom w:val="nil"/>
              <w:right w:val="nil"/>
            </w:tcBorders>
          </w:tcPr>
          <w:p w:rsidR="00C95DBD" w:rsidRDefault="00C95DBD">
            <w:pPr>
              <w:pStyle w:val="ConsPlusNormal"/>
            </w:pPr>
          </w:p>
        </w:tc>
        <w:tc>
          <w:tcPr>
            <w:tcW w:w="1225" w:type="dxa"/>
            <w:tcBorders>
              <w:top w:val="nil"/>
              <w:left w:val="nil"/>
              <w:bottom w:val="nil"/>
              <w:right w:val="nil"/>
            </w:tcBorders>
          </w:tcPr>
          <w:p w:rsidR="00C95DBD" w:rsidRDefault="00C95DBD">
            <w:pPr>
              <w:pStyle w:val="ConsPlusNormal"/>
            </w:pPr>
          </w:p>
        </w:tc>
        <w:tc>
          <w:tcPr>
            <w:tcW w:w="1225" w:type="dxa"/>
            <w:tcBorders>
              <w:top w:val="nil"/>
              <w:left w:val="nil"/>
              <w:bottom w:val="nil"/>
              <w:right w:val="nil"/>
            </w:tcBorders>
          </w:tcPr>
          <w:p w:rsidR="00C95DBD" w:rsidRDefault="00C95DBD">
            <w:pPr>
              <w:pStyle w:val="ConsPlusNormal"/>
            </w:pPr>
          </w:p>
        </w:tc>
        <w:tc>
          <w:tcPr>
            <w:tcW w:w="1225" w:type="dxa"/>
            <w:tcBorders>
              <w:top w:val="nil"/>
              <w:left w:val="nil"/>
              <w:bottom w:val="nil"/>
              <w:right w:val="nil"/>
            </w:tcBorders>
          </w:tcPr>
          <w:p w:rsidR="00C95DBD" w:rsidRDefault="00C95DBD">
            <w:pPr>
              <w:pStyle w:val="ConsPlusNormal"/>
            </w:pPr>
          </w:p>
        </w:tc>
        <w:tc>
          <w:tcPr>
            <w:tcW w:w="1225" w:type="dxa"/>
            <w:tcBorders>
              <w:top w:val="nil"/>
              <w:left w:val="nil"/>
              <w:bottom w:val="nil"/>
              <w:right w:val="nil"/>
            </w:tcBorders>
          </w:tcPr>
          <w:p w:rsidR="00C95DBD" w:rsidRDefault="00C95DBD">
            <w:pPr>
              <w:pStyle w:val="ConsPlusNormal"/>
            </w:pPr>
          </w:p>
        </w:tc>
        <w:tc>
          <w:tcPr>
            <w:tcW w:w="1225"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3307" w:type="dxa"/>
            <w:tcBorders>
              <w:top w:val="nil"/>
              <w:left w:val="nil"/>
              <w:bottom w:val="nil"/>
              <w:right w:val="nil"/>
            </w:tcBorders>
          </w:tcPr>
          <w:p w:rsidR="00C95DBD" w:rsidRDefault="00C95DBD">
            <w:pPr>
              <w:pStyle w:val="ConsPlusNormal"/>
              <w:ind w:left="283"/>
            </w:pPr>
            <w:r>
              <w:t xml:space="preserve">прикладные научные исследования и экспериментальные разработки, выполняемые по договорам на проведение </w:t>
            </w:r>
            <w:r>
              <w:lastRenderedPageBreak/>
              <w:t>научно-исследовательских, опытно-конструкторских и технологических работ</w:t>
            </w:r>
          </w:p>
        </w:tc>
        <w:tc>
          <w:tcPr>
            <w:tcW w:w="1586" w:type="dxa"/>
            <w:tcBorders>
              <w:top w:val="nil"/>
              <w:left w:val="nil"/>
              <w:bottom w:val="nil"/>
              <w:right w:val="nil"/>
            </w:tcBorders>
          </w:tcPr>
          <w:p w:rsidR="00C95DBD" w:rsidRDefault="00C95DBD">
            <w:pPr>
              <w:pStyle w:val="ConsPlusNormal"/>
              <w:jc w:val="center"/>
            </w:pPr>
            <w:r>
              <w:lastRenderedPageBreak/>
              <w:t>421,5</w:t>
            </w:r>
          </w:p>
        </w:tc>
        <w:tc>
          <w:tcPr>
            <w:tcW w:w="1226" w:type="dxa"/>
            <w:tcBorders>
              <w:top w:val="nil"/>
              <w:left w:val="nil"/>
              <w:bottom w:val="nil"/>
              <w:right w:val="nil"/>
            </w:tcBorders>
          </w:tcPr>
          <w:p w:rsidR="00C95DBD" w:rsidRDefault="00C95DBD">
            <w:pPr>
              <w:pStyle w:val="ConsPlusNormal"/>
              <w:jc w:val="center"/>
            </w:pPr>
            <w:r>
              <w:t>50</w:t>
            </w:r>
          </w:p>
        </w:tc>
        <w:tc>
          <w:tcPr>
            <w:tcW w:w="1086" w:type="dxa"/>
            <w:tcBorders>
              <w:top w:val="nil"/>
              <w:left w:val="nil"/>
              <w:bottom w:val="nil"/>
              <w:right w:val="nil"/>
            </w:tcBorders>
          </w:tcPr>
          <w:p w:rsidR="00C95DBD" w:rsidRDefault="00C95DBD">
            <w:pPr>
              <w:pStyle w:val="ConsPlusNormal"/>
              <w:jc w:val="center"/>
            </w:pPr>
            <w:r>
              <w:t>50,4</w:t>
            </w:r>
          </w:p>
        </w:tc>
        <w:tc>
          <w:tcPr>
            <w:tcW w:w="1365" w:type="dxa"/>
            <w:tcBorders>
              <w:top w:val="nil"/>
              <w:left w:val="nil"/>
              <w:bottom w:val="nil"/>
              <w:right w:val="nil"/>
            </w:tcBorders>
          </w:tcPr>
          <w:p w:rsidR="00C95DBD" w:rsidRDefault="00C95DBD">
            <w:pPr>
              <w:pStyle w:val="ConsPlusNormal"/>
              <w:jc w:val="center"/>
            </w:pPr>
            <w:r>
              <w:t>45,3</w:t>
            </w:r>
          </w:p>
        </w:tc>
        <w:tc>
          <w:tcPr>
            <w:tcW w:w="1225" w:type="dxa"/>
            <w:tcBorders>
              <w:top w:val="nil"/>
              <w:left w:val="nil"/>
              <w:bottom w:val="nil"/>
              <w:right w:val="nil"/>
            </w:tcBorders>
          </w:tcPr>
          <w:p w:rsidR="00C95DBD" w:rsidRDefault="00C95DBD">
            <w:pPr>
              <w:pStyle w:val="ConsPlusNormal"/>
              <w:jc w:val="center"/>
            </w:pPr>
            <w:r>
              <w:t>-</w:t>
            </w:r>
          </w:p>
        </w:tc>
        <w:tc>
          <w:tcPr>
            <w:tcW w:w="1225" w:type="dxa"/>
            <w:tcBorders>
              <w:top w:val="nil"/>
              <w:left w:val="nil"/>
              <w:bottom w:val="nil"/>
              <w:right w:val="nil"/>
            </w:tcBorders>
          </w:tcPr>
          <w:p w:rsidR="00C95DBD" w:rsidRDefault="00C95DBD">
            <w:pPr>
              <w:pStyle w:val="ConsPlusNormal"/>
              <w:jc w:val="center"/>
            </w:pPr>
            <w:r>
              <w:t>53,9</w:t>
            </w:r>
          </w:p>
        </w:tc>
        <w:tc>
          <w:tcPr>
            <w:tcW w:w="1225" w:type="dxa"/>
            <w:tcBorders>
              <w:top w:val="nil"/>
              <w:left w:val="nil"/>
              <w:bottom w:val="nil"/>
              <w:right w:val="nil"/>
            </w:tcBorders>
          </w:tcPr>
          <w:p w:rsidR="00C95DBD" w:rsidRDefault="00C95DBD">
            <w:pPr>
              <w:pStyle w:val="ConsPlusNormal"/>
              <w:jc w:val="center"/>
            </w:pPr>
            <w:r>
              <w:t>-</w:t>
            </w:r>
          </w:p>
        </w:tc>
        <w:tc>
          <w:tcPr>
            <w:tcW w:w="1225" w:type="dxa"/>
            <w:tcBorders>
              <w:top w:val="nil"/>
              <w:left w:val="nil"/>
              <w:bottom w:val="nil"/>
              <w:right w:val="nil"/>
            </w:tcBorders>
          </w:tcPr>
          <w:p w:rsidR="00C95DBD" w:rsidRDefault="00C95DBD">
            <w:pPr>
              <w:pStyle w:val="ConsPlusNormal"/>
              <w:jc w:val="center"/>
            </w:pPr>
            <w:r>
              <w:t>70,7</w:t>
            </w:r>
          </w:p>
        </w:tc>
        <w:tc>
          <w:tcPr>
            <w:tcW w:w="1225" w:type="dxa"/>
            <w:tcBorders>
              <w:top w:val="nil"/>
              <w:left w:val="nil"/>
              <w:bottom w:val="nil"/>
              <w:right w:val="nil"/>
            </w:tcBorders>
          </w:tcPr>
          <w:p w:rsidR="00C95DBD" w:rsidRDefault="00C95DBD">
            <w:pPr>
              <w:pStyle w:val="ConsPlusNormal"/>
              <w:jc w:val="center"/>
            </w:pPr>
            <w:r>
              <w:t>74,2</w:t>
            </w:r>
          </w:p>
        </w:tc>
        <w:tc>
          <w:tcPr>
            <w:tcW w:w="1225" w:type="dxa"/>
            <w:tcBorders>
              <w:top w:val="nil"/>
              <w:left w:val="nil"/>
              <w:bottom w:val="nil"/>
              <w:right w:val="nil"/>
            </w:tcBorders>
          </w:tcPr>
          <w:p w:rsidR="00C95DBD" w:rsidRDefault="00C95DBD">
            <w:pPr>
              <w:pStyle w:val="ConsPlusNormal"/>
              <w:jc w:val="center"/>
            </w:pPr>
            <w:r>
              <w:t>77</w:t>
            </w:r>
          </w:p>
        </w:tc>
      </w:tr>
      <w:tr w:rsidR="00C95DBD">
        <w:tblPrEx>
          <w:tblBorders>
            <w:insideH w:val="none" w:sz="0" w:space="0" w:color="auto"/>
            <w:insideV w:val="none" w:sz="0" w:space="0" w:color="auto"/>
          </w:tblBorders>
        </w:tblPrEx>
        <w:tc>
          <w:tcPr>
            <w:tcW w:w="3307" w:type="dxa"/>
            <w:tcBorders>
              <w:top w:val="nil"/>
              <w:left w:val="nil"/>
              <w:bottom w:val="nil"/>
              <w:right w:val="nil"/>
            </w:tcBorders>
          </w:tcPr>
          <w:p w:rsidR="00C95DBD" w:rsidRDefault="00C95DBD">
            <w:pPr>
              <w:pStyle w:val="ConsPlusNormal"/>
              <w:ind w:left="283"/>
              <w:jc w:val="both"/>
            </w:pPr>
            <w:r>
              <w:lastRenderedPageBreak/>
              <w:t>капитальные вложения</w:t>
            </w:r>
          </w:p>
        </w:tc>
        <w:tc>
          <w:tcPr>
            <w:tcW w:w="1586" w:type="dxa"/>
            <w:tcBorders>
              <w:top w:val="nil"/>
              <w:left w:val="nil"/>
              <w:bottom w:val="nil"/>
              <w:right w:val="nil"/>
            </w:tcBorders>
          </w:tcPr>
          <w:p w:rsidR="00C95DBD" w:rsidRDefault="00C95DBD">
            <w:pPr>
              <w:pStyle w:val="ConsPlusNormal"/>
              <w:jc w:val="center"/>
            </w:pPr>
            <w:r>
              <w:t>7194,8</w:t>
            </w:r>
          </w:p>
        </w:tc>
        <w:tc>
          <w:tcPr>
            <w:tcW w:w="1226" w:type="dxa"/>
            <w:tcBorders>
              <w:top w:val="nil"/>
              <w:left w:val="nil"/>
              <w:bottom w:val="nil"/>
              <w:right w:val="nil"/>
            </w:tcBorders>
          </w:tcPr>
          <w:p w:rsidR="00C95DBD" w:rsidRDefault="00C95DBD">
            <w:pPr>
              <w:pStyle w:val="ConsPlusNormal"/>
              <w:jc w:val="center"/>
            </w:pPr>
            <w:r>
              <w:t>310,1</w:t>
            </w:r>
          </w:p>
        </w:tc>
        <w:tc>
          <w:tcPr>
            <w:tcW w:w="1086" w:type="dxa"/>
            <w:tcBorders>
              <w:top w:val="nil"/>
              <w:left w:val="nil"/>
              <w:bottom w:val="nil"/>
              <w:right w:val="nil"/>
            </w:tcBorders>
          </w:tcPr>
          <w:p w:rsidR="00C95DBD" w:rsidRDefault="00C95DBD">
            <w:pPr>
              <w:pStyle w:val="ConsPlusNormal"/>
              <w:jc w:val="center"/>
            </w:pPr>
            <w:r>
              <w:t>1086,4</w:t>
            </w:r>
          </w:p>
        </w:tc>
        <w:tc>
          <w:tcPr>
            <w:tcW w:w="1365" w:type="dxa"/>
            <w:tcBorders>
              <w:top w:val="nil"/>
              <w:left w:val="nil"/>
              <w:bottom w:val="nil"/>
              <w:right w:val="nil"/>
            </w:tcBorders>
          </w:tcPr>
          <w:p w:rsidR="00C95DBD" w:rsidRDefault="00C95DBD">
            <w:pPr>
              <w:pStyle w:val="ConsPlusNormal"/>
              <w:jc w:val="center"/>
            </w:pPr>
            <w:r>
              <w:t>1065,6</w:t>
            </w:r>
          </w:p>
        </w:tc>
        <w:tc>
          <w:tcPr>
            <w:tcW w:w="1225" w:type="dxa"/>
            <w:tcBorders>
              <w:top w:val="nil"/>
              <w:left w:val="nil"/>
              <w:bottom w:val="nil"/>
              <w:right w:val="nil"/>
            </w:tcBorders>
          </w:tcPr>
          <w:p w:rsidR="00C95DBD" w:rsidRDefault="00C95DBD">
            <w:pPr>
              <w:pStyle w:val="ConsPlusNormal"/>
              <w:jc w:val="center"/>
            </w:pPr>
            <w:r>
              <w:t>353,9</w:t>
            </w:r>
          </w:p>
        </w:tc>
        <w:tc>
          <w:tcPr>
            <w:tcW w:w="1225" w:type="dxa"/>
            <w:tcBorders>
              <w:top w:val="nil"/>
              <w:left w:val="nil"/>
              <w:bottom w:val="nil"/>
              <w:right w:val="nil"/>
            </w:tcBorders>
          </w:tcPr>
          <w:p w:rsidR="00C95DBD" w:rsidRDefault="00C95DBD">
            <w:pPr>
              <w:pStyle w:val="ConsPlusNormal"/>
              <w:jc w:val="center"/>
            </w:pPr>
            <w:r>
              <w:t>525,9</w:t>
            </w:r>
          </w:p>
        </w:tc>
        <w:tc>
          <w:tcPr>
            <w:tcW w:w="1225" w:type="dxa"/>
            <w:tcBorders>
              <w:top w:val="nil"/>
              <w:left w:val="nil"/>
              <w:bottom w:val="nil"/>
              <w:right w:val="nil"/>
            </w:tcBorders>
          </w:tcPr>
          <w:p w:rsidR="00C95DBD" w:rsidRDefault="00C95DBD">
            <w:pPr>
              <w:pStyle w:val="ConsPlusNormal"/>
              <w:jc w:val="center"/>
            </w:pPr>
            <w:r>
              <w:t>-</w:t>
            </w:r>
          </w:p>
        </w:tc>
        <w:tc>
          <w:tcPr>
            <w:tcW w:w="1225" w:type="dxa"/>
            <w:tcBorders>
              <w:top w:val="nil"/>
              <w:left w:val="nil"/>
              <w:bottom w:val="nil"/>
              <w:right w:val="nil"/>
            </w:tcBorders>
          </w:tcPr>
          <w:p w:rsidR="00C95DBD" w:rsidRDefault="00C95DBD">
            <w:pPr>
              <w:pStyle w:val="ConsPlusNormal"/>
              <w:jc w:val="center"/>
            </w:pPr>
            <w:r>
              <w:t>1217,8</w:t>
            </w:r>
          </w:p>
        </w:tc>
        <w:tc>
          <w:tcPr>
            <w:tcW w:w="1225" w:type="dxa"/>
            <w:tcBorders>
              <w:top w:val="nil"/>
              <w:left w:val="nil"/>
              <w:bottom w:val="nil"/>
              <w:right w:val="nil"/>
            </w:tcBorders>
          </w:tcPr>
          <w:p w:rsidR="00C95DBD" w:rsidRDefault="00C95DBD">
            <w:pPr>
              <w:pStyle w:val="ConsPlusNormal"/>
              <w:jc w:val="center"/>
            </w:pPr>
            <w:r>
              <w:t>1284,8</w:t>
            </w:r>
          </w:p>
        </w:tc>
        <w:tc>
          <w:tcPr>
            <w:tcW w:w="1225" w:type="dxa"/>
            <w:tcBorders>
              <w:top w:val="nil"/>
              <w:left w:val="nil"/>
              <w:bottom w:val="nil"/>
              <w:right w:val="nil"/>
            </w:tcBorders>
          </w:tcPr>
          <w:p w:rsidR="00C95DBD" w:rsidRDefault="00C95DBD">
            <w:pPr>
              <w:pStyle w:val="ConsPlusNormal"/>
              <w:jc w:val="center"/>
            </w:pPr>
            <w:r>
              <w:t>1350,3</w:t>
            </w:r>
          </w:p>
        </w:tc>
      </w:tr>
      <w:tr w:rsidR="00C95DBD">
        <w:tblPrEx>
          <w:tblBorders>
            <w:insideH w:val="none" w:sz="0" w:space="0" w:color="auto"/>
            <w:insideV w:val="none" w:sz="0" w:space="0" w:color="auto"/>
          </w:tblBorders>
        </w:tblPrEx>
        <w:tc>
          <w:tcPr>
            <w:tcW w:w="3307" w:type="dxa"/>
            <w:tcBorders>
              <w:top w:val="nil"/>
              <w:left w:val="nil"/>
              <w:bottom w:val="nil"/>
              <w:right w:val="nil"/>
            </w:tcBorders>
          </w:tcPr>
          <w:p w:rsidR="00C95DBD" w:rsidRDefault="00C95DBD">
            <w:pPr>
              <w:pStyle w:val="ConsPlusNormal"/>
              <w:ind w:left="567"/>
            </w:pPr>
            <w:r>
              <w:t xml:space="preserve">из них субсидии на осуществление капитальных вложений бюджетным учреждениям </w:t>
            </w:r>
            <w:hyperlink w:anchor="P8238" w:history="1">
              <w:r>
                <w:rPr>
                  <w:color w:val="0000FF"/>
                </w:rPr>
                <w:t>&lt;*&gt;</w:t>
              </w:r>
            </w:hyperlink>
          </w:p>
        </w:tc>
        <w:tc>
          <w:tcPr>
            <w:tcW w:w="1586" w:type="dxa"/>
            <w:tcBorders>
              <w:top w:val="nil"/>
              <w:left w:val="nil"/>
              <w:bottom w:val="nil"/>
              <w:right w:val="nil"/>
            </w:tcBorders>
          </w:tcPr>
          <w:p w:rsidR="00C95DBD" w:rsidRDefault="00C95DBD">
            <w:pPr>
              <w:pStyle w:val="ConsPlusNormal"/>
              <w:jc w:val="center"/>
            </w:pPr>
            <w:r>
              <w:t>5798,3</w:t>
            </w:r>
          </w:p>
        </w:tc>
        <w:tc>
          <w:tcPr>
            <w:tcW w:w="1226" w:type="dxa"/>
            <w:tcBorders>
              <w:top w:val="nil"/>
              <w:left w:val="nil"/>
              <w:bottom w:val="nil"/>
              <w:right w:val="nil"/>
            </w:tcBorders>
          </w:tcPr>
          <w:p w:rsidR="00C95DBD" w:rsidRDefault="00C95DBD">
            <w:pPr>
              <w:pStyle w:val="ConsPlusNormal"/>
              <w:jc w:val="center"/>
            </w:pPr>
            <w:r>
              <w:t>-</w:t>
            </w:r>
          </w:p>
        </w:tc>
        <w:tc>
          <w:tcPr>
            <w:tcW w:w="1086" w:type="dxa"/>
            <w:tcBorders>
              <w:top w:val="nil"/>
              <w:left w:val="nil"/>
              <w:bottom w:val="nil"/>
              <w:right w:val="nil"/>
            </w:tcBorders>
          </w:tcPr>
          <w:p w:rsidR="00C95DBD" w:rsidRDefault="00C95DBD">
            <w:pPr>
              <w:pStyle w:val="ConsPlusNormal"/>
              <w:jc w:val="center"/>
            </w:pPr>
            <w:r>
              <w:t>-</w:t>
            </w:r>
          </w:p>
        </w:tc>
        <w:tc>
          <w:tcPr>
            <w:tcW w:w="1365" w:type="dxa"/>
            <w:tcBorders>
              <w:top w:val="nil"/>
              <w:left w:val="nil"/>
              <w:bottom w:val="nil"/>
              <w:right w:val="nil"/>
            </w:tcBorders>
          </w:tcPr>
          <w:p w:rsidR="00C95DBD" w:rsidRDefault="00C95DBD">
            <w:pPr>
              <w:pStyle w:val="ConsPlusNormal"/>
              <w:jc w:val="center"/>
            </w:pPr>
            <w:r>
              <w:t>1065,6</w:t>
            </w:r>
          </w:p>
        </w:tc>
        <w:tc>
          <w:tcPr>
            <w:tcW w:w="1225" w:type="dxa"/>
            <w:tcBorders>
              <w:top w:val="nil"/>
              <w:left w:val="nil"/>
              <w:bottom w:val="nil"/>
              <w:right w:val="nil"/>
            </w:tcBorders>
          </w:tcPr>
          <w:p w:rsidR="00C95DBD" w:rsidRDefault="00C95DBD">
            <w:pPr>
              <w:pStyle w:val="ConsPlusNormal"/>
              <w:jc w:val="center"/>
            </w:pPr>
            <w:r>
              <w:t>353,9</w:t>
            </w:r>
          </w:p>
        </w:tc>
        <w:tc>
          <w:tcPr>
            <w:tcW w:w="1225" w:type="dxa"/>
            <w:tcBorders>
              <w:top w:val="nil"/>
              <w:left w:val="nil"/>
              <w:bottom w:val="nil"/>
              <w:right w:val="nil"/>
            </w:tcBorders>
          </w:tcPr>
          <w:p w:rsidR="00C95DBD" w:rsidRDefault="00C95DBD">
            <w:pPr>
              <w:pStyle w:val="ConsPlusNormal"/>
              <w:jc w:val="center"/>
            </w:pPr>
            <w:r>
              <w:t>525,9</w:t>
            </w:r>
          </w:p>
        </w:tc>
        <w:tc>
          <w:tcPr>
            <w:tcW w:w="1225" w:type="dxa"/>
            <w:tcBorders>
              <w:top w:val="nil"/>
              <w:left w:val="nil"/>
              <w:bottom w:val="nil"/>
              <w:right w:val="nil"/>
            </w:tcBorders>
          </w:tcPr>
          <w:p w:rsidR="00C95DBD" w:rsidRDefault="00C95DBD">
            <w:pPr>
              <w:pStyle w:val="ConsPlusNormal"/>
              <w:jc w:val="center"/>
            </w:pPr>
            <w:r>
              <w:t>-</w:t>
            </w:r>
          </w:p>
        </w:tc>
        <w:tc>
          <w:tcPr>
            <w:tcW w:w="1225" w:type="dxa"/>
            <w:tcBorders>
              <w:top w:val="nil"/>
              <w:left w:val="nil"/>
              <w:bottom w:val="nil"/>
              <w:right w:val="nil"/>
            </w:tcBorders>
          </w:tcPr>
          <w:p w:rsidR="00C95DBD" w:rsidRDefault="00C95DBD">
            <w:pPr>
              <w:pStyle w:val="ConsPlusNormal"/>
              <w:jc w:val="center"/>
            </w:pPr>
            <w:r>
              <w:t>1217,8</w:t>
            </w:r>
          </w:p>
        </w:tc>
        <w:tc>
          <w:tcPr>
            <w:tcW w:w="1225" w:type="dxa"/>
            <w:tcBorders>
              <w:top w:val="nil"/>
              <w:left w:val="nil"/>
              <w:bottom w:val="nil"/>
              <w:right w:val="nil"/>
            </w:tcBorders>
          </w:tcPr>
          <w:p w:rsidR="00C95DBD" w:rsidRDefault="00C95DBD">
            <w:pPr>
              <w:pStyle w:val="ConsPlusNormal"/>
              <w:jc w:val="center"/>
            </w:pPr>
            <w:r>
              <w:t>1284,8</w:t>
            </w:r>
          </w:p>
        </w:tc>
        <w:tc>
          <w:tcPr>
            <w:tcW w:w="1225" w:type="dxa"/>
            <w:tcBorders>
              <w:top w:val="nil"/>
              <w:left w:val="nil"/>
              <w:bottom w:val="nil"/>
              <w:right w:val="nil"/>
            </w:tcBorders>
          </w:tcPr>
          <w:p w:rsidR="00C95DBD" w:rsidRDefault="00C95DBD">
            <w:pPr>
              <w:pStyle w:val="ConsPlusNormal"/>
              <w:jc w:val="center"/>
            </w:pPr>
            <w:r>
              <w:t>1350,3</w:t>
            </w:r>
          </w:p>
        </w:tc>
      </w:tr>
      <w:tr w:rsidR="00C95DBD">
        <w:tblPrEx>
          <w:tblBorders>
            <w:insideH w:val="none" w:sz="0" w:space="0" w:color="auto"/>
            <w:insideV w:val="none" w:sz="0" w:space="0" w:color="auto"/>
          </w:tblBorders>
        </w:tblPrEx>
        <w:tc>
          <w:tcPr>
            <w:tcW w:w="3307" w:type="dxa"/>
            <w:tcBorders>
              <w:top w:val="nil"/>
              <w:left w:val="nil"/>
              <w:bottom w:val="nil"/>
              <w:right w:val="nil"/>
            </w:tcBorders>
          </w:tcPr>
          <w:p w:rsidR="00C95DBD" w:rsidRDefault="00C95DBD">
            <w:pPr>
              <w:pStyle w:val="ConsPlusNormal"/>
              <w:ind w:left="283"/>
              <w:jc w:val="both"/>
            </w:pPr>
            <w:r>
              <w:t>прочие нужды</w:t>
            </w:r>
          </w:p>
        </w:tc>
        <w:tc>
          <w:tcPr>
            <w:tcW w:w="1586" w:type="dxa"/>
            <w:tcBorders>
              <w:top w:val="nil"/>
              <w:left w:val="nil"/>
              <w:bottom w:val="nil"/>
              <w:right w:val="nil"/>
            </w:tcBorders>
          </w:tcPr>
          <w:p w:rsidR="00C95DBD" w:rsidRDefault="00C95DBD">
            <w:pPr>
              <w:pStyle w:val="ConsPlusNormal"/>
              <w:jc w:val="center"/>
            </w:pPr>
            <w:r>
              <w:t>10716,2</w:t>
            </w:r>
          </w:p>
        </w:tc>
        <w:tc>
          <w:tcPr>
            <w:tcW w:w="1226" w:type="dxa"/>
            <w:tcBorders>
              <w:top w:val="nil"/>
              <w:left w:val="nil"/>
              <w:bottom w:val="nil"/>
              <w:right w:val="nil"/>
            </w:tcBorders>
          </w:tcPr>
          <w:p w:rsidR="00C95DBD" w:rsidRDefault="00C95DBD">
            <w:pPr>
              <w:pStyle w:val="ConsPlusNormal"/>
              <w:jc w:val="center"/>
            </w:pPr>
            <w:r>
              <w:t>1527,4</w:t>
            </w:r>
          </w:p>
        </w:tc>
        <w:tc>
          <w:tcPr>
            <w:tcW w:w="1086" w:type="dxa"/>
            <w:tcBorders>
              <w:top w:val="nil"/>
              <w:left w:val="nil"/>
              <w:bottom w:val="nil"/>
              <w:right w:val="nil"/>
            </w:tcBorders>
          </w:tcPr>
          <w:p w:rsidR="00C95DBD" w:rsidRDefault="00C95DBD">
            <w:pPr>
              <w:pStyle w:val="ConsPlusNormal"/>
              <w:jc w:val="center"/>
            </w:pPr>
            <w:r>
              <w:t>830,4</w:t>
            </w:r>
          </w:p>
        </w:tc>
        <w:tc>
          <w:tcPr>
            <w:tcW w:w="1365" w:type="dxa"/>
            <w:tcBorders>
              <w:top w:val="nil"/>
              <w:left w:val="nil"/>
              <w:bottom w:val="nil"/>
              <w:right w:val="nil"/>
            </w:tcBorders>
          </w:tcPr>
          <w:p w:rsidR="00C95DBD" w:rsidRDefault="00C95DBD">
            <w:pPr>
              <w:pStyle w:val="ConsPlusNormal"/>
              <w:jc w:val="center"/>
            </w:pPr>
            <w:r>
              <w:t>473,9</w:t>
            </w:r>
          </w:p>
        </w:tc>
        <w:tc>
          <w:tcPr>
            <w:tcW w:w="1225" w:type="dxa"/>
            <w:tcBorders>
              <w:top w:val="nil"/>
              <w:left w:val="nil"/>
              <w:bottom w:val="nil"/>
              <w:right w:val="nil"/>
            </w:tcBorders>
          </w:tcPr>
          <w:p w:rsidR="00C95DBD" w:rsidRDefault="00C95DBD">
            <w:pPr>
              <w:pStyle w:val="ConsPlusNormal"/>
              <w:jc w:val="center"/>
            </w:pPr>
            <w:r>
              <w:t>1399,1</w:t>
            </w:r>
          </w:p>
        </w:tc>
        <w:tc>
          <w:tcPr>
            <w:tcW w:w="1225" w:type="dxa"/>
            <w:tcBorders>
              <w:top w:val="nil"/>
              <w:left w:val="nil"/>
              <w:bottom w:val="nil"/>
              <w:right w:val="nil"/>
            </w:tcBorders>
          </w:tcPr>
          <w:p w:rsidR="00C95DBD" w:rsidRDefault="00C95DBD">
            <w:pPr>
              <w:pStyle w:val="ConsPlusNormal"/>
              <w:jc w:val="center"/>
            </w:pPr>
            <w:r>
              <w:t>1524,7</w:t>
            </w:r>
          </w:p>
        </w:tc>
        <w:tc>
          <w:tcPr>
            <w:tcW w:w="1225" w:type="dxa"/>
            <w:tcBorders>
              <w:top w:val="nil"/>
              <w:left w:val="nil"/>
              <w:bottom w:val="nil"/>
              <w:right w:val="nil"/>
            </w:tcBorders>
          </w:tcPr>
          <w:p w:rsidR="00C95DBD" w:rsidRDefault="00C95DBD">
            <w:pPr>
              <w:pStyle w:val="ConsPlusNormal"/>
              <w:jc w:val="center"/>
            </w:pPr>
            <w:r>
              <w:t>539,3</w:t>
            </w:r>
          </w:p>
        </w:tc>
        <w:tc>
          <w:tcPr>
            <w:tcW w:w="1225" w:type="dxa"/>
            <w:tcBorders>
              <w:top w:val="nil"/>
              <w:left w:val="nil"/>
              <w:bottom w:val="nil"/>
              <w:right w:val="nil"/>
            </w:tcBorders>
          </w:tcPr>
          <w:p w:rsidR="00C95DBD" w:rsidRDefault="00C95DBD">
            <w:pPr>
              <w:pStyle w:val="ConsPlusNormal"/>
              <w:jc w:val="center"/>
            </w:pPr>
            <w:r>
              <w:t>1465,9</w:t>
            </w:r>
          </w:p>
        </w:tc>
        <w:tc>
          <w:tcPr>
            <w:tcW w:w="1225" w:type="dxa"/>
            <w:tcBorders>
              <w:top w:val="nil"/>
              <w:left w:val="nil"/>
              <w:bottom w:val="nil"/>
              <w:right w:val="nil"/>
            </w:tcBorders>
          </w:tcPr>
          <w:p w:rsidR="00C95DBD" w:rsidRDefault="00C95DBD">
            <w:pPr>
              <w:pStyle w:val="ConsPlusNormal"/>
              <w:jc w:val="center"/>
            </w:pPr>
            <w:r>
              <w:t>1177,4</w:t>
            </w:r>
          </w:p>
        </w:tc>
        <w:tc>
          <w:tcPr>
            <w:tcW w:w="1225" w:type="dxa"/>
            <w:tcBorders>
              <w:top w:val="nil"/>
              <w:left w:val="nil"/>
              <w:bottom w:val="nil"/>
              <w:right w:val="nil"/>
            </w:tcBorders>
          </w:tcPr>
          <w:p w:rsidR="00C95DBD" w:rsidRDefault="00C95DBD">
            <w:pPr>
              <w:pStyle w:val="ConsPlusNormal"/>
              <w:jc w:val="center"/>
            </w:pPr>
            <w:r>
              <w:t>1778,1</w:t>
            </w:r>
          </w:p>
        </w:tc>
      </w:tr>
      <w:tr w:rsidR="00C95DBD">
        <w:tblPrEx>
          <w:tblBorders>
            <w:insideH w:val="none" w:sz="0" w:space="0" w:color="auto"/>
            <w:insideV w:val="none" w:sz="0" w:space="0" w:color="auto"/>
          </w:tblBorders>
        </w:tblPrEx>
        <w:tc>
          <w:tcPr>
            <w:tcW w:w="15920" w:type="dxa"/>
            <w:gridSpan w:val="11"/>
            <w:tcBorders>
              <w:top w:val="nil"/>
              <w:left w:val="nil"/>
              <w:bottom w:val="nil"/>
              <w:right w:val="nil"/>
            </w:tcBorders>
          </w:tcPr>
          <w:p w:rsidR="00C95DBD" w:rsidRDefault="00C95DBD">
            <w:pPr>
              <w:pStyle w:val="ConsPlusNormal"/>
              <w:jc w:val="center"/>
              <w:outlineLvl w:val="2"/>
            </w:pPr>
            <w:r>
              <w:t>Минсельхоз России</w:t>
            </w:r>
          </w:p>
        </w:tc>
      </w:tr>
      <w:tr w:rsidR="00C95DBD">
        <w:tblPrEx>
          <w:tblBorders>
            <w:insideH w:val="none" w:sz="0" w:space="0" w:color="auto"/>
            <w:insideV w:val="none" w:sz="0" w:space="0" w:color="auto"/>
          </w:tblBorders>
        </w:tblPrEx>
        <w:tc>
          <w:tcPr>
            <w:tcW w:w="3307" w:type="dxa"/>
            <w:tcBorders>
              <w:top w:val="nil"/>
              <w:left w:val="nil"/>
              <w:bottom w:val="nil"/>
              <w:right w:val="nil"/>
            </w:tcBorders>
          </w:tcPr>
          <w:p w:rsidR="00C95DBD" w:rsidRDefault="00C95DBD">
            <w:pPr>
              <w:pStyle w:val="ConsPlusNormal"/>
            </w:pPr>
            <w:r>
              <w:t>Всего (капитальные вложения)</w:t>
            </w:r>
          </w:p>
        </w:tc>
        <w:tc>
          <w:tcPr>
            <w:tcW w:w="1586" w:type="dxa"/>
            <w:tcBorders>
              <w:top w:val="nil"/>
              <w:left w:val="nil"/>
              <w:bottom w:val="nil"/>
              <w:right w:val="nil"/>
            </w:tcBorders>
          </w:tcPr>
          <w:p w:rsidR="00C95DBD" w:rsidRDefault="00C95DBD">
            <w:pPr>
              <w:pStyle w:val="ConsPlusNormal"/>
              <w:jc w:val="center"/>
            </w:pPr>
            <w:r>
              <w:t xml:space="preserve">22242,3 </w:t>
            </w:r>
            <w:hyperlink w:anchor="P8238" w:history="1">
              <w:r>
                <w:rPr>
                  <w:color w:val="0000FF"/>
                </w:rPr>
                <w:t>&lt;*&gt;</w:t>
              </w:r>
            </w:hyperlink>
          </w:p>
        </w:tc>
        <w:tc>
          <w:tcPr>
            <w:tcW w:w="1226" w:type="dxa"/>
            <w:tcBorders>
              <w:top w:val="nil"/>
              <w:left w:val="nil"/>
              <w:bottom w:val="nil"/>
              <w:right w:val="nil"/>
            </w:tcBorders>
          </w:tcPr>
          <w:p w:rsidR="00C95DBD" w:rsidRDefault="00C95DBD">
            <w:pPr>
              <w:pStyle w:val="ConsPlusNormal"/>
              <w:jc w:val="center"/>
            </w:pPr>
            <w:r>
              <w:t>300</w:t>
            </w:r>
          </w:p>
        </w:tc>
        <w:tc>
          <w:tcPr>
            <w:tcW w:w="1086" w:type="dxa"/>
            <w:tcBorders>
              <w:top w:val="nil"/>
              <w:left w:val="nil"/>
              <w:bottom w:val="nil"/>
              <w:right w:val="nil"/>
            </w:tcBorders>
          </w:tcPr>
          <w:p w:rsidR="00C95DBD" w:rsidRDefault="00C95DBD">
            <w:pPr>
              <w:pStyle w:val="ConsPlusNormal"/>
              <w:jc w:val="center"/>
            </w:pPr>
            <w:r>
              <w:t>914</w:t>
            </w:r>
          </w:p>
        </w:tc>
        <w:tc>
          <w:tcPr>
            <w:tcW w:w="1365" w:type="dxa"/>
            <w:tcBorders>
              <w:top w:val="nil"/>
              <w:left w:val="nil"/>
              <w:bottom w:val="nil"/>
              <w:right w:val="nil"/>
            </w:tcBorders>
          </w:tcPr>
          <w:p w:rsidR="00C95DBD" w:rsidRDefault="00C95DBD">
            <w:pPr>
              <w:pStyle w:val="ConsPlusNormal"/>
              <w:jc w:val="center"/>
            </w:pPr>
            <w:r>
              <w:t>1638,8</w:t>
            </w:r>
          </w:p>
        </w:tc>
        <w:tc>
          <w:tcPr>
            <w:tcW w:w="1225" w:type="dxa"/>
            <w:tcBorders>
              <w:top w:val="nil"/>
              <w:left w:val="nil"/>
              <w:bottom w:val="nil"/>
              <w:right w:val="nil"/>
            </w:tcBorders>
          </w:tcPr>
          <w:p w:rsidR="00C95DBD" w:rsidRDefault="00C95DBD">
            <w:pPr>
              <w:pStyle w:val="ConsPlusNormal"/>
              <w:jc w:val="center"/>
            </w:pPr>
            <w:r>
              <w:t xml:space="preserve">1628,4 </w:t>
            </w:r>
            <w:hyperlink w:anchor="P8240" w:history="1">
              <w:r>
                <w:rPr>
                  <w:color w:val="0000FF"/>
                </w:rPr>
                <w:t>&lt;***&gt;</w:t>
              </w:r>
            </w:hyperlink>
          </w:p>
        </w:tc>
        <w:tc>
          <w:tcPr>
            <w:tcW w:w="1225" w:type="dxa"/>
            <w:tcBorders>
              <w:top w:val="nil"/>
              <w:left w:val="nil"/>
              <w:bottom w:val="nil"/>
              <w:right w:val="nil"/>
            </w:tcBorders>
          </w:tcPr>
          <w:p w:rsidR="00C95DBD" w:rsidRDefault="00C95DBD">
            <w:pPr>
              <w:pStyle w:val="ConsPlusNormal"/>
              <w:jc w:val="center"/>
            </w:pPr>
            <w:r>
              <w:t>2222,2</w:t>
            </w:r>
          </w:p>
        </w:tc>
        <w:tc>
          <w:tcPr>
            <w:tcW w:w="1225" w:type="dxa"/>
            <w:tcBorders>
              <w:top w:val="nil"/>
              <w:left w:val="nil"/>
              <w:bottom w:val="nil"/>
              <w:right w:val="nil"/>
            </w:tcBorders>
          </w:tcPr>
          <w:p w:rsidR="00C95DBD" w:rsidRDefault="00C95DBD">
            <w:pPr>
              <w:pStyle w:val="ConsPlusNormal"/>
              <w:jc w:val="center"/>
            </w:pPr>
            <w:r>
              <w:t>2949,8</w:t>
            </w:r>
          </w:p>
        </w:tc>
        <w:tc>
          <w:tcPr>
            <w:tcW w:w="1225" w:type="dxa"/>
            <w:tcBorders>
              <w:top w:val="nil"/>
              <w:left w:val="nil"/>
              <w:bottom w:val="nil"/>
              <w:right w:val="nil"/>
            </w:tcBorders>
          </w:tcPr>
          <w:p w:rsidR="00C95DBD" w:rsidRDefault="00C95DBD">
            <w:pPr>
              <w:pStyle w:val="ConsPlusNormal"/>
              <w:jc w:val="center"/>
            </w:pPr>
            <w:r>
              <w:t>4661,3</w:t>
            </w:r>
          </w:p>
        </w:tc>
        <w:tc>
          <w:tcPr>
            <w:tcW w:w="1225" w:type="dxa"/>
            <w:tcBorders>
              <w:top w:val="nil"/>
              <w:left w:val="nil"/>
              <w:bottom w:val="nil"/>
              <w:right w:val="nil"/>
            </w:tcBorders>
          </w:tcPr>
          <w:p w:rsidR="00C95DBD" w:rsidRDefault="00C95DBD">
            <w:pPr>
              <w:pStyle w:val="ConsPlusNormal"/>
              <w:jc w:val="center"/>
            </w:pPr>
            <w:r>
              <w:t>4416,1</w:t>
            </w:r>
          </w:p>
        </w:tc>
        <w:tc>
          <w:tcPr>
            <w:tcW w:w="1225" w:type="dxa"/>
            <w:tcBorders>
              <w:top w:val="nil"/>
              <w:left w:val="nil"/>
              <w:bottom w:val="nil"/>
              <w:right w:val="nil"/>
            </w:tcBorders>
          </w:tcPr>
          <w:p w:rsidR="00C95DBD" w:rsidRDefault="00C95DBD">
            <w:pPr>
              <w:pStyle w:val="ConsPlusNormal"/>
              <w:jc w:val="center"/>
            </w:pPr>
            <w:r>
              <w:t>3519,9</w:t>
            </w:r>
          </w:p>
        </w:tc>
      </w:tr>
      <w:tr w:rsidR="00C95DBD">
        <w:tblPrEx>
          <w:tblBorders>
            <w:insideH w:val="none" w:sz="0" w:space="0" w:color="auto"/>
            <w:insideV w:val="none" w:sz="0" w:space="0" w:color="auto"/>
          </w:tblBorders>
        </w:tblPrEx>
        <w:tc>
          <w:tcPr>
            <w:tcW w:w="15920" w:type="dxa"/>
            <w:gridSpan w:val="11"/>
            <w:tcBorders>
              <w:top w:val="nil"/>
              <w:left w:val="nil"/>
              <w:bottom w:val="nil"/>
              <w:right w:val="nil"/>
            </w:tcBorders>
          </w:tcPr>
          <w:p w:rsidR="00C95DBD" w:rsidRDefault="00C95DBD">
            <w:pPr>
              <w:pStyle w:val="ConsPlusNormal"/>
              <w:jc w:val="center"/>
              <w:outlineLvl w:val="2"/>
            </w:pPr>
            <w:r>
              <w:t>Росрыболовство</w:t>
            </w:r>
          </w:p>
        </w:tc>
      </w:tr>
      <w:tr w:rsidR="00C95DBD">
        <w:tblPrEx>
          <w:tblBorders>
            <w:insideH w:val="none" w:sz="0" w:space="0" w:color="auto"/>
            <w:insideV w:val="none" w:sz="0" w:space="0" w:color="auto"/>
          </w:tblBorders>
        </w:tblPrEx>
        <w:tc>
          <w:tcPr>
            <w:tcW w:w="3307" w:type="dxa"/>
            <w:tcBorders>
              <w:top w:val="nil"/>
              <w:left w:val="nil"/>
              <w:bottom w:val="single" w:sz="4" w:space="0" w:color="auto"/>
              <w:right w:val="nil"/>
            </w:tcBorders>
          </w:tcPr>
          <w:p w:rsidR="00C95DBD" w:rsidRDefault="00C95DBD">
            <w:pPr>
              <w:pStyle w:val="ConsPlusNormal"/>
              <w:jc w:val="both"/>
            </w:pPr>
            <w:r>
              <w:t>Всего (прочие нужды)</w:t>
            </w:r>
          </w:p>
        </w:tc>
        <w:tc>
          <w:tcPr>
            <w:tcW w:w="1586" w:type="dxa"/>
            <w:tcBorders>
              <w:top w:val="nil"/>
              <w:left w:val="nil"/>
              <w:bottom w:val="single" w:sz="4" w:space="0" w:color="auto"/>
              <w:right w:val="nil"/>
            </w:tcBorders>
          </w:tcPr>
          <w:p w:rsidR="00C95DBD" w:rsidRDefault="00C95DBD">
            <w:pPr>
              <w:pStyle w:val="ConsPlusNormal"/>
              <w:jc w:val="center"/>
            </w:pPr>
            <w:r>
              <w:t>4184,7</w:t>
            </w:r>
          </w:p>
        </w:tc>
        <w:tc>
          <w:tcPr>
            <w:tcW w:w="1226" w:type="dxa"/>
            <w:tcBorders>
              <w:top w:val="nil"/>
              <w:left w:val="nil"/>
              <w:bottom w:val="single" w:sz="4" w:space="0" w:color="auto"/>
              <w:right w:val="nil"/>
            </w:tcBorders>
          </w:tcPr>
          <w:p w:rsidR="00C95DBD" w:rsidRDefault="00C95DBD">
            <w:pPr>
              <w:pStyle w:val="ConsPlusNormal"/>
              <w:jc w:val="center"/>
            </w:pPr>
            <w:r>
              <w:t>322,3</w:t>
            </w:r>
          </w:p>
        </w:tc>
        <w:tc>
          <w:tcPr>
            <w:tcW w:w="1086" w:type="dxa"/>
            <w:tcBorders>
              <w:top w:val="nil"/>
              <w:left w:val="nil"/>
              <w:bottom w:val="single" w:sz="4" w:space="0" w:color="auto"/>
              <w:right w:val="nil"/>
            </w:tcBorders>
          </w:tcPr>
          <w:p w:rsidR="00C95DBD" w:rsidRDefault="00C95DBD">
            <w:pPr>
              <w:pStyle w:val="ConsPlusNormal"/>
              <w:jc w:val="center"/>
            </w:pPr>
            <w:r>
              <w:t>299,6</w:t>
            </w:r>
          </w:p>
        </w:tc>
        <w:tc>
          <w:tcPr>
            <w:tcW w:w="1365" w:type="dxa"/>
            <w:tcBorders>
              <w:top w:val="nil"/>
              <w:left w:val="nil"/>
              <w:bottom w:val="single" w:sz="4" w:space="0" w:color="auto"/>
              <w:right w:val="nil"/>
            </w:tcBorders>
          </w:tcPr>
          <w:p w:rsidR="00C95DBD" w:rsidRDefault="00C95DBD">
            <w:pPr>
              <w:pStyle w:val="ConsPlusNormal"/>
              <w:jc w:val="center"/>
            </w:pPr>
            <w:r>
              <w:t>292,5</w:t>
            </w:r>
          </w:p>
        </w:tc>
        <w:tc>
          <w:tcPr>
            <w:tcW w:w="1225" w:type="dxa"/>
            <w:tcBorders>
              <w:top w:val="nil"/>
              <w:left w:val="nil"/>
              <w:bottom w:val="single" w:sz="4" w:space="0" w:color="auto"/>
              <w:right w:val="nil"/>
            </w:tcBorders>
          </w:tcPr>
          <w:p w:rsidR="00C95DBD" w:rsidRDefault="00C95DBD">
            <w:pPr>
              <w:pStyle w:val="ConsPlusNormal"/>
              <w:jc w:val="center"/>
            </w:pPr>
            <w:r>
              <w:t>291,4</w:t>
            </w:r>
          </w:p>
        </w:tc>
        <w:tc>
          <w:tcPr>
            <w:tcW w:w="1225" w:type="dxa"/>
            <w:tcBorders>
              <w:top w:val="nil"/>
              <w:left w:val="nil"/>
              <w:bottom w:val="single" w:sz="4" w:space="0" w:color="auto"/>
              <w:right w:val="nil"/>
            </w:tcBorders>
          </w:tcPr>
          <w:p w:rsidR="00C95DBD" w:rsidRDefault="00C95DBD">
            <w:pPr>
              <w:pStyle w:val="ConsPlusNormal"/>
              <w:jc w:val="center"/>
            </w:pPr>
            <w:r>
              <w:t>552,2</w:t>
            </w:r>
          </w:p>
        </w:tc>
        <w:tc>
          <w:tcPr>
            <w:tcW w:w="1225" w:type="dxa"/>
            <w:tcBorders>
              <w:top w:val="nil"/>
              <w:left w:val="nil"/>
              <w:bottom w:val="single" w:sz="4" w:space="0" w:color="auto"/>
              <w:right w:val="nil"/>
            </w:tcBorders>
          </w:tcPr>
          <w:p w:rsidR="00C95DBD" w:rsidRDefault="00C95DBD">
            <w:pPr>
              <w:pStyle w:val="ConsPlusNormal"/>
              <w:jc w:val="center"/>
            </w:pPr>
            <w:r>
              <w:t>617,7</w:t>
            </w:r>
          </w:p>
        </w:tc>
        <w:tc>
          <w:tcPr>
            <w:tcW w:w="1225" w:type="dxa"/>
            <w:tcBorders>
              <w:top w:val="nil"/>
              <w:left w:val="nil"/>
              <w:bottom w:val="single" w:sz="4" w:space="0" w:color="auto"/>
              <w:right w:val="nil"/>
            </w:tcBorders>
          </w:tcPr>
          <w:p w:rsidR="00C95DBD" w:rsidRDefault="00C95DBD">
            <w:pPr>
              <w:pStyle w:val="ConsPlusNormal"/>
              <w:jc w:val="center"/>
            </w:pPr>
            <w:r>
              <w:t>649</w:t>
            </w:r>
          </w:p>
        </w:tc>
        <w:tc>
          <w:tcPr>
            <w:tcW w:w="1225" w:type="dxa"/>
            <w:tcBorders>
              <w:top w:val="nil"/>
              <w:left w:val="nil"/>
              <w:bottom w:val="single" w:sz="4" w:space="0" w:color="auto"/>
              <w:right w:val="nil"/>
            </w:tcBorders>
          </w:tcPr>
          <w:p w:rsidR="00C95DBD" w:rsidRDefault="00C95DBD">
            <w:pPr>
              <w:pStyle w:val="ConsPlusNormal"/>
              <w:jc w:val="center"/>
            </w:pPr>
            <w:r>
              <w:t>602</w:t>
            </w:r>
          </w:p>
        </w:tc>
        <w:tc>
          <w:tcPr>
            <w:tcW w:w="1225" w:type="dxa"/>
            <w:tcBorders>
              <w:top w:val="nil"/>
              <w:left w:val="nil"/>
              <w:bottom w:val="single" w:sz="4" w:space="0" w:color="auto"/>
              <w:right w:val="nil"/>
            </w:tcBorders>
          </w:tcPr>
          <w:p w:rsidR="00C95DBD" w:rsidRDefault="00C95DBD">
            <w:pPr>
              <w:pStyle w:val="ConsPlusNormal"/>
              <w:jc w:val="center"/>
            </w:pPr>
            <w:r>
              <w:t>558</w:t>
            </w:r>
          </w:p>
        </w:tc>
      </w:tr>
    </w:tbl>
    <w:p w:rsidR="00C95DBD" w:rsidRDefault="00C95DBD">
      <w:pPr>
        <w:sectPr w:rsidR="00C95DBD">
          <w:pgSz w:w="16838" w:h="11905" w:orient="landscape"/>
          <w:pgMar w:top="1701" w:right="1134" w:bottom="850" w:left="1134" w:header="0" w:footer="0" w:gutter="0"/>
          <w:cols w:space="720"/>
        </w:sectPr>
      </w:pPr>
    </w:p>
    <w:p w:rsidR="00C95DBD" w:rsidRDefault="00C95DBD">
      <w:pPr>
        <w:pStyle w:val="ConsPlusNormal"/>
        <w:jc w:val="both"/>
      </w:pPr>
    </w:p>
    <w:p w:rsidR="00C95DBD" w:rsidRDefault="00C95DBD">
      <w:pPr>
        <w:pStyle w:val="ConsPlusNormal"/>
        <w:ind w:firstLine="540"/>
        <w:jc w:val="both"/>
      </w:pPr>
      <w:r>
        <w:t>--------------------------------</w:t>
      </w:r>
    </w:p>
    <w:p w:rsidR="00C95DBD" w:rsidRDefault="00C95DBD">
      <w:pPr>
        <w:pStyle w:val="ConsPlusNormal"/>
        <w:ind w:firstLine="540"/>
        <w:jc w:val="both"/>
      </w:pPr>
      <w:bookmarkStart w:id="23" w:name="P8238"/>
      <w:bookmarkEnd w:id="23"/>
      <w:r>
        <w:t xml:space="preserve">&lt;*&gt; Общие лимиты по федеральной целевой </w:t>
      </w:r>
      <w:hyperlink r:id="rId123" w:history="1">
        <w:r>
          <w:rPr>
            <w:color w:val="0000FF"/>
          </w:rPr>
          <w:t>программе</w:t>
        </w:r>
      </w:hyperlink>
      <w:r>
        <w:t xml:space="preserve"> "Развитие водохозяйственного комплекса Российской Федерации в 2012 - 2020 годах" приведены без учета не использованных на 1 января 2015 г. остатков субсидий 2014 года из федерального бюджета, разрешенных к использованию в 2015 году, - в размере 8,2 млн. рублей по государственному заказчику - Минсельхозу России".</w:t>
      </w:r>
    </w:p>
    <w:p w:rsidR="00C95DBD" w:rsidRDefault="00C95DBD">
      <w:pPr>
        <w:pStyle w:val="ConsPlusNormal"/>
        <w:ind w:firstLine="540"/>
        <w:jc w:val="both"/>
      </w:pPr>
      <w:bookmarkStart w:id="24" w:name="P8239"/>
      <w:bookmarkEnd w:id="24"/>
      <w:r>
        <w:t>&lt;**&gt; Лимиты на 2014 год приводятся в соответствие с федеральной адресной инвестиционной программой на 2014 год и плановый период 2015 и 2016 годов.</w:t>
      </w:r>
    </w:p>
    <w:p w:rsidR="00C95DBD" w:rsidRDefault="00C95DBD">
      <w:pPr>
        <w:pStyle w:val="ConsPlusNormal"/>
        <w:ind w:firstLine="540"/>
        <w:jc w:val="both"/>
      </w:pPr>
      <w:bookmarkStart w:id="25" w:name="P8240"/>
      <w:bookmarkEnd w:id="25"/>
      <w:r>
        <w:t>&lt;***&gt; Лимиты в 2015 году приведены с учетом не использованных на 1 января 2015 г. остатков субсидий 2014 года из федерального бюджета, разрешенных к использованию в 2015 году, - в размере 8,2 млн. рублей по государственному заказчику - Минсельхозу России.</w:t>
      </w:r>
    </w:p>
    <w:p w:rsidR="00C95DBD" w:rsidRDefault="00C95DBD">
      <w:pPr>
        <w:pStyle w:val="ConsPlusNormal"/>
        <w:ind w:firstLine="540"/>
        <w:jc w:val="both"/>
      </w:pPr>
      <w:bookmarkStart w:id="26" w:name="P8241"/>
      <w:bookmarkEnd w:id="26"/>
      <w:r>
        <w:t>&lt;****&gt; Субсидии на осуществление капитальных вложений в объекты капитального строительства государственной (муниципальной) собственности бюджетным учреждениям предоставляются начиная с 2014 года.</w:t>
      </w:r>
    </w:p>
    <w:p w:rsidR="00C95DBD" w:rsidRDefault="00C95DBD">
      <w:pPr>
        <w:pStyle w:val="ConsPlusNormal"/>
        <w:jc w:val="both"/>
      </w:pPr>
    </w:p>
    <w:p w:rsidR="00C95DBD" w:rsidRDefault="00C95DBD">
      <w:pPr>
        <w:pStyle w:val="ConsPlusNormal"/>
        <w:jc w:val="both"/>
      </w:pPr>
    </w:p>
    <w:p w:rsidR="00C95DBD" w:rsidRDefault="00C95DBD">
      <w:pPr>
        <w:pStyle w:val="ConsPlusNormal"/>
        <w:jc w:val="both"/>
      </w:pPr>
    </w:p>
    <w:p w:rsidR="00C95DBD" w:rsidRDefault="00C95DBD">
      <w:pPr>
        <w:pStyle w:val="ConsPlusNormal"/>
        <w:jc w:val="both"/>
      </w:pPr>
    </w:p>
    <w:p w:rsidR="00C95DBD" w:rsidRDefault="00C95DBD">
      <w:pPr>
        <w:pStyle w:val="ConsPlusNormal"/>
        <w:jc w:val="both"/>
      </w:pPr>
    </w:p>
    <w:p w:rsidR="00C95DBD" w:rsidRDefault="00C95DBD">
      <w:pPr>
        <w:pStyle w:val="ConsPlusNormal"/>
        <w:jc w:val="right"/>
        <w:outlineLvl w:val="1"/>
      </w:pPr>
      <w:r>
        <w:t>Приложение N 9</w:t>
      </w:r>
    </w:p>
    <w:p w:rsidR="00C95DBD" w:rsidRDefault="00C95DBD">
      <w:pPr>
        <w:pStyle w:val="ConsPlusNormal"/>
        <w:jc w:val="right"/>
      </w:pPr>
      <w:r>
        <w:t>к федеральной целевой программе</w:t>
      </w:r>
    </w:p>
    <w:p w:rsidR="00C95DBD" w:rsidRDefault="00C95DBD">
      <w:pPr>
        <w:pStyle w:val="ConsPlusNormal"/>
        <w:jc w:val="right"/>
      </w:pPr>
      <w:r>
        <w:t>"Развитие водохозяйственного</w:t>
      </w:r>
    </w:p>
    <w:p w:rsidR="00C95DBD" w:rsidRDefault="00C95DBD">
      <w:pPr>
        <w:pStyle w:val="ConsPlusNormal"/>
        <w:jc w:val="right"/>
      </w:pPr>
      <w:r>
        <w:t>комплекса Российской Федерации</w:t>
      </w:r>
    </w:p>
    <w:p w:rsidR="00C95DBD" w:rsidRDefault="00C95DBD">
      <w:pPr>
        <w:pStyle w:val="ConsPlusNormal"/>
        <w:jc w:val="right"/>
      </w:pPr>
      <w:r>
        <w:t>в 2012 - 2020 годах"</w:t>
      </w:r>
    </w:p>
    <w:p w:rsidR="00C95DBD" w:rsidRDefault="00C95DBD">
      <w:pPr>
        <w:pStyle w:val="ConsPlusNormal"/>
        <w:ind w:firstLine="540"/>
        <w:jc w:val="both"/>
      </w:pPr>
    </w:p>
    <w:p w:rsidR="00C95DBD" w:rsidRDefault="00C95DBD">
      <w:pPr>
        <w:pStyle w:val="ConsPlusNormal"/>
        <w:jc w:val="center"/>
      </w:pPr>
      <w:bookmarkStart w:id="27" w:name="P8253"/>
      <w:bookmarkEnd w:id="27"/>
      <w:r>
        <w:t>ОБЪЕМЫ ФИНАНСИРОВАНИЯ</w:t>
      </w:r>
    </w:p>
    <w:p w:rsidR="00C95DBD" w:rsidRDefault="00C95DBD">
      <w:pPr>
        <w:pStyle w:val="ConsPlusNormal"/>
        <w:jc w:val="center"/>
      </w:pPr>
      <w:r>
        <w:t>ФЕДЕРАЛЬНОЙ ЦЕЛЕВОЙ ПРОГРАММЫ "РАЗВИТИЕ ВОДОХОЗЯЙСТВЕННОГО</w:t>
      </w:r>
    </w:p>
    <w:p w:rsidR="00C95DBD" w:rsidRDefault="00C95DBD">
      <w:pPr>
        <w:pStyle w:val="ConsPlusNormal"/>
        <w:jc w:val="center"/>
      </w:pPr>
      <w:r>
        <w:t>КОМПЛЕКСА РОССИЙСКОЙ ФЕДЕРАЦИИ В 2012 - 2020 ГОДАХ"</w:t>
      </w:r>
    </w:p>
    <w:p w:rsidR="00C95DBD" w:rsidRDefault="00C95DBD">
      <w:pPr>
        <w:pStyle w:val="ConsPlusNormal"/>
        <w:jc w:val="center"/>
      </w:pPr>
      <w:r>
        <w:t>ПО ОСНОВНЫМ НАПРАВЛЕНИЯМ РЕАЛИЗАЦИИ</w:t>
      </w:r>
    </w:p>
    <w:p w:rsidR="00C95DBD" w:rsidRDefault="00C95DBD">
      <w:pPr>
        <w:pStyle w:val="ConsPlusNormal"/>
        <w:jc w:val="center"/>
      </w:pPr>
      <w:r>
        <w:t>Список изменяющих документов</w:t>
      </w:r>
    </w:p>
    <w:p w:rsidR="00C95DBD" w:rsidRDefault="00C95DBD">
      <w:pPr>
        <w:pStyle w:val="ConsPlusNormal"/>
        <w:jc w:val="center"/>
      </w:pPr>
      <w:r>
        <w:t xml:space="preserve">(в ред. </w:t>
      </w:r>
      <w:hyperlink r:id="rId124" w:history="1">
        <w:r>
          <w:rPr>
            <w:color w:val="0000FF"/>
          </w:rPr>
          <w:t>Постановления</w:t>
        </w:r>
      </w:hyperlink>
      <w:r>
        <w:t xml:space="preserve"> Правительства РФ от 19.09.2015 N 996)</w:t>
      </w:r>
    </w:p>
    <w:p w:rsidR="00C95DBD" w:rsidRDefault="00C95DBD">
      <w:pPr>
        <w:pStyle w:val="ConsPlusNormal"/>
        <w:jc w:val="both"/>
      </w:pPr>
    </w:p>
    <w:p w:rsidR="00C95DBD" w:rsidRDefault="00C95DBD">
      <w:pPr>
        <w:pStyle w:val="ConsPlusNormal"/>
        <w:jc w:val="right"/>
      </w:pPr>
      <w:r>
        <w:t>(млн. рублей, в ценах соответствующих лет)</w:t>
      </w: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502"/>
        <w:gridCol w:w="1385"/>
        <w:gridCol w:w="1156"/>
        <w:gridCol w:w="1148"/>
        <w:gridCol w:w="1373"/>
        <w:gridCol w:w="1226"/>
        <w:gridCol w:w="1226"/>
        <w:gridCol w:w="1226"/>
        <w:gridCol w:w="1226"/>
        <w:gridCol w:w="1226"/>
        <w:gridCol w:w="1226"/>
      </w:tblGrid>
      <w:tr w:rsidR="00C95DBD">
        <w:tc>
          <w:tcPr>
            <w:tcW w:w="3502" w:type="dxa"/>
            <w:vMerge w:val="restart"/>
            <w:tcBorders>
              <w:top w:val="single" w:sz="4" w:space="0" w:color="auto"/>
              <w:left w:val="nil"/>
              <w:bottom w:val="single" w:sz="4" w:space="0" w:color="auto"/>
            </w:tcBorders>
          </w:tcPr>
          <w:p w:rsidR="00C95DBD" w:rsidRDefault="00C95DBD">
            <w:pPr>
              <w:pStyle w:val="ConsPlusNormal"/>
              <w:jc w:val="center"/>
            </w:pPr>
            <w:r>
              <w:t>Направление</w:t>
            </w:r>
          </w:p>
        </w:tc>
        <w:tc>
          <w:tcPr>
            <w:tcW w:w="1385" w:type="dxa"/>
            <w:vMerge w:val="restart"/>
            <w:tcBorders>
              <w:top w:val="single" w:sz="4" w:space="0" w:color="auto"/>
              <w:bottom w:val="single" w:sz="4" w:space="0" w:color="auto"/>
            </w:tcBorders>
          </w:tcPr>
          <w:p w:rsidR="00C95DBD" w:rsidRDefault="00C95DBD">
            <w:pPr>
              <w:pStyle w:val="ConsPlusNormal"/>
              <w:jc w:val="center"/>
            </w:pPr>
            <w:r>
              <w:t>2012 - 2020 годы - всего</w:t>
            </w:r>
          </w:p>
        </w:tc>
        <w:tc>
          <w:tcPr>
            <w:tcW w:w="11033" w:type="dxa"/>
            <w:gridSpan w:val="9"/>
            <w:tcBorders>
              <w:top w:val="single" w:sz="4" w:space="0" w:color="auto"/>
              <w:bottom w:val="single" w:sz="4" w:space="0" w:color="auto"/>
              <w:right w:val="nil"/>
            </w:tcBorders>
          </w:tcPr>
          <w:p w:rsidR="00C95DBD" w:rsidRDefault="00C95DBD">
            <w:pPr>
              <w:pStyle w:val="ConsPlusNormal"/>
              <w:jc w:val="center"/>
            </w:pPr>
            <w:r>
              <w:t>В том числе</w:t>
            </w:r>
          </w:p>
        </w:tc>
      </w:tr>
      <w:tr w:rsidR="00C95DBD">
        <w:tc>
          <w:tcPr>
            <w:tcW w:w="3502" w:type="dxa"/>
            <w:vMerge/>
            <w:tcBorders>
              <w:top w:val="single" w:sz="4" w:space="0" w:color="auto"/>
              <w:left w:val="nil"/>
              <w:bottom w:val="single" w:sz="4" w:space="0" w:color="auto"/>
            </w:tcBorders>
          </w:tcPr>
          <w:p w:rsidR="00C95DBD" w:rsidRDefault="00C95DBD"/>
        </w:tc>
        <w:tc>
          <w:tcPr>
            <w:tcW w:w="1385" w:type="dxa"/>
            <w:vMerge/>
            <w:tcBorders>
              <w:top w:val="single" w:sz="4" w:space="0" w:color="auto"/>
              <w:bottom w:val="single" w:sz="4" w:space="0" w:color="auto"/>
            </w:tcBorders>
          </w:tcPr>
          <w:p w:rsidR="00C95DBD" w:rsidRDefault="00C95DBD"/>
        </w:tc>
        <w:tc>
          <w:tcPr>
            <w:tcW w:w="1156" w:type="dxa"/>
            <w:tcBorders>
              <w:top w:val="single" w:sz="4" w:space="0" w:color="auto"/>
              <w:bottom w:val="single" w:sz="4" w:space="0" w:color="auto"/>
            </w:tcBorders>
          </w:tcPr>
          <w:p w:rsidR="00C95DBD" w:rsidRDefault="00C95DBD">
            <w:pPr>
              <w:pStyle w:val="ConsPlusNormal"/>
              <w:jc w:val="center"/>
            </w:pPr>
            <w:r>
              <w:t>2012 год</w:t>
            </w:r>
          </w:p>
        </w:tc>
        <w:tc>
          <w:tcPr>
            <w:tcW w:w="1148" w:type="dxa"/>
            <w:tcBorders>
              <w:top w:val="single" w:sz="4" w:space="0" w:color="auto"/>
              <w:bottom w:val="single" w:sz="4" w:space="0" w:color="auto"/>
            </w:tcBorders>
          </w:tcPr>
          <w:p w:rsidR="00C95DBD" w:rsidRDefault="00C95DBD">
            <w:pPr>
              <w:pStyle w:val="ConsPlusNormal"/>
              <w:jc w:val="center"/>
            </w:pPr>
            <w:r>
              <w:t>2013 год</w:t>
            </w:r>
          </w:p>
        </w:tc>
        <w:tc>
          <w:tcPr>
            <w:tcW w:w="1373" w:type="dxa"/>
            <w:tcBorders>
              <w:top w:val="single" w:sz="4" w:space="0" w:color="auto"/>
              <w:bottom w:val="single" w:sz="4" w:space="0" w:color="auto"/>
            </w:tcBorders>
          </w:tcPr>
          <w:p w:rsidR="00C95DBD" w:rsidRDefault="00C95DBD">
            <w:pPr>
              <w:pStyle w:val="ConsPlusNormal"/>
              <w:jc w:val="center"/>
            </w:pPr>
            <w:r>
              <w:t>2014 год</w:t>
            </w:r>
          </w:p>
        </w:tc>
        <w:tc>
          <w:tcPr>
            <w:tcW w:w="1226" w:type="dxa"/>
            <w:tcBorders>
              <w:top w:val="single" w:sz="4" w:space="0" w:color="auto"/>
              <w:bottom w:val="single" w:sz="4" w:space="0" w:color="auto"/>
            </w:tcBorders>
          </w:tcPr>
          <w:p w:rsidR="00C95DBD" w:rsidRDefault="00C95DBD">
            <w:pPr>
              <w:pStyle w:val="ConsPlusNormal"/>
              <w:jc w:val="center"/>
            </w:pPr>
            <w:r>
              <w:t>2015 год</w:t>
            </w:r>
          </w:p>
        </w:tc>
        <w:tc>
          <w:tcPr>
            <w:tcW w:w="1226" w:type="dxa"/>
            <w:tcBorders>
              <w:top w:val="single" w:sz="4" w:space="0" w:color="auto"/>
              <w:bottom w:val="single" w:sz="4" w:space="0" w:color="auto"/>
            </w:tcBorders>
          </w:tcPr>
          <w:p w:rsidR="00C95DBD" w:rsidRDefault="00C95DBD">
            <w:pPr>
              <w:pStyle w:val="ConsPlusNormal"/>
              <w:jc w:val="center"/>
            </w:pPr>
            <w:r>
              <w:t>2016 год</w:t>
            </w:r>
          </w:p>
        </w:tc>
        <w:tc>
          <w:tcPr>
            <w:tcW w:w="1226" w:type="dxa"/>
            <w:tcBorders>
              <w:top w:val="single" w:sz="4" w:space="0" w:color="auto"/>
              <w:bottom w:val="single" w:sz="4" w:space="0" w:color="auto"/>
            </w:tcBorders>
          </w:tcPr>
          <w:p w:rsidR="00C95DBD" w:rsidRDefault="00C95DBD">
            <w:pPr>
              <w:pStyle w:val="ConsPlusNormal"/>
              <w:jc w:val="center"/>
            </w:pPr>
            <w:r>
              <w:t>2017 год</w:t>
            </w:r>
          </w:p>
        </w:tc>
        <w:tc>
          <w:tcPr>
            <w:tcW w:w="1226" w:type="dxa"/>
            <w:tcBorders>
              <w:top w:val="single" w:sz="4" w:space="0" w:color="auto"/>
              <w:bottom w:val="single" w:sz="4" w:space="0" w:color="auto"/>
            </w:tcBorders>
          </w:tcPr>
          <w:p w:rsidR="00C95DBD" w:rsidRDefault="00C95DBD">
            <w:pPr>
              <w:pStyle w:val="ConsPlusNormal"/>
              <w:jc w:val="center"/>
            </w:pPr>
            <w:r>
              <w:t>2018 год</w:t>
            </w:r>
          </w:p>
        </w:tc>
        <w:tc>
          <w:tcPr>
            <w:tcW w:w="1226" w:type="dxa"/>
            <w:tcBorders>
              <w:top w:val="single" w:sz="4" w:space="0" w:color="auto"/>
              <w:bottom w:val="single" w:sz="4" w:space="0" w:color="auto"/>
            </w:tcBorders>
          </w:tcPr>
          <w:p w:rsidR="00C95DBD" w:rsidRDefault="00C95DBD">
            <w:pPr>
              <w:pStyle w:val="ConsPlusNormal"/>
              <w:jc w:val="center"/>
            </w:pPr>
            <w:r>
              <w:t>2019 год</w:t>
            </w:r>
          </w:p>
        </w:tc>
        <w:tc>
          <w:tcPr>
            <w:tcW w:w="1226" w:type="dxa"/>
            <w:tcBorders>
              <w:top w:val="single" w:sz="4" w:space="0" w:color="auto"/>
              <w:bottom w:val="single" w:sz="4" w:space="0" w:color="auto"/>
              <w:right w:val="nil"/>
            </w:tcBorders>
          </w:tcPr>
          <w:p w:rsidR="00C95DBD" w:rsidRDefault="00C95DBD">
            <w:pPr>
              <w:pStyle w:val="ConsPlusNormal"/>
              <w:jc w:val="center"/>
            </w:pPr>
            <w:r>
              <w:t>2020 год</w:t>
            </w:r>
          </w:p>
        </w:tc>
      </w:tr>
      <w:tr w:rsidR="00C95DBD">
        <w:tblPrEx>
          <w:tblBorders>
            <w:insideH w:val="none" w:sz="0" w:space="0" w:color="auto"/>
            <w:insideV w:val="none" w:sz="0" w:space="0" w:color="auto"/>
          </w:tblBorders>
        </w:tblPrEx>
        <w:tc>
          <w:tcPr>
            <w:tcW w:w="3502" w:type="dxa"/>
            <w:tcBorders>
              <w:top w:val="single" w:sz="4" w:space="0" w:color="auto"/>
              <w:left w:val="nil"/>
              <w:bottom w:val="nil"/>
              <w:right w:val="nil"/>
            </w:tcBorders>
          </w:tcPr>
          <w:p w:rsidR="00C95DBD" w:rsidRDefault="00C95DBD">
            <w:pPr>
              <w:pStyle w:val="ConsPlusNormal"/>
            </w:pPr>
            <w:r>
              <w:lastRenderedPageBreak/>
              <w:t>1. Гарантированное водоснабжение населения и объектов экономики - всего</w:t>
            </w:r>
          </w:p>
        </w:tc>
        <w:tc>
          <w:tcPr>
            <w:tcW w:w="1385" w:type="dxa"/>
            <w:tcBorders>
              <w:top w:val="single" w:sz="4" w:space="0" w:color="auto"/>
              <w:left w:val="nil"/>
              <w:bottom w:val="nil"/>
              <w:right w:val="nil"/>
            </w:tcBorders>
          </w:tcPr>
          <w:p w:rsidR="00C95DBD" w:rsidRDefault="00C95DBD">
            <w:pPr>
              <w:pStyle w:val="ConsPlusNormal"/>
              <w:jc w:val="center"/>
            </w:pPr>
            <w:r>
              <w:t>50364,4</w:t>
            </w:r>
          </w:p>
        </w:tc>
        <w:tc>
          <w:tcPr>
            <w:tcW w:w="1156" w:type="dxa"/>
            <w:tcBorders>
              <w:top w:val="single" w:sz="4" w:space="0" w:color="auto"/>
              <w:left w:val="nil"/>
              <w:bottom w:val="nil"/>
              <w:right w:val="nil"/>
            </w:tcBorders>
          </w:tcPr>
          <w:p w:rsidR="00C95DBD" w:rsidRDefault="00C95DBD">
            <w:pPr>
              <w:pStyle w:val="ConsPlusNormal"/>
              <w:jc w:val="center"/>
            </w:pPr>
            <w:r>
              <w:t>3896,1</w:t>
            </w:r>
          </w:p>
        </w:tc>
        <w:tc>
          <w:tcPr>
            <w:tcW w:w="1148" w:type="dxa"/>
            <w:tcBorders>
              <w:top w:val="single" w:sz="4" w:space="0" w:color="auto"/>
              <w:left w:val="nil"/>
              <w:bottom w:val="nil"/>
              <w:right w:val="nil"/>
            </w:tcBorders>
          </w:tcPr>
          <w:p w:rsidR="00C95DBD" w:rsidRDefault="00C95DBD">
            <w:pPr>
              <w:pStyle w:val="ConsPlusNormal"/>
              <w:jc w:val="center"/>
            </w:pPr>
            <w:r>
              <w:t>5296,5</w:t>
            </w:r>
          </w:p>
        </w:tc>
        <w:tc>
          <w:tcPr>
            <w:tcW w:w="1373" w:type="dxa"/>
            <w:tcBorders>
              <w:top w:val="single" w:sz="4" w:space="0" w:color="auto"/>
              <w:left w:val="nil"/>
              <w:bottom w:val="nil"/>
              <w:right w:val="nil"/>
            </w:tcBorders>
          </w:tcPr>
          <w:p w:rsidR="00C95DBD" w:rsidRDefault="00C95DBD">
            <w:pPr>
              <w:pStyle w:val="ConsPlusNormal"/>
              <w:jc w:val="center"/>
            </w:pPr>
            <w:r>
              <w:t xml:space="preserve">2927,7 </w:t>
            </w:r>
            <w:hyperlink w:anchor="P8572" w:history="1">
              <w:r>
                <w:rPr>
                  <w:color w:val="0000FF"/>
                </w:rPr>
                <w:t>&lt;*&gt;</w:t>
              </w:r>
            </w:hyperlink>
          </w:p>
        </w:tc>
        <w:tc>
          <w:tcPr>
            <w:tcW w:w="1226" w:type="dxa"/>
            <w:tcBorders>
              <w:top w:val="single" w:sz="4" w:space="0" w:color="auto"/>
              <w:left w:val="nil"/>
              <w:bottom w:val="nil"/>
              <w:right w:val="nil"/>
            </w:tcBorders>
          </w:tcPr>
          <w:p w:rsidR="00C95DBD" w:rsidRDefault="00C95DBD">
            <w:pPr>
              <w:pStyle w:val="ConsPlusNormal"/>
              <w:jc w:val="center"/>
            </w:pPr>
            <w:r>
              <w:t>3396,9</w:t>
            </w:r>
          </w:p>
        </w:tc>
        <w:tc>
          <w:tcPr>
            <w:tcW w:w="1226" w:type="dxa"/>
            <w:tcBorders>
              <w:top w:val="single" w:sz="4" w:space="0" w:color="auto"/>
              <w:left w:val="nil"/>
              <w:bottom w:val="nil"/>
              <w:right w:val="nil"/>
            </w:tcBorders>
          </w:tcPr>
          <w:p w:rsidR="00C95DBD" w:rsidRDefault="00C95DBD">
            <w:pPr>
              <w:pStyle w:val="ConsPlusNormal"/>
              <w:jc w:val="center"/>
            </w:pPr>
            <w:r>
              <w:t>2834,2</w:t>
            </w:r>
          </w:p>
        </w:tc>
        <w:tc>
          <w:tcPr>
            <w:tcW w:w="1226" w:type="dxa"/>
            <w:tcBorders>
              <w:top w:val="single" w:sz="4" w:space="0" w:color="auto"/>
              <w:left w:val="nil"/>
              <w:bottom w:val="nil"/>
              <w:right w:val="nil"/>
            </w:tcBorders>
          </w:tcPr>
          <w:p w:rsidR="00C95DBD" w:rsidRDefault="00C95DBD">
            <w:pPr>
              <w:pStyle w:val="ConsPlusNormal"/>
              <w:jc w:val="center"/>
            </w:pPr>
            <w:r>
              <w:t>3674,1</w:t>
            </w:r>
          </w:p>
        </w:tc>
        <w:tc>
          <w:tcPr>
            <w:tcW w:w="1226" w:type="dxa"/>
            <w:tcBorders>
              <w:top w:val="single" w:sz="4" w:space="0" w:color="auto"/>
              <w:left w:val="nil"/>
              <w:bottom w:val="nil"/>
              <w:right w:val="nil"/>
            </w:tcBorders>
          </w:tcPr>
          <w:p w:rsidR="00C95DBD" w:rsidRDefault="00C95DBD">
            <w:pPr>
              <w:pStyle w:val="ConsPlusNormal"/>
              <w:jc w:val="center"/>
            </w:pPr>
            <w:r>
              <w:t>9871,1</w:t>
            </w:r>
          </w:p>
        </w:tc>
        <w:tc>
          <w:tcPr>
            <w:tcW w:w="1226" w:type="dxa"/>
            <w:tcBorders>
              <w:top w:val="single" w:sz="4" w:space="0" w:color="auto"/>
              <w:left w:val="nil"/>
              <w:bottom w:val="nil"/>
              <w:right w:val="nil"/>
            </w:tcBorders>
          </w:tcPr>
          <w:p w:rsidR="00C95DBD" w:rsidRDefault="00C95DBD">
            <w:pPr>
              <w:pStyle w:val="ConsPlusNormal"/>
              <w:jc w:val="center"/>
            </w:pPr>
            <w:r>
              <w:t>9656,3</w:t>
            </w:r>
          </w:p>
        </w:tc>
        <w:tc>
          <w:tcPr>
            <w:tcW w:w="1226" w:type="dxa"/>
            <w:tcBorders>
              <w:top w:val="single" w:sz="4" w:space="0" w:color="auto"/>
              <w:left w:val="nil"/>
              <w:bottom w:val="nil"/>
              <w:right w:val="nil"/>
            </w:tcBorders>
          </w:tcPr>
          <w:p w:rsidR="00C95DBD" w:rsidRDefault="00C95DBD">
            <w:pPr>
              <w:pStyle w:val="ConsPlusNormal"/>
              <w:jc w:val="center"/>
            </w:pPr>
            <w:r>
              <w:t>8811,5</w:t>
            </w:r>
          </w:p>
        </w:tc>
      </w:tr>
      <w:tr w:rsidR="00C95DBD">
        <w:tblPrEx>
          <w:tblBorders>
            <w:insideH w:val="none" w:sz="0" w:space="0" w:color="auto"/>
            <w:insideV w:val="none" w:sz="0" w:space="0" w:color="auto"/>
          </w:tblBorders>
        </w:tblPrEx>
        <w:tc>
          <w:tcPr>
            <w:tcW w:w="3502" w:type="dxa"/>
            <w:tcBorders>
              <w:top w:val="nil"/>
              <w:left w:val="nil"/>
              <w:bottom w:val="nil"/>
              <w:right w:val="nil"/>
            </w:tcBorders>
          </w:tcPr>
          <w:p w:rsidR="00C95DBD" w:rsidRDefault="00C95DBD">
            <w:pPr>
              <w:pStyle w:val="ConsPlusNormal"/>
              <w:ind w:left="283"/>
            </w:pPr>
            <w:r>
              <w:t>в том числе:</w:t>
            </w:r>
          </w:p>
        </w:tc>
        <w:tc>
          <w:tcPr>
            <w:tcW w:w="1385" w:type="dxa"/>
            <w:tcBorders>
              <w:top w:val="nil"/>
              <w:left w:val="nil"/>
              <w:bottom w:val="nil"/>
              <w:right w:val="nil"/>
            </w:tcBorders>
          </w:tcPr>
          <w:p w:rsidR="00C95DBD" w:rsidRDefault="00C95DBD">
            <w:pPr>
              <w:pStyle w:val="ConsPlusNormal"/>
            </w:pPr>
          </w:p>
        </w:tc>
        <w:tc>
          <w:tcPr>
            <w:tcW w:w="1156" w:type="dxa"/>
            <w:tcBorders>
              <w:top w:val="nil"/>
              <w:left w:val="nil"/>
              <w:bottom w:val="nil"/>
              <w:right w:val="nil"/>
            </w:tcBorders>
          </w:tcPr>
          <w:p w:rsidR="00C95DBD" w:rsidRDefault="00C95DBD">
            <w:pPr>
              <w:pStyle w:val="ConsPlusNormal"/>
            </w:pPr>
          </w:p>
        </w:tc>
        <w:tc>
          <w:tcPr>
            <w:tcW w:w="1148" w:type="dxa"/>
            <w:tcBorders>
              <w:top w:val="nil"/>
              <w:left w:val="nil"/>
              <w:bottom w:val="nil"/>
              <w:right w:val="nil"/>
            </w:tcBorders>
          </w:tcPr>
          <w:p w:rsidR="00C95DBD" w:rsidRDefault="00C95DBD">
            <w:pPr>
              <w:pStyle w:val="ConsPlusNormal"/>
            </w:pPr>
          </w:p>
        </w:tc>
        <w:tc>
          <w:tcPr>
            <w:tcW w:w="1373" w:type="dxa"/>
            <w:tcBorders>
              <w:top w:val="nil"/>
              <w:left w:val="nil"/>
              <w:bottom w:val="nil"/>
              <w:right w:val="nil"/>
            </w:tcBorders>
          </w:tcPr>
          <w:p w:rsidR="00C95DBD" w:rsidRDefault="00C95DBD">
            <w:pPr>
              <w:pStyle w:val="ConsPlusNormal"/>
            </w:pPr>
          </w:p>
        </w:tc>
        <w:tc>
          <w:tcPr>
            <w:tcW w:w="1226" w:type="dxa"/>
            <w:tcBorders>
              <w:top w:val="nil"/>
              <w:left w:val="nil"/>
              <w:bottom w:val="nil"/>
              <w:right w:val="nil"/>
            </w:tcBorders>
          </w:tcPr>
          <w:p w:rsidR="00C95DBD" w:rsidRDefault="00C95DBD">
            <w:pPr>
              <w:pStyle w:val="ConsPlusNormal"/>
            </w:pPr>
          </w:p>
        </w:tc>
        <w:tc>
          <w:tcPr>
            <w:tcW w:w="1226" w:type="dxa"/>
            <w:tcBorders>
              <w:top w:val="nil"/>
              <w:left w:val="nil"/>
              <w:bottom w:val="nil"/>
              <w:right w:val="nil"/>
            </w:tcBorders>
          </w:tcPr>
          <w:p w:rsidR="00C95DBD" w:rsidRDefault="00C95DBD">
            <w:pPr>
              <w:pStyle w:val="ConsPlusNormal"/>
            </w:pPr>
          </w:p>
        </w:tc>
        <w:tc>
          <w:tcPr>
            <w:tcW w:w="1226" w:type="dxa"/>
            <w:tcBorders>
              <w:top w:val="nil"/>
              <w:left w:val="nil"/>
              <w:bottom w:val="nil"/>
              <w:right w:val="nil"/>
            </w:tcBorders>
          </w:tcPr>
          <w:p w:rsidR="00C95DBD" w:rsidRDefault="00C95DBD">
            <w:pPr>
              <w:pStyle w:val="ConsPlusNormal"/>
            </w:pPr>
          </w:p>
        </w:tc>
        <w:tc>
          <w:tcPr>
            <w:tcW w:w="1226" w:type="dxa"/>
            <w:tcBorders>
              <w:top w:val="nil"/>
              <w:left w:val="nil"/>
              <w:bottom w:val="nil"/>
              <w:right w:val="nil"/>
            </w:tcBorders>
          </w:tcPr>
          <w:p w:rsidR="00C95DBD" w:rsidRDefault="00C95DBD">
            <w:pPr>
              <w:pStyle w:val="ConsPlusNormal"/>
            </w:pPr>
          </w:p>
        </w:tc>
        <w:tc>
          <w:tcPr>
            <w:tcW w:w="1226" w:type="dxa"/>
            <w:tcBorders>
              <w:top w:val="nil"/>
              <w:left w:val="nil"/>
              <w:bottom w:val="nil"/>
              <w:right w:val="nil"/>
            </w:tcBorders>
          </w:tcPr>
          <w:p w:rsidR="00C95DBD" w:rsidRDefault="00C95DBD">
            <w:pPr>
              <w:pStyle w:val="ConsPlusNormal"/>
            </w:pPr>
          </w:p>
        </w:tc>
        <w:tc>
          <w:tcPr>
            <w:tcW w:w="1226"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3502" w:type="dxa"/>
            <w:tcBorders>
              <w:top w:val="nil"/>
              <w:left w:val="nil"/>
              <w:bottom w:val="nil"/>
              <w:right w:val="nil"/>
            </w:tcBorders>
          </w:tcPr>
          <w:p w:rsidR="00C95DBD" w:rsidRDefault="00C95DBD">
            <w:pPr>
              <w:pStyle w:val="ConsPlusNormal"/>
              <w:ind w:left="283"/>
            </w:pPr>
            <w:r>
              <w:t>федеральный бюджет (капитальные вложения)</w:t>
            </w:r>
          </w:p>
        </w:tc>
        <w:tc>
          <w:tcPr>
            <w:tcW w:w="1385" w:type="dxa"/>
            <w:tcBorders>
              <w:top w:val="nil"/>
              <w:left w:val="nil"/>
              <w:bottom w:val="nil"/>
              <w:right w:val="nil"/>
            </w:tcBorders>
          </w:tcPr>
          <w:p w:rsidR="00C95DBD" w:rsidRDefault="00C95DBD">
            <w:pPr>
              <w:pStyle w:val="ConsPlusNormal"/>
              <w:jc w:val="center"/>
            </w:pPr>
            <w:r>
              <w:t>42584,9</w:t>
            </w:r>
          </w:p>
        </w:tc>
        <w:tc>
          <w:tcPr>
            <w:tcW w:w="1156" w:type="dxa"/>
            <w:tcBorders>
              <w:top w:val="nil"/>
              <w:left w:val="nil"/>
              <w:bottom w:val="nil"/>
              <w:right w:val="nil"/>
            </w:tcBorders>
          </w:tcPr>
          <w:p w:rsidR="00C95DBD" w:rsidRDefault="00C95DBD">
            <w:pPr>
              <w:pStyle w:val="ConsPlusNormal"/>
              <w:jc w:val="center"/>
            </w:pPr>
            <w:r>
              <w:t>2904,4</w:t>
            </w:r>
          </w:p>
        </w:tc>
        <w:tc>
          <w:tcPr>
            <w:tcW w:w="1148" w:type="dxa"/>
            <w:tcBorders>
              <w:top w:val="nil"/>
              <w:left w:val="nil"/>
              <w:bottom w:val="nil"/>
              <w:right w:val="nil"/>
            </w:tcBorders>
          </w:tcPr>
          <w:p w:rsidR="00C95DBD" w:rsidRDefault="00C95DBD">
            <w:pPr>
              <w:pStyle w:val="ConsPlusNormal"/>
              <w:jc w:val="center"/>
            </w:pPr>
            <w:r>
              <w:t>4275,7</w:t>
            </w:r>
          </w:p>
        </w:tc>
        <w:tc>
          <w:tcPr>
            <w:tcW w:w="1373" w:type="dxa"/>
            <w:tcBorders>
              <w:top w:val="nil"/>
              <w:left w:val="nil"/>
              <w:bottom w:val="nil"/>
              <w:right w:val="nil"/>
            </w:tcBorders>
          </w:tcPr>
          <w:p w:rsidR="00C95DBD" w:rsidRDefault="00C95DBD">
            <w:pPr>
              <w:pStyle w:val="ConsPlusNormal"/>
              <w:jc w:val="center"/>
            </w:pPr>
            <w:r>
              <w:t xml:space="preserve">2505,4 </w:t>
            </w:r>
            <w:hyperlink w:anchor="P8572" w:history="1">
              <w:r>
                <w:rPr>
                  <w:color w:val="0000FF"/>
                </w:rPr>
                <w:t>&lt;*&gt;</w:t>
              </w:r>
            </w:hyperlink>
          </w:p>
        </w:tc>
        <w:tc>
          <w:tcPr>
            <w:tcW w:w="1226" w:type="dxa"/>
            <w:tcBorders>
              <w:top w:val="nil"/>
              <w:left w:val="nil"/>
              <w:bottom w:val="nil"/>
              <w:right w:val="nil"/>
            </w:tcBorders>
          </w:tcPr>
          <w:p w:rsidR="00C95DBD" w:rsidRDefault="00C95DBD">
            <w:pPr>
              <w:pStyle w:val="ConsPlusNormal"/>
              <w:jc w:val="center"/>
            </w:pPr>
            <w:r>
              <w:t>2960,2</w:t>
            </w:r>
          </w:p>
        </w:tc>
        <w:tc>
          <w:tcPr>
            <w:tcW w:w="1226" w:type="dxa"/>
            <w:tcBorders>
              <w:top w:val="nil"/>
              <w:left w:val="nil"/>
              <w:bottom w:val="nil"/>
              <w:right w:val="nil"/>
            </w:tcBorders>
          </w:tcPr>
          <w:p w:rsidR="00C95DBD" w:rsidRDefault="00C95DBD">
            <w:pPr>
              <w:pStyle w:val="ConsPlusNormal"/>
              <w:jc w:val="center"/>
            </w:pPr>
            <w:r>
              <w:t>2350,6</w:t>
            </w:r>
          </w:p>
        </w:tc>
        <w:tc>
          <w:tcPr>
            <w:tcW w:w="1226" w:type="dxa"/>
            <w:tcBorders>
              <w:top w:val="nil"/>
              <w:left w:val="nil"/>
              <w:bottom w:val="nil"/>
              <w:right w:val="nil"/>
            </w:tcBorders>
          </w:tcPr>
          <w:p w:rsidR="00C95DBD" w:rsidRDefault="00C95DBD">
            <w:pPr>
              <w:pStyle w:val="ConsPlusNormal"/>
              <w:jc w:val="center"/>
            </w:pPr>
            <w:r>
              <w:t>3674,1</w:t>
            </w:r>
          </w:p>
        </w:tc>
        <w:tc>
          <w:tcPr>
            <w:tcW w:w="1226" w:type="dxa"/>
            <w:tcBorders>
              <w:top w:val="nil"/>
              <w:left w:val="nil"/>
              <w:bottom w:val="nil"/>
              <w:right w:val="nil"/>
            </w:tcBorders>
          </w:tcPr>
          <w:p w:rsidR="00C95DBD" w:rsidRDefault="00C95DBD">
            <w:pPr>
              <w:pStyle w:val="ConsPlusNormal"/>
              <w:jc w:val="center"/>
            </w:pPr>
            <w:r>
              <w:t>8496,2</w:t>
            </w:r>
          </w:p>
        </w:tc>
        <w:tc>
          <w:tcPr>
            <w:tcW w:w="1226" w:type="dxa"/>
            <w:tcBorders>
              <w:top w:val="nil"/>
              <w:left w:val="nil"/>
              <w:bottom w:val="nil"/>
              <w:right w:val="nil"/>
            </w:tcBorders>
          </w:tcPr>
          <w:p w:rsidR="00C95DBD" w:rsidRDefault="00C95DBD">
            <w:pPr>
              <w:pStyle w:val="ConsPlusNormal"/>
              <w:jc w:val="center"/>
            </w:pPr>
            <w:r>
              <w:t>8153</w:t>
            </w:r>
          </w:p>
        </w:tc>
        <w:tc>
          <w:tcPr>
            <w:tcW w:w="1226" w:type="dxa"/>
            <w:tcBorders>
              <w:top w:val="nil"/>
              <w:left w:val="nil"/>
              <w:bottom w:val="nil"/>
              <w:right w:val="nil"/>
            </w:tcBorders>
          </w:tcPr>
          <w:p w:rsidR="00C95DBD" w:rsidRDefault="00C95DBD">
            <w:pPr>
              <w:pStyle w:val="ConsPlusNormal"/>
              <w:jc w:val="center"/>
            </w:pPr>
            <w:r>
              <w:t>7265,3</w:t>
            </w:r>
          </w:p>
        </w:tc>
      </w:tr>
      <w:tr w:rsidR="00C95DBD">
        <w:tblPrEx>
          <w:tblBorders>
            <w:insideH w:val="none" w:sz="0" w:space="0" w:color="auto"/>
            <w:insideV w:val="none" w:sz="0" w:space="0" w:color="auto"/>
          </w:tblBorders>
        </w:tblPrEx>
        <w:tc>
          <w:tcPr>
            <w:tcW w:w="3502" w:type="dxa"/>
            <w:tcBorders>
              <w:top w:val="nil"/>
              <w:left w:val="nil"/>
              <w:bottom w:val="nil"/>
              <w:right w:val="nil"/>
            </w:tcBorders>
          </w:tcPr>
          <w:p w:rsidR="00C95DBD" w:rsidRDefault="00C95DBD">
            <w:pPr>
              <w:pStyle w:val="ConsPlusNormal"/>
              <w:ind w:left="567"/>
            </w:pPr>
            <w:r>
              <w:t xml:space="preserve">из них субсидии на осуществление капитальных вложений бюджетным учреждениям </w:t>
            </w:r>
            <w:hyperlink w:anchor="P8573" w:history="1">
              <w:r>
                <w:rPr>
                  <w:color w:val="0000FF"/>
                </w:rPr>
                <w:t>&lt;**&gt;</w:t>
              </w:r>
            </w:hyperlink>
          </w:p>
        </w:tc>
        <w:tc>
          <w:tcPr>
            <w:tcW w:w="1385" w:type="dxa"/>
            <w:tcBorders>
              <w:top w:val="nil"/>
              <w:left w:val="nil"/>
              <w:bottom w:val="nil"/>
              <w:right w:val="nil"/>
            </w:tcBorders>
          </w:tcPr>
          <w:p w:rsidR="00C95DBD" w:rsidRDefault="00C95DBD">
            <w:pPr>
              <w:pStyle w:val="ConsPlusNormal"/>
              <w:jc w:val="center"/>
            </w:pPr>
            <w:r>
              <w:t>8979,4</w:t>
            </w:r>
          </w:p>
        </w:tc>
        <w:tc>
          <w:tcPr>
            <w:tcW w:w="1156" w:type="dxa"/>
            <w:tcBorders>
              <w:top w:val="nil"/>
              <w:left w:val="nil"/>
              <w:bottom w:val="nil"/>
              <w:right w:val="nil"/>
            </w:tcBorders>
          </w:tcPr>
          <w:p w:rsidR="00C95DBD" w:rsidRDefault="00C95DBD">
            <w:pPr>
              <w:pStyle w:val="ConsPlusNormal"/>
              <w:jc w:val="center"/>
            </w:pPr>
            <w:r>
              <w:t>-</w:t>
            </w:r>
          </w:p>
        </w:tc>
        <w:tc>
          <w:tcPr>
            <w:tcW w:w="1148" w:type="dxa"/>
            <w:tcBorders>
              <w:top w:val="nil"/>
              <w:left w:val="nil"/>
              <w:bottom w:val="nil"/>
              <w:right w:val="nil"/>
            </w:tcBorders>
          </w:tcPr>
          <w:p w:rsidR="00C95DBD" w:rsidRDefault="00C95DBD">
            <w:pPr>
              <w:pStyle w:val="ConsPlusNormal"/>
              <w:jc w:val="center"/>
            </w:pPr>
            <w:r>
              <w:t>-</w:t>
            </w:r>
          </w:p>
        </w:tc>
        <w:tc>
          <w:tcPr>
            <w:tcW w:w="1373" w:type="dxa"/>
            <w:tcBorders>
              <w:top w:val="nil"/>
              <w:left w:val="nil"/>
              <w:bottom w:val="nil"/>
              <w:right w:val="nil"/>
            </w:tcBorders>
          </w:tcPr>
          <w:p w:rsidR="00C95DBD" w:rsidRDefault="00C95DBD">
            <w:pPr>
              <w:pStyle w:val="ConsPlusNormal"/>
              <w:jc w:val="center"/>
            </w:pPr>
            <w:r>
              <w:t>694,8</w:t>
            </w:r>
          </w:p>
        </w:tc>
        <w:tc>
          <w:tcPr>
            <w:tcW w:w="1226" w:type="dxa"/>
            <w:tcBorders>
              <w:top w:val="nil"/>
              <w:left w:val="nil"/>
              <w:bottom w:val="nil"/>
              <w:right w:val="nil"/>
            </w:tcBorders>
          </w:tcPr>
          <w:p w:rsidR="00C95DBD" w:rsidRDefault="00C95DBD">
            <w:pPr>
              <w:pStyle w:val="ConsPlusNormal"/>
              <w:jc w:val="center"/>
            </w:pPr>
            <w:r>
              <w:t>1319,4</w:t>
            </w:r>
          </w:p>
        </w:tc>
        <w:tc>
          <w:tcPr>
            <w:tcW w:w="1226" w:type="dxa"/>
            <w:tcBorders>
              <w:top w:val="nil"/>
              <w:left w:val="nil"/>
              <w:bottom w:val="nil"/>
              <w:right w:val="nil"/>
            </w:tcBorders>
          </w:tcPr>
          <w:p w:rsidR="00C95DBD" w:rsidRDefault="00C95DBD">
            <w:pPr>
              <w:pStyle w:val="ConsPlusNormal"/>
              <w:jc w:val="center"/>
            </w:pPr>
            <w:r>
              <w:t>478</w:t>
            </w:r>
          </w:p>
        </w:tc>
        <w:tc>
          <w:tcPr>
            <w:tcW w:w="1226" w:type="dxa"/>
            <w:tcBorders>
              <w:top w:val="nil"/>
              <w:left w:val="nil"/>
              <w:bottom w:val="nil"/>
              <w:right w:val="nil"/>
            </w:tcBorders>
          </w:tcPr>
          <w:p w:rsidR="00C95DBD" w:rsidRDefault="00C95DBD">
            <w:pPr>
              <w:pStyle w:val="ConsPlusNormal"/>
              <w:jc w:val="center"/>
            </w:pPr>
            <w:r>
              <w:t>1224,2</w:t>
            </w:r>
          </w:p>
        </w:tc>
        <w:tc>
          <w:tcPr>
            <w:tcW w:w="1226" w:type="dxa"/>
            <w:tcBorders>
              <w:top w:val="nil"/>
              <w:left w:val="nil"/>
              <w:bottom w:val="nil"/>
              <w:right w:val="nil"/>
            </w:tcBorders>
          </w:tcPr>
          <w:p w:rsidR="00C95DBD" w:rsidRDefault="00C95DBD">
            <w:pPr>
              <w:pStyle w:val="ConsPlusNormal"/>
              <w:jc w:val="center"/>
            </w:pPr>
            <w:r>
              <w:t>1939,3</w:t>
            </w:r>
          </w:p>
        </w:tc>
        <w:tc>
          <w:tcPr>
            <w:tcW w:w="1226" w:type="dxa"/>
            <w:tcBorders>
              <w:top w:val="nil"/>
              <w:left w:val="nil"/>
              <w:bottom w:val="nil"/>
              <w:right w:val="nil"/>
            </w:tcBorders>
          </w:tcPr>
          <w:p w:rsidR="00C95DBD" w:rsidRDefault="00C95DBD">
            <w:pPr>
              <w:pStyle w:val="ConsPlusNormal"/>
              <w:jc w:val="center"/>
            </w:pPr>
            <w:r>
              <w:t>1957,6</w:t>
            </w:r>
          </w:p>
        </w:tc>
        <w:tc>
          <w:tcPr>
            <w:tcW w:w="1226" w:type="dxa"/>
            <w:tcBorders>
              <w:top w:val="nil"/>
              <w:left w:val="nil"/>
              <w:bottom w:val="nil"/>
              <w:right w:val="nil"/>
            </w:tcBorders>
          </w:tcPr>
          <w:p w:rsidR="00C95DBD" w:rsidRDefault="00C95DBD">
            <w:pPr>
              <w:pStyle w:val="ConsPlusNormal"/>
              <w:jc w:val="center"/>
            </w:pPr>
            <w:r>
              <w:t>1366,1</w:t>
            </w:r>
          </w:p>
        </w:tc>
      </w:tr>
      <w:tr w:rsidR="00C95DBD">
        <w:tblPrEx>
          <w:tblBorders>
            <w:insideH w:val="none" w:sz="0" w:space="0" w:color="auto"/>
            <w:insideV w:val="none" w:sz="0" w:space="0" w:color="auto"/>
          </w:tblBorders>
        </w:tblPrEx>
        <w:tc>
          <w:tcPr>
            <w:tcW w:w="3502" w:type="dxa"/>
            <w:tcBorders>
              <w:top w:val="nil"/>
              <w:left w:val="nil"/>
              <w:bottom w:val="nil"/>
              <w:right w:val="nil"/>
            </w:tcBorders>
          </w:tcPr>
          <w:p w:rsidR="00C95DBD" w:rsidRDefault="00C95DBD">
            <w:pPr>
              <w:pStyle w:val="ConsPlusNormal"/>
              <w:ind w:left="283"/>
            </w:pPr>
            <w:r>
              <w:t>бюджеты субъектов Российской Федерации и местные бюджеты</w:t>
            </w:r>
          </w:p>
        </w:tc>
        <w:tc>
          <w:tcPr>
            <w:tcW w:w="1385" w:type="dxa"/>
            <w:tcBorders>
              <w:top w:val="nil"/>
              <w:left w:val="nil"/>
              <w:bottom w:val="nil"/>
              <w:right w:val="nil"/>
            </w:tcBorders>
          </w:tcPr>
          <w:p w:rsidR="00C95DBD" w:rsidRDefault="00C95DBD">
            <w:pPr>
              <w:pStyle w:val="ConsPlusNormal"/>
              <w:jc w:val="center"/>
            </w:pPr>
            <w:r>
              <w:t>7779,5</w:t>
            </w:r>
          </w:p>
        </w:tc>
        <w:tc>
          <w:tcPr>
            <w:tcW w:w="1156" w:type="dxa"/>
            <w:tcBorders>
              <w:top w:val="nil"/>
              <w:left w:val="nil"/>
              <w:bottom w:val="nil"/>
              <w:right w:val="nil"/>
            </w:tcBorders>
          </w:tcPr>
          <w:p w:rsidR="00C95DBD" w:rsidRDefault="00C95DBD">
            <w:pPr>
              <w:pStyle w:val="ConsPlusNormal"/>
              <w:jc w:val="center"/>
            </w:pPr>
            <w:r>
              <w:t>991,7</w:t>
            </w:r>
          </w:p>
        </w:tc>
        <w:tc>
          <w:tcPr>
            <w:tcW w:w="1148" w:type="dxa"/>
            <w:tcBorders>
              <w:top w:val="nil"/>
              <w:left w:val="nil"/>
              <w:bottom w:val="nil"/>
              <w:right w:val="nil"/>
            </w:tcBorders>
          </w:tcPr>
          <w:p w:rsidR="00C95DBD" w:rsidRDefault="00C95DBD">
            <w:pPr>
              <w:pStyle w:val="ConsPlusNormal"/>
              <w:jc w:val="center"/>
            </w:pPr>
            <w:r>
              <w:t>1020,8</w:t>
            </w:r>
          </w:p>
        </w:tc>
        <w:tc>
          <w:tcPr>
            <w:tcW w:w="1373" w:type="dxa"/>
            <w:tcBorders>
              <w:top w:val="nil"/>
              <w:left w:val="nil"/>
              <w:bottom w:val="nil"/>
              <w:right w:val="nil"/>
            </w:tcBorders>
          </w:tcPr>
          <w:p w:rsidR="00C95DBD" w:rsidRDefault="00C95DBD">
            <w:pPr>
              <w:pStyle w:val="ConsPlusNormal"/>
              <w:jc w:val="center"/>
            </w:pPr>
            <w:r>
              <w:t>422,3</w:t>
            </w:r>
          </w:p>
        </w:tc>
        <w:tc>
          <w:tcPr>
            <w:tcW w:w="1226" w:type="dxa"/>
            <w:tcBorders>
              <w:top w:val="nil"/>
              <w:left w:val="nil"/>
              <w:bottom w:val="nil"/>
              <w:right w:val="nil"/>
            </w:tcBorders>
          </w:tcPr>
          <w:p w:rsidR="00C95DBD" w:rsidRDefault="00C95DBD">
            <w:pPr>
              <w:pStyle w:val="ConsPlusNormal"/>
              <w:jc w:val="center"/>
            </w:pPr>
            <w:r>
              <w:t>436,7</w:t>
            </w:r>
          </w:p>
        </w:tc>
        <w:tc>
          <w:tcPr>
            <w:tcW w:w="1226" w:type="dxa"/>
            <w:tcBorders>
              <w:top w:val="nil"/>
              <w:left w:val="nil"/>
              <w:bottom w:val="nil"/>
              <w:right w:val="nil"/>
            </w:tcBorders>
          </w:tcPr>
          <w:p w:rsidR="00C95DBD" w:rsidRDefault="00C95DBD">
            <w:pPr>
              <w:pStyle w:val="ConsPlusNormal"/>
              <w:jc w:val="center"/>
            </w:pPr>
            <w:r>
              <w:t>483,6</w:t>
            </w:r>
          </w:p>
        </w:tc>
        <w:tc>
          <w:tcPr>
            <w:tcW w:w="1226" w:type="dxa"/>
            <w:tcBorders>
              <w:top w:val="nil"/>
              <w:left w:val="nil"/>
              <w:bottom w:val="nil"/>
              <w:right w:val="nil"/>
            </w:tcBorders>
          </w:tcPr>
          <w:p w:rsidR="00C95DBD" w:rsidRDefault="00C95DBD">
            <w:pPr>
              <w:pStyle w:val="ConsPlusNormal"/>
              <w:jc w:val="center"/>
            </w:pPr>
            <w:r>
              <w:t>-</w:t>
            </w:r>
          </w:p>
        </w:tc>
        <w:tc>
          <w:tcPr>
            <w:tcW w:w="1226" w:type="dxa"/>
            <w:tcBorders>
              <w:top w:val="nil"/>
              <w:left w:val="nil"/>
              <w:bottom w:val="nil"/>
              <w:right w:val="nil"/>
            </w:tcBorders>
          </w:tcPr>
          <w:p w:rsidR="00C95DBD" w:rsidRDefault="00C95DBD">
            <w:pPr>
              <w:pStyle w:val="ConsPlusNormal"/>
              <w:jc w:val="center"/>
            </w:pPr>
            <w:r>
              <w:t>1374,9</w:t>
            </w:r>
          </w:p>
        </w:tc>
        <w:tc>
          <w:tcPr>
            <w:tcW w:w="1226" w:type="dxa"/>
            <w:tcBorders>
              <w:top w:val="nil"/>
              <w:left w:val="nil"/>
              <w:bottom w:val="nil"/>
              <w:right w:val="nil"/>
            </w:tcBorders>
          </w:tcPr>
          <w:p w:rsidR="00C95DBD" w:rsidRDefault="00C95DBD">
            <w:pPr>
              <w:pStyle w:val="ConsPlusNormal"/>
              <w:jc w:val="center"/>
            </w:pPr>
            <w:r>
              <w:t>1503,3</w:t>
            </w:r>
          </w:p>
        </w:tc>
        <w:tc>
          <w:tcPr>
            <w:tcW w:w="1226" w:type="dxa"/>
            <w:tcBorders>
              <w:top w:val="nil"/>
              <w:left w:val="nil"/>
              <w:bottom w:val="nil"/>
              <w:right w:val="nil"/>
            </w:tcBorders>
          </w:tcPr>
          <w:p w:rsidR="00C95DBD" w:rsidRDefault="00C95DBD">
            <w:pPr>
              <w:pStyle w:val="ConsPlusNormal"/>
              <w:jc w:val="center"/>
            </w:pPr>
            <w:r>
              <w:t>1546,2</w:t>
            </w:r>
          </w:p>
        </w:tc>
      </w:tr>
      <w:tr w:rsidR="00C95DBD">
        <w:tblPrEx>
          <w:tblBorders>
            <w:insideH w:val="none" w:sz="0" w:space="0" w:color="auto"/>
            <w:insideV w:val="none" w:sz="0" w:space="0" w:color="auto"/>
          </w:tblBorders>
        </w:tblPrEx>
        <w:tc>
          <w:tcPr>
            <w:tcW w:w="3502" w:type="dxa"/>
            <w:tcBorders>
              <w:top w:val="nil"/>
              <w:left w:val="nil"/>
              <w:bottom w:val="nil"/>
              <w:right w:val="nil"/>
            </w:tcBorders>
          </w:tcPr>
          <w:p w:rsidR="00C95DBD" w:rsidRDefault="00C95DBD">
            <w:pPr>
              <w:pStyle w:val="ConsPlusNormal"/>
            </w:pPr>
            <w:r>
              <w:t>2. Восстановление и охрана водных объектов - всего</w:t>
            </w:r>
          </w:p>
        </w:tc>
        <w:tc>
          <w:tcPr>
            <w:tcW w:w="1385" w:type="dxa"/>
            <w:tcBorders>
              <w:top w:val="nil"/>
              <w:left w:val="nil"/>
              <w:bottom w:val="nil"/>
              <w:right w:val="nil"/>
            </w:tcBorders>
          </w:tcPr>
          <w:p w:rsidR="00C95DBD" w:rsidRDefault="00C95DBD">
            <w:pPr>
              <w:pStyle w:val="ConsPlusNormal"/>
              <w:jc w:val="center"/>
            </w:pPr>
            <w:r>
              <w:t>177983,1</w:t>
            </w:r>
          </w:p>
        </w:tc>
        <w:tc>
          <w:tcPr>
            <w:tcW w:w="1156" w:type="dxa"/>
            <w:tcBorders>
              <w:top w:val="nil"/>
              <w:left w:val="nil"/>
              <w:bottom w:val="nil"/>
              <w:right w:val="nil"/>
            </w:tcBorders>
          </w:tcPr>
          <w:p w:rsidR="00C95DBD" w:rsidRDefault="00C95DBD">
            <w:pPr>
              <w:pStyle w:val="ConsPlusNormal"/>
              <w:jc w:val="center"/>
            </w:pPr>
            <w:r>
              <w:t>5098,3</w:t>
            </w:r>
          </w:p>
        </w:tc>
        <w:tc>
          <w:tcPr>
            <w:tcW w:w="1148" w:type="dxa"/>
            <w:tcBorders>
              <w:top w:val="nil"/>
              <w:left w:val="nil"/>
              <w:bottom w:val="nil"/>
              <w:right w:val="nil"/>
            </w:tcBorders>
          </w:tcPr>
          <w:p w:rsidR="00C95DBD" w:rsidRDefault="00C95DBD">
            <w:pPr>
              <w:pStyle w:val="ConsPlusNormal"/>
              <w:jc w:val="center"/>
            </w:pPr>
            <w:r>
              <w:t>10144,4</w:t>
            </w:r>
          </w:p>
        </w:tc>
        <w:tc>
          <w:tcPr>
            <w:tcW w:w="1373" w:type="dxa"/>
            <w:tcBorders>
              <w:top w:val="nil"/>
              <w:left w:val="nil"/>
              <w:bottom w:val="nil"/>
              <w:right w:val="nil"/>
            </w:tcBorders>
          </w:tcPr>
          <w:p w:rsidR="00C95DBD" w:rsidRDefault="00C95DBD">
            <w:pPr>
              <w:pStyle w:val="ConsPlusNormal"/>
              <w:jc w:val="center"/>
            </w:pPr>
            <w:r>
              <w:t>19188,4</w:t>
            </w:r>
          </w:p>
        </w:tc>
        <w:tc>
          <w:tcPr>
            <w:tcW w:w="1226" w:type="dxa"/>
            <w:tcBorders>
              <w:top w:val="nil"/>
              <w:left w:val="nil"/>
              <w:bottom w:val="nil"/>
              <w:right w:val="nil"/>
            </w:tcBorders>
          </w:tcPr>
          <w:p w:rsidR="00C95DBD" w:rsidRDefault="00C95DBD">
            <w:pPr>
              <w:pStyle w:val="ConsPlusNormal"/>
              <w:jc w:val="center"/>
            </w:pPr>
            <w:r>
              <w:t>14803,2</w:t>
            </w:r>
          </w:p>
        </w:tc>
        <w:tc>
          <w:tcPr>
            <w:tcW w:w="1226" w:type="dxa"/>
            <w:tcBorders>
              <w:top w:val="nil"/>
              <w:left w:val="nil"/>
              <w:bottom w:val="nil"/>
              <w:right w:val="nil"/>
            </w:tcBorders>
          </w:tcPr>
          <w:p w:rsidR="00C95DBD" w:rsidRDefault="00C95DBD">
            <w:pPr>
              <w:pStyle w:val="ConsPlusNormal"/>
              <w:jc w:val="center"/>
            </w:pPr>
            <w:r>
              <w:t>18794,2</w:t>
            </w:r>
          </w:p>
        </w:tc>
        <w:tc>
          <w:tcPr>
            <w:tcW w:w="1226" w:type="dxa"/>
            <w:tcBorders>
              <w:top w:val="nil"/>
              <w:left w:val="nil"/>
              <w:bottom w:val="nil"/>
              <w:right w:val="nil"/>
            </w:tcBorders>
          </w:tcPr>
          <w:p w:rsidR="00C95DBD" w:rsidRDefault="00C95DBD">
            <w:pPr>
              <w:pStyle w:val="ConsPlusNormal"/>
              <w:jc w:val="center"/>
            </w:pPr>
            <w:r>
              <w:t>27108,5</w:t>
            </w:r>
          </w:p>
        </w:tc>
        <w:tc>
          <w:tcPr>
            <w:tcW w:w="1226" w:type="dxa"/>
            <w:tcBorders>
              <w:top w:val="nil"/>
              <w:left w:val="nil"/>
              <w:bottom w:val="nil"/>
              <w:right w:val="nil"/>
            </w:tcBorders>
          </w:tcPr>
          <w:p w:rsidR="00C95DBD" w:rsidRDefault="00C95DBD">
            <w:pPr>
              <w:pStyle w:val="ConsPlusNormal"/>
              <w:jc w:val="center"/>
            </w:pPr>
            <w:r>
              <w:t>34981,6</w:t>
            </w:r>
          </w:p>
        </w:tc>
        <w:tc>
          <w:tcPr>
            <w:tcW w:w="1226" w:type="dxa"/>
            <w:tcBorders>
              <w:top w:val="nil"/>
              <w:left w:val="nil"/>
              <w:bottom w:val="nil"/>
              <w:right w:val="nil"/>
            </w:tcBorders>
          </w:tcPr>
          <w:p w:rsidR="00C95DBD" w:rsidRDefault="00C95DBD">
            <w:pPr>
              <w:pStyle w:val="ConsPlusNormal"/>
              <w:jc w:val="center"/>
            </w:pPr>
            <w:r>
              <w:t>29358,2</w:t>
            </w:r>
          </w:p>
        </w:tc>
        <w:tc>
          <w:tcPr>
            <w:tcW w:w="1226" w:type="dxa"/>
            <w:tcBorders>
              <w:top w:val="nil"/>
              <w:left w:val="nil"/>
              <w:bottom w:val="nil"/>
              <w:right w:val="nil"/>
            </w:tcBorders>
          </w:tcPr>
          <w:p w:rsidR="00C95DBD" w:rsidRDefault="00C95DBD">
            <w:pPr>
              <w:pStyle w:val="ConsPlusNormal"/>
              <w:jc w:val="center"/>
            </w:pPr>
            <w:r>
              <w:t>18506,3</w:t>
            </w:r>
          </w:p>
        </w:tc>
      </w:tr>
      <w:tr w:rsidR="00C95DBD">
        <w:tblPrEx>
          <w:tblBorders>
            <w:insideH w:val="none" w:sz="0" w:space="0" w:color="auto"/>
            <w:insideV w:val="none" w:sz="0" w:space="0" w:color="auto"/>
          </w:tblBorders>
        </w:tblPrEx>
        <w:tc>
          <w:tcPr>
            <w:tcW w:w="3502" w:type="dxa"/>
            <w:tcBorders>
              <w:top w:val="nil"/>
              <w:left w:val="nil"/>
              <w:bottom w:val="nil"/>
              <w:right w:val="nil"/>
            </w:tcBorders>
          </w:tcPr>
          <w:p w:rsidR="00C95DBD" w:rsidRDefault="00C95DBD">
            <w:pPr>
              <w:pStyle w:val="ConsPlusNormal"/>
              <w:ind w:left="283"/>
            </w:pPr>
            <w:r>
              <w:t>в том числе:</w:t>
            </w:r>
          </w:p>
        </w:tc>
        <w:tc>
          <w:tcPr>
            <w:tcW w:w="1385" w:type="dxa"/>
            <w:tcBorders>
              <w:top w:val="nil"/>
              <w:left w:val="nil"/>
              <w:bottom w:val="nil"/>
              <w:right w:val="nil"/>
            </w:tcBorders>
          </w:tcPr>
          <w:p w:rsidR="00C95DBD" w:rsidRDefault="00C95DBD">
            <w:pPr>
              <w:pStyle w:val="ConsPlusNormal"/>
            </w:pPr>
          </w:p>
        </w:tc>
        <w:tc>
          <w:tcPr>
            <w:tcW w:w="1156" w:type="dxa"/>
            <w:tcBorders>
              <w:top w:val="nil"/>
              <w:left w:val="nil"/>
              <w:bottom w:val="nil"/>
              <w:right w:val="nil"/>
            </w:tcBorders>
          </w:tcPr>
          <w:p w:rsidR="00C95DBD" w:rsidRDefault="00C95DBD">
            <w:pPr>
              <w:pStyle w:val="ConsPlusNormal"/>
            </w:pPr>
          </w:p>
        </w:tc>
        <w:tc>
          <w:tcPr>
            <w:tcW w:w="1148" w:type="dxa"/>
            <w:tcBorders>
              <w:top w:val="nil"/>
              <w:left w:val="nil"/>
              <w:bottom w:val="nil"/>
              <w:right w:val="nil"/>
            </w:tcBorders>
          </w:tcPr>
          <w:p w:rsidR="00C95DBD" w:rsidRDefault="00C95DBD">
            <w:pPr>
              <w:pStyle w:val="ConsPlusNormal"/>
            </w:pPr>
          </w:p>
        </w:tc>
        <w:tc>
          <w:tcPr>
            <w:tcW w:w="1373" w:type="dxa"/>
            <w:tcBorders>
              <w:top w:val="nil"/>
              <w:left w:val="nil"/>
              <w:bottom w:val="nil"/>
              <w:right w:val="nil"/>
            </w:tcBorders>
          </w:tcPr>
          <w:p w:rsidR="00C95DBD" w:rsidRDefault="00C95DBD">
            <w:pPr>
              <w:pStyle w:val="ConsPlusNormal"/>
            </w:pPr>
          </w:p>
        </w:tc>
        <w:tc>
          <w:tcPr>
            <w:tcW w:w="1226" w:type="dxa"/>
            <w:tcBorders>
              <w:top w:val="nil"/>
              <w:left w:val="nil"/>
              <w:bottom w:val="nil"/>
              <w:right w:val="nil"/>
            </w:tcBorders>
          </w:tcPr>
          <w:p w:rsidR="00C95DBD" w:rsidRDefault="00C95DBD">
            <w:pPr>
              <w:pStyle w:val="ConsPlusNormal"/>
            </w:pPr>
          </w:p>
        </w:tc>
        <w:tc>
          <w:tcPr>
            <w:tcW w:w="1226" w:type="dxa"/>
            <w:tcBorders>
              <w:top w:val="nil"/>
              <w:left w:val="nil"/>
              <w:bottom w:val="nil"/>
              <w:right w:val="nil"/>
            </w:tcBorders>
          </w:tcPr>
          <w:p w:rsidR="00C95DBD" w:rsidRDefault="00C95DBD">
            <w:pPr>
              <w:pStyle w:val="ConsPlusNormal"/>
            </w:pPr>
          </w:p>
        </w:tc>
        <w:tc>
          <w:tcPr>
            <w:tcW w:w="1226" w:type="dxa"/>
            <w:tcBorders>
              <w:top w:val="nil"/>
              <w:left w:val="nil"/>
              <w:bottom w:val="nil"/>
              <w:right w:val="nil"/>
            </w:tcBorders>
          </w:tcPr>
          <w:p w:rsidR="00C95DBD" w:rsidRDefault="00C95DBD">
            <w:pPr>
              <w:pStyle w:val="ConsPlusNormal"/>
            </w:pPr>
          </w:p>
        </w:tc>
        <w:tc>
          <w:tcPr>
            <w:tcW w:w="1226" w:type="dxa"/>
            <w:tcBorders>
              <w:top w:val="nil"/>
              <w:left w:val="nil"/>
              <w:bottom w:val="nil"/>
              <w:right w:val="nil"/>
            </w:tcBorders>
          </w:tcPr>
          <w:p w:rsidR="00C95DBD" w:rsidRDefault="00C95DBD">
            <w:pPr>
              <w:pStyle w:val="ConsPlusNormal"/>
            </w:pPr>
          </w:p>
        </w:tc>
        <w:tc>
          <w:tcPr>
            <w:tcW w:w="1226" w:type="dxa"/>
            <w:tcBorders>
              <w:top w:val="nil"/>
              <w:left w:val="nil"/>
              <w:bottom w:val="nil"/>
              <w:right w:val="nil"/>
            </w:tcBorders>
          </w:tcPr>
          <w:p w:rsidR="00C95DBD" w:rsidRDefault="00C95DBD">
            <w:pPr>
              <w:pStyle w:val="ConsPlusNormal"/>
            </w:pPr>
          </w:p>
        </w:tc>
        <w:tc>
          <w:tcPr>
            <w:tcW w:w="1226"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3502" w:type="dxa"/>
            <w:tcBorders>
              <w:top w:val="nil"/>
              <w:left w:val="nil"/>
              <w:bottom w:val="nil"/>
              <w:right w:val="nil"/>
            </w:tcBorders>
          </w:tcPr>
          <w:p w:rsidR="00C95DBD" w:rsidRDefault="00C95DBD">
            <w:pPr>
              <w:pStyle w:val="ConsPlusNormal"/>
              <w:ind w:left="283"/>
            </w:pPr>
            <w:r>
              <w:t>федеральный бюджет (прочие нужды)</w:t>
            </w:r>
          </w:p>
        </w:tc>
        <w:tc>
          <w:tcPr>
            <w:tcW w:w="1385" w:type="dxa"/>
            <w:tcBorders>
              <w:top w:val="nil"/>
              <w:left w:val="nil"/>
              <w:bottom w:val="nil"/>
              <w:right w:val="nil"/>
            </w:tcBorders>
          </w:tcPr>
          <w:p w:rsidR="00C95DBD" w:rsidRDefault="00C95DBD">
            <w:pPr>
              <w:pStyle w:val="ConsPlusNormal"/>
              <w:jc w:val="center"/>
            </w:pPr>
            <w:r>
              <w:t>39334,7</w:t>
            </w:r>
          </w:p>
        </w:tc>
        <w:tc>
          <w:tcPr>
            <w:tcW w:w="1156" w:type="dxa"/>
            <w:tcBorders>
              <w:top w:val="nil"/>
              <w:left w:val="nil"/>
              <w:bottom w:val="nil"/>
              <w:right w:val="nil"/>
            </w:tcBorders>
          </w:tcPr>
          <w:p w:rsidR="00C95DBD" w:rsidRDefault="00C95DBD">
            <w:pPr>
              <w:pStyle w:val="ConsPlusNormal"/>
              <w:jc w:val="center"/>
            </w:pPr>
            <w:r>
              <w:t>598,3</w:t>
            </w:r>
          </w:p>
        </w:tc>
        <w:tc>
          <w:tcPr>
            <w:tcW w:w="1148" w:type="dxa"/>
            <w:tcBorders>
              <w:top w:val="nil"/>
              <w:left w:val="nil"/>
              <w:bottom w:val="nil"/>
              <w:right w:val="nil"/>
            </w:tcBorders>
          </w:tcPr>
          <w:p w:rsidR="00C95DBD" w:rsidRDefault="00C95DBD">
            <w:pPr>
              <w:pStyle w:val="ConsPlusNormal"/>
              <w:jc w:val="center"/>
            </w:pPr>
            <w:r>
              <w:t>1117,2</w:t>
            </w:r>
          </w:p>
        </w:tc>
        <w:tc>
          <w:tcPr>
            <w:tcW w:w="1373" w:type="dxa"/>
            <w:tcBorders>
              <w:top w:val="nil"/>
              <w:left w:val="nil"/>
              <w:bottom w:val="nil"/>
              <w:right w:val="nil"/>
            </w:tcBorders>
          </w:tcPr>
          <w:p w:rsidR="00C95DBD" w:rsidRDefault="00C95DBD">
            <w:pPr>
              <w:pStyle w:val="ConsPlusNormal"/>
              <w:jc w:val="center"/>
            </w:pPr>
            <w:r>
              <w:t>1678,7</w:t>
            </w:r>
          </w:p>
        </w:tc>
        <w:tc>
          <w:tcPr>
            <w:tcW w:w="1226" w:type="dxa"/>
            <w:tcBorders>
              <w:top w:val="nil"/>
              <w:left w:val="nil"/>
              <w:bottom w:val="nil"/>
              <w:right w:val="nil"/>
            </w:tcBorders>
          </w:tcPr>
          <w:p w:rsidR="00C95DBD" w:rsidRDefault="00C95DBD">
            <w:pPr>
              <w:pStyle w:val="ConsPlusNormal"/>
              <w:jc w:val="center"/>
            </w:pPr>
            <w:r>
              <w:t>2451</w:t>
            </w:r>
          </w:p>
        </w:tc>
        <w:tc>
          <w:tcPr>
            <w:tcW w:w="1226" w:type="dxa"/>
            <w:tcBorders>
              <w:top w:val="nil"/>
              <w:left w:val="nil"/>
              <w:bottom w:val="nil"/>
              <w:right w:val="nil"/>
            </w:tcBorders>
          </w:tcPr>
          <w:p w:rsidR="00C95DBD" w:rsidRDefault="00C95DBD">
            <w:pPr>
              <w:pStyle w:val="ConsPlusNormal"/>
              <w:jc w:val="center"/>
            </w:pPr>
            <w:r>
              <w:t>4108</w:t>
            </w:r>
          </w:p>
        </w:tc>
        <w:tc>
          <w:tcPr>
            <w:tcW w:w="1226" w:type="dxa"/>
            <w:tcBorders>
              <w:top w:val="nil"/>
              <w:left w:val="nil"/>
              <w:bottom w:val="nil"/>
              <w:right w:val="nil"/>
            </w:tcBorders>
          </w:tcPr>
          <w:p w:rsidR="00C95DBD" w:rsidRDefault="00C95DBD">
            <w:pPr>
              <w:pStyle w:val="ConsPlusNormal"/>
              <w:jc w:val="center"/>
            </w:pPr>
            <w:r>
              <w:t>5897,5</w:t>
            </w:r>
          </w:p>
        </w:tc>
        <w:tc>
          <w:tcPr>
            <w:tcW w:w="1226" w:type="dxa"/>
            <w:tcBorders>
              <w:top w:val="nil"/>
              <w:left w:val="nil"/>
              <w:bottom w:val="nil"/>
              <w:right w:val="nil"/>
            </w:tcBorders>
          </w:tcPr>
          <w:p w:rsidR="00C95DBD" w:rsidRDefault="00C95DBD">
            <w:pPr>
              <w:pStyle w:val="ConsPlusNormal"/>
              <w:jc w:val="center"/>
            </w:pPr>
            <w:r>
              <w:t>8210,3</w:t>
            </w:r>
          </w:p>
        </w:tc>
        <w:tc>
          <w:tcPr>
            <w:tcW w:w="1226" w:type="dxa"/>
            <w:tcBorders>
              <w:top w:val="nil"/>
              <w:left w:val="nil"/>
              <w:bottom w:val="nil"/>
              <w:right w:val="nil"/>
            </w:tcBorders>
          </w:tcPr>
          <w:p w:rsidR="00C95DBD" w:rsidRDefault="00C95DBD">
            <w:pPr>
              <w:pStyle w:val="ConsPlusNormal"/>
              <w:jc w:val="center"/>
            </w:pPr>
            <w:r>
              <w:t>7779,8</w:t>
            </w:r>
          </w:p>
        </w:tc>
        <w:tc>
          <w:tcPr>
            <w:tcW w:w="1226" w:type="dxa"/>
            <w:tcBorders>
              <w:top w:val="nil"/>
              <w:left w:val="nil"/>
              <w:bottom w:val="nil"/>
              <w:right w:val="nil"/>
            </w:tcBorders>
          </w:tcPr>
          <w:p w:rsidR="00C95DBD" w:rsidRDefault="00C95DBD">
            <w:pPr>
              <w:pStyle w:val="ConsPlusNormal"/>
              <w:jc w:val="center"/>
            </w:pPr>
            <w:r>
              <w:t>7493,9</w:t>
            </w:r>
          </w:p>
        </w:tc>
      </w:tr>
      <w:tr w:rsidR="00C95DBD">
        <w:tblPrEx>
          <w:tblBorders>
            <w:insideH w:val="none" w:sz="0" w:space="0" w:color="auto"/>
            <w:insideV w:val="none" w:sz="0" w:space="0" w:color="auto"/>
          </w:tblBorders>
        </w:tblPrEx>
        <w:tc>
          <w:tcPr>
            <w:tcW w:w="3502" w:type="dxa"/>
            <w:tcBorders>
              <w:top w:val="nil"/>
              <w:left w:val="nil"/>
              <w:bottom w:val="nil"/>
              <w:right w:val="nil"/>
            </w:tcBorders>
          </w:tcPr>
          <w:p w:rsidR="00C95DBD" w:rsidRDefault="00C95DBD">
            <w:pPr>
              <w:pStyle w:val="ConsPlusNormal"/>
              <w:ind w:left="283"/>
            </w:pPr>
            <w:r>
              <w:t>бюджеты субъектов Российской Федерации и местные бюджеты</w:t>
            </w:r>
          </w:p>
        </w:tc>
        <w:tc>
          <w:tcPr>
            <w:tcW w:w="1385" w:type="dxa"/>
            <w:tcBorders>
              <w:top w:val="nil"/>
              <w:left w:val="nil"/>
              <w:bottom w:val="nil"/>
              <w:right w:val="nil"/>
            </w:tcBorders>
          </w:tcPr>
          <w:p w:rsidR="00C95DBD" w:rsidRDefault="00C95DBD">
            <w:pPr>
              <w:pStyle w:val="ConsPlusNormal"/>
              <w:jc w:val="center"/>
            </w:pPr>
            <w:r>
              <w:t>35619,3</w:t>
            </w:r>
          </w:p>
        </w:tc>
        <w:tc>
          <w:tcPr>
            <w:tcW w:w="1156" w:type="dxa"/>
            <w:tcBorders>
              <w:top w:val="nil"/>
              <w:left w:val="nil"/>
              <w:bottom w:val="nil"/>
              <w:right w:val="nil"/>
            </w:tcBorders>
          </w:tcPr>
          <w:p w:rsidR="00C95DBD" w:rsidRDefault="00C95DBD">
            <w:pPr>
              <w:pStyle w:val="ConsPlusNormal"/>
              <w:jc w:val="center"/>
            </w:pPr>
            <w:r>
              <w:t>1080</w:t>
            </w:r>
          </w:p>
        </w:tc>
        <w:tc>
          <w:tcPr>
            <w:tcW w:w="1148" w:type="dxa"/>
            <w:tcBorders>
              <w:top w:val="nil"/>
              <w:left w:val="nil"/>
              <w:bottom w:val="nil"/>
              <w:right w:val="nil"/>
            </w:tcBorders>
          </w:tcPr>
          <w:p w:rsidR="00C95DBD" w:rsidRDefault="00C95DBD">
            <w:pPr>
              <w:pStyle w:val="ConsPlusNormal"/>
              <w:jc w:val="center"/>
            </w:pPr>
            <w:r>
              <w:t>2174,5</w:t>
            </w:r>
          </w:p>
        </w:tc>
        <w:tc>
          <w:tcPr>
            <w:tcW w:w="1373" w:type="dxa"/>
            <w:tcBorders>
              <w:top w:val="nil"/>
              <w:left w:val="nil"/>
              <w:bottom w:val="nil"/>
              <w:right w:val="nil"/>
            </w:tcBorders>
          </w:tcPr>
          <w:p w:rsidR="00C95DBD" w:rsidRDefault="00C95DBD">
            <w:pPr>
              <w:pStyle w:val="ConsPlusNormal"/>
              <w:jc w:val="center"/>
            </w:pPr>
            <w:r>
              <w:t>4330,7</w:t>
            </w:r>
          </w:p>
        </w:tc>
        <w:tc>
          <w:tcPr>
            <w:tcW w:w="1226" w:type="dxa"/>
            <w:tcBorders>
              <w:top w:val="nil"/>
              <w:left w:val="nil"/>
              <w:bottom w:val="nil"/>
              <w:right w:val="nil"/>
            </w:tcBorders>
          </w:tcPr>
          <w:p w:rsidR="00C95DBD" w:rsidRDefault="00C95DBD">
            <w:pPr>
              <w:pStyle w:val="ConsPlusNormal"/>
              <w:jc w:val="center"/>
            </w:pPr>
            <w:r>
              <w:t>3081,3</w:t>
            </w:r>
          </w:p>
        </w:tc>
        <w:tc>
          <w:tcPr>
            <w:tcW w:w="1226" w:type="dxa"/>
            <w:tcBorders>
              <w:top w:val="nil"/>
              <w:left w:val="nil"/>
              <w:bottom w:val="nil"/>
              <w:right w:val="nil"/>
            </w:tcBorders>
          </w:tcPr>
          <w:p w:rsidR="00C95DBD" w:rsidRDefault="00C95DBD">
            <w:pPr>
              <w:pStyle w:val="ConsPlusNormal"/>
              <w:jc w:val="center"/>
            </w:pPr>
            <w:r>
              <w:t>3716,9</w:t>
            </w:r>
          </w:p>
        </w:tc>
        <w:tc>
          <w:tcPr>
            <w:tcW w:w="1226" w:type="dxa"/>
            <w:tcBorders>
              <w:top w:val="nil"/>
              <w:left w:val="nil"/>
              <w:bottom w:val="nil"/>
              <w:right w:val="nil"/>
            </w:tcBorders>
          </w:tcPr>
          <w:p w:rsidR="00C95DBD" w:rsidRDefault="00C95DBD">
            <w:pPr>
              <w:pStyle w:val="ConsPlusNormal"/>
              <w:jc w:val="center"/>
            </w:pPr>
            <w:r>
              <w:t>5460,6</w:t>
            </w:r>
          </w:p>
        </w:tc>
        <w:tc>
          <w:tcPr>
            <w:tcW w:w="1226" w:type="dxa"/>
            <w:tcBorders>
              <w:top w:val="nil"/>
              <w:left w:val="nil"/>
              <w:bottom w:val="nil"/>
              <w:right w:val="nil"/>
            </w:tcBorders>
          </w:tcPr>
          <w:p w:rsidR="00C95DBD" w:rsidRDefault="00C95DBD">
            <w:pPr>
              <w:pStyle w:val="ConsPlusNormal"/>
              <w:jc w:val="center"/>
            </w:pPr>
            <w:r>
              <w:t>6918,3</w:t>
            </w:r>
          </w:p>
        </w:tc>
        <w:tc>
          <w:tcPr>
            <w:tcW w:w="1226" w:type="dxa"/>
            <w:tcBorders>
              <w:top w:val="nil"/>
              <w:left w:val="nil"/>
              <w:bottom w:val="nil"/>
              <w:right w:val="nil"/>
            </w:tcBorders>
          </w:tcPr>
          <w:p w:rsidR="00C95DBD" w:rsidRDefault="00C95DBD">
            <w:pPr>
              <w:pStyle w:val="ConsPlusNormal"/>
              <w:jc w:val="center"/>
            </w:pPr>
            <w:r>
              <w:t>5683,8</w:t>
            </w:r>
          </w:p>
        </w:tc>
        <w:tc>
          <w:tcPr>
            <w:tcW w:w="1226" w:type="dxa"/>
            <w:tcBorders>
              <w:top w:val="nil"/>
              <w:left w:val="nil"/>
              <w:bottom w:val="nil"/>
              <w:right w:val="nil"/>
            </w:tcBorders>
          </w:tcPr>
          <w:p w:rsidR="00C95DBD" w:rsidRDefault="00C95DBD">
            <w:pPr>
              <w:pStyle w:val="ConsPlusNormal"/>
              <w:jc w:val="center"/>
            </w:pPr>
            <w:r>
              <w:t>3173,2</w:t>
            </w:r>
          </w:p>
        </w:tc>
      </w:tr>
      <w:tr w:rsidR="00C95DBD">
        <w:tblPrEx>
          <w:tblBorders>
            <w:insideH w:val="none" w:sz="0" w:space="0" w:color="auto"/>
            <w:insideV w:val="none" w:sz="0" w:space="0" w:color="auto"/>
          </w:tblBorders>
        </w:tblPrEx>
        <w:tc>
          <w:tcPr>
            <w:tcW w:w="3502" w:type="dxa"/>
            <w:tcBorders>
              <w:top w:val="nil"/>
              <w:left w:val="nil"/>
              <w:bottom w:val="nil"/>
              <w:right w:val="nil"/>
            </w:tcBorders>
          </w:tcPr>
          <w:p w:rsidR="00C95DBD" w:rsidRDefault="00C95DBD">
            <w:pPr>
              <w:pStyle w:val="ConsPlusNormal"/>
              <w:ind w:left="283"/>
            </w:pPr>
            <w:r>
              <w:t>внебюджетные источники</w:t>
            </w:r>
          </w:p>
        </w:tc>
        <w:tc>
          <w:tcPr>
            <w:tcW w:w="1385" w:type="dxa"/>
            <w:tcBorders>
              <w:top w:val="nil"/>
              <w:left w:val="nil"/>
              <w:bottom w:val="nil"/>
              <w:right w:val="nil"/>
            </w:tcBorders>
          </w:tcPr>
          <w:p w:rsidR="00C95DBD" w:rsidRDefault="00C95DBD">
            <w:pPr>
              <w:pStyle w:val="ConsPlusNormal"/>
              <w:jc w:val="center"/>
            </w:pPr>
            <w:r>
              <w:t>103029,1</w:t>
            </w:r>
          </w:p>
        </w:tc>
        <w:tc>
          <w:tcPr>
            <w:tcW w:w="1156" w:type="dxa"/>
            <w:tcBorders>
              <w:top w:val="nil"/>
              <w:left w:val="nil"/>
              <w:bottom w:val="nil"/>
              <w:right w:val="nil"/>
            </w:tcBorders>
          </w:tcPr>
          <w:p w:rsidR="00C95DBD" w:rsidRDefault="00C95DBD">
            <w:pPr>
              <w:pStyle w:val="ConsPlusNormal"/>
              <w:jc w:val="center"/>
            </w:pPr>
            <w:r>
              <w:t>3420</w:t>
            </w:r>
          </w:p>
        </w:tc>
        <w:tc>
          <w:tcPr>
            <w:tcW w:w="1148" w:type="dxa"/>
            <w:tcBorders>
              <w:top w:val="nil"/>
              <w:left w:val="nil"/>
              <w:bottom w:val="nil"/>
              <w:right w:val="nil"/>
            </w:tcBorders>
          </w:tcPr>
          <w:p w:rsidR="00C95DBD" w:rsidRDefault="00C95DBD">
            <w:pPr>
              <w:pStyle w:val="ConsPlusNormal"/>
              <w:jc w:val="center"/>
            </w:pPr>
            <w:r>
              <w:t>6852,7</w:t>
            </w:r>
          </w:p>
        </w:tc>
        <w:tc>
          <w:tcPr>
            <w:tcW w:w="1373" w:type="dxa"/>
            <w:tcBorders>
              <w:top w:val="nil"/>
              <w:left w:val="nil"/>
              <w:bottom w:val="nil"/>
              <w:right w:val="nil"/>
            </w:tcBorders>
          </w:tcPr>
          <w:p w:rsidR="00C95DBD" w:rsidRDefault="00C95DBD">
            <w:pPr>
              <w:pStyle w:val="ConsPlusNormal"/>
              <w:jc w:val="center"/>
            </w:pPr>
            <w:r>
              <w:t>13179</w:t>
            </w:r>
          </w:p>
        </w:tc>
        <w:tc>
          <w:tcPr>
            <w:tcW w:w="1226" w:type="dxa"/>
            <w:tcBorders>
              <w:top w:val="nil"/>
              <w:left w:val="nil"/>
              <w:bottom w:val="nil"/>
              <w:right w:val="nil"/>
            </w:tcBorders>
          </w:tcPr>
          <w:p w:rsidR="00C95DBD" w:rsidRDefault="00C95DBD">
            <w:pPr>
              <w:pStyle w:val="ConsPlusNormal"/>
              <w:jc w:val="center"/>
            </w:pPr>
            <w:r>
              <w:t>9270,9</w:t>
            </w:r>
          </w:p>
        </w:tc>
        <w:tc>
          <w:tcPr>
            <w:tcW w:w="1226" w:type="dxa"/>
            <w:tcBorders>
              <w:top w:val="nil"/>
              <w:left w:val="nil"/>
              <w:bottom w:val="nil"/>
              <w:right w:val="nil"/>
            </w:tcBorders>
          </w:tcPr>
          <w:p w:rsidR="00C95DBD" w:rsidRDefault="00C95DBD">
            <w:pPr>
              <w:pStyle w:val="ConsPlusNormal"/>
              <w:jc w:val="center"/>
            </w:pPr>
            <w:r>
              <w:t>10969,3</w:t>
            </w:r>
          </w:p>
        </w:tc>
        <w:tc>
          <w:tcPr>
            <w:tcW w:w="1226" w:type="dxa"/>
            <w:tcBorders>
              <w:top w:val="nil"/>
              <w:left w:val="nil"/>
              <w:bottom w:val="nil"/>
              <w:right w:val="nil"/>
            </w:tcBorders>
          </w:tcPr>
          <w:p w:rsidR="00C95DBD" w:rsidRDefault="00C95DBD">
            <w:pPr>
              <w:pStyle w:val="ConsPlusNormal"/>
              <w:jc w:val="center"/>
            </w:pPr>
            <w:r>
              <w:t>15750,4</w:t>
            </w:r>
          </w:p>
        </w:tc>
        <w:tc>
          <w:tcPr>
            <w:tcW w:w="1226" w:type="dxa"/>
            <w:tcBorders>
              <w:top w:val="nil"/>
              <w:left w:val="nil"/>
              <w:bottom w:val="nil"/>
              <w:right w:val="nil"/>
            </w:tcBorders>
          </w:tcPr>
          <w:p w:rsidR="00C95DBD" w:rsidRDefault="00C95DBD">
            <w:pPr>
              <w:pStyle w:val="ConsPlusNormal"/>
              <w:jc w:val="center"/>
            </w:pPr>
            <w:r>
              <w:t>19853</w:t>
            </w:r>
          </w:p>
        </w:tc>
        <w:tc>
          <w:tcPr>
            <w:tcW w:w="1226" w:type="dxa"/>
            <w:tcBorders>
              <w:top w:val="nil"/>
              <w:left w:val="nil"/>
              <w:bottom w:val="nil"/>
              <w:right w:val="nil"/>
            </w:tcBorders>
          </w:tcPr>
          <w:p w:rsidR="00C95DBD" w:rsidRDefault="00C95DBD">
            <w:pPr>
              <w:pStyle w:val="ConsPlusNormal"/>
              <w:jc w:val="center"/>
            </w:pPr>
            <w:r>
              <w:t>15894,6</w:t>
            </w:r>
          </w:p>
        </w:tc>
        <w:tc>
          <w:tcPr>
            <w:tcW w:w="1226" w:type="dxa"/>
            <w:tcBorders>
              <w:top w:val="nil"/>
              <w:left w:val="nil"/>
              <w:bottom w:val="nil"/>
              <w:right w:val="nil"/>
            </w:tcBorders>
          </w:tcPr>
          <w:p w:rsidR="00C95DBD" w:rsidRDefault="00C95DBD">
            <w:pPr>
              <w:pStyle w:val="ConsPlusNormal"/>
              <w:jc w:val="center"/>
            </w:pPr>
            <w:r>
              <w:t>7839,2</w:t>
            </w:r>
          </w:p>
        </w:tc>
      </w:tr>
      <w:tr w:rsidR="00C95DBD">
        <w:tblPrEx>
          <w:tblBorders>
            <w:insideH w:val="none" w:sz="0" w:space="0" w:color="auto"/>
            <w:insideV w:val="none" w:sz="0" w:space="0" w:color="auto"/>
          </w:tblBorders>
        </w:tblPrEx>
        <w:tc>
          <w:tcPr>
            <w:tcW w:w="3502" w:type="dxa"/>
            <w:tcBorders>
              <w:top w:val="nil"/>
              <w:left w:val="nil"/>
              <w:bottom w:val="nil"/>
              <w:right w:val="nil"/>
            </w:tcBorders>
          </w:tcPr>
          <w:p w:rsidR="00C95DBD" w:rsidRDefault="00C95DBD">
            <w:pPr>
              <w:pStyle w:val="ConsPlusNormal"/>
            </w:pPr>
            <w:r>
              <w:t>3. Защита от негативного воздействия вод и обеспечение безопасности гидротехнических сооружений - всего</w:t>
            </w:r>
          </w:p>
        </w:tc>
        <w:tc>
          <w:tcPr>
            <w:tcW w:w="1385" w:type="dxa"/>
            <w:tcBorders>
              <w:top w:val="nil"/>
              <w:left w:val="nil"/>
              <w:bottom w:val="nil"/>
              <w:right w:val="nil"/>
            </w:tcBorders>
          </w:tcPr>
          <w:p w:rsidR="00C95DBD" w:rsidRDefault="00C95DBD">
            <w:pPr>
              <w:pStyle w:val="ConsPlusNormal"/>
              <w:jc w:val="center"/>
            </w:pPr>
            <w:r>
              <w:t>140749,7</w:t>
            </w:r>
          </w:p>
        </w:tc>
        <w:tc>
          <w:tcPr>
            <w:tcW w:w="1156" w:type="dxa"/>
            <w:tcBorders>
              <w:top w:val="nil"/>
              <w:left w:val="nil"/>
              <w:bottom w:val="nil"/>
              <w:right w:val="nil"/>
            </w:tcBorders>
          </w:tcPr>
          <w:p w:rsidR="00C95DBD" w:rsidRDefault="00C95DBD">
            <w:pPr>
              <w:pStyle w:val="ConsPlusNormal"/>
              <w:jc w:val="center"/>
            </w:pPr>
            <w:r>
              <w:t>11056</w:t>
            </w:r>
          </w:p>
        </w:tc>
        <w:tc>
          <w:tcPr>
            <w:tcW w:w="1148" w:type="dxa"/>
            <w:tcBorders>
              <w:top w:val="nil"/>
              <w:left w:val="nil"/>
              <w:bottom w:val="nil"/>
              <w:right w:val="nil"/>
            </w:tcBorders>
          </w:tcPr>
          <w:p w:rsidR="00C95DBD" w:rsidRDefault="00C95DBD">
            <w:pPr>
              <w:pStyle w:val="ConsPlusNormal"/>
              <w:jc w:val="center"/>
            </w:pPr>
            <w:r>
              <w:t>11726,1</w:t>
            </w:r>
          </w:p>
        </w:tc>
        <w:tc>
          <w:tcPr>
            <w:tcW w:w="1373" w:type="dxa"/>
            <w:tcBorders>
              <w:top w:val="nil"/>
              <w:left w:val="nil"/>
              <w:bottom w:val="nil"/>
              <w:right w:val="nil"/>
            </w:tcBorders>
          </w:tcPr>
          <w:p w:rsidR="00C95DBD" w:rsidRDefault="00C95DBD">
            <w:pPr>
              <w:pStyle w:val="ConsPlusNormal"/>
              <w:jc w:val="center"/>
            </w:pPr>
            <w:r>
              <w:t xml:space="preserve">10035,7 </w:t>
            </w:r>
            <w:hyperlink w:anchor="P8572" w:history="1">
              <w:r>
                <w:rPr>
                  <w:color w:val="0000FF"/>
                </w:rPr>
                <w:t>&lt;*&gt;</w:t>
              </w:r>
            </w:hyperlink>
          </w:p>
        </w:tc>
        <w:tc>
          <w:tcPr>
            <w:tcW w:w="1226" w:type="dxa"/>
            <w:tcBorders>
              <w:top w:val="nil"/>
              <w:left w:val="nil"/>
              <w:bottom w:val="nil"/>
              <w:right w:val="nil"/>
            </w:tcBorders>
          </w:tcPr>
          <w:p w:rsidR="00C95DBD" w:rsidRDefault="00C95DBD">
            <w:pPr>
              <w:pStyle w:val="ConsPlusNormal"/>
              <w:jc w:val="center"/>
            </w:pPr>
            <w:r>
              <w:t xml:space="preserve">7181,2 </w:t>
            </w:r>
            <w:hyperlink w:anchor="P8574" w:history="1">
              <w:r>
                <w:rPr>
                  <w:color w:val="0000FF"/>
                </w:rPr>
                <w:t>&lt;***&gt;</w:t>
              </w:r>
            </w:hyperlink>
          </w:p>
        </w:tc>
        <w:tc>
          <w:tcPr>
            <w:tcW w:w="1226" w:type="dxa"/>
            <w:tcBorders>
              <w:top w:val="nil"/>
              <w:left w:val="nil"/>
              <w:bottom w:val="nil"/>
              <w:right w:val="nil"/>
            </w:tcBorders>
          </w:tcPr>
          <w:p w:rsidR="00C95DBD" w:rsidRDefault="00C95DBD">
            <w:pPr>
              <w:pStyle w:val="ConsPlusNormal"/>
              <w:jc w:val="center"/>
            </w:pPr>
            <w:r>
              <w:t>8076,9</w:t>
            </w:r>
          </w:p>
        </w:tc>
        <w:tc>
          <w:tcPr>
            <w:tcW w:w="1226" w:type="dxa"/>
            <w:tcBorders>
              <w:top w:val="nil"/>
              <w:left w:val="nil"/>
              <w:bottom w:val="nil"/>
              <w:right w:val="nil"/>
            </w:tcBorders>
          </w:tcPr>
          <w:p w:rsidR="00C95DBD" w:rsidRDefault="00C95DBD">
            <w:pPr>
              <w:pStyle w:val="ConsPlusNormal"/>
              <w:jc w:val="center"/>
            </w:pPr>
            <w:r>
              <w:t>20405,7</w:t>
            </w:r>
          </w:p>
        </w:tc>
        <w:tc>
          <w:tcPr>
            <w:tcW w:w="1226" w:type="dxa"/>
            <w:tcBorders>
              <w:top w:val="nil"/>
              <w:left w:val="nil"/>
              <w:bottom w:val="nil"/>
              <w:right w:val="nil"/>
            </w:tcBorders>
          </w:tcPr>
          <w:p w:rsidR="00C95DBD" w:rsidRDefault="00C95DBD">
            <w:pPr>
              <w:pStyle w:val="ConsPlusNormal"/>
              <w:jc w:val="center"/>
            </w:pPr>
            <w:r>
              <w:t>22625,6</w:t>
            </w:r>
          </w:p>
        </w:tc>
        <w:tc>
          <w:tcPr>
            <w:tcW w:w="1226" w:type="dxa"/>
            <w:tcBorders>
              <w:top w:val="nil"/>
              <w:left w:val="nil"/>
              <w:bottom w:val="nil"/>
              <w:right w:val="nil"/>
            </w:tcBorders>
          </w:tcPr>
          <w:p w:rsidR="00C95DBD" w:rsidRDefault="00C95DBD">
            <w:pPr>
              <w:pStyle w:val="ConsPlusNormal"/>
              <w:jc w:val="center"/>
            </w:pPr>
            <w:r>
              <w:t>23877,4</w:t>
            </w:r>
          </w:p>
        </w:tc>
        <w:tc>
          <w:tcPr>
            <w:tcW w:w="1226" w:type="dxa"/>
            <w:tcBorders>
              <w:top w:val="nil"/>
              <w:left w:val="nil"/>
              <w:bottom w:val="nil"/>
              <w:right w:val="nil"/>
            </w:tcBorders>
          </w:tcPr>
          <w:p w:rsidR="00C95DBD" w:rsidRDefault="00C95DBD">
            <w:pPr>
              <w:pStyle w:val="ConsPlusNormal"/>
              <w:jc w:val="center"/>
            </w:pPr>
            <w:r>
              <w:t>25773,3</w:t>
            </w:r>
          </w:p>
        </w:tc>
      </w:tr>
      <w:tr w:rsidR="00C95DBD">
        <w:tblPrEx>
          <w:tblBorders>
            <w:insideH w:val="none" w:sz="0" w:space="0" w:color="auto"/>
            <w:insideV w:val="none" w:sz="0" w:space="0" w:color="auto"/>
          </w:tblBorders>
        </w:tblPrEx>
        <w:tc>
          <w:tcPr>
            <w:tcW w:w="3502" w:type="dxa"/>
            <w:tcBorders>
              <w:top w:val="nil"/>
              <w:left w:val="nil"/>
              <w:bottom w:val="nil"/>
              <w:right w:val="nil"/>
            </w:tcBorders>
          </w:tcPr>
          <w:p w:rsidR="00C95DBD" w:rsidRDefault="00C95DBD">
            <w:pPr>
              <w:pStyle w:val="ConsPlusNormal"/>
              <w:ind w:left="283"/>
            </w:pPr>
            <w:r>
              <w:t>в том числе:</w:t>
            </w:r>
          </w:p>
        </w:tc>
        <w:tc>
          <w:tcPr>
            <w:tcW w:w="1385" w:type="dxa"/>
            <w:tcBorders>
              <w:top w:val="nil"/>
              <w:left w:val="nil"/>
              <w:bottom w:val="nil"/>
              <w:right w:val="nil"/>
            </w:tcBorders>
          </w:tcPr>
          <w:p w:rsidR="00C95DBD" w:rsidRDefault="00C95DBD">
            <w:pPr>
              <w:pStyle w:val="ConsPlusNormal"/>
            </w:pPr>
          </w:p>
        </w:tc>
        <w:tc>
          <w:tcPr>
            <w:tcW w:w="1156" w:type="dxa"/>
            <w:tcBorders>
              <w:top w:val="nil"/>
              <w:left w:val="nil"/>
              <w:bottom w:val="nil"/>
              <w:right w:val="nil"/>
            </w:tcBorders>
          </w:tcPr>
          <w:p w:rsidR="00C95DBD" w:rsidRDefault="00C95DBD">
            <w:pPr>
              <w:pStyle w:val="ConsPlusNormal"/>
            </w:pPr>
          </w:p>
        </w:tc>
        <w:tc>
          <w:tcPr>
            <w:tcW w:w="1148" w:type="dxa"/>
            <w:tcBorders>
              <w:top w:val="nil"/>
              <w:left w:val="nil"/>
              <w:bottom w:val="nil"/>
              <w:right w:val="nil"/>
            </w:tcBorders>
          </w:tcPr>
          <w:p w:rsidR="00C95DBD" w:rsidRDefault="00C95DBD">
            <w:pPr>
              <w:pStyle w:val="ConsPlusNormal"/>
            </w:pPr>
          </w:p>
        </w:tc>
        <w:tc>
          <w:tcPr>
            <w:tcW w:w="1373" w:type="dxa"/>
            <w:tcBorders>
              <w:top w:val="nil"/>
              <w:left w:val="nil"/>
              <w:bottom w:val="nil"/>
              <w:right w:val="nil"/>
            </w:tcBorders>
          </w:tcPr>
          <w:p w:rsidR="00C95DBD" w:rsidRDefault="00C95DBD">
            <w:pPr>
              <w:pStyle w:val="ConsPlusNormal"/>
            </w:pPr>
          </w:p>
        </w:tc>
        <w:tc>
          <w:tcPr>
            <w:tcW w:w="1226" w:type="dxa"/>
            <w:tcBorders>
              <w:top w:val="nil"/>
              <w:left w:val="nil"/>
              <w:bottom w:val="nil"/>
              <w:right w:val="nil"/>
            </w:tcBorders>
          </w:tcPr>
          <w:p w:rsidR="00C95DBD" w:rsidRDefault="00C95DBD">
            <w:pPr>
              <w:pStyle w:val="ConsPlusNormal"/>
            </w:pPr>
          </w:p>
        </w:tc>
        <w:tc>
          <w:tcPr>
            <w:tcW w:w="1226" w:type="dxa"/>
            <w:tcBorders>
              <w:top w:val="nil"/>
              <w:left w:val="nil"/>
              <w:bottom w:val="nil"/>
              <w:right w:val="nil"/>
            </w:tcBorders>
          </w:tcPr>
          <w:p w:rsidR="00C95DBD" w:rsidRDefault="00C95DBD">
            <w:pPr>
              <w:pStyle w:val="ConsPlusNormal"/>
            </w:pPr>
          </w:p>
        </w:tc>
        <w:tc>
          <w:tcPr>
            <w:tcW w:w="1226" w:type="dxa"/>
            <w:tcBorders>
              <w:top w:val="nil"/>
              <w:left w:val="nil"/>
              <w:bottom w:val="nil"/>
              <w:right w:val="nil"/>
            </w:tcBorders>
          </w:tcPr>
          <w:p w:rsidR="00C95DBD" w:rsidRDefault="00C95DBD">
            <w:pPr>
              <w:pStyle w:val="ConsPlusNormal"/>
            </w:pPr>
          </w:p>
        </w:tc>
        <w:tc>
          <w:tcPr>
            <w:tcW w:w="1226" w:type="dxa"/>
            <w:tcBorders>
              <w:top w:val="nil"/>
              <w:left w:val="nil"/>
              <w:bottom w:val="nil"/>
              <w:right w:val="nil"/>
            </w:tcBorders>
          </w:tcPr>
          <w:p w:rsidR="00C95DBD" w:rsidRDefault="00C95DBD">
            <w:pPr>
              <w:pStyle w:val="ConsPlusNormal"/>
            </w:pPr>
          </w:p>
        </w:tc>
        <w:tc>
          <w:tcPr>
            <w:tcW w:w="1226" w:type="dxa"/>
            <w:tcBorders>
              <w:top w:val="nil"/>
              <w:left w:val="nil"/>
              <w:bottom w:val="nil"/>
              <w:right w:val="nil"/>
            </w:tcBorders>
          </w:tcPr>
          <w:p w:rsidR="00C95DBD" w:rsidRDefault="00C95DBD">
            <w:pPr>
              <w:pStyle w:val="ConsPlusNormal"/>
            </w:pPr>
          </w:p>
        </w:tc>
        <w:tc>
          <w:tcPr>
            <w:tcW w:w="1226"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3502" w:type="dxa"/>
            <w:tcBorders>
              <w:top w:val="nil"/>
              <w:left w:val="nil"/>
              <w:bottom w:val="nil"/>
              <w:right w:val="nil"/>
            </w:tcBorders>
          </w:tcPr>
          <w:p w:rsidR="00C95DBD" w:rsidRDefault="00C95DBD">
            <w:pPr>
              <w:pStyle w:val="ConsPlusNormal"/>
              <w:ind w:left="283"/>
            </w:pPr>
            <w:r>
              <w:lastRenderedPageBreak/>
              <w:t>федеральный бюджет - всего</w:t>
            </w:r>
          </w:p>
        </w:tc>
        <w:tc>
          <w:tcPr>
            <w:tcW w:w="1385" w:type="dxa"/>
            <w:tcBorders>
              <w:top w:val="nil"/>
              <w:left w:val="nil"/>
              <w:bottom w:val="nil"/>
              <w:right w:val="nil"/>
            </w:tcBorders>
          </w:tcPr>
          <w:p w:rsidR="00C95DBD" w:rsidRDefault="00C95DBD">
            <w:pPr>
              <w:pStyle w:val="ConsPlusNormal"/>
              <w:jc w:val="center"/>
            </w:pPr>
            <w:r>
              <w:t xml:space="preserve">120478 </w:t>
            </w:r>
            <w:hyperlink w:anchor="P8575" w:history="1">
              <w:r>
                <w:rPr>
                  <w:color w:val="0000FF"/>
                </w:rPr>
                <w:t>&lt;****&gt;</w:t>
              </w:r>
            </w:hyperlink>
          </w:p>
        </w:tc>
        <w:tc>
          <w:tcPr>
            <w:tcW w:w="1156" w:type="dxa"/>
            <w:tcBorders>
              <w:top w:val="nil"/>
              <w:left w:val="nil"/>
              <w:bottom w:val="nil"/>
              <w:right w:val="nil"/>
            </w:tcBorders>
          </w:tcPr>
          <w:p w:rsidR="00C95DBD" w:rsidRDefault="00C95DBD">
            <w:pPr>
              <w:pStyle w:val="ConsPlusNormal"/>
              <w:jc w:val="center"/>
            </w:pPr>
            <w:r>
              <w:t>8242,7</w:t>
            </w:r>
          </w:p>
        </w:tc>
        <w:tc>
          <w:tcPr>
            <w:tcW w:w="1148" w:type="dxa"/>
            <w:tcBorders>
              <w:top w:val="nil"/>
              <w:left w:val="nil"/>
              <w:bottom w:val="nil"/>
              <w:right w:val="nil"/>
            </w:tcBorders>
          </w:tcPr>
          <w:p w:rsidR="00C95DBD" w:rsidRDefault="00C95DBD">
            <w:pPr>
              <w:pStyle w:val="ConsPlusNormal"/>
              <w:jc w:val="center"/>
            </w:pPr>
            <w:r>
              <w:t>9225,5</w:t>
            </w:r>
          </w:p>
        </w:tc>
        <w:tc>
          <w:tcPr>
            <w:tcW w:w="1373" w:type="dxa"/>
            <w:tcBorders>
              <w:top w:val="nil"/>
              <w:left w:val="nil"/>
              <w:bottom w:val="nil"/>
              <w:right w:val="nil"/>
            </w:tcBorders>
          </w:tcPr>
          <w:p w:rsidR="00C95DBD" w:rsidRDefault="00C95DBD">
            <w:pPr>
              <w:pStyle w:val="ConsPlusNormal"/>
              <w:jc w:val="center"/>
            </w:pPr>
            <w:r>
              <w:t xml:space="preserve">8087,9 </w:t>
            </w:r>
            <w:hyperlink w:anchor="P8572" w:history="1">
              <w:r>
                <w:rPr>
                  <w:color w:val="0000FF"/>
                </w:rPr>
                <w:t>&lt;*&gt;</w:t>
              </w:r>
            </w:hyperlink>
          </w:p>
        </w:tc>
        <w:tc>
          <w:tcPr>
            <w:tcW w:w="1226" w:type="dxa"/>
            <w:tcBorders>
              <w:top w:val="nil"/>
              <w:left w:val="nil"/>
              <w:bottom w:val="nil"/>
              <w:right w:val="nil"/>
            </w:tcBorders>
          </w:tcPr>
          <w:p w:rsidR="00C95DBD" w:rsidRDefault="00C95DBD">
            <w:pPr>
              <w:pStyle w:val="ConsPlusNormal"/>
              <w:jc w:val="center"/>
            </w:pPr>
            <w:r>
              <w:t xml:space="preserve">6391,7 </w:t>
            </w:r>
            <w:hyperlink w:anchor="P8574" w:history="1">
              <w:r>
                <w:rPr>
                  <w:color w:val="0000FF"/>
                </w:rPr>
                <w:t>&lt;***&gt;</w:t>
              </w:r>
            </w:hyperlink>
          </w:p>
        </w:tc>
        <w:tc>
          <w:tcPr>
            <w:tcW w:w="1226" w:type="dxa"/>
            <w:tcBorders>
              <w:top w:val="nil"/>
              <w:left w:val="nil"/>
              <w:bottom w:val="nil"/>
              <w:right w:val="nil"/>
            </w:tcBorders>
          </w:tcPr>
          <w:p w:rsidR="00C95DBD" w:rsidRDefault="00C95DBD">
            <w:pPr>
              <w:pStyle w:val="ConsPlusNormal"/>
              <w:jc w:val="center"/>
            </w:pPr>
            <w:r>
              <w:t>7296</w:t>
            </w:r>
          </w:p>
        </w:tc>
        <w:tc>
          <w:tcPr>
            <w:tcW w:w="1226" w:type="dxa"/>
            <w:tcBorders>
              <w:top w:val="nil"/>
              <w:left w:val="nil"/>
              <w:bottom w:val="nil"/>
              <w:right w:val="nil"/>
            </w:tcBorders>
          </w:tcPr>
          <w:p w:rsidR="00C95DBD" w:rsidRDefault="00C95DBD">
            <w:pPr>
              <w:pStyle w:val="ConsPlusNormal"/>
              <w:jc w:val="center"/>
            </w:pPr>
            <w:r>
              <w:t>17656,1</w:t>
            </w:r>
          </w:p>
        </w:tc>
        <w:tc>
          <w:tcPr>
            <w:tcW w:w="1226" w:type="dxa"/>
            <w:tcBorders>
              <w:top w:val="nil"/>
              <w:left w:val="nil"/>
              <w:bottom w:val="nil"/>
              <w:right w:val="nil"/>
            </w:tcBorders>
          </w:tcPr>
          <w:p w:rsidR="00C95DBD" w:rsidRDefault="00C95DBD">
            <w:pPr>
              <w:pStyle w:val="ConsPlusNormal"/>
              <w:jc w:val="center"/>
            </w:pPr>
            <w:r>
              <w:t>19897,9</w:t>
            </w:r>
          </w:p>
        </w:tc>
        <w:tc>
          <w:tcPr>
            <w:tcW w:w="1226" w:type="dxa"/>
            <w:tcBorders>
              <w:top w:val="nil"/>
              <w:left w:val="nil"/>
              <w:bottom w:val="nil"/>
              <w:right w:val="nil"/>
            </w:tcBorders>
          </w:tcPr>
          <w:p w:rsidR="00C95DBD" w:rsidRDefault="00C95DBD">
            <w:pPr>
              <w:pStyle w:val="ConsPlusNormal"/>
              <w:jc w:val="center"/>
            </w:pPr>
            <w:r>
              <w:t>21033,7</w:t>
            </w:r>
          </w:p>
        </w:tc>
        <w:tc>
          <w:tcPr>
            <w:tcW w:w="1226" w:type="dxa"/>
            <w:tcBorders>
              <w:top w:val="nil"/>
              <w:left w:val="nil"/>
              <w:bottom w:val="nil"/>
              <w:right w:val="nil"/>
            </w:tcBorders>
          </w:tcPr>
          <w:p w:rsidR="00C95DBD" w:rsidRDefault="00C95DBD">
            <w:pPr>
              <w:pStyle w:val="ConsPlusNormal"/>
              <w:jc w:val="center"/>
            </w:pPr>
            <w:r>
              <w:t>22654,7</w:t>
            </w:r>
          </w:p>
        </w:tc>
      </w:tr>
      <w:tr w:rsidR="00C95DBD">
        <w:tblPrEx>
          <w:tblBorders>
            <w:insideH w:val="none" w:sz="0" w:space="0" w:color="auto"/>
            <w:insideV w:val="none" w:sz="0" w:space="0" w:color="auto"/>
          </w:tblBorders>
        </w:tblPrEx>
        <w:tc>
          <w:tcPr>
            <w:tcW w:w="3502" w:type="dxa"/>
            <w:tcBorders>
              <w:top w:val="nil"/>
              <w:left w:val="nil"/>
              <w:bottom w:val="nil"/>
              <w:right w:val="nil"/>
            </w:tcBorders>
          </w:tcPr>
          <w:p w:rsidR="00C95DBD" w:rsidRDefault="00C95DBD">
            <w:pPr>
              <w:pStyle w:val="ConsPlusNormal"/>
              <w:ind w:left="567"/>
            </w:pPr>
            <w:r>
              <w:t>из них:</w:t>
            </w:r>
          </w:p>
        </w:tc>
        <w:tc>
          <w:tcPr>
            <w:tcW w:w="1385" w:type="dxa"/>
            <w:tcBorders>
              <w:top w:val="nil"/>
              <w:left w:val="nil"/>
              <w:bottom w:val="nil"/>
              <w:right w:val="nil"/>
            </w:tcBorders>
          </w:tcPr>
          <w:p w:rsidR="00C95DBD" w:rsidRDefault="00C95DBD">
            <w:pPr>
              <w:pStyle w:val="ConsPlusNormal"/>
            </w:pPr>
          </w:p>
        </w:tc>
        <w:tc>
          <w:tcPr>
            <w:tcW w:w="1156" w:type="dxa"/>
            <w:tcBorders>
              <w:top w:val="nil"/>
              <w:left w:val="nil"/>
              <w:bottom w:val="nil"/>
              <w:right w:val="nil"/>
            </w:tcBorders>
          </w:tcPr>
          <w:p w:rsidR="00C95DBD" w:rsidRDefault="00C95DBD">
            <w:pPr>
              <w:pStyle w:val="ConsPlusNormal"/>
            </w:pPr>
          </w:p>
        </w:tc>
        <w:tc>
          <w:tcPr>
            <w:tcW w:w="1148" w:type="dxa"/>
            <w:tcBorders>
              <w:top w:val="nil"/>
              <w:left w:val="nil"/>
              <w:bottom w:val="nil"/>
              <w:right w:val="nil"/>
            </w:tcBorders>
          </w:tcPr>
          <w:p w:rsidR="00C95DBD" w:rsidRDefault="00C95DBD">
            <w:pPr>
              <w:pStyle w:val="ConsPlusNormal"/>
            </w:pPr>
          </w:p>
        </w:tc>
        <w:tc>
          <w:tcPr>
            <w:tcW w:w="1373" w:type="dxa"/>
            <w:tcBorders>
              <w:top w:val="nil"/>
              <w:left w:val="nil"/>
              <w:bottom w:val="nil"/>
              <w:right w:val="nil"/>
            </w:tcBorders>
          </w:tcPr>
          <w:p w:rsidR="00C95DBD" w:rsidRDefault="00C95DBD">
            <w:pPr>
              <w:pStyle w:val="ConsPlusNormal"/>
            </w:pPr>
          </w:p>
        </w:tc>
        <w:tc>
          <w:tcPr>
            <w:tcW w:w="1226" w:type="dxa"/>
            <w:tcBorders>
              <w:top w:val="nil"/>
              <w:left w:val="nil"/>
              <w:bottom w:val="nil"/>
              <w:right w:val="nil"/>
            </w:tcBorders>
          </w:tcPr>
          <w:p w:rsidR="00C95DBD" w:rsidRDefault="00C95DBD">
            <w:pPr>
              <w:pStyle w:val="ConsPlusNormal"/>
            </w:pPr>
          </w:p>
        </w:tc>
        <w:tc>
          <w:tcPr>
            <w:tcW w:w="1226" w:type="dxa"/>
            <w:tcBorders>
              <w:top w:val="nil"/>
              <w:left w:val="nil"/>
              <w:bottom w:val="nil"/>
              <w:right w:val="nil"/>
            </w:tcBorders>
          </w:tcPr>
          <w:p w:rsidR="00C95DBD" w:rsidRDefault="00C95DBD">
            <w:pPr>
              <w:pStyle w:val="ConsPlusNormal"/>
            </w:pPr>
          </w:p>
        </w:tc>
        <w:tc>
          <w:tcPr>
            <w:tcW w:w="1226" w:type="dxa"/>
            <w:tcBorders>
              <w:top w:val="nil"/>
              <w:left w:val="nil"/>
              <w:bottom w:val="nil"/>
              <w:right w:val="nil"/>
            </w:tcBorders>
          </w:tcPr>
          <w:p w:rsidR="00C95DBD" w:rsidRDefault="00C95DBD">
            <w:pPr>
              <w:pStyle w:val="ConsPlusNormal"/>
            </w:pPr>
          </w:p>
        </w:tc>
        <w:tc>
          <w:tcPr>
            <w:tcW w:w="1226" w:type="dxa"/>
            <w:tcBorders>
              <w:top w:val="nil"/>
              <w:left w:val="nil"/>
              <w:bottom w:val="nil"/>
              <w:right w:val="nil"/>
            </w:tcBorders>
          </w:tcPr>
          <w:p w:rsidR="00C95DBD" w:rsidRDefault="00C95DBD">
            <w:pPr>
              <w:pStyle w:val="ConsPlusNormal"/>
            </w:pPr>
          </w:p>
        </w:tc>
        <w:tc>
          <w:tcPr>
            <w:tcW w:w="1226" w:type="dxa"/>
            <w:tcBorders>
              <w:top w:val="nil"/>
              <w:left w:val="nil"/>
              <w:bottom w:val="nil"/>
              <w:right w:val="nil"/>
            </w:tcBorders>
          </w:tcPr>
          <w:p w:rsidR="00C95DBD" w:rsidRDefault="00C95DBD">
            <w:pPr>
              <w:pStyle w:val="ConsPlusNormal"/>
            </w:pPr>
          </w:p>
        </w:tc>
        <w:tc>
          <w:tcPr>
            <w:tcW w:w="1226"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3502" w:type="dxa"/>
            <w:tcBorders>
              <w:top w:val="nil"/>
              <w:left w:val="nil"/>
              <w:bottom w:val="nil"/>
              <w:right w:val="nil"/>
            </w:tcBorders>
          </w:tcPr>
          <w:p w:rsidR="00C95DBD" w:rsidRDefault="00C95DBD">
            <w:pPr>
              <w:pStyle w:val="ConsPlusNormal"/>
              <w:ind w:left="567"/>
              <w:jc w:val="both"/>
            </w:pPr>
            <w:r>
              <w:t>капитальные вложения</w:t>
            </w:r>
          </w:p>
        </w:tc>
        <w:tc>
          <w:tcPr>
            <w:tcW w:w="1385" w:type="dxa"/>
            <w:tcBorders>
              <w:top w:val="nil"/>
              <w:left w:val="nil"/>
              <w:bottom w:val="nil"/>
              <w:right w:val="nil"/>
            </w:tcBorders>
          </w:tcPr>
          <w:p w:rsidR="00C95DBD" w:rsidRDefault="00C95DBD">
            <w:pPr>
              <w:pStyle w:val="ConsPlusNormal"/>
              <w:jc w:val="center"/>
            </w:pPr>
            <w:r>
              <w:t xml:space="preserve">81352,6 </w:t>
            </w:r>
            <w:hyperlink w:anchor="P8575" w:history="1">
              <w:r>
                <w:rPr>
                  <w:color w:val="0000FF"/>
                </w:rPr>
                <w:t>&lt;****&gt;</w:t>
              </w:r>
            </w:hyperlink>
          </w:p>
        </w:tc>
        <w:tc>
          <w:tcPr>
            <w:tcW w:w="1156" w:type="dxa"/>
            <w:tcBorders>
              <w:top w:val="nil"/>
              <w:left w:val="nil"/>
              <w:bottom w:val="nil"/>
              <w:right w:val="nil"/>
            </w:tcBorders>
          </w:tcPr>
          <w:p w:rsidR="00C95DBD" w:rsidRDefault="00C95DBD">
            <w:pPr>
              <w:pStyle w:val="ConsPlusNormal"/>
              <w:jc w:val="center"/>
            </w:pPr>
            <w:r>
              <w:t>4945,4</w:t>
            </w:r>
          </w:p>
        </w:tc>
        <w:tc>
          <w:tcPr>
            <w:tcW w:w="1148" w:type="dxa"/>
            <w:tcBorders>
              <w:top w:val="nil"/>
              <w:left w:val="nil"/>
              <w:bottom w:val="nil"/>
              <w:right w:val="nil"/>
            </w:tcBorders>
          </w:tcPr>
          <w:p w:rsidR="00C95DBD" w:rsidRDefault="00C95DBD">
            <w:pPr>
              <w:pStyle w:val="ConsPlusNormal"/>
              <w:jc w:val="center"/>
            </w:pPr>
            <w:r>
              <w:t>6881,5</w:t>
            </w:r>
          </w:p>
        </w:tc>
        <w:tc>
          <w:tcPr>
            <w:tcW w:w="1373" w:type="dxa"/>
            <w:tcBorders>
              <w:top w:val="nil"/>
              <w:left w:val="nil"/>
              <w:bottom w:val="nil"/>
              <w:right w:val="nil"/>
            </w:tcBorders>
          </w:tcPr>
          <w:p w:rsidR="00C95DBD" w:rsidRDefault="00C95DBD">
            <w:pPr>
              <w:pStyle w:val="ConsPlusNormal"/>
              <w:jc w:val="center"/>
            </w:pPr>
            <w:r>
              <w:t>6258,7</w:t>
            </w:r>
          </w:p>
        </w:tc>
        <w:tc>
          <w:tcPr>
            <w:tcW w:w="1226" w:type="dxa"/>
            <w:tcBorders>
              <w:top w:val="nil"/>
              <w:left w:val="nil"/>
              <w:bottom w:val="nil"/>
              <w:right w:val="nil"/>
            </w:tcBorders>
          </w:tcPr>
          <w:p w:rsidR="00C95DBD" w:rsidRDefault="00C95DBD">
            <w:pPr>
              <w:pStyle w:val="ConsPlusNormal"/>
              <w:jc w:val="center"/>
            </w:pPr>
            <w:r>
              <w:t xml:space="preserve">3974,9 </w:t>
            </w:r>
            <w:hyperlink w:anchor="P8574" w:history="1">
              <w:r>
                <w:rPr>
                  <w:color w:val="0000FF"/>
                </w:rPr>
                <w:t>&lt;***&gt;</w:t>
              </w:r>
            </w:hyperlink>
          </w:p>
        </w:tc>
        <w:tc>
          <w:tcPr>
            <w:tcW w:w="1226" w:type="dxa"/>
            <w:tcBorders>
              <w:top w:val="nil"/>
              <w:left w:val="nil"/>
              <w:bottom w:val="nil"/>
              <w:right w:val="nil"/>
            </w:tcBorders>
          </w:tcPr>
          <w:p w:rsidR="00C95DBD" w:rsidRDefault="00C95DBD">
            <w:pPr>
              <w:pStyle w:val="ConsPlusNormal"/>
              <w:jc w:val="center"/>
            </w:pPr>
            <w:r>
              <w:t>4120,4</w:t>
            </w:r>
          </w:p>
        </w:tc>
        <w:tc>
          <w:tcPr>
            <w:tcW w:w="1226" w:type="dxa"/>
            <w:tcBorders>
              <w:top w:val="nil"/>
              <w:left w:val="nil"/>
              <w:bottom w:val="nil"/>
              <w:right w:val="nil"/>
            </w:tcBorders>
          </w:tcPr>
          <w:p w:rsidR="00C95DBD" w:rsidRDefault="00C95DBD">
            <w:pPr>
              <w:pStyle w:val="ConsPlusNormal"/>
              <w:jc w:val="center"/>
            </w:pPr>
            <w:r>
              <w:t>12630,2</w:t>
            </w:r>
          </w:p>
        </w:tc>
        <w:tc>
          <w:tcPr>
            <w:tcW w:w="1226" w:type="dxa"/>
            <w:tcBorders>
              <w:top w:val="nil"/>
              <w:left w:val="nil"/>
              <w:bottom w:val="nil"/>
              <w:right w:val="nil"/>
            </w:tcBorders>
          </w:tcPr>
          <w:p w:rsidR="00C95DBD" w:rsidRDefault="00C95DBD">
            <w:pPr>
              <w:pStyle w:val="ConsPlusNormal"/>
              <w:jc w:val="center"/>
            </w:pPr>
            <w:r>
              <w:t>13207,1</w:t>
            </w:r>
          </w:p>
        </w:tc>
        <w:tc>
          <w:tcPr>
            <w:tcW w:w="1226" w:type="dxa"/>
            <w:tcBorders>
              <w:top w:val="nil"/>
              <w:left w:val="nil"/>
              <w:bottom w:val="nil"/>
              <w:right w:val="nil"/>
            </w:tcBorders>
          </w:tcPr>
          <w:p w:rsidR="00C95DBD" w:rsidRDefault="00C95DBD">
            <w:pPr>
              <w:pStyle w:val="ConsPlusNormal"/>
              <w:jc w:val="center"/>
            </w:pPr>
            <w:r>
              <w:t>14027</w:t>
            </w:r>
          </w:p>
        </w:tc>
        <w:tc>
          <w:tcPr>
            <w:tcW w:w="1226" w:type="dxa"/>
            <w:tcBorders>
              <w:top w:val="nil"/>
              <w:left w:val="nil"/>
              <w:bottom w:val="nil"/>
              <w:right w:val="nil"/>
            </w:tcBorders>
          </w:tcPr>
          <w:p w:rsidR="00C95DBD" w:rsidRDefault="00C95DBD">
            <w:pPr>
              <w:pStyle w:val="ConsPlusNormal"/>
              <w:jc w:val="center"/>
            </w:pPr>
            <w:r>
              <w:t>15315,6</w:t>
            </w:r>
          </w:p>
        </w:tc>
      </w:tr>
      <w:tr w:rsidR="00C95DBD">
        <w:tblPrEx>
          <w:tblBorders>
            <w:insideH w:val="none" w:sz="0" w:space="0" w:color="auto"/>
            <w:insideV w:val="none" w:sz="0" w:space="0" w:color="auto"/>
          </w:tblBorders>
        </w:tblPrEx>
        <w:tc>
          <w:tcPr>
            <w:tcW w:w="3502" w:type="dxa"/>
            <w:tcBorders>
              <w:top w:val="nil"/>
              <w:left w:val="nil"/>
              <w:bottom w:val="nil"/>
              <w:right w:val="nil"/>
            </w:tcBorders>
          </w:tcPr>
          <w:p w:rsidR="00C95DBD" w:rsidRDefault="00C95DBD">
            <w:pPr>
              <w:pStyle w:val="ConsPlusNormal"/>
              <w:ind w:left="850"/>
            </w:pPr>
            <w:r>
              <w:t xml:space="preserve">из них субсидии на осуществление капитальных вложений бюджетным учреждениям </w:t>
            </w:r>
            <w:hyperlink w:anchor="P8573" w:history="1">
              <w:r>
                <w:rPr>
                  <w:color w:val="0000FF"/>
                </w:rPr>
                <w:t>&lt;**&gt;</w:t>
              </w:r>
            </w:hyperlink>
          </w:p>
        </w:tc>
        <w:tc>
          <w:tcPr>
            <w:tcW w:w="1385" w:type="dxa"/>
            <w:tcBorders>
              <w:top w:val="nil"/>
              <w:left w:val="nil"/>
              <w:bottom w:val="nil"/>
              <w:right w:val="nil"/>
            </w:tcBorders>
          </w:tcPr>
          <w:p w:rsidR="00C95DBD" w:rsidRDefault="00C95DBD">
            <w:pPr>
              <w:pStyle w:val="ConsPlusNormal"/>
              <w:jc w:val="center"/>
            </w:pPr>
            <w:r>
              <w:t>11773,5</w:t>
            </w:r>
          </w:p>
        </w:tc>
        <w:tc>
          <w:tcPr>
            <w:tcW w:w="1156" w:type="dxa"/>
            <w:tcBorders>
              <w:top w:val="nil"/>
              <w:left w:val="nil"/>
              <w:bottom w:val="nil"/>
              <w:right w:val="nil"/>
            </w:tcBorders>
          </w:tcPr>
          <w:p w:rsidR="00C95DBD" w:rsidRDefault="00C95DBD">
            <w:pPr>
              <w:pStyle w:val="ConsPlusNormal"/>
              <w:jc w:val="center"/>
            </w:pPr>
            <w:r>
              <w:t>-</w:t>
            </w:r>
          </w:p>
        </w:tc>
        <w:tc>
          <w:tcPr>
            <w:tcW w:w="1148" w:type="dxa"/>
            <w:tcBorders>
              <w:top w:val="nil"/>
              <w:left w:val="nil"/>
              <w:bottom w:val="nil"/>
              <w:right w:val="nil"/>
            </w:tcBorders>
          </w:tcPr>
          <w:p w:rsidR="00C95DBD" w:rsidRDefault="00C95DBD">
            <w:pPr>
              <w:pStyle w:val="ConsPlusNormal"/>
              <w:jc w:val="center"/>
            </w:pPr>
            <w:r>
              <w:t>-</w:t>
            </w:r>
          </w:p>
        </w:tc>
        <w:tc>
          <w:tcPr>
            <w:tcW w:w="1373" w:type="dxa"/>
            <w:tcBorders>
              <w:top w:val="nil"/>
              <w:left w:val="nil"/>
              <w:bottom w:val="nil"/>
              <w:right w:val="nil"/>
            </w:tcBorders>
          </w:tcPr>
          <w:p w:rsidR="00C95DBD" w:rsidRDefault="00C95DBD">
            <w:pPr>
              <w:pStyle w:val="ConsPlusNormal"/>
              <w:jc w:val="center"/>
            </w:pPr>
            <w:r>
              <w:t>989</w:t>
            </w:r>
          </w:p>
        </w:tc>
        <w:tc>
          <w:tcPr>
            <w:tcW w:w="1226" w:type="dxa"/>
            <w:tcBorders>
              <w:top w:val="nil"/>
              <w:left w:val="nil"/>
              <w:bottom w:val="nil"/>
              <w:right w:val="nil"/>
            </w:tcBorders>
          </w:tcPr>
          <w:p w:rsidR="00C95DBD" w:rsidRDefault="00C95DBD">
            <w:pPr>
              <w:pStyle w:val="ConsPlusNormal"/>
              <w:jc w:val="center"/>
            </w:pPr>
            <w:r>
              <w:t>69,7</w:t>
            </w:r>
          </w:p>
        </w:tc>
        <w:tc>
          <w:tcPr>
            <w:tcW w:w="1226" w:type="dxa"/>
            <w:tcBorders>
              <w:top w:val="nil"/>
              <w:left w:val="nil"/>
              <w:bottom w:val="nil"/>
              <w:right w:val="nil"/>
            </w:tcBorders>
          </w:tcPr>
          <w:p w:rsidR="00C95DBD" w:rsidRDefault="00C95DBD">
            <w:pPr>
              <w:pStyle w:val="ConsPlusNormal"/>
              <w:jc w:val="center"/>
            </w:pPr>
            <w:r>
              <w:t>385,2</w:t>
            </w:r>
          </w:p>
        </w:tc>
        <w:tc>
          <w:tcPr>
            <w:tcW w:w="1226" w:type="dxa"/>
            <w:tcBorders>
              <w:top w:val="nil"/>
              <w:left w:val="nil"/>
              <w:bottom w:val="nil"/>
              <w:right w:val="nil"/>
            </w:tcBorders>
          </w:tcPr>
          <w:p w:rsidR="00C95DBD" w:rsidRDefault="00C95DBD">
            <w:pPr>
              <w:pStyle w:val="ConsPlusNormal"/>
              <w:jc w:val="center"/>
            </w:pPr>
            <w:r>
              <w:t>869,5</w:t>
            </w:r>
          </w:p>
        </w:tc>
        <w:tc>
          <w:tcPr>
            <w:tcW w:w="1226" w:type="dxa"/>
            <w:tcBorders>
              <w:top w:val="nil"/>
              <w:left w:val="nil"/>
              <w:bottom w:val="nil"/>
              <w:right w:val="nil"/>
            </w:tcBorders>
          </w:tcPr>
          <w:p w:rsidR="00C95DBD" w:rsidRDefault="00C95DBD">
            <w:pPr>
              <w:pStyle w:val="ConsPlusNormal"/>
              <w:jc w:val="center"/>
            </w:pPr>
            <w:r>
              <w:t>2322,4</w:t>
            </w:r>
          </w:p>
        </w:tc>
        <w:tc>
          <w:tcPr>
            <w:tcW w:w="1226" w:type="dxa"/>
            <w:tcBorders>
              <w:top w:val="nil"/>
              <w:left w:val="nil"/>
              <w:bottom w:val="nil"/>
              <w:right w:val="nil"/>
            </w:tcBorders>
          </w:tcPr>
          <w:p w:rsidR="00C95DBD" w:rsidRDefault="00C95DBD">
            <w:pPr>
              <w:pStyle w:val="ConsPlusNormal"/>
              <w:jc w:val="center"/>
            </w:pPr>
            <w:r>
              <w:t>3546,3</w:t>
            </w:r>
          </w:p>
        </w:tc>
        <w:tc>
          <w:tcPr>
            <w:tcW w:w="1226" w:type="dxa"/>
            <w:tcBorders>
              <w:top w:val="nil"/>
              <w:left w:val="nil"/>
              <w:bottom w:val="nil"/>
              <w:right w:val="nil"/>
            </w:tcBorders>
          </w:tcPr>
          <w:p w:rsidR="00C95DBD" w:rsidRDefault="00C95DBD">
            <w:pPr>
              <w:pStyle w:val="ConsPlusNormal"/>
              <w:jc w:val="center"/>
            </w:pPr>
            <w:r>
              <w:t>3591,4</w:t>
            </w:r>
          </w:p>
        </w:tc>
      </w:tr>
      <w:tr w:rsidR="00C95DBD">
        <w:tblPrEx>
          <w:tblBorders>
            <w:insideH w:val="none" w:sz="0" w:space="0" w:color="auto"/>
            <w:insideV w:val="none" w:sz="0" w:space="0" w:color="auto"/>
          </w:tblBorders>
        </w:tblPrEx>
        <w:tc>
          <w:tcPr>
            <w:tcW w:w="3502" w:type="dxa"/>
            <w:tcBorders>
              <w:top w:val="nil"/>
              <w:left w:val="nil"/>
              <w:bottom w:val="nil"/>
              <w:right w:val="nil"/>
            </w:tcBorders>
          </w:tcPr>
          <w:p w:rsidR="00C95DBD" w:rsidRDefault="00C95DBD">
            <w:pPr>
              <w:pStyle w:val="ConsPlusNormal"/>
              <w:ind w:left="850"/>
            </w:pPr>
            <w:r>
              <w:t>прочие нужды</w:t>
            </w:r>
          </w:p>
        </w:tc>
        <w:tc>
          <w:tcPr>
            <w:tcW w:w="1385" w:type="dxa"/>
            <w:tcBorders>
              <w:top w:val="nil"/>
              <w:left w:val="nil"/>
              <w:bottom w:val="nil"/>
              <w:right w:val="nil"/>
            </w:tcBorders>
          </w:tcPr>
          <w:p w:rsidR="00C95DBD" w:rsidRDefault="00C95DBD">
            <w:pPr>
              <w:pStyle w:val="ConsPlusNormal"/>
              <w:jc w:val="center"/>
            </w:pPr>
            <w:r>
              <w:t>39125,4</w:t>
            </w:r>
          </w:p>
        </w:tc>
        <w:tc>
          <w:tcPr>
            <w:tcW w:w="1156" w:type="dxa"/>
            <w:tcBorders>
              <w:top w:val="nil"/>
              <w:left w:val="nil"/>
              <w:bottom w:val="nil"/>
              <w:right w:val="nil"/>
            </w:tcBorders>
          </w:tcPr>
          <w:p w:rsidR="00C95DBD" w:rsidRDefault="00C95DBD">
            <w:pPr>
              <w:pStyle w:val="ConsPlusNormal"/>
              <w:jc w:val="center"/>
            </w:pPr>
            <w:r>
              <w:t>3297,3</w:t>
            </w:r>
          </w:p>
        </w:tc>
        <w:tc>
          <w:tcPr>
            <w:tcW w:w="1148" w:type="dxa"/>
            <w:tcBorders>
              <w:top w:val="nil"/>
              <w:left w:val="nil"/>
              <w:bottom w:val="nil"/>
              <w:right w:val="nil"/>
            </w:tcBorders>
          </w:tcPr>
          <w:p w:rsidR="00C95DBD" w:rsidRDefault="00C95DBD">
            <w:pPr>
              <w:pStyle w:val="ConsPlusNormal"/>
              <w:jc w:val="center"/>
            </w:pPr>
            <w:r>
              <w:t>2344</w:t>
            </w:r>
          </w:p>
        </w:tc>
        <w:tc>
          <w:tcPr>
            <w:tcW w:w="1373" w:type="dxa"/>
            <w:tcBorders>
              <w:top w:val="nil"/>
              <w:left w:val="nil"/>
              <w:bottom w:val="nil"/>
              <w:right w:val="nil"/>
            </w:tcBorders>
          </w:tcPr>
          <w:p w:rsidR="00C95DBD" w:rsidRDefault="00C95DBD">
            <w:pPr>
              <w:pStyle w:val="ConsPlusNormal"/>
              <w:jc w:val="center"/>
            </w:pPr>
            <w:r>
              <w:t>1829,2</w:t>
            </w:r>
          </w:p>
        </w:tc>
        <w:tc>
          <w:tcPr>
            <w:tcW w:w="1226" w:type="dxa"/>
            <w:tcBorders>
              <w:top w:val="nil"/>
              <w:left w:val="nil"/>
              <w:bottom w:val="nil"/>
              <w:right w:val="nil"/>
            </w:tcBorders>
          </w:tcPr>
          <w:p w:rsidR="00C95DBD" w:rsidRDefault="00C95DBD">
            <w:pPr>
              <w:pStyle w:val="ConsPlusNormal"/>
              <w:jc w:val="center"/>
            </w:pPr>
            <w:r>
              <w:t>2416,8</w:t>
            </w:r>
          </w:p>
        </w:tc>
        <w:tc>
          <w:tcPr>
            <w:tcW w:w="1226" w:type="dxa"/>
            <w:tcBorders>
              <w:top w:val="nil"/>
              <w:left w:val="nil"/>
              <w:bottom w:val="nil"/>
              <w:right w:val="nil"/>
            </w:tcBorders>
          </w:tcPr>
          <w:p w:rsidR="00C95DBD" w:rsidRDefault="00C95DBD">
            <w:pPr>
              <w:pStyle w:val="ConsPlusNormal"/>
              <w:jc w:val="center"/>
            </w:pPr>
            <w:r>
              <w:t>3175,6</w:t>
            </w:r>
          </w:p>
        </w:tc>
        <w:tc>
          <w:tcPr>
            <w:tcW w:w="1226" w:type="dxa"/>
            <w:tcBorders>
              <w:top w:val="nil"/>
              <w:left w:val="nil"/>
              <w:bottom w:val="nil"/>
              <w:right w:val="nil"/>
            </w:tcBorders>
          </w:tcPr>
          <w:p w:rsidR="00C95DBD" w:rsidRDefault="00C95DBD">
            <w:pPr>
              <w:pStyle w:val="ConsPlusNormal"/>
              <w:jc w:val="center"/>
            </w:pPr>
            <w:r>
              <w:t>5025,9</w:t>
            </w:r>
          </w:p>
        </w:tc>
        <w:tc>
          <w:tcPr>
            <w:tcW w:w="1226" w:type="dxa"/>
            <w:tcBorders>
              <w:top w:val="nil"/>
              <w:left w:val="nil"/>
              <w:bottom w:val="nil"/>
              <w:right w:val="nil"/>
            </w:tcBorders>
          </w:tcPr>
          <w:p w:rsidR="00C95DBD" w:rsidRDefault="00C95DBD">
            <w:pPr>
              <w:pStyle w:val="ConsPlusNormal"/>
              <w:jc w:val="center"/>
            </w:pPr>
            <w:r>
              <w:t>6690,8</w:t>
            </w:r>
          </w:p>
        </w:tc>
        <w:tc>
          <w:tcPr>
            <w:tcW w:w="1226" w:type="dxa"/>
            <w:tcBorders>
              <w:top w:val="nil"/>
              <w:left w:val="nil"/>
              <w:bottom w:val="nil"/>
              <w:right w:val="nil"/>
            </w:tcBorders>
          </w:tcPr>
          <w:p w:rsidR="00C95DBD" w:rsidRDefault="00C95DBD">
            <w:pPr>
              <w:pStyle w:val="ConsPlusNormal"/>
              <w:jc w:val="center"/>
            </w:pPr>
            <w:r>
              <w:t>7006,7</w:t>
            </w:r>
          </w:p>
        </w:tc>
        <w:tc>
          <w:tcPr>
            <w:tcW w:w="1226" w:type="dxa"/>
            <w:tcBorders>
              <w:top w:val="nil"/>
              <w:left w:val="nil"/>
              <w:bottom w:val="nil"/>
              <w:right w:val="nil"/>
            </w:tcBorders>
          </w:tcPr>
          <w:p w:rsidR="00C95DBD" w:rsidRDefault="00C95DBD">
            <w:pPr>
              <w:pStyle w:val="ConsPlusNormal"/>
              <w:jc w:val="center"/>
            </w:pPr>
            <w:r>
              <w:t>7339,1</w:t>
            </w:r>
          </w:p>
        </w:tc>
      </w:tr>
      <w:tr w:rsidR="00C95DBD">
        <w:tblPrEx>
          <w:tblBorders>
            <w:insideH w:val="none" w:sz="0" w:space="0" w:color="auto"/>
            <w:insideV w:val="none" w:sz="0" w:space="0" w:color="auto"/>
          </w:tblBorders>
        </w:tblPrEx>
        <w:tc>
          <w:tcPr>
            <w:tcW w:w="3502" w:type="dxa"/>
            <w:tcBorders>
              <w:top w:val="nil"/>
              <w:left w:val="nil"/>
              <w:bottom w:val="nil"/>
              <w:right w:val="nil"/>
            </w:tcBorders>
          </w:tcPr>
          <w:p w:rsidR="00C95DBD" w:rsidRDefault="00C95DBD">
            <w:pPr>
              <w:pStyle w:val="ConsPlusNormal"/>
              <w:ind w:left="283"/>
            </w:pPr>
            <w:r>
              <w:t>бюджеты субъектов Российской Федерации и местные бюджеты</w:t>
            </w:r>
          </w:p>
        </w:tc>
        <w:tc>
          <w:tcPr>
            <w:tcW w:w="1385" w:type="dxa"/>
            <w:tcBorders>
              <w:top w:val="nil"/>
              <w:left w:val="nil"/>
              <w:bottom w:val="nil"/>
              <w:right w:val="nil"/>
            </w:tcBorders>
          </w:tcPr>
          <w:p w:rsidR="00C95DBD" w:rsidRDefault="00C95DBD">
            <w:pPr>
              <w:pStyle w:val="ConsPlusNormal"/>
              <w:jc w:val="center"/>
            </w:pPr>
            <w:r>
              <w:t>20271,8</w:t>
            </w:r>
          </w:p>
        </w:tc>
        <w:tc>
          <w:tcPr>
            <w:tcW w:w="1156" w:type="dxa"/>
            <w:tcBorders>
              <w:top w:val="nil"/>
              <w:left w:val="nil"/>
              <w:bottom w:val="nil"/>
              <w:right w:val="nil"/>
            </w:tcBorders>
          </w:tcPr>
          <w:p w:rsidR="00C95DBD" w:rsidRDefault="00C95DBD">
            <w:pPr>
              <w:pStyle w:val="ConsPlusNormal"/>
              <w:jc w:val="center"/>
            </w:pPr>
            <w:r>
              <w:t>2813,3</w:t>
            </w:r>
          </w:p>
        </w:tc>
        <w:tc>
          <w:tcPr>
            <w:tcW w:w="1148" w:type="dxa"/>
            <w:tcBorders>
              <w:top w:val="nil"/>
              <w:left w:val="nil"/>
              <w:bottom w:val="nil"/>
              <w:right w:val="nil"/>
            </w:tcBorders>
          </w:tcPr>
          <w:p w:rsidR="00C95DBD" w:rsidRDefault="00C95DBD">
            <w:pPr>
              <w:pStyle w:val="ConsPlusNormal"/>
              <w:jc w:val="center"/>
            </w:pPr>
            <w:r>
              <w:t>2500,6</w:t>
            </w:r>
          </w:p>
        </w:tc>
        <w:tc>
          <w:tcPr>
            <w:tcW w:w="1373" w:type="dxa"/>
            <w:tcBorders>
              <w:top w:val="nil"/>
              <w:left w:val="nil"/>
              <w:bottom w:val="nil"/>
              <w:right w:val="nil"/>
            </w:tcBorders>
          </w:tcPr>
          <w:p w:rsidR="00C95DBD" w:rsidRDefault="00C95DBD">
            <w:pPr>
              <w:pStyle w:val="ConsPlusNormal"/>
              <w:jc w:val="center"/>
            </w:pPr>
            <w:r>
              <w:t>1947,8</w:t>
            </w:r>
          </w:p>
        </w:tc>
        <w:tc>
          <w:tcPr>
            <w:tcW w:w="1226" w:type="dxa"/>
            <w:tcBorders>
              <w:top w:val="nil"/>
              <w:left w:val="nil"/>
              <w:bottom w:val="nil"/>
              <w:right w:val="nil"/>
            </w:tcBorders>
          </w:tcPr>
          <w:p w:rsidR="00C95DBD" w:rsidRDefault="00C95DBD">
            <w:pPr>
              <w:pStyle w:val="ConsPlusNormal"/>
              <w:jc w:val="center"/>
            </w:pPr>
            <w:r>
              <w:t>789,5</w:t>
            </w:r>
          </w:p>
        </w:tc>
        <w:tc>
          <w:tcPr>
            <w:tcW w:w="1226" w:type="dxa"/>
            <w:tcBorders>
              <w:top w:val="nil"/>
              <w:left w:val="nil"/>
              <w:bottom w:val="nil"/>
              <w:right w:val="nil"/>
            </w:tcBorders>
          </w:tcPr>
          <w:p w:rsidR="00C95DBD" w:rsidRDefault="00C95DBD">
            <w:pPr>
              <w:pStyle w:val="ConsPlusNormal"/>
              <w:jc w:val="center"/>
            </w:pPr>
            <w:r>
              <w:t>780,9</w:t>
            </w:r>
          </w:p>
        </w:tc>
        <w:tc>
          <w:tcPr>
            <w:tcW w:w="1226" w:type="dxa"/>
            <w:tcBorders>
              <w:top w:val="nil"/>
              <w:left w:val="nil"/>
              <w:bottom w:val="nil"/>
              <w:right w:val="nil"/>
            </w:tcBorders>
          </w:tcPr>
          <w:p w:rsidR="00C95DBD" w:rsidRDefault="00C95DBD">
            <w:pPr>
              <w:pStyle w:val="ConsPlusNormal"/>
              <w:jc w:val="center"/>
            </w:pPr>
            <w:r>
              <w:t>2749,6</w:t>
            </w:r>
          </w:p>
        </w:tc>
        <w:tc>
          <w:tcPr>
            <w:tcW w:w="1226" w:type="dxa"/>
            <w:tcBorders>
              <w:top w:val="nil"/>
              <w:left w:val="nil"/>
              <w:bottom w:val="nil"/>
              <w:right w:val="nil"/>
            </w:tcBorders>
          </w:tcPr>
          <w:p w:rsidR="00C95DBD" w:rsidRDefault="00C95DBD">
            <w:pPr>
              <w:pStyle w:val="ConsPlusNormal"/>
              <w:jc w:val="center"/>
            </w:pPr>
            <w:r>
              <w:t>2727,7</w:t>
            </w:r>
          </w:p>
        </w:tc>
        <w:tc>
          <w:tcPr>
            <w:tcW w:w="1226" w:type="dxa"/>
            <w:tcBorders>
              <w:top w:val="nil"/>
              <w:left w:val="nil"/>
              <w:bottom w:val="nil"/>
              <w:right w:val="nil"/>
            </w:tcBorders>
          </w:tcPr>
          <w:p w:rsidR="00C95DBD" w:rsidRDefault="00C95DBD">
            <w:pPr>
              <w:pStyle w:val="ConsPlusNormal"/>
              <w:jc w:val="center"/>
            </w:pPr>
            <w:r>
              <w:t>2843,7</w:t>
            </w:r>
          </w:p>
        </w:tc>
        <w:tc>
          <w:tcPr>
            <w:tcW w:w="1226" w:type="dxa"/>
            <w:tcBorders>
              <w:top w:val="nil"/>
              <w:left w:val="nil"/>
              <w:bottom w:val="nil"/>
              <w:right w:val="nil"/>
            </w:tcBorders>
          </w:tcPr>
          <w:p w:rsidR="00C95DBD" w:rsidRDefault="00C95DBD">
            <w:pPr>
              <w:pStyle w:val="ConsPlusNormal"/>
              <w:jc w:val="center"/>
            </w:pPr>
            <w:r>
              <w:t>3118,6</w:t>
            </w:r>
          </w:p>
        </w:tc>
      </w:tr>
      <w:tr w:rsidR="00C95DBD">
        <w:tblPrEx>
          <w:tblBorders>
            <w:insideH w:val="none" w:sz="0" w:space="0" w:color="auto"/>
            <w:insideV w:val="none" w:sz="0" w:space="0" w:color="auto"/>
          </w:tblBorders>
        </w:tblPrEx>
        <w:tc>
          <w:tcPr>
            <w:tcW w:w="3502" w:type="dxa"/>
            <w:tcBorders>
              <w:top w:val="nil"/>
              <w:left w:val="nil"/>
              <w:bottom w:val="nil"/>
              <w:right w:val="nil"/>
            </w:tcBorders>
          </w:tcPr>
          <w:p w:rsidR="00C95DBD" w:rsidRDefault="00C95DBD">
            <w:pPr>
              <w:pStyle w:val="ConsPlusNormal"/>
            </w:pPr>
            <w:r>
              <w:t>4. Развитие государственной наблюдательной сети - всего (федеральный бюджет)</w:t>
            </w:r>
          </w:p>
        </w:tc>
        <w:tc>
          <w:tcPr>
            <w:tcW w:w="1385" w:type="dxa"/>
            <w:tcBorders>
              <w:top w:val="nil"/>
              <w:left w:val="nil"/>
              <w:bottom w:val="nil"/>
              <w:right w:val="nil"/>
            </w:tcBorders>
          </w:tcPr>
          <w:p w:rsidR="00C95DBD" w:rsidRDefault="00C95DBD">
            <w:pPr>
              <w:pStyle w:val="ConsPlusNormal"/>
              <w:jc w:val="center"/>
            </w:pPr>
            <w:r>
              <w:t>17911</w:t>
            </w:r>
          </w:p>
        </w:tc>
        <w:tc>
          <w:tcPr>
            <w:tcW w:w="1156" w:type="dxa"/>
            <w:tcBorders>
              <w:top w:val="nil"/>
              <w:left w:val="nil"/>
              <w:bottom w:val="nil"/>
              <w:right w:val="nil"/>
            </w:tcBorders>
          </w:tcPr>
          <w:p w:rsidR="00C95DBD" w:rsidRDefault="00C95DBD">
            <w:pPr>
              <w:pStyle w:val="ConsPlusNormal"/>
              <w:jc w:val="center"/>
            </w:pPr>
            <w:r>
              <w:t>1837,5</w:t>
            </w:r>
          </w:p>
        </w:tc>
        <w:tc>
          <w:tcPr>
            <w:tcW w:w="1148" w:type="dxa"/>
            <w:tcBorders>
              <w:top w:val="nil"/>
              <w:left w:val="nil"/>
              <w:bottom w:val="nil"/>
              <w:right w:val="nil"/>
            </w:tcBorders>
          </w:tcPr>
          <w:p w:rsidR="00C95DBD" w:rsidRDefault="00C95DBD">
            <w:pPr>
              <w:pStyle w:val="ConsPlusNormal"/>
              <w:jc w:val="center"/>
            </w:pPr>
            <w:r>
              <w:t>1916,8</w:t>
            </w:r>
          </w:p>
        </w:tc>
        <w:tc>
          <w:tcPr>
            <w:tcW w:w="1373" w:type="dxa"/>
            <w:tcBorders>
              <w:top w:val="nil"/>
              <w:left w:val="nil"/>
              <w:bottom w:val="nil"/>
              <w:right w:val="nil"/>
            </w:tcBorders>
          </w:tcPr>
          <w:p w:rsidR="00C95DBD" w:rsidRDefault="00C95DBD">
            <w:pPr>
              <w:pStyle w:val="ConsPlusNormal"/>
              <w:jc w:val="center"/>
            </w:pPr>
            <w:r>
              <w:t>1539,5</w:t>
            </w:r>
          </w:p>
        </w:tc>
        <w:tc>
          <w:tcPr>
            <w:tcW w:w="1226" w:type="dxa"/>
            <w:tcBorders>
              <w:top w:val="nil"/>
              <w:left w:val="nil"/>
              <w:bottom w:val="nil"/>
              <w:right w:val="nil"/>
            </w:tcBorders>
          </w:tcPr>
          <w:p w:rsidR="00C95DBD" w:rsidRDefault="00C95DBD">
            <w:pPr>
              <w:pStyle w:val="ConsPlusNormal"/>
              <w:jc w:val="center"/>
            </w:pPr>
            <w:r>
              <w:t>1753</w:t>
            </w:r>
          </w:p>
        </w:tc>
        <w:tc>
          <w:tcPr>
            <w:tcW w:w="1226" w:type="dxa"/>
            <w:tcBorders>
              <w:top w:val="nil"/>
              <w:left w:val="nil"/>
              <w:bottom w:val="nil"/>
              <w:right w:val="nil"/>
            </w:tcBorders>
          </w:tcPr>
          <w:p w:rsidR="00C95DBD" w:rsidRDefault="00C95DBD">
            <w:pPr>
              <w:pStyle w:val="ConsPlusNormal"/>
              <w:jc w:val="center"/>
            </w:pPr>
            <w:r>
              <w:t>2050,6</w:t>
            </w:r>
          </w:p>
        </w:tc>
        <w:tc>
          <w:tcPr>
            <w:tcW w:w="1226" w:type="dxa"/>
            <w:tcBorders>
              <w:top w:val="nil"/>
              <w:left w:val="nil"/>
              <w:bottom w:val="nil"/>
              <w:right w:val="nil"/>
            </w:tcBorders>
          </w:tcPr>
          <w:p w:rsidR="00C95DBD" w:rsidRDefault="00C95DBD">
            <w:pPr>
              <w:pStyle w:val="ConsPlusNormal"/>
              <w:jc w:val="center"/>
            </w:pPr>
            <w:r>
              <w:t>539,3</w:t>
            </w:r>
          </w:p>
        </w:tc>
        <w:tc>
          <w:tcPr>
            <w:tcW w:w="1226" w:type="dxa"/>
            <w:tcBorders>
              <w:top w:val="nil"/>
              <w:left w:val="nil"/>
              <w:bottom w:val="nil"/>
              <w:right w:val="nil"/>
            </w:tcBorders>
          </w:tcPr>
          <w:p w:rsidR="00C95DBD" w:rsidRDefault="00C95DBD">
            <w:pPr>
              <w:pStyle w:val="ConsPlusNormal"/>
              <w:jc w:val="center"/>
            </w:pPr>
            <w:r>
              <w:t>2683,7</w:t>
            </w:r>
          </w:p>
        </w:tc>
        <w:tc>
          <w:tcPr>
            <w:tcW w:w="1226" w:type="dxa"/>
            <w:tcBorders>
              <w:top w:val="nil"/>
              <w:left w:val="nil"/>
              <w:bottom w:val="nil"/>
              <w:right w:val="nil"/>
            </w:tcBorders>
          </w:tcPr>
          <w:p w:rsidR="00C95DBD" w:rsidRDefault="00C95DBD">
            <w:pPr>
              <w:pStyle w:val="ConsPlusNormal"/>
              <w:jc w:val="center"/>
            </w:pPr>
            <w:r>
              <w:t>2462,2</w:t>
            </w:r>
          </w:p>
        </w:tc>
        <w:tc>
          <w:tcPr>
            <w:tcW w:w="1226" w:type="dxa"/>
            <w:tcBorders>
              <w:top w:val="nil"/>
              <w:left w:val="nil"/>
              <w:bottom w:val="nil"/>
              <w:right w:val="nil"/>
            </w:tcBorders>
          </w:tcPr>
          <w:p w:rsidR="00C95DBD" w:rsidRDefault="00C95DBD">
            <w:pPr>
              <w:pStyle w:val="ConsPlusNormal"/>
              <w:jc w:val="center"/>
            </w:pPr>
            <w:r>
              <w:t>3128,4</w:t>
            </w:r>
          </w:p>
        </w:tc>
      </w:tr>
      <w:tr w:rsidR="00C95DBD">
        <w:tblPrEx>
          <w:tblBorders>
            <w:insideH w:val="none" w:sz="0" w:space="0" w:color="auto"/>
            <w:insideV w:val="none" w:sz="0" w:space="0" w:color="auto"/>
          </w:tblBorders>
        </w:tblPrEx>
        <w:tc>
          <w:tcPr>
            <w:tcW w:w="3502" w:type="dxa"/>
            <w:tcBorders>
              <w:top w:val="nil"/>
              <w:left w:val="nil"/>
              <w:bottom w:val="nil"/>
              <w:right w:val="nil"/>
            </w:tcBorders>
          </w:tcPr>
          <w:p w:rsidR="00C95DBD" w:rsidRDefault="00C95DBD">
            <w:pPr>
              <w:pStyle w:val="ConsPlusNormal"/>
              <w:ind w:left="283"/>
            </w:pPr>
            <w:r>
              <w:t>в том числе:</w:t>
            </w:r>
          </w:p>
        </w:tc>
        <w:tc>
          <w:tcPr>
            <w:tcW w:w="1385" w:type="dxa"/>
            <w:tcBorders>
              <w:top w:val="nil"/>
              <w:left w:val="nil"/>
              <w:bottom w:val="nil"/>
              <w:right w:val="nil"/>
            </w:tcBorders>
          </w:tcPr>
          <w:p w:rsidR="00C95DBD" w:rsidRDefault="00C95DBD">
            <w:pPr>
              <w:pStyle w:val="ConsPlusNormal"/>
            </w:pPr>
          </w:p>
        </w:tc>
        <w:tc>
          <w:tcPr>
            <w:tcW w:w="1156" w:type="dxa"/>
            <w:tcBorders>
              <w:top w:val="nil"/>
              <w:left w:val="nil"/>
              <w:bottom w:val="nil"/>
              <w:right w:val="nil"/>
            </w:tcBorders>
          </w:tcPr>
          <w:p w:rsidR="00C95DBD" w:rsidRDefault="00C95DBD">
            <w:pPr>
              <w:pStyle w:val="ConsPlusNormal"/>
            </w:pPr>
          </w:p>
        </w:tc>
        <w:tc>
          <w:tcPr>
            <w:tcW w:w="1148" w:type="dxa"/>
            <w:tcBorders>
              <w:top w:val="nil"/>
              <w:left w:val="nil"/>
              <w:bottom w:val="nil"/>
              <w:right w:val="nil"/>
            </w:tcBorders>
          </w:tcPr>
          <w:p w:rsidR="00C95DBD" w:rsidRDefault="00C95DBD">
            <w:pPr>
              <w:pStyle w:val="ConsPlusNormal"/>
            </w:pPr>
          </w:p>
        </w:tc>
        <w:tc>
          <w:tcPr>
            <w:tcW w:w="1373" w:type="dxa"/>
            <w:tcBorders>
              <w:top w:val="nil"/>
              <w:left w:val="nil"/>
              <w:bottom w:val="nil"/>
              <w:right w:val="nil"/>
            </w:tcBorders>
          </w:tcPr>
          <w:p w:rsidR="00C95DBD" w:rsidRDefault="00C95DBD">
            <w:pPr>
              <w:pStyle w:val="ConsPlusNormal"/>
            </w:pPr>
          </w:p>
        </w:tc>
        <w:tc>
          <w:tcPr>
            <w:tcW w:w="1226" w:type="dxa"/>
            <w:tcBorders>
              <w:top w:val="nil"/>
              <w:left w:val="nil"/>
              <w:bottom w:val="nil"/>
              <w:right w:val="nil"/>
            </w:tcBorders>
          </w:tcPr>
          <w:p w:rsidR="00C95DBD" w:rsidRDefault="00C95DBD">
            <w:pPr>
              <w:pStyle w:val="ConsPlusNormal"/>
            </w:pPr>
          </w:p>
        </w:tc>
        <w:tc>
          <w:tcPr>
            <w:tcW w:w="1226" w:type="dxa"/>
            <w:tcBorders>
              <w:top w:val="nil"/>
              <w:left w:val="nil"/>
              <w:bottom w:val="nil"/>
              <w:right w:val="nil"/>
            </w:tcBorders>
          </w:tcPr>
          <w:p w:rsidR="00C95DBD" w:rsidRDefault="00C95DBD">
            <w:pPr>
              <w:pStyle w:val="ConsPlusNormal"/>
            </w:pPr>
          </w:p>
        </w:tc>
        <w:tc>
          <w:tcPr>
            <w:tcW w:w="1226" w:type="dxa"/>
            <w:tcBorders>
              <w:top w:val="nil"/>
              <w:left w:val="nil"/>
              <w:bottom w:val="nil"/>
              <w:right w:val="nil"/>
            </w:tcBorders>
          </w:tcPr>
          <w:p w:rsidR="00C95DBD" w:rsidRDefault="00C95DBD">
            <w:pPr>
              <w:pStyle w:val="ConsPlusNormal"/>
            </w:pPr>
          </w:p>
        </w:tc>
        <w:tc>
          <w:tcPr>
            <w:tcW w:w="1226" w:type="dxa"/>
            <w:tcBorders>
              <w:top w:val="nil"/>
              <w:left w:val="nil"/>
              <w:bottom w:val="nil"/>
              <w:right w:val="nil"/>
            </w:tcBorders>
          </w:tcPr>
          <w:p w:rsidR="00C95DBD" w:rsidRDefault="00C95DBD">
            <w:pPr>
              <w:pStyle w:val="ConsPlusNormal"/>
            </w:pPr>
          </w:p>
        </w:tc>
        <w:tc>
          <w:tcPr>
            <w:tcW w:w="1226" w:type="dxa"/>
            <w:tcBorders>
              <w:top w:val="nil"/>
              <w:left w:val="nil"/>
              <w:bottom w:val="nil"/>
              <w:right w:val="nil"/>
            </w:tcBorders>
          </w:tcPr>
          <w:p w:rsidR="00C95DBD" w:rsidRDefault="00C95DBD">
            <w:pPr>
              <w:pStyle w:val="ConsPlusNormal"/>
            </w:pPr>
          </w:p>
        </w:tc>
        <w:tc>
          <w:tcPr>
            <w:tcW w:w="1226" w:type="dxa"/>
            <w:tcBorders>
              <w:top w:val="nil"/>
              <w:left w:val="nil"/>
              <w:bottom w:val="nil"/>
              <w:right w:val="nil"/>
            </w:tcBorders>
          </w:tcPr>
          <w:p w:rsidR="00C95DBD" w:rsidRDefault="00C95DBD">
            <w:pPr>
              <w:pStyle w:val="ConsPlusNormal"/>
            </w:pPr>
          </w:p>
        </w:tc>
      </w:tr>
      <w:tr w:rsidR="00C95DBD">
        <w:tblPrEx>
          <w:tblBorders>
            <w:insideH w:val="none" w:sz="0" w:space="0" w:color="auto"/>
            <w:insideV w:val="none" w:sz="0" w:space="0" w:color="auto"/>
          </w:tblBorders>
        </w:tblPrEx>
        <w:tc>
          <w:tcPr>
            <w:tcW w:w="3502" w:type="dxa"/>
            <w:tcBorders>
              <w:top w:val="nil"/>
              <w:left w:val="nil"/>
              <w:bottom w:val="nil"/>
              <w:right w:val="nil"/>
            </w:tcBorders>
          </w:tcPr>
          <w:p w:rsidR="00C95DBD" w:rsidRDefault="00C95DBD">
            <w:pPr>
              <w:pStyle w:val="ConsPlusNormal"/>
              <w:ind w:left="283"/>
            </w:pPr>
            <w:r>
              <w:t>капитальные вложения</w:t>
            </w:r>
          </w:p>
        </w:tc>
        <w:tc>
          <w:tcPr>
            <w:tcW w:w="1385" w:type="dxa"/>
            <w:tcBorders>
              <w:top w:val="nil"/>
              <w:left w:val="nil"/>
              <w:bottom w:val="nil"/>
              <w:right w:val="nil"/>
            </w:tcBorders>
          </w:tcPr>
          <w:p w:rsidR="00C95DBD" w:rsidRDefault="00C95DBD">
            <w:pPr>
              <w:pStyle w:val="ConsPlusNormal"/>
              <w:jc w:val="center"/>
            </w:pPr>
            <w:r>
              <w:t>7194,8</w:t>
            </w:r>
          </w:p>
        </w:tc>
        <w:tc>
          <w:tcPr>
            <w:tcW w:w="1156" w:type="dxa"/>
            <w:tcBorders>
              <w:top w:val="nil"/>
              <w:left w:val="nil"/>
              <w:bottom w:val="nil"/>
              <w:right w:val="nil"/>
            </w:tcBorders>
          </w:tcPr>
          <w:p w:rsidR="00C95DBD" w:rsidRDefault="00C95DBD">
            <w:pPr>
              <w:pStyle w:val="ConsPlusNormal"/>
              <w:jc w:val="center"/>
            </w:pPr>
            <w:r>
              <w:t>310,1</w:t>
            </w:r>
          </w:p>
        </w:tc>
        <w:tc>
          <w:tcPr>
            <w:tcW w:w="1148" w:type="dxa"/>
            <w:tcBorders>
              <w:top w:val="nil"/>
              <w:left w:val="nil"/>
              <w:bottom w:val="nil"/>
              <w:right w:val="nil"/>
            </w:tcBorders>
          </w:tcPr>
          <w:p w:rsidR="00C95DBD" w:rsidRDefault="00C95DBD">
            <w:pPr>
              <w:pStyle w:val="ConsPlusNormal"/>
              <w:jc w:val="center"/>
            </w:pPr>
            <w:r>
              <w:t>1086,4</w:t>
            </w:r>
          </w:p>
        </w:tc>
        <w:tc>
          <w:tcPr>
            <w:tcW w:w="1373" w:type="dxa"/>
            <w:tcBorders>
              <w:top w:val="nil"/>
              <w:left w:val="nil"/>
              <w:bottom w:val="nil"/>
              <w:right w:val="nil"/>
            </w:tcBorders>
          </w:tcPr>
          <w:p w:rsidR="00C95DBD" w:rsidRDefault="00C95DBD">
            <w:pPr>
              <w:pStyle w:val="ConsPlusNormal"/>
              <w:jc w:val="center"/>
            </w:pPr>
            <w:r>
              <w:t>1065,6</w:t>
            </w:r>
          </w:p>
        </w:tc>
        <w:tc>
          <w:tcPr>
            <w:tcW w:w="1226" w:type="dxa"/>
            <w:tcBorders>
              <w:top w:val="nil"/>
              <w:left w:val="nil"/>
              <w:bottom w:val="nil"/>
              <w:right w:val="nil"/>
            </w:tcBorders>
          </w:tcPr>
          <w:p w:rsidR="00C95DBD" w:rsidRDefault="00C95DBD">
            <w:pPr>
              <w:pStyle w:val="ConsPlusNormal"/>
              <w:jc w:val="center"/>
            </w:pPr>
            <w:r>
              <w:t>353,9</w:t>
            </w:r>
          </w:p>
        </w:tc>
        <w:tc>
          <w:tcPr>
            <w:tcW w:w="1226" w:type="dxa"/>
            <w:tcBorders>
              <w:top w:val="nil"/>
              <w:left w:val="nil"/>
              <w:bottom w:val="nil"/>
              <w:right w:val="nil"/>
            </w:tcBorders>
          </w:tcPr>
          <w:p w:rsidR="00C95DBD" w:rsidRDefault="00C95DBD">
            <w:pPr>
              <w:pStyle w:val="ConsPlusNormal"/>
              <w:jc w:val="center"/>
            </w:pPr>
            <w:r>
              <w:t>525,9</w:t>
            </w:r>
          </w:p>
        </w:tc>
        <w:tc>
          <w:tcPr>
            <w:tcW w:w="1226" w:type="dxa"/>
            <w:tcBorders>
              <w:top w:val="nil"/>
              <w:left w:val="nil"/>
              <w:bottom w:val="nil"/>
              <w:right w:val="nil"/>
            </w:tcBorders>
          </w:tcPr>
          <w:p w:rsidR="00C95DBD" w:rsidRDefault="00C95DBD">
            <w:pPr>
              <w:pStyle w:val="ConsPlusNormal"/>
              <w:jc w:val="center"/>
            </w:pPr>
            <w:r>
              <w:t>-</w:t>
            </w:r>
          </w:p>
        </w:tc>
        <w:tc>
          <w:tcPr>
            <w:tcW w:w="1226" w:type="dxa"/>
            <w:tcBorders>
              <w:top w:val="nil"/>
              <w:left w:val="nil"/>
              <w:bottom w:val="nil"/>
              <w:right w:val="nil"/>
            </w:tcBorders>
          </w:tcPr>
          <w:p w:rsidR="00C95DBD" w:rsidRDefault="00C95DBD">
            <w:pPr>
              <w:pStyle w:val="ConsPlusNormal"/>
              <w:jc w:val="center"/>
            </w:pPr>
            <w:r>
              <w:t>1217,8</w:t>
            </w:r>
          </w:p>
        </w:tc>
        <w:tc>
          <w:tcPr>
            <w:tcW w:w="1226" w:type="dxa"/>
            <w:tcBorders>
              <w:top w:val="nil"/>
              <w:left w:val="nil"/>
              <w:bottom w:val="nil"/>
              <w:right w:val="nil"/>
            </w:tcBorders>
          </w:tcPr>
          <w:p w:rsidR="00C95DBD" w:rsidRDefault="00C95DBD">
            <w:pPr>
              <w:pStyle w:val="ConsPlusNormal"/>
              <w:jc w:val="center"/>
            </w:pPr>
            <w:r>
              <w:t>1284,8</w:t>
            </w:r>
          </w:p>
        </w:tc>
        <w:tc>
          <w:tcPr>
            <w:tcW w:w="1226" w:type="dxa"/>
            <w:tcBorders>
              <w:top w:val="nil"/>
              <w:left w:val="nil"/>
              <w:bottom w:val="nil"/>
              <w:right w:val="nil"/>
            </w:tcBorders>
          </w:tcPr>
          <w:p w:rsidR="00C95DBD" w:rsidRDefault="00C95DBD">
            <w:pPr>
              <w:pStyle w:val="ConsPlusNormal"/>
              <w:jc w:val="center"/>
            </w:pPr>
            <w:r>
              <w:t>1350,3</w:t>
            </w:r>
          </w:p>
        </w:tc>
      </w:tr>
      <w:tr w:rsidR="00C95DBD">
        <w:tblPrEx>
          <w:tblBorders>
            <w:insideH w:val="none" w:sz="0" w:space="0" w:color="auto"/>
            <w:insideV w:val="none" w:sz="0" w:space="0" w:color="auto"/>
          </w:tblBorders>
        </w:tblPrEx>
        <w:tc>
          <w:tcPr>
            <w:tcW w:w="3502" w:type="dxa"/>
            <w:tcBorders>
              <w:top w:val="nil"/>
              <w:left w:val="nil"/>
              <w:bottom w:val="nil"/>
              <w:right w:val="nil"/>
            </w:tcBorders>
          </w:tcPr>
          <w:p w:rsidR="00C95DBD" w:rsidRDefault="00C95DBD">
            <w:pPr>
              <w:pStyle w:val="ConsPlusNormal"/>
              <w:ind w:left="567"/>
            </w:pPr>
            <w:r>
              <w:t xml:space="preserve">из них субсидии на осуществление капитальных вложений бюджетным учреждениям </w:t>
            </w:r>
            <w:hyperlink w:anchor="P8573" w:history="1">
              <w:r>
                <w:rPr>
                  <w:color w:val="0000FF"/>
                </w:rPr>
                <w:t>&lt;**&gt;</w:t>
              </w:r>
            </w:hyperlink>
          </w:p>
        </w:tc>
        <w:tc>
          <w:tcPr>
            <w:tcW w:w="1385" w:type="dxa"/>
            <w:tcBorders>
              <w:top w:val="nil"/>
              <w:left w:val="nil"/>
              <w:bottom w:val="nil"/>
              <w:right w:val="nil"/>
            </w:tcBorders>
          </w:tcPr>
          <w:p w:rsidR="00C95DBD" w:rsidRDefault="00C95DBD">
            <w:pPr>
              <w:pStyle w:val="ConsPlusNormal"/>
              <w:jc w:val="center"/>
            </w:pPr>
            <w:r>
              <w:t>5798,3</w:t>
            </w:r>
          </w:p>
        </w:tc>
        <w:tc>
          <w:tcPr>
            <w:tcW w:w="1156" w:type="dxa"/>
            <w:tcBorders>
              <w:top w:val="nil"/>
              <w:left w:val="nil"/>
              <w:bottom w:val="nil"/>
              <w:right w:val="nil"/>
            </w:tcBorders>
          </w:tcPr>
          <w:p w:rsidR="00C95DBD" w:rsidRDefault="00C95DBD">
            <w:pPr>
              <w:pStyle w:val="ConsPlusNormal"/>
              <w:jc w:val="center"/>
            </w:pPr>
            <w:r>
              <w:t>-</w:t>
            </w:r>
          </w:p>
        </w:tc>
        <w:tc>
          <w:tcPr>
            <w:tcW w:w="1148" w:type="dxa"/>
            <w:tcBorders>
              <w:top w:val="nil"/>
              <w:left w:val="nil"/>
              <w:bottom w:val="nil"/>
              <w:right w:val="nil"/>
            </w:tcBorders>
          </w:tcPr>
          <w:p w:rsidR="00C95DBD" w:rsidRDefault="00C95DBD">
            <w:pPr>
              <w:pStyle w:val="ConsPlusNormal"/>
              <w:jc w:val="center"/>
            </w:pPr>
            <w:r>
              <w:t>-</w:t>
            </w:r>
          </w:p>
        </w:tc>
        <w:tc>
          <w:tcPr>
            <w:tcW w:w="1373" w:type="dxa"/>
            <w:tcBorders>
              <w:top w:val="nil"/>
              <w:left w:val="nil"/>
              <w:bottom w:val="nil"/>
              <w:right w:val="nil"/>
            </w:tcBorders>
          </w:tcPr>
          <w:p w:rsidR="00C95DBD" w:rsidRDefault="00C95DBD">
            <w:pPr>
              <w:pStyle w:val="ConsPlusNormal"/>
              <w:jc w:val="center"/>
            </w:pPr>
            <w:r>
              <w:t>1065,6</w:t>
            </w:r>
          </w:p>
        </w:tc>
        <w:tc>
          <w:tcPr>
            <w:tcW w:w="1226" w:type="dxa"/>
            <w:tcBorders>
              <w:top w:val="nil"/>
              <w:left w:val="nil"/>
              <w:bottom w:val="nil"/>
              <w:right w:val="nil"/>
            </w:tcBorders>
          </w:tcPr>
          <w:p w:rsidR="00C95DBD" w:rsidRDefault="00C95DBD">
            <w:pPr>
              <w:pStyle w:val="ConsPlusNormal"/>
              <w:jc w:val="center"/>
            </w:pPr>
            <w:r>
              <w:t>353,9</w:t>
            </w:r>
          </w:p>
        </w:tc>
        <w:tc>
          <w:tcPr>
            <w:tcW w:w="1226" w:type="dxa"/>
            <w:tcBorders>
              <w:top w:val="nil"/>
              <w:left w:val="nil"/>
              <w:bottom w:val="nil"/>
              <w:right w:val="nil"/>
            </w:tcBorders>
          </w:tcPr>
          <w:p w:rsidR="00C95DBD" w:rsidRDefault="00C95DBD">
            <w:pPr>
              <w:pStyle w:val="ConsPlusNormal"/>
              <w:jc w:val="center"/>
            </w:pPr>
            <w:r>
              <w:t>525,9</w:t>
            </w:r>
          </w:p>
        </w:tc>
        <w:tc>
          <w:tcPr>
            <w:tcW w:w="1226" w:type="dxa"/>
            <w:tcBorders>
              <w:top w:val="nil"/>
              <w:left w:val="nil"/>
              <w:bottom w:val="nil"/>
              <w:right w:val="nil"/>
            </w:tcBorders>
          </w:tcPr>
          <w:p w:rsidR="00C95DBD" w:rsidRDefault="00C95DBD">
            <w:pPr>
              <w:pStyle w:val="ConsPlusNormal"/>
              <w:jc w:val="center"/>
            </w:pPr>
            <w:r>
              <w:t>-</w:t>
            </w:r>
          </w:p>
        </w:tc>
        <w:tc>
          <w:tcPr>
            <w:tcW w:w="1226" w:type="dxa"/>
            <w:tcBorders>
              <w:top w:val="nil"/>
              <w:left w:val="nil"/>
              <w:bottom w:val="nil"/>
              <w:right w:val="nil"/>
            </w:tcBorders>
          </w:tcPr>
          <w:p w:rsidR="00C95DBD" w:rsidRDefault="00C95DBD">
            <w:pPr>
              <w:pStyle w:val="ConsPlusNormal"/>
              <w:jc w:val="center"/>
            </w:pPr>
            <w:r>
              <w:t>1217,8</w:t>
            </w:r>
          </w:p>
        </w:tc>
        <w:tc>
          <w:tcPr>
            <w:tcW w:w="1226" w:type="dxa"/>
            <w:tcBorders>
              <w:top w:val="nil"/>
              <w:left w:val="nil"/>
              <w:bottom w:val="nil"/>
              <w:right w:val="nil"/>
            </w:tcBorders>
          </w:tcPr>
          <w:p w:rsidR="00C95DBD" w:rsidRDefault="00C95DBD">
            <w:pPr>
              <w:pStyle w:val="ConsPlusNormal"/>
              <w:jc w:val="center"/>
            </w:pPr>
            <w:r>
              <w:t>1284,8</w:t>
            </w:r>
          </w:p>
        </w:tc>
        <w:tc>
          <w:tcPr>
            <w:tcW w:w="1226" w:type="dxa"/>
            <w:tcBorders>
              <w:top w:val="nil"/>
              <w:left w:val="nil"/>
              <w:bottom w:val="nil"/>
              <w:right w:val="nil"/>
            </w:tcBorders>
          </w:tcPr>
          <w:p w:rsidR="00C95DBD" w:rsidRDefault="00C95DBD">
            <w:pPr>
              <w:pStyle w:val="ConsPlusNormal"/>
              <w:jc w:val="center"/>
            </w:pPr>
            <w:r>
              <w:t>1350,3</w:t>
            </w:r>
          </w:p>
        </w:tc>
      </w:tr>
      <w:tr w:rsidR="00C95DBD">
        <w:tblPrEx>
          <w:tblBorders>
            <w:insideH w:val="none" w:sz="0" w:space="0" w:color="auto"/>
            <w:insideV w:val="none" w:sz="0" w:space="0" w:color="auto"/>
          </w:tblBorders>
        </w:tblPrEx>
        <w:tc>
          <w:tcPr>
            <w:tcW w:w="3502" w:type="dxa"/>
            <w:tcBorders>
              <w:top w:val="nil"/>
              <w:left w:val="nil"/>
              <w:bottom w:val="nil"/>
              <w:right w:val="nil"/>
            </w:tcBorders>
          </w:tcPr>
          <w:p w:rsidR="00C95DBD" w:rsidRDefault="00C95DBD">
            <w:pPr>
              <w:pStyle w:val="ConsPlusNormal"/>
              <w:ind w:left="283"/>
            </w:pPr>
            <w:r>
              <w:t>прочие нужды</w:t>
            </w:r>
          </w:p>
        </w:tc>
        <w:tc>
          <w:tcPr>
            <w:tcW w:w="1385" w:type="dxa"/>
            <w:tcBorders>
              <w:top w:val="nil"/>
              <w:left w:val="nil"/>
              <w:bottom w:val="nil"/>
              <w:right w:val="nil"/>
            </w:tcBorders>
          </w:tcPr>
          <w:p w:rsidR="00C95DBD" w:rsidRDefault="00C95DBD">
            <w:pPr>
              <w:pStyle w:val="ConsPlusNormal"/>
              <w:jc w:val="center"/>
            </w:pPr>
            <w:r>
              <w:t>10716,2</w:t>
            </w:r>
          </w:p>
        </w:tc>
        <w:tc>
          <w:tcPr>
            <w:tcW w:w="1156" w:type="dxa"/>
            <w:tcBorders>
              <w:top w:val="nil"/>
              <w:left w:val="nil"/>
              <w:bottom w:val="nil"/>
              <w:right w:val="nil"/>
            </w:tcBorders>
          </w:tcPr>
          <w:p w:rsidR="00C95DBD" w:rsidRDefault="00C95DBD">
            <w:pPr>
              <w:pStyle w:val="ConsPlusNormal"/>
              <w:jc w:val="center"/>
            </w:pPr>
            <w:r>
              <w:t>1527,4</w:t>
            </w:r>
          </w:p>
        </w:tc>
        <w:tc>
          <w:tcPr>
            <w:tcW w:w="1148" w:type="dxa"/>
            <w:tcBorders>
              <w:top w:val="nil"/>
              <w:left w:val="nil"/>
              <w:bottom w:val="nil"/>
              <w:right w:val="nil"/>
            </w:tcBorders>
          </w:tcPr>
          <w:p w:rsidR="00C95DBD" w:rsidRDefault="00C95DBD">
            <w:pPr>
              <w:pStyle w:val="ConsPlusNormal"/>
              <w:jc w:val="center"/>
            </w:pPr>
            <w:r>
              <w:t>830,4</w:t>
            </w:r>
          </w:p>
        </w:tc>
        <w:tc>
          <w:tcPr>
            <w:tcW w:w="1373" w:type="dxa"/>
            <w:tcBorders>
              <w:top w:val="nil"/>
              <w:left w:val="nil"/>
              <w:bottom w:val="nil"/>
              <w:right w:val="nil"/>
            </w:tcBorders>
          </w:tcPr>
          <w:p w:rsidR="00C95DBD" w:rsidRDefault="00C95DBD">
            <w:pPr>
              <w:pStyle w:val="ConsPlusNormal"/>
              <w:jc w:val="center"/>
            </w:pPr>
            <w:r>
              <w:t>473,9</w:t>
            </w:r>
          </w:p>
        </w:tc>
        <w:tc>
          <w:tcPr>
            <w:tcW w:w="1226" w:type="dxa"/>
            <w:tcBorders>
              <w:top w:val="nil"/>
              <w:left w:val="nil"/>
              <w:bottom w:val="nil"/>
              <w:right w:val="nil"/>
            </w:tcBorders>
          </w:tcPr>
          <w:p w:rsidR="00C95DBD" w:rsidRDefault="00C95DBD">
            <w:pPr>
              <w:pStyle w:val="ConsPlusNormal"/>
              <w:jc w:val="center"/>
            </w:pPr>
            <w:r>
              <w:t>1399,1</w:t>
            </w:r>
          </w:p>
        </w:tc>
        <w:tc>
          <w:tcPr>
            <w:tcW w:w="1226" w:type="dxa"/>
            <w:tcBorders>
              <w:top w:val="nil"/>
              <w:left w:val="nil"/>
              <w:bottom w:val="nil"/>
              <w:right w:val="nil"/>
            </w:tcBorders>
          </w:tcPr>
          <w:p w:rsidR="00C95DBD" w:rsidRDefault="00C95DBD">
            <w:pPr>
              <w:pStyle w:val="ConsPlusNormal"/>
              <w:jc w:val="center"/>
            </w:pPr>
            <w:r>
              <w:t>1524,7</w:t>
            </w:r>
          </w:p>
        </w:tc>
        <w:tc>
          <w:tcPr>
            <w:tcW w:w="1226" w:type="dxa"/>
            <w:tcBorders>
              <w:top w:val="nil"/>
              <w:left w:val="nil"/>
              <w:bottom w:val="nil"/>
              <w:right w:val="nil"/>
            </w:tcBorders>
          </w:tcPr>
          <w:p w:rsidR="00C95DBD" w:rsidRDefault="00C95DBD">
            <w:pPr>
              <w:pStyle w:val="ConsPlusNormal"/>
              <w:jc w:val="center"/>
            </w:pPr>
            <w:r>
              <w:t>539,3</w:t>
            </w:r>
          </w:p>
        </w:tc>
        <w:tc>
          <w:tcPr>
            <w:tcW w:w="1226" w:type="dxa"/>
            <w:tcBorders>
              <w:top w:val="nil"/>
              <w:left w:val="nil"/>
              <w:bottom w:val="nil"/>
              <w:right w:val="nil"/>
            </w:tcBorders>
          </w:tcPr>
          <w:p w:rsidR="00C95DBD" w:rsidRDefault="00C95DBD">
            <w:pPr>
              <w:pStyle w:val="ConsPlusNormal"/>
              <w:jc w:val="center"/>
            </w:pPr>
            <w:r>
              <w:t>1465,9</w:t>
            </w:r>
          </w:p>
        </w:tc>
        <w:tc>
          <w:tcPr>
            <w:tcW w:w="1226" w:type="dxa"/>
            <w:tcBorders>
              <w:top w:val="nil"/>
              <w:left w:val="nil"/>
              <w:bottom w:val="nil"/>
              <w:right w:val="nil"/>
            </w:tcBorders>
          </w:tcPr>
          <w:p w:rsidR="00C95DBD" w:rsidRDefault="00C95DBD">
            <w:pPr>
              <w:pStyle w:val="ConsPlusNormal"/>
              <w:jc w:val="center"/>
            </w:pPr>
            <w:r>
              <w:t>1177,4</w:t>
            </w:r>
          </w:p>
        </w:tc>
        <w:tc>
          <w:tcPr>
            <w:tcW w:w="1226" w:type="dxa"/>
            <w:tcBorders>
              <w:top w:val="nil"/>
              <w:left w:val="nil"/>
              <w:bottom w:val="nil"/>
              <w:right w:val="nil"/>
            </w:tcBorders>
          </w:tcPr>
          <w:p w:rsidR="00C95DBD" w:rsidRDefault="00C95DBD">
            <w:pPr>
              <w:pStyle w:val="ConsPlusNormal"/>
              <w:jc w:val="center"/>
            </w:pPr>
            <w:r>
              <w:t>1778,1</w:t>
            </w:r>
          </w:p>
        </w:tc>
      </w:tr>
      <w:tr w:rsidR="00C95DBD">
        <w:tblPrEx>
          <w:tblBorders>
            <w:insideH w:val="none" w:sz="0" w:space="0" w:color="auto"/>
            <w:insideV w:val="none" w:sz="0" w:space="0" w:color="auto"/>
          </w:tblBorders>
        </w:tblPrEx>
        <w:tc>
          <w:tcPr>
            <w:tcW w:w="3502" w:type="dxa"/>
            <w:tcBorders>
              <w:top w:val="nil"/>
              <w:left w:val="nil"/>
              <w:bottom w:val="nil"/>
              <w:right w:val="nil"/>
            </w:tcBorders>
          </w:tcPr>
          <w:p w:rsidR="00C95DBD" w:rsidRDefault="00C95DBD">
            <w:pPr>
              <w:pStyle w:val="ConsPlusNormal"/>
            </w:pPr>
            <w:r>
              <w:t xml:space="preserve">5. Просвещение и воспитание населения по проблемам </w:t>
            </w:r>
            <w:r>
              <w:lastRenderedPageBreak/>
              <w:t>использования и охраны водных объектов (федеральный бюджет)</w:t>
            </w:r>
          </w:p>
        </w:tc>
        <w:tc>
          <w:tcPr>
            <w:tcW w:w="1385" w:type="dxa"/>
            <w:tcBorders>
              <w:top w:val="nil"/>
              <w:left w:val="nil"/>
              <w:bottom w:val="nil"/>
              <w:right w:val="nil"/>
            </w:tcBorders>
          </w:tcPr>
          <w:p w:rsidR="00C95DBD" w:rsidRDefault="00C95DBD">
            <w:pPr>
              <w:pStyle w:val="ConsPlusNormal"/>
              <w:jc w:val="center"/>
            </w:pPr>
            <w:r>
              <w:lastRenderedPageBreak/>
              <w:t>1199,3</w:t>
            </w:r>
          </w:p>
        </w:tc>
        <w:tc>
          <w:tcPr>
            <w:tcW w:w="1156" w:type="dxa"/>
            <w:tcBorders>
              <w:top w:val="nil"/>
              <w:left w:val="nil"/>
              <w:bottom w:val="nil"/>
              <w:right w:val="nil"/>
            </w:tcBorders>
          </w:tcPr>
          <w:p w:rsidR="00C95DBD" w:rsidRDefault="00C95DBD">
            <w:pPr>
              <w:pStyle w:val="ConsPlusNormal"/>
              <w:jc w:val="center"/>
            </w:pPr>
            <w:r>
              <w:t>120</w:t>
            </w:r>
          </w:p>
        </w:tc>
        <w:tc>
          <w:tcPr>
            <w:tcW w:w="1148" w:type="dxa"/>
            <w:tcBorders>
              <w:top w:val="nil"/>
              <w:left w:val="nil"/>
              <w:bottom w:val="nil"/>
              <w:right w:val="nil"/>
            </w:tcBorders>
          </w:tcPr>
          <w:p w:rsidR="00C95DBD" w:rsidRDefault="00C95DBD">
            <w:pPr>
              <w:pStyle w:val="ConsPlusNormal"/>
              <w:jc w:val="center"/>
            </w:pPr>
            <w:r>
              <w:t>112,7</w:t>
            </w:r>
          </w:p>
        </w:tc>
        <w:tc>
          <w:tcPr>
            <w:tcW w:w="1373" w:type="dxa"/>
            <w:tcBorders>
              <w:top w:val="nil"/>
              <w:left w:val="nil"/>
              <w:bottom w:val="nil"/>
              <w:right w:val="nil"/>
            </w:tcBorders>
          </w:tcPr>
          <w:p w:rsidR="00C95DBD" w:rsidRDefault="00C95DBD">
            <w:pPr>
              <w:pStyle w:val="ConsPlusNormal"/>
              <w:jc w:val="center"/>
            </w:pPr>
            <w:r>
              <w:t>99,4</w:t>
            </w:r>
          </w:p>
        </w:tc>
        <w:tc>
          <w:tcPr>
            <w:tcW w:w="1226" w:type="dxa"/>
            <w:tcBorders>
              <w:top w:val="nil"/>
              <w:left w:val="nil"/>
              <w:bottom w:val="nil"/>
              <w:right w:val="nil"/>
            </w:tcBorders>
          </w:tcPr>
          <w:p w:rsidR="00C95DBD" w:rsidRDefault="00C95DBD">
            <w:pPr>
              <w:pStyle w:val="ConsPlusNormal"/>
              <w:jc w:val="center"/>
            </w:pPr>
            <w:r>
              <w:t>106,2</w:t>
            </w:r>
          </w:p>
        </w:tc>
        <w:tc>
          <w:tcPr>
            <w:tcW w:w="1226" w:type="dxa"/>
            <w:tcBorders>
              <w:top w:val="nil"/>
              <w:left w:val="nil"/>
              <w:bottom w:val="nil"/>
              <w:right w:val="nil"/>
            </w:tcBorders>
          </w:tcPr>
          <w:p w:rsidR="00C95DBD" w:rsidRDefault="00C95DBD">
            <w:pPr>
              <w:pStyle w:val="ConsPlusNormal"/>
              <w:jc w:val="center"/>
            </w:pPr>
            <w:r>
              <w:t>92,9</w:t>
            </w:r>
          </w:p>
        </w:tc>
        <w:tc>
          <w:tcPr>
            <w:tcW w:w="1226" w:type="dxa"/>
            <w:tcBorders>
              <w:top w:val="nil"/>
              <w:left w:val="nil"/>
              <w:bottom w:val="nil"/>
              <w:right w:val="nil"/>
            </w:tcBorders>
          </w:tcPr>
          <w:p w:rsidR="00C95DBD" w:rsidRDefault="00C95DBD">
            <w:pPr>
              <w:pStyle w:val="ConsPlusNormal"/>
              <w:jc w:val="center"/>
            </w:pPr>
            <w:r>
              <w:t>135</w:t>
            </w:r>
          </w:p>
        </w:tc>
        <w:tc>
          <w:tcPr>
            <w:tcW w:w="1226" w:type="dxa"/>
            <w:tcBorders>
              <w:top w:val="nil"/>
              <w:left w:val="nil"/>
              <w:bottom w:val="nil"/>
              <w:right w:val="nil"/>
            </w:tcBorders>
          </w:tcPr>
          <w:p w:rsidR="00C95DBD" w:rsidRDefault="00C95DBD">
            <w:pPr>
              <w:pStyle w:val="ConsPlusNormal"/>
              <w:jc w:val="center"/>
            </w:pPr>
            <w:r>
              <w:t>169,5</w:t>
            </w:r>
          </w:p>
        </w:tc>
        <w:tc>
          <w:tcPr>
            <w:tcW w:w="1226" w:type="dxa"/>
            <w:tcBorders>
              <w:top w:val="nil"/>
              <w:left w:val="nil"/>
              <w:bottom w:val="nil"/>
              <w:right w:val="nil"/>
            </w:tcBorders>
          </w:tcPr>
          <w:p w:rsidR="00C95DBD" w:rsidRDefault="00C95DBD">
            <w:pPr>
              <w:pStyle w:val="ConsPlusNormal"/>
              <w:jc w:val="center"/>
            </w:pPr>
            <w:r>
              <w:t>177,4</w:t>
            </w:r>
          </w:p>
        </w:tc>
        <w:tc>
          <w:tcPr>
            <w:tcW w:w="1226" w:type="dxa"/>
            <w:tcBorders>
              <w:top w:val="nil"/>
              <w:left w:val="nil"/>
              <w:bottom w:val="nil"/>
              <w:right w:val="nil"/>
            </w:tcBorders>
          </w:tcPr>
          <w:p w:rsidR="00C95DBD" w:rsidRDefault="00C95DBD">
            <w:pPr>
              <w:pStyle w:val="ConsPlusNormal"/>
              <w:jc w:val="center"/>
            </w:pPr>
            <w:r>
              <w:t>186,2</w:t>
            </w:r>
          </w:p>
        </w:tc>
      </w:tr>
      <w:tr w:rsidR="00C95DBD">
        <w:tblPrEx>
          <w:tblBorders>
            <w:insideH w:val="none" w:sz="0" w:space="0" w:color="auto"/>
            <w:insideV w:val="none" w:sz="0" w:space="0" w:color="auto"/>
          </w:tblBorders>
        </w:tblPrEx>
        <w:tc>
          <w:tcPr>
            <w:tcW w:w="3502" w:type="dxa"/>
            <w:tcBorders>
              <w:top w:val="nil"/>
              <w:left w:val="nil"/>
              <w:bottom w:val="nil"/>
              <w:right w:val="nil"/>
            </w:tcBorders>
          </w:tcPr>
          <w:p w:rsidR="00C95DBD" w:rsidRDefault="00C95DBD">
            <w:pPr>
              <w:pStyle w:val="ConsPlusNormal"/>
            </w:pPr>
            <w:r>
              <w:lastRenderedPageBreak/>
              <w:t>6. Прикладные научные исследования и экспериментальные разработки, выполняемые по договорам на проведение научно-исследовательских, опытно-конструкторских и технологических работ, соответствующие стратегическим потребностям развития водохозяйственного комплекса Российской Федерации (федеральный бюджет)</w:t>
            </w:r>
          </w:p>
        </w:tc>
        <w:tc>
          <w:tcPr>
            <w:tcW w:w="1385" w:type="dxa"/>
            <w:tcBorders>
              <w:top w:val="nil"/>
              <w:left w:val="nil"/>
              <w:bottom w:val="nil"/>
              <w:right w:val="nil"/>
            </w:tcBorders>
          </w:tcPr>
          <w:p w:rsidR="00C95DBD" w:rsidRDefault="00C95DBD">
            <w:pPr>
              <w:pStyle w:val="ConsPlusNormal"/>
              <w:jc w:val="center"/>
            </w:pPr>
            <w:r>
              <w:t>3588,8</w:t>
            </w:r>
          </w:p>
        </w:tc>
        <w:tc>
          <w:tcPr>
            <w:tcW w:w="1156" w:type="dxa"/>
            <w:tcBorders>
              <w:top w:val="nil"/>
              <w:left w:val="nil"/>
              <w:bottom w:val="nil"/>
              <w:right w:val="nil"/>
            </w:tcBorders>
          </w:tcPr>
          <w:p w:rsidR="00C95DBD" w:rsidRDefault="00C95DBD">
            <w:pPr>
              <w:pStyle w:val="ConsPlusNormal"/>
              <w:jc w:val="center"/>
            </w:pPr>
            <w:r>
              <w:t>345</w:t>
            </w:r>
          </w:p>
        </w:tc>
        <w:tc>
          <w:tcPr>
            <w:tcW w:w="1148" w:type="dxa"/>
            <w:tcBorders>
              <w:top w:val="nil"/>
              <w:left w:val="nil"/>
              <w:bottom w:val="nil"/>
              <w:right w:val="nil"/>
            </w:tcBorders>
          </w:tcPr>
          <w:p w:rsidR="00C95DBD" w:rsidRDefault="00C95DBD">
            <w:pPr>
              <w:pStyle w:val="ConsPlusNormal"/>
              <w:jc w:val="center"/>
            </w:pPr>
            <w:r>
              <w:t>369,6</w:t>
            </w:r>
          </w:p>
        </w:tc>
        <w:tc>
          <w:tcPr>
            <w:tcW w:w="1373" w:type="dxa"/>
            <w:tcBorders>
              <w:top w:val="nil"/>
              <w:left w:val="nil"/>
              <w:bottom w:val="nil"/>
              <w:right w:val="nil"/>
            </w:tcBorders>
          </w:tcPr>
          <w:p w:rsidR="00C95DBD" w:rsidRDefault="00C95DBD">
            <w:pPr>
              <w:pStyle w:val="ConsPlusNormal"/>
              <w:jc w:val="center"/>
            </w:pPr>
            <w:r>
              <w:t>337,3</w:t>
            </w:r>
          </w:p>
        </w:tc>
        <w:tc>
          <w:tcPr>
            <w:tcW w:w="1226" w:type="dxa"/>
            <w:tcBorders>
              <w:top w:val="nil"/>
              <w:left w:val="nil"/>
              <w:bottom w:val="nil"/>
              <w:right w:val="nil"/>
            </w:tcBorders>
          </w:tcPr>
          <w:p w:rsidR="00C95DBD" w:rsidRDefault="00C95DBD">
            <w:pPr>
              <w:pStyle w:val="ConsPlusNormal"/>
              <w:jc w:val="center"/>
            </w:pPr>
            <w:r>
              <w:t>255,5</w:t>
            </w:r>
          </w:p>
        </w:tc>
        <w:tc>
          <w:tcPr>
            <w:tcW w:w="1226" w:type="dxa"/>
            <w:tcBorders>
              <w:top w:val="nil"/>
              <w:left w:val="nil"/>
              <w:bottom w:val="nil"/>
              <w:right w:val="nil"/>
            </w:tcBorders>
          </w:tcPr>
          <w:p w:rsidR="00C95DBD" w:rsidRDefault="00C95DBD">
            <w:pPr>
              <w:pStyle w:val="ConsPlusNormal"/>
              <w:jc w:val="center"/>
            </w:pPr>
            <w:r>
              <w:t>392,5</w:t>
            </w:r>
          </w:p>
        </w:tc>
        <w:tc>
          <w:tcPr>
            <w:tcW w:w="1226" w:type="dxa"/>
            <w:tcBorders>
              <w:top w:val="nil"/>
              <w:left w:val="nil"/>
              <w:bottom w:val="nil"/>
              <w:right w:val="nil"/>
            </w:tcBorders>
          </w:tcPr>
          <w:p w:rsidR="00C95DBD" w:rsidRDefault="00C95DBD">
            <w:pPr>
              <w:pStyle w:val="ConsPlusNormal"/>
              <w:jc w:val="center"/>
            </w:pPr>
            <w:r>
              <w:t>338,2</w:t>
            </w:r>
          </w:p>
        </w:tc>
        <w:tc>
          <w:tcPr>
            <w:tcW w:w="1226" w:type="dxa"/>
            <w:tcBorders>
              <w:top w:val="nil"/>
              <w:left w:val="nil"/>
              <w:bottom w:val="nil"/>
              <w:right w:val="nil"/>
            </w:tcBorders>
          </w:tcPr>
          <w:p w:rsidR="00C95DBD" w:rsidRDefault="00C95DBD">
            <w:pPr>
              <w:pStyle w:val="ConsPlusNormal"/>
              <w:jc w:val="center"/>
            </w:pPr>
            <w:r>
              <w:t>498,5</w:t>
            </w:r>
          </w:p>
        </w:tc>
        <w:tc>
          <w:tcPr>
            <w:tcW w:w="1226" w:type="dxa"/>
            <w:tcBorders>
              <w:top w:val="nil"/>
              <w:left w:val="nil"/>
              <w:bottom w:val="nil"/>
              <w:right w:val="nil"/>
            </w:tcBorders>
          </w:tcPr>
          <w:p w:rsidR="00C95DBD" w:rsidRDefault="00C95DBD">
            <w:pPr>
              <w:pStyle w:val="ConsPlusNormal"/>
              <w:jc w:val="center"/>
            </w:pPr>
            <w:r>
              <w:t>515,1</w:t>
            </w:r>
          </w:p>
        </w:tc>
        <w:tc>
          <w:tcPr>
            <w:tcW w:w="1226" w:type="dxa"/>
            <w:tcBorders>
              <w:top w:val="nil"/>
              <w:left w:val="nil"/>
              <w:bottom w:val="nil"/>
              <w:right w:val="nil"/>
            </w:tcBorders>
          </w:tcPr>
          <w:p w:rsidR="00C95DBD" w:rsidRDefault="00C95DBD">
            <w:pPr>
              <w:pStyle w:val="ConsPlusNormal"/>
              <w:jc w:val="center"/>
            </w:pPr>
            <w:r>
              <w:t>537,1</w:t>
            </w:r>
          </w:p>
        </w:tc>
      </w:tr>
      <w:tr w:rsidR="00C95DBD">
        <w:tblPrEx>
          <w:tblBorders>
            <w:insideH w:val="none" w:sz="0" w:space="0" w:color="auto"/>
            <w:insideV w:val="none" w:sz="0" w:space="0" w:color="auto"/>
          </w:tblBorders>
        </w:tblPrEx>
        <w:tc>
          <w:tcPr>
            <w:tcW w:w="3502" w:type="dxa"/>
            <w:tcBorders>
              <w:top w:val="nil"/>
              <w:left w:val="nil"/>
              <w:bottom w:val="nil"/>
              <w:right w:val="nil"/>
            </w:tcBorders>
          </w:tcPr>
          <w:p w:rsidR="00C95DBD" w:rsidRDefault="00C95DBD">
            <w:pPr>
              <w:pStyle w:val="ConsPlusNormal"/>
            </w:pPr>
            <w:r>
              <w:t>7. Прочие расходы, в том числе управление реализацией Программы (федеральный бюджет)</w:t>
            </w:r>
          </w:p>
        </w:tc>
        <w:tc>
          <w:tcPr>
            <w:tcW w:w="1385" w:type="dxa"/>
            <w:tcBorders>
              <w:top w:val="nil"/>
              <w:left w:val="nil"/>
              <w:bottom w:val="nil"/>
              <w:right w:val="nil"/>
            </w:tcBorders>
          </w:tcPr>
          <w:p w:rsidR="00C95DBD" w:rsidRDefault="00C95DBD">
            <w:pPr>
              <w:pStyle w:val="ConsPlusNormal"/>
              <w:jc w:val="center"/>
            </w:pPr>
            <w:r>
              <w:t>4377,7</w:t>
            </w:r>
          </w:p>
        </w:tc>
        <w:tc>
          <w:tcPr>
            <w:tcW w:w="1156" w:type="dxa"/>
            <w:tcBorders>
              <w:top w:val="nil"/>
              <w:left w:val="nil"/>
              <w:bottom w:val="nil"/>
              <w:right w:val="nil"/>
            </w:tcBorders>
          </w:tcPr>
          <w:p w:rsidR="00C95DBD" w:rsidRDefault="00C95DBD">
            <w:pPr>
              <w:pStyle w:val="ConsPlusNormal"/>
              <w:jc w:val="center"/>
            </w:pPr>
            <w:r>
              <w:t>761,7</w:t>
            </w:r>
          </w:p>
        </w:tc>
        <w:tc>
          <w:tcPr>
            <w:tcW w:w="1148" w:type="dxa"/>
            <w:tcBorders>
              <w:top w:val="nil"/>
              <w:left w:val="nil"/>
              <w:bottom w:val="nil"/>
              <w:right w:val="nil"/>
            </w:tcBorders>
          </w:tcPr>
          <w:p w:rsidR="00C95DBD" w:rsidRDefault="00C95DBD">
            <w:pPr>
              <w:pStyle w:val="ConsPlusNormal"/>
              <w:jc w:val="center"/>
            </w:pPr>
            <w:r>
              <w:t>1143,7</w:t>
            </w:r>
          </w:p>
        </w:tc>
        <w:tc>
          <w:tcPr>
            <w:tcW w:w="1373" w:type="dxa"/>
            <w:tcBorders>
              <w:top w:val="nil"/>
              <w:left w:val="nil"/>
              <w:bottom w:val="nil"/>
              <w:right w:val="nil"/>
            </w:tcBorders>
          </w:tcPr>
          <w:p w:rsidR="00C95DBD" w:rsidRDefault="00C95DBD">
            <w:pPr>
              <w:pStyle w:val="ConsPlusNormal"/>
              <w:jc w:val="center"/>
            </w:pPr>
            <w:r>
              <w:t>622,8</w:t>
            </w:r>
          </w:p>
        </w:tc>
        <w:tc>
          <w:tcPr>
            <w:tcW w:w="1226" w:type="dxa"/>
            <w:tcBorders>
              <w:top w:val="nil"/>
              <w:left w:val="nil"/>
              <w:bottom w:val="nil"/>
              <w:right w:val="nil"/>
            </w:tcBorders>
          </w:tcPr>
          <w:p w:rsidR="00C95DBD" w:rsidRDefault="00C95DBD">
            <w:pPr>
              <w:pStyle w:val="ConsPlusNormal"/>
              <w:jc w:val="center"/>
            </w:pPr>
            <w:r>
              <w:t>162,1</w:t>
            </w:r>
          </w:p>
        </w:tc>
        <w:tc>
          <w:tcPr>
            <w:tcW w:w="1226" w:type="dxa"/>
            <w:tcBorders>
              <w:top w:val="nil"/>
              <w:left w:val="nil"/>
              <w:bottom w:val="nil"/>
              <w:right w:val="nil"/>
            </w:tcBorders>
          </w:tcPr>
          <w:p w:rsidR="00C95DBD" w:rsidRDefault="00C95DBD">
            <w:pPr>
              <w:pStyle w:val="ConsPlusNormal"/>
              <w:jc w:val="center"/>
            </w:pPr>
            <w:r>
              <w:t>141</w:t>
            </w:r>
          </w:p>
        </w:tc>
        <w:tc>
          <w:tcPr>
            <w:tcW w:w="1226" w:type="dxa"/>
            <w:tcBorders>
              <w:top w:val="nil"/>
              <w:left w:val="nil"/>
              <w:bottom w:val="nil"/>
              <w:right w:val="nil"/>
            </w:tcBorders>
          </w:tcPr>
          <w:p w:rsidR="00C95DBD" w:rsidRDefault="00C95DBD">
            <w:pPr>
              <w:pStyle w:val="ConsPlusNormal"/>
              <w:jc w:val="center"/>
            </w:pPr>
            <w:r>
              <w:t>293,9</w:t>
            </w:r>
          </w:p>
        </w:tc>
        <w:tc>
          <w:tcPr>
            <w:tcW w:w="1226" w:type="dxa"/>
            <w:tcBorders>
              <w:top w:val="nil"/>
              <w:left w:val="nil"/>
              <w:bottom w:val="nil"/>
              <w:right w:val="nil"/>
            </w:tcBorders>
          </w:tcPr>
          <w:p w:rsidR="00C95DBD" w:rsidRDefault="00C95DBD">
            <w:pPr>
              <w:pStyle w:val="ConsPlusNormal"/>
              <w:jc w:val="center"/>
            </w:pPr>
            <w:r>
              <w:t>409,9</w:t>
            </w:r>
          </w:p>
        </w:tc>
        <w:tc>
          <w:tcPr>
            <w:tcW w:w="1226" w:type="dxa"/>
            <w:tcBorders>
              <w:top w:val="nil"/>
              <w:left w:val="nil"/>
              <w:bottom w:val="nil"/>
              <w:right w:val="nil"/>
            </w:tcBorders>
          </w:tcPr>
          <w:p w:rsidR="00C95DBD" w:rsidRDefault="00C95DBD">
            <w:pPr>
              <w:pStyle w:val="ConsPlusNormal"/>
              <w:jc w:val="center"/>
            </w:pPr>
            <w:r>
              <w:t>394,4</w:t>
            </w:r>
          </w:p>
        </w:tc>
        <w:tc>
          <w:tcPr>
            <w:tcW w:w="1226" w:type="dxa"/>
            <w:tcBorders>
              <w:top w:val="nil"/>
              <w:left w:val="nil"/>
              <w:bottom w:val="nil"/>
              <w:right w:val="nil"/>
            </w:tcBorders>
          </w:tcPr>
          <w:p w:rsidR="00C95DBD" w:rsidRDefault="00C95DBD">
            <w:pPr>
              <w:pStyle w:val="ConsPlusNormal"/>
              <w:jc w:val="center"/>
            </w:pPr>
            <w:r>
              <w:t>448,2</w:t>
            </w:r>
          </w:p>
        </w:tc>
      </w:tr>
      <w:tr w:rsidR="00C95DBD">
        <w:tblPrEx>
          <w:tblBorders>
            <w:insideH w:val="none" w:sz="0" w:space="0" w:color="auto"/>
            <w:insideV w:val="none" w:sz="0" w:space="0" w:color="auto"/>
          </w:tblBorders>
        </w:tblPrEx>
        <w:tc>
          <w:tcPr>
            <w:tcW w:w="3502" w:type="dxa"/>
            <w:tcBorders>
              <w:top w:val="nil"/>
              <w:left w:val="nil"/>
              <w:bottom w:val="single" w:sz="4" w:space="0" w:color="auto"/>
              <w:right w:val="nil"/>
            </w:tcBorders>
          </w:tcPr>
          <w:p w:rsidR="00C95DBD" w:rsidRDefault="00C95DBD">
            <w:pPr>
              <w:pStyle w:val="ConsPlusNormal"/>
              <w:jc w:val="both"/>
            </w:pPr>
            <w:r>
              <w:t>Всего по Программе</w:t>
            </w:r>
          </w:p>
        </w:tc>
        <w:tc>
          <w:tcPr>
            <w:tcW w:w="1385" w:type="dxa"/>
            <w:tcBorders>
              <w:top w:val="nil"/>
              <w:left w:val="nil"/>
              <w:bottom w:val="single" w:sz="4" w:space="0" w:color="auto"/>
              <w:right w:val="nil"/>
            </w:tcBorders>
          </w:tcPr>
          <w:p w:rsidR="00C95DBD" w:rsidRDefault="00C95DBD">
            <w:pPr>
              <w:pStyle w:val="ConsPlusNormal"/>
              <w:jc w:val="center"/>
            </w:pPr>
            <w:r>
              <w:t xml:space="preserve">396174 </w:t>
            </w:r>
            <w:hyperlink w:anchor="P8575" w:history="1">
              <w:r>
                <w:rPr>
                  <w:color w:val="0000FF"/>
                </w:rPr>
                <w:t>&lt;****&gt;</w:t>
              </w:r>
            </w:hyperlink>
          </w:p>
        </w:tc>
        <w:tc>
          <w:tcPr>
            <w:tcW w:w="1156" w:type="dxa"/>
            <w:tcBorders>
              <w:top w:val="nil"/>
              <w:left w:val="nil"/>
              <w:bottom w:val="single" w:sz="4" w:space="0" w:color="auto"/>
              <w:right w:val="nil"/>
            </w:tcBorders>
          </w:tcPr>
          <w:p w:rsidR="00C95DBD" w:rsidRDefault="00C95DBD">
            <w:pPr>
              <w:pStyle w:val="ConsPlusNormal"/>
              <w:jc w:val="center"/>
            </w:pPr>
            <w:r>
              <w:t>23114,6</w:t>
            </w:r>
          </w:p>
        </w:tc>
        <w:tc>
          <w:tcPr>
            <w:tcW w:w="1148" w:type="dxa"/>
            <w:tcBorders>
              <w:top w:val="nil"/>
              <w:left w:val="nil"/>
              <w:bottom w:val="single" w:sz="4" w:space="0" w:color="auto"/>
              <w:right w:val="nil"/>
            </w:tcBorders>
          </w:tcPr>
          <w:p w:rsidR="00C95DBD" w:rsidRDefault="00C95DBD">
            <w:pPr>
              <w:pStyle w:val="ConsPlusNormal"/>
              <w:jc w:val="center"/>
            </w:pPr>
            <w:r>
              <w:t>30709,8</w:t>
            </w:r>
          </w:p>
        </w:tc>
        <w:tc>
          <w:tcPr>
            <w:tcW w:w="1373" w:type="dxa"/>
            <w:tcBorders>
              <w:top w:val="nil"/>
              <w:left w:val="nil"/>
              <w:bottom w:val="single" w:sz="4" w:space="0" w:color="auto"/>
              <w:right w:val="nil"/>
            </w:tcBorders>
          </w:tcPr>
          <w:p w:rsidR="00C95DBD" w:rsidRDefault="00C95DBD">
            <w:pPr>
              <w:pStyle w:val="ConsPlusNormal"/>
              <w:jc w:val="center"/>
            </w:pPr>
            <w:r>
              <w:t xml:space="preserve">34750,8 </w:t>
            </w:r>
            <w:hyperlink w:anchor="P8572" w:history="1">
              <w:r>
                <w:rPr>
                  <w:color w:val="0000FF"/>
                </w:rPr>
                <w:t>&lt;*&gt;</w:t>
              </w:r>
            </w:hyperlink>
          </w:p>
        </w:tc>
        <w:tc>
          <w:tcPr>
            <w:tcW w:w="1226" w:type="dxa"/>
            <w:tcBorders>
              <w:top w:val="nil"/>
              <w:left w:val="nil"/>
              <w:bottom w:val="single" w:sz="4" w:space="0" w:color="auto"/>
              <w:right w:val="nil"/>
            </w:tcBorders>
          </w:tcPr>
          <w:p w:rsidR="00C95DBD" w:rsidRDefault="00C95DBD">
            <w:pPr>
              <w:pStyle w:val="ConsPlusNormal"/>
              <w:jc w:val="center"/>
            </w:pPr>
            <w:r>
              <w:t xml:space="preserve">27658,1 </w:t>
            </w:r>
            <w:hyperlink w:anchor="P8574" w:history="1">
              <w:r>
                <w:rPr>
                  <w:color w:val="0000FF"/>
                </w:rPr>
                <w:t>&lt;***&gt;</w:t>
              </w:r>
            </w:hyperlink>
          </w:p>
        </w:tc>
        <w:tc>
          <w:tcPr>
            <w:tcW w:w="1226" w:type="dxa"/>
            <w:tcBorders>
              <w:top w:val="nil"/>
              <w:left w:val="nil"/>
              <w:bottom w:val="single" w:sz="4" w:space="0" w:color="auto"/>
              <w:right w:val="nil"/>
            </w:tcBorders>
          </w:tcPr>
          <w:p w:rsidR="00C95DBD" w:rsidRDefault="00C95DBD">
            <w:pPr>
              <w:pStyle w:val="ConsPlusNormal"/>
              <w:jc w:val="center"/>
            </w:pPr>
            <w:r>
              <w:t>32382,3</w:t>
            </w:r>
          </w:p>
        </w:tc>
        <w:tc>
          <w:tcPr>
            <w:tcW w:w="1226" w:type="dxa"/>
            <w:tcBorders>
              <w:top w:val="nil"/>
              <w:left w:val="nil"/>
              <w:bottom w:val="single" w:sz="4" w:space="0" w:color="auto"/>
              <w:right w:val="nil"/>
            </w:tcBorders>
          </w:tcPr>
          <w:p w:rsidR="00C95DBD" w:rsidRDefault="00C95DBD">
            <w:pPr>
              <w:pStyle w:val="ConsPlusNormal"/>
              <w:jc w:val="center"/>
            </w:pPr>
            <w:r>
              <w:t>52494,7</w:t>
            </w:r>
          </w:p>
        </w:tc>
        <w:tc>
          <w:tcPr>
            <w:tcW w:w="1226" w:type="dxa"/>
            <w:tcBorders>
              <w:top w:val="nil"/>
              <w:left w:val="nil"/>
              <w:bottom w:val="single" w:sz="4" w:space="0" w:color="auto"/>
              <w:right w:val="nil"/>
            </w:tcBorders>
          </w:tcPr>
          <w:p w:rsidR="00C95DBD" w:rsidRDefault="00C95DBD">
            <w:pPr>
              <w:pStyle w:val="ConsPlusNormal"/>
              <w:jc w:val="center"/>
            </w:pPr>
            <w:r>
              <w:t>71239,9</w:t>
            </w:r>
          </w:p>
        </w:tc>
        <w:tc>
          <w:tcPr>
            <w:tcW w:w="1226" w:type="dxa"/>
            <w:tcBorders>
              <w:top w:val="nil"/>
              <w:left w:val="nil"/>
              <w:bottom w:val="single" w:sz="4" w:space="0" w:color="auto"/>
              <w:right w:val="nil"/>
            </w:tcBorders>
          </w:tcPr>
          <w:p w:rsidR="00C95DBD" w:rsidRDefault="00C95DBD">
            <w:pPr>
              <w:pStyle w:val="ConsPlusNormal"/>
              <w:jc w:val="center"/>
            </w:pPr>
            <w:r>
              <w:t>66441</w:t>
            </w:r>
          </w:p>
        </w:tc>
        <w:tc>
          <w:tcPr>
            <w:tcW w:w="1226" w:type="dxa"/>
            <w:tcBorders>
              <w:top w:val="nil"/>
              <w:left w:val="nil"/>
              <w:bottom w:val="single" w:sz="4" w:space="0" w:color="auto"/>
              <w:right w:val="nil"/>
            </w:tcBorders>
          </w:tcPr>
          <w:p w:rsidR="00C95DBD" w:rsidRDefault="00C95DBD">
            <w:pPr>
              <w:pStyle w:val="ConsPlusNormal"/>
              <w:jc w:val="center"/>
            </w:pPr>
            <w:r>
              <w:t>57391</w:t>
            </w:r>
          </w:p>
        </w:tc>
      </w:tr>
    </w:tbl>
    <w:p w:rsidR="00C95DBD" w:rsidRDefault="00C95DBD">
      <w:pPr>
        <w:sectPr w:rsidR="00C95DBD">
          <w:pgSz w:w="16838" w:h="11905" w:orient="landscape"/>
          <w:pgMar w:top="1701" w:right="1134" w:bottom="850" w:left="1134" w:header="0" w:footer="0" w:gutter="0"/>
          <w:cols w:space="720"/>
        </w:sectPr>
      </w:pPr>
    </w:p>
    <w:p w:rsidR="00C95DBD" w:rsidRDefault="00C95DBD">
      <w:pPr>
        <w:pStyle w:val="ConsPlusNormal"/>
        <w:jc w:val="both"/>
      </w:pPr>
    </w:p>
    <w:p w:rsidR="00C95DBD" w:rsidRDefault="00C95DBD">
      <w:pPr>
        <w:pStyle w:val="ConsPlusNormal"/>
        <w:ind w:firstLine="540"/>
        <w:jc w:val="both"/>
      </w:pPr>
      <w:r>
        <w:t>--------------------------------</w:t>
      </w:r>
    </w:p>
    <w:p w:rsidR="00C95DBD" w:rsidRDefault="00C95DBD">
      <w:pPr>
        <w:pStyle w:val="ConsPlusNormal"/>
        <w:ind w:firstLine="540"/>
        <w:jc w:val="both"/>
      </w:pPr>
      <w:bookmarkStart w:id="28" w:name="P8572"/>
      <w:bookmarkEnd w:id="28"/>
      <w:r>
        <w:t>&lt;*&gt; Лимиты на 2014 год приводятся в соответствие с федеральной адресной инвестиционной программой на 2014 год и плановый период 2015 и 2016 годов.</w:t>
      </w:r>
    </w:p>
    <w:p w:rsidR="00C95DBD" w:rsidRDefault="00C95DBD">
      <w:pPr>
        <w:pStyle w:val="ConsPlusNormal"/>
        <w:ind w:firstLine="540"/>
        <w:jc w:val="both"/>
      </w:pPr>
      <w:bookmarkStart w:id="29" w:name="P8573"/>
      <w:bookmarkEnd w:id="29"/>
      <w:r>
        <w:t>&lt;**&gt; Субсидии на осуществление капитальных вложений в объекты капитального строительства государственной (муниципальной) собственности бюджетным учреждениям предоставляются начиная с 2014 года.</w:t>
      </w:r>
    </w:p>
    <w:p w:rsidR="00C95DBD" w:rsidRDefault="00C95DBD">
      <w:pPr>
        <w:pStyle w:val="ConsPlusNormal"/>
        <w:ind w:firstLine="540"/>
        <w:jc w:val="both"/>
      </w:pPr>
      <w:bookmarkStart w:id="30" w:name="P8574"/>
      <w:bookmarkEnd w:id="30"/>
      <w:r>
        <w:t>&lt;***&gt; Лимиты в 2015 году приведены с учетом не использованных на 1 января 2015 г. остатков субсидий 2014 года из федерального бюджета, разрешенных к использованию в 2015 году, - в размере 8,2 млн. рублей по государственному заказчику - Минсельхозу России.</w:t>
      </w:r>
    </w:p>
    <w:p w:rsidR="00C95DBD" w:rsidRDefault="00C95DBD">
      <w:pPr>
        <w:pStyle w:val="ConsPlusNormal"/>
        <w:ind w:firstLine="540"/>
        <w:jc w:val="both"/>
      </w:pPr>
      <w:bookmarkStart w:id="31" w:name="P8575"/>
      <w:bookmarkEnd w:id="31"/>
      <w:r>
        <w:t xml:space="preserve">&lt;****&gt; Общие лимиты по федеральной целевой </w:t>
      </w:r>
      <w:hyperlink r:id="rId125" w:history="1">
        <w:r>
          <w:rPr>
            <w:color w:val="0000FF"/>
          </w:rPr>
          <w:t>программе</w:t>
        </w:r>
      </w:hyperlink>
      <w:r>
        <w:t xml:space="preserve"> "Развитие водохозяйственного комплекса Российской Федерации в 2012 - 2020 годах" приведены без учета не использованных на 1 января 2015 г. остатков субсидий 2014 года из федерального бюджета, разрешенных к использованию в 2015 году, - в размере 8,2 млн. рублей по государственному заказчику - Минсельхозу России.</w:t>
      </w:r>
    </w:p>
    <w:p w:rsidR="00C95DBD" w:rsidRDefault="00C95DBD">
      <w:pPr>
        <w:pStyle w:val="ConsPlusNormal"/>
        <w:jc w:val="both"/>
      </w:pPr>
    </w:p>
    <w:p w:rsidR="00C95DBD" w:rsidRDefault="00C95DBD">
      <w:pPr>
        <w:pStyle w:val="ConsPlusNormal"/>
        <w:jc w:val="both"/>
      </w:pPr>
    </w:p>
    <w:p w:rsidR="00C95DBD" w:rsidRDefault="00C95DBD">
      <w:pPr>
        <w:pStyle w:val="ConsPlusNormal"/>
        <w:jc w:val="both"/>
      </w:pPr>
    </w:p>
    <w:p w:rsidR="00C95DBD" w:rsidRDefault="00C95DBD">
      <w:pPr>
        <w:pStyle w:val="ConsPlusNormal"/>
        <w:jc w:val="both"/>
      </w:pPr>
    </w:p>
    <w:p w:rsidR="00C95DBD" w:rsidRDefault="00C95DBD">
      <w:pPr>
        <w:pStyle w:val="ConsPlusNormal"/>
        <w:jc w:val="both"/>
      </w:pPr>
    </w:p>
    <w:p w:rsidR="00C95DBD" w:rsidRDefault="00C95DBD">
      <w:pPr>
        <w:pStyle w:val="ConsPlusNormal"/>
        <w:jc w:val="right"/>
        <w:outlineLvl w:val="1"/>
      </w:pPr>
      <w:r>
        <w:t>Приложение N 10</w:t>
      </w:r>
    </w:p>
    <w:p w:rsidR="00C95DBD" w:rsidRDefault="00C95DBD">
      <w:pPr>
        <w:pStyle w:val="ConsPlusNormal"/>
        <w:jc w:val="right"/>
      </w:pPr>
      <w:r>
        <w:t>к федеральной целевой программе</w:t>
      </w:r>
    </w:p>
    <w:p w:rsidR="00C95DBD" w:rsidRDefault="00C95DBD">
      <w:pPr>
        <w:pStyle w:val="ConsPlusNormal"/>
        <w:jc w:val="right"/>
      </w:pPr>
      <w:r>
        <w:t>"Развитие водохозяйственного</w:t>
      </w:r>
    </w:p>
    <w:p w:rsidR="00C95DBD" w:rsidRDefault="00C95DBD">
      <w:pPr>
        <w:pStyle w:val="ConsPlusNormal"/>
        <w:jc w:val="right"/>
      </w:pPr>
      <w:r>
        <w:t>комплекса Российской Федерации</w:t>
      </w:r>
    </w:p>
    <w:p w:rsidR="00C95DBD" w:rsidRDefault="00C95DBD">
      <w:pPr>
        <w:pStyle w:val="ConsPlusNormal"/>
        <w:jc w:val="right"/>
      </w:pPr>
      <w:r>
        <w:t>в 2012 - 2020 годах"</w:t>
      </w:r>
    </w:p>
    <w:p w:rsidR="00C95DBD" w:rsidRDefault="00C95DBD">
      <w:pPr>
        <w:pStyle w:val="ConsPlusNormal"/>
        <w:ind w:firstLine="540"/>
        <w:jc w:val="both"/>
      </w:pPr>
    </w:p>
    <w:p w:rsidR="00C95DBD" w:rsidRDefault="00C95DBD">
      <w:pPr>
        <w:pStyle w:val="ConsPlusNormal"/>
        <w:jc w:val="center"/>
      </w:pPr>
      <w:bookmarkStart w:id="32" w:name="P8587"/>
      <w:bookmarkEnd w:id="32"/>
      <w:r>
        <w:t>ПРАВИЛА</w:t>
      </w:r>
    </w:p>
    <w:p w:rsidR="00C95DBD" w:rsidRDefault="00C95DBD">
      <w:pPr>
        <w:pStyle w:val="ConsPlusNormal"/>
        <w:jc w:val="center"/>
      </w:pPr>
      <w:r>
        <w:t>ПРЕДОСТАВЛЕНИЯ И РАСПРЕДЕЛЕНИЯ СУБСИДИЙ ИЗ ФЕДЕРАЛЬНОГО</w:t>
      </w:r>
    </w:p>
    <w:p w:rsidR="00C95DBD" w:rsidRDefault="00C95DBD">
      <w:pPr>
        <w:pStyle w:val="ConsPlusNormal"/>
        <w:jc w:val="center"/>
      </w:pPr>
      <w:r>
        <w:t>БЮДЖЕТА В 2012 ГОДУ БЮДЖЕТАМ СУБЪЕКТОВ РОССИЙСКОЙ ФЕДЕРАЦИИ</w:t>
      </w:r>
    </w:p>
    <w:p w:rsidR="00C95DBD" w:rsidRDefault="00C95DBD">
      <w:pPr>
        <w:pStyle w:val="ConsPlusNormal"/>
        <w:jc w:val="center"/>
      </w:pPr>
      <w:r>
        <w:t>НА ОСУЩЕСТВЛЕНИЕ КАПИТАЛЬНОГО РЕМОНТА ГИДРОТЕХНИЧЕСКИХ</w:t>
      </w:r>
    </w:p>
    <w:p w:rsidR="00C95DBD" w:rsidRDefault="00C95DBD">
      <w:pPr>
        <w:pStyle w:val="ConsPlusNormal"/>
        <w:jc w:val="center"/>
      </w:pPr>
      <w:r>
        <w:t>СООРУЖЕНИЙ, НАХОДЯЩИХСЯ В СОБСТВЕННОСТИ СУБЪЕКТОВ</w:t>
      </w:r>
    </w:p>
    <w:p w:rsidR="00C95DBD" w:rsidRDefault="00C95DBD">
      <w:pPr>
        <w:pStyle w:val="ConsPlusNormal"/>
        <w:jc w:val="center"/>
      </w:pPr>
      <w:r>
        <w:t>РОССИЙСКОЙ ФЕДЕРАЦИИ, МУНИЦИПАЛЬНОЙ СОБСТВЕННОСТИ,</w:t>
      </w:r>
    </w:p>
    <w:p w:rsidR="00C95DBD" w:rsidRDefault="00C95DBD">
      <w:pPr>
        <w:pStyle w:val="ConsPlusNormal"/>
        <w:jc w:val="center"/>
      </w:pPr>
      <w:r>
        <w:t>И БЕСХОЗЯЙНЫХ ГИДРОТЕХНИЧЕСКИХ СООРУЖЕНИЙ, А ТАКЖЕ</w:t>
      </w:r>
    </w:p>
    <w:p w:rsidR="00C95DBD" w:rsidRDefault="00C95DBD">
      <w:pPr>
        <w:pStyle w:val="ConsPlusNormal"/>
        <w:jc w:val="center"/>
      </w:pPr>
      <w:r>
        <w:t>НА ЛИКВИДАЦИЮ БЕСХОЗЯЙНЫХ ГИДРОТЕХНИЧЕСКИХ СООРУЖЕНИЙ</w:t>
      </w:r>
    </w:p>
    <w:p w:rsidR="00C95DBD" w:rsidRDefault="00C95DBD">
      <w:pPr>
        <w:pStyle w:val="ConsPlusNormal"/>
        <w:jc w:val="center"/>
      </w:pPr>
      <w:r>
        <w:t>В РАМКАХ РЕАЛИЗАЦИИ ФЕДЕРАЛЬНОЙ ЦЕЛЕВОЙ ПРОГРАММЫ</w:t>
      </w:r>
    </w:p>
    <w:p w:rsidR="00C95DBD" w:rsidRDefault="00C95DBD">
      <w:pPr>
        <w:pStyle w:val="ConsPlusNormal"/>
        <w:jc w:val="center"/>
      </w:pPr>
      <w:r>
        <w:t>"РАЗВИТИЕ ВОДОХОЗЯЙСТВЕННОГО КОМПЛЕКСА РОССИЙСКОЙ</w:t>
      </w:r>
    </w:p>
    <w:p w:rsidR="00C95DBD" w:rsidRDefault="00C95DBD">
      <w:pPr>
        <w:pStyle w:val="ConsPlusNormal"/>
        <w:jc w:val="center"/>
      </w:pPr>
      <w:r>
        <w:t>ФЕДЕРАЦИИ В 2012 - 2020 ГОДАХ"</w:t>
      </w:r>
    </w:p>
    <w:p w:rsidR="00C95DBD" w:rsidRDefault="00C95DBD">
      <w:pPr>
        <w:pStyle w:val="ConsPlusNormal"/>
        <w:jc w:val="center"/>
      </w:pPr>
      <w:r>
        <w:t>Список изменяющих документов</w:t>
      </w:r>
    </w:p>
    <w:p w:rsidR="00C95DBD" w:rsidRDefault="00C95DBD">
      <w:pPr>
        <w:pStyle w:val="ConsPlusNormal"/>
        <w:jc w:val="center"/>
      </w:pPr>
      <w:r>
        <w:t xml:space="preserve">(в ред. </w:t>
      </w:r>
      <w:hyperlink r:id="rId126" w:history="1">
        <w:r>
          <w:rPr>
            <w:color w:val="0000FF"/>
          </w:rPr>
          <w:t>Постановления</w:t>
        </w:r>
      </w:hyperlink>
      <w:r>
        <w:t xml:space="preserve"> Правительства РФ от 25.05.2016 N 464)</w:t>
      </w:r>
    </w:p>
    <w:p w:rsidR="00C95DBD" w:rsidRDefault="00C95DBD">
      <w:pPr>
        <w:pStyle w:val="ConsPlusNormal"/>
        <w:jc w:val="center"/>
      </w:pPr>
    </w:p>
    <w:p w:rsidR="00C95DBD" w:rsidRDefault="00C95DBD">
      <w:pPr>
        <w:pStyle w:val="ConsPlusNormal"/>
        <w:ind w:firstLine="540"/>
        <w:jc w:val="both"/>
      </w:pPr>
      <w:r>
        <w:t xml:space="preserve">1. Настоящие Правила устанавливают порядок и условия предоставления и распределения субсидий из федерального бюджета в 2012 году бюджетам субъектов Российской Федерации на осуществление капитального ремонта гидротехнических сооружений, находящихся в собственности субъектов Российской Федерации, муниципальной собственности (далее - гидротехнические сооружения), и бесхозяйных гидротехнических сооружений, а также на ликвидацию бесхозяйных гидротехнических сооружений в рамках реализации федеральной целевой </w:t>
      </w:r>
      <w:hyperlink w:anchor="P32" w:history="1">
        <w:r>
          <w:rPr>
            <w:color w:val="0000FF"/>
          </w:rPr>
          <w:t>программы</w:t>
        </w:r>
      </w:hyperlink>
      <w:r>
        <w:t xml:space="preserve"> "Развитие водохозяйственного комплекса Российской Федерации в 2012 - 2020 годах" (далее - субсидии).</w:t>
      </w:r>
    </w:p>
    <w:p w:rsidR="00C95DBD" w:rsidRDefault="00C95DBD">
      <w:pPr>
        <w:pStyle w:val="ConsPlusNormal"/>
        <w:ind w:firstLine="540"/>
        <w:jc w:val="both"/>
      </w:pPr>
      <w:bookmarkStart w:id="33" w:name="P8602"/>
      <w:bookmarkEnd w:id="33"/>
      <w:r>
        <w:t>2. Субсидии предоставляются в целях оказания финансовой поддержки исполнения расходных обязательств субъектов Российской Федерации и муниципальных образований по обеспечению безопасности гидротехнических сооружений и бесхозяйных гидротехнических сооружений посредством осуществления их капитального ремонта либо ликвидации бесхозяйных гидротехнических сооружений.</w:t>
      </w:r>
    </w:p>
    <w:p w:rsidR="00C95DBD" w:rsidRDefault="00C95DBD">
      <w:pPr>
        <w:pStyle w:val="ConsPlusNormal"/>
        <w:ind w:firstLine="540"/>
        <w:jc w:val="both"/>
      </w:pPr>
      <w:r>
        <w:t>3. Субсидии предоставляются при соблюдении следующих условий:</w:t>
      </w:r>
    </w:p>
    <w:p w:rsidR="00C95DBD" w:rsidRDefault="00C95DBD">
      <w:pPr>
        <w:pStyle w:val="ConsPlusNormal"/>
        <w:ind w:firstLine="540"/>
        <w:jc w:val="both"/>
      </w:pPr>
      <w:r>
        <w:lastRenderedPageBreak/>
        <w:t xml:space="preserve">а) наличие в законе субъекта Российской Федерации о бюджете субъекта Российской Федерации (решениях органов местного самоуправления о местных бюджетах) бюджетных ассигнований в целях, указанных в </w:t>
      </w:r>
      <w:hyperlink w:anchor="P8602" w:history="1">
        <w:r>
          <w:rPr>
            <w:color w:val="0000FF"/>
          </w:rPr>
          <w:t>пункте 2</w:t>
        </w:r>
      </w:hyperlink>
      <w:r>
        <w:t xml:space="preserve"> настоящих Правил;</w:t>
      </w:r>
    </w:p>
    <w:p w:rsidR="00C95DBD" w:rsidRDefault="00C95DBD">
      <w:pPr>
        <w:pStyle w:val="ConsPlusNormal"/>
        <w:ind w:firstLine="540"/>
        <w:jc w:val="both"/>
      </w:pPr>
      <w:r>
        <w:t>б) обязательство субъекта Российской Федерации по обеспечению соответствия значений показателей, устанавливаемых региональными (муниципальными) программами, иными нормативными правовыми актами субъектов Российской Федерации и органов местного самоуправления, значениям показателей результативности предоставления субсидий;</w:t>
      </w:r>
    </w:p>
    <w:p w:rsidR="00C95DBD" w:rsidRDefault="00C95DBD">
      <w:pPr>
        <w:pStyle w:val="ConsPlusNormal"/>
        <w:ind w:firstLine="540"/>
        <w:jc w:val="both"/>
      </w:pPr>
      <w:r>
        <w:t>в) согласование с Федеральным агентством водных ресурсов пообъектного распределения субсидий;</w:t>
      </w:r>
    </w:p>
    <w:p w:rsidR="00C95DBD" w:rsidRDefault="00C95DBD">
      <w:pPr>
        <w:pStyle w:val="ConsPlusNormal"/>
        <w:ind w:firstLine="540"/>
        <w:jc w:val="both"/>
      </w:pPr>
      <w:r>
        <w:t xml:space="preserve">г) представление отчетов, предусмотренных </w:t>
      </w:r>
      <w:hyperlink w:anchor="P8676" w:history="1">
        <w:r>
          <w:rPr>
            <w:color w:val="0000FF"/>
          </w:rPr>
          <w:t>пунктом 18</w:t>
        </w:r>
      </w:hyperlink>
      <w:r>
        <w:t xml:space="preserve"> настоящих Правил.</w:t>
      </w:r>
    </w:p>
    <w:p w:rsidR="00C95DBD" w:rsidRDefault="00C95DBD">
      <w:pPr>
        <w:pStyle w:val="ConsPlusNormal"/>
        <w:ind w:firstLine="540"/>
        <w:jc w:val="both"/>
      </w:pPr>
      <w:bookmarkStart w:id="34" w:name="P8608"/>
      <w:bookmarkEnd w:id="34"/>
      <w:r>
        <w:t>4. В целях согласования пообъектного распределения субсидий уполномоченные органы исполнительной власти субъектов Российской Федерации направляют в Федеральное агентство водных ресурсов следующие документы:</w:t>
      </w:r>
    </w:p>
    <w:p w:rsidR="00C95DBD" w:rsidRDefault="00C95DBD">
      <w:pPr>
        <w:pStyle w:val="ConsPlusNormal"/>
        <w:ind w:firstLine="540"/>
        <w:jc w:val="both"/>
      </w:pPr>
      <w:r>
        <w:t xml:space="preserve">а) выписки из реестра имущества субъекта Российской Федерации либо муниципального образования об объектах, подлежащих капитальному ремонту за счет субсидий. По бесхозяйным гидротехническим сооружениям представляются выписки из Единого государственного реестра прав на недвижимое имущество и сделок с ним о постановке бесхозяйного гидротехнического сооружения в качестве бесхозяйного объекта недвижимости на учет органом, осуществляющим государственную регистрацию прав на недвижимое имущество, по заявлению органа местного самоуправления, на территории которого они находятся, а при отсутствии выписок - заверенные в установленном порядке копии документов, предусмотренных </w:t>
      </w:r>
      <w:hyperlink r:id="rId127" w:history="1">
        <w:r>
          <w:rPr>
            <w:color w:val="0000FF"/>
          </w:rPr>
          <w:t>пунктом 7</w:t>
        </w:r>
      </w:hyperlink>
      <w:r>
        <w:t xml:space="preserve"> Положения о принятии на учет бесхозяйных недвижимых вещей, утвержденного постановлением Правительства Российской Федерации от 17 сентября 2003 г. N 580;</w:t>
      </w:r>
    </w:p>
    <w:p w:rsidR="00C95DBD" w:rsidRDefault="00C95DBD">
      <w:pPr>
        <w:pStyle w:val="ConsPlusNormal"/>
        <w:ind w:firstLine="540"/>
        <w:jc w:val="both"/>
      </w:pPr>
      <w:r>
        <w:t>б) акты об утверждении проектно-сметной документации;</w:t>
      </w:r>
    </w:p>
    <w:p w:rsidR="00C95DBD" w:rsidRDefault="00C95DBD">
      <w:pPr>
        <w:pStyle w:val="ConsPlusNormal"/>
        <w:ind w:firstLine="540"/>
        <w:jc w:val="both"/>
      </w:pPr>
      <w:r>
        <w:t>в) сводные сметные расчеты стоимости капитального ремонта;</w:t>
      </w:r>
    </w:p>
    <w:p w:rsidR="00C95DBD" w:rsidRDefault="00C95DBD">
      <w:pPr>
        <w:pStyle w:val="ConsPlusNormal"/>
        <w:ind w:firstLine="540"/>
        <w:jc w:val="both"/>
      </w:pPr>
      <w:r>
        <w:t>г) положительные заключения предусмотренных законодательством Российской Федерации государственных экспертиз проектно-сметной документации;</w:t>
      </w:r>
    </w:p>
    <w:p w:rsidR="00C95DBD" w:rsidRDefault="00C95DBD">
      <w:pPr>
        <w:pStyle w:val="ConsPlusNormal"/>
        <w:ind w:firstLine="540"/>
        <w:jc w:val="both"/>
      </w:pPr>
      <w:r>
        <w:t>д) сведения об остатках сметной стоимости работ на переходящих объектах, капитальный ремонт которых подлежит завершению в текущем году, а также копии заключенных государственных контрактов на выполнение работ (договоров об оказании услуг) по капитальному ремонту этих объектов и отчетная документация о выполнении условий конкурсного отбора подрядных организаций, выполняющих такой ремонт;</w:t>
      </w:r>
    </w:p>
    <w:p w:rsidR="00C95DBD" w:rsidRDefault="00C95DBD">
      <w:pPr>
        <w:pStyle w:val="ConsPlusNormal"/>
        <w:ind w:firstLine="540"/>
        <w:jc w:val="both"/>
      </w:pPr>
      <w:r>
        <w:t>е) справки о начисленном износе объектов, подлежащих капитальному ремонту, составленные на основании бухгалтерской отчетности организаций, на балансе которых находятся объекты, на 1 января текущего года (кроме бесхозяйных гидротехнических сооружений);</w:t>
      </w:r>
    </w:p>
    <w:p w:rsidR="00C95DBD" w:rsidRDefault="00C95DBD">
      <w:pPr>
        <w:pStyle w:val="ConsPlusNormal"/>
        <w:ind w:firstLine="540"/>
        <w:jc w:val="both"/>
      </w:pPr>
      <w:r>
        <w:t>ж) обязательство субъекта Российской Федерации предусмотреть в бюджете субъекта Российской Федерации (местном бюджете) на 2012 год финансирование мероприятий по капитальному ремонту гидротехнических сооружений и бесхозяйных гидротехнических сооружений и ликвидации бесхозяйных гидротехнических сооружений, выписка из закона субъекта Российской Федерации о бюджете субъекта Российской Федерации (решения представительного органа муниципального образования о местном бюджете), представляемая в Федеральное агентство водных ресурсов в течение 1 недели со дня принятия соответствующего закона (решения).</w:t>
      </w:r>
    </w:p>
    <w:p w:rsidR="00C95DBD" w:rsidRDefault="00C95DBD">
      <w:pPr>
        <w:pStyle w:val="ConsPlusNormal"/>
        <w:ind w:firstLine="540"/>
        <w:jc w:val="both"/>
      </w:pPr>
      <w:r>
        <w:t>5. При формировании пообъектного распределения субсидий уполномоченные органы исполнительной власти субъектов Российской Федерации предусматривают в приоритетном порядке их направление на осуществление капитального ремонта гидротехнических сооружений и бесхозяйных гидротехнических сооружений, находящихся в аварийном состоянии, аварии на которых могут привести к возникновению чрезвычайной ситуации, и переходящих объектов, работы на которых подлежат завершению в 2012 году.</w:t>
      </w:r>
    </w:p>
    <w:p w:rsidR="00C95DBD" w:rsidRDefault="00C95DBD">
      <w:pPr>
        <w:pStyle w:val="ConsPlusNormal"/>
        <w:ind w:firstLine="540"/>
        <w:jc w:val="both"/>
      </w:pPr>
      <w:r>
        <w:t xml:space="preserve">Субъекты Российской Федерации, уровень бюджетной обеспеченности которых на 2012 год с учетом распределения дотаций на выравнивание бюджетной обеспеченности субъектов Российской Федерации превышает 1, при формировании пообъектного распределения субсидий направляют субсидии на капитальный ремонт гидротехнических сооружений, находящихся в муниципальной собственности, и бесхозяйных гидротехнических сооружений, а также на </w:t>
      </w:r>
      <w:r>
        <w:lastRenderedPageBreak/>
        <w:t>ликвидацию бесхозяйных гидротехнических сооружений. По таким субъектам Российской Федерации допускается включение в пообъектное распределение субсидий гидротехнических сооружений, которые находятся в собственности субъектов Российской Федерации, капитальный ремонт которых производился с привлечением субсидий и завершение работ по которым предусматривается в 2012 году.</w:t>
      </w:r>
    </w:p>
    <w:p w:rsidR="00C95DBD" w:rsidRDefault="00C95DBD">
      <w:pPr>
        <w:pStyle w:val="ConsPlusNormal"/>
        <w:ind w:firstLine="540"/>
        <w:jc w:val="both"/>
      </w:pPr>
      <w:bookmarkStart w:id="35" w:name="P8618"/>
      <w:bookmarkEnd w:id="35"/>
      <w:r>
        <w:t xml:space="preserve">Для согласования пообъектного распределения субсидий в отношении гидротехнических сооружений при отсутствии утвержденной проектно-сметной документации представляются предварительные расчеты стоимости разработки проектно-сметной документации и капитального ремонта или ликвидации гидротехнического сооружения, а также информация о стоимости таких работ в субъекте Российской Федерации на примере проектов-аналогов. Расходы на капитальный ремонт и ликвидацию таких гидротехнических сооружений включаются в пообъектное распределение субсидий с ограничением по перечислению, предусматривающим их перечисление в бюджет субъекта Российской Федерации после представления документов, предусмотренных </w:t>
      </w:r>
      <w:hyperlink w:anchor="P8608" w:history="1">
        <w:r>
          <w:rPr>
            <w:color w:val="0000FF"/>
          </w:rPr>
          <w:t>пунктом 4</w:t>
        </w:r>
      </w:hyperlink>
      <w:r>
        <w:t xml:space="preserve"> настоящих Правил (далее - ограничения по перечислению).</w:t>
      </w:r>
    </w:p>
    <w:p w:rsidR="00C95DBD" w:rsidRDefault="00C95DBD">
      <w:pPr>
        <w:pStyle w:val="ConsPlusNormal"/>
        <w:ind w:firstLine="540"/>
        <w:jc w:val="both"/>
      </w:pPr>
      <w:bookmarkStart w:id="36" w:name="P8619"/>
      <w:bookmarkEnd w:id="36"/>
      <w:r>
        <w:t xml:space="preserve">В пообъектное распределение субсидий с ограничениями по перечислению включаются также подлежащие капитальному ремонту или ликвидации за счет субсидий объекты, имеющие разработанную проектно-сметную документацию, но не имеющие на дату представления документов, указанных в </w:t>
      </w:r>
      <w:hyperlink w:anchor="P8608" w:history="1">
        <w:r>
          <w:rPr>
            <w:color w:val="0000FF"/>
          </w:rPr>
          <w:t>пункте 4</w:t>
        </w:r>
      </w:hyperlink>
      <w:r>
        <w:t xml:space="preserve"> настоящих Правил, выписки из реестра имущества субъекта Российской Федерации либо муниципального образования об указанных объектах, в том числе по зарегистрированным в установленном порядке бесхозяйным гидротехническим сооружениям, и положительных заключений государственных экспертиз проектно-сметной документации, предусмотренных законодательством Российской Федерации.</w:t>
      </w:r>
    </w:p>
    <w:p w:rsidR="00C95DBD" w:rsidRDefault="00C95DBD">
      <w:pPr>
        <w:pStyle w:val="ConsPlusNormal"/>
        <w:ind w:firstLine="540"/>
        <w:jc w:val="both"/>
      </w:pPr>
      <w:r>
        <w:t xml:space="preserve">В случае если субъектом Российской Федерации в установленный срок не представлены документы, указанные в </w:t>
      </w:r>
      <w:hyperlink w:anchor="P8608" w:history="1">
        <w:r>
          <w:rPr>
            <w:color w:val="0000FF"/>
          </w:rPr>
          <w:t>пункте 4</w:t>
        </w:r>
      </w:hyperlink>
      <w:r>
        <w:t xml:space="preserve"> настоящих Правил, и (или) не выполнены условия предоставления субсидии, средства, предусмотренные этому субъекту Российской Федерации, перераспределяются между субъектами Российской Федерации:</w:t>
      </w:r>
    </w:p>
    <w:p w:rsidR="00C95DBD" w:rsidRDefault="00C95DBD">
      <w:pPr>
        <w:pStyle w:val="ConsPlusNormal"/>
        <w:ind w:firstLine="540"/>
        <w:jc w:val="both"/>
      </w:pPr>
      <w:bookmarkStart w:id="37" w:name="P8621"/>
      <w:bookmarkEnd w:id="37"/>
      <w:r>
        <w:t>имеющими дополнительную потребность в бюджетных ассигнованиях для завершения капитального ремонта или ликвидации гидротехнических сооружений и бесхозяйных гидротехнических сооружений, работы на которых начаты в текущем и предыдущих финансовых годах, либо осуществления капитального ремонта или ликвидации бесхозяйных гидротехнических сооружений, находящихся в аварийном состоянии;</w:t>
      </w:r>
    </w:p>
    <w:p w:rsidR="00C95DBD" w:rsidRDefault="00C95DBD">
      <w:pPr>
        <w:pStyle w:val="ConsPlusNormal"/>
        <w:ind w:firstLine="540"/>
        <w:jc w:val="both"/>
      </w:pPr>
      <w:r>
        <w:t>представившими необходимые документы;</w:t>
      </w:r>
    </w:p>
    <w:p w:rsidR="00C95DBD" w:rsidRDefault="00C95DBD">
      <w:pPr>
        <w:pStyle w:val="ConsPlusNormal"/>
        <w:ind w:firstLine="540"/>
        <w:jc w:val="both"/>
      </w:pPr>
      <w:bookmarkStart w:id="38" w:name="P8623"/>
      <w:bookmarkEnd w:id="38"/>
      <w:r>
        <w:t>выполнившими условия предоставления субсидий при сохранении установленного уровня софинансирования расходного обязательства.</w:t>
      </w:r>
    </w:p>
    <w:p w:rsidR="00C95DBD" w:rsidRDefault="00C95DBD">
      <w:pPr>
        <w:pStyle w:val="ConsPlusNormal"/>
        <w:ind w:firstLine="540"/>
        <w:jc w:val="both"/>
      </w:pPr>
      <w:r>
        <w:t>6. Размер субсидии, предоставляемой бюджету i-го субъекта Российской Федерации, определяется по формуле:</w:t>
      </w:r>
    </w:p>
    <w:p w:rsidR="00C95DBD" w:rsidRDefault="00C95DBD">
      <w:pPr>
        <w:pStyle w:val="ConsPlusNormal"/>
        <w:ind w:firstLine="540"/>
        <w:jc w:val="both"/>
      </w:pPr>
    </w:p>
    <w:p w:rsidR="00C95DBD" w:rsidRDefault="00C95DBD">
      <w:pPr>
        <w:pStyle w:val="ConsPlusNormal"/>
        <w:jc w:val="center"/>
      </w:pPr>
      <w:r w:rsidRPr="00607308">
        <w:rPr>
          <w:position w:val="-32"/>
        </w:rPr>
        <w:pict>
          <v:shape id="_x0000_i1029" style="width:77.85pt;height:40.2pt" coordsize="" o:spt="100" adj="0,,0" path="" filled="f" stroked="f">
            <v:stroke joinstyle="miter"/>
            <v:imagedata r:id="rId128" o:title="base_1_203499_162"/>
            <v:formulas/>
            <v:path o:connecttype="segments"/>
          </v:shape>
        </w:pict>
      </w:r>
      <w:r>
        <w:t>,</w:t>
      </w:r>
    </w:p>
    <w:p w:rsidR="00C95DBD" w:rsidRDefault="00C95DBD">
      <w:pPr>
        <w:pStyle w:val="ConsPlusNormal"/>
        <w:ind w:firstLine="540"/>
        <w:jc w:val="both"/>
      </w:pPr>
    </w:p>
    <w:p w:rsidR="00C95DBD" w:rsidRDefault="00C95DBD">
      <w:pPr>
        <w:pStyle w:val="ConsPlusNormal"/>
        <w:ind w:firstLine="540"/>
        <w:jc w:val="both"/>
      </w:pPr>
      <w:r>
        <w:t>где:</w:t>
      </w:r>
    </w:p>
    <w:p w:rsidR="00C95DBD" w:rsidRDefault="00C95DBD">
      <w:pPr>
        <w:pStyle w:val="ConsPlusNormal"/>
        <w:ind w:firstLine="540"/>
        <w:jc w:val="both"/>
      </w:pPr>
      <w:r>
        <w:t>C - общий объем субсидий, предусмотренный в федеральном бюджете на 2012 год;</w:t>
      </w:r>
    </w:p>
    <w:p w:rsidR="00C95DBD" w:rsidRDefault="00C95DBD">
      <w:pPr>
        <w:pStyle w:val="ConsPlusNormal"/>
        <w:ind w:firstLine="540"/>
        <w:jc w:val="both"/>
      </w:pPr>
      <w:r>
        <w:t>Ki - оценка деятельности органов исполнительной власти i-го субъекта Российской Федерации;</w:t>
      </w:r>
    </w:p>
    <w:p w:rsidR="00C95DBD" w:rsidRDefault="00C95DBD">
      <w:pPr>
        <w:pStyle w:val="ConsPlusNormal"/>
        <w:ind w:firstLine="540"/>
        <w:jc w:val="both"/>
      </w:pPr>
      <w:r w:rsidRPr="00607308">
        <w:rPr>
          <w:position w:val="-14"/>
        </w:rPr>
        <w:pict>
          <v:shape id="_x0000_i1030" style="width:32.65pt;height:22.6pt" coordsize="" o:spt="100" adj="0,,0" path="" filled="f" stroked="f">
            <v:stroke joinstyle="miter"/>
            <v:imagedata r:id="rId129" o:title="base_1_203499_163"/>
            <v:formulas/>
            <v:path o:connecttype="segments"/>
          </v:shape>
        </w:pict>
      </w:r>
      <w:r>
        <w:t xml:space="preserve"> - сумма оценок субъектов Российской Федерации.</w:t>
      </w:r>
    </w:p>
    <w:p w:rsidR="00C95DBD" w:rsidRDefault="00C95DBD">
      <w:pPr>
        <w:pStyle w:val="ConsPlusNormal"/>
        <w:ind w:firstLine="540"/>
        <w:jc w:val="both"/>
      </w:pPr>
      <w:r>
        <w:t>7. Оценка деятельности органов исполнительной власти i-го субъекта Российской Федерации определяется по формуле:</w:t>
      </w:r>
    </w:p>
    <w:p w:rsidR="00C95DBD" w:rsidRDefault="00C95DBD">
      <w:pPr>
        <w:pStyle w:val="ConsPlusNormal"/>
        <w:ind w:firstLine="540"/>
        <w:jc w:val="both"/>
      </w:pPr>
    </w:p>
    <w:p w:rsidR="00C95DBD" w:rsidRDefault="00C95DBD">
      <w:pPr>
        <w:pStyle w:val="ConsPlusNormal"/>
        <w:jc w:val="center"/>
      </w:pPr>
      <w:r w:rsidRPr="00607308">
        <w:rPr>
          <w:position w:val="-12"/>
        </w:rPr>
        <w:pict>
          <v:shape id="_x0000_i1031" style="width:251.15pt;height:19.25pt" coordsize="" o:spt="100" adj="0,,0" path="" filled="f" stroked="f">
            <v:stroke joinstyle="miter"/>
            <v:imagedata r:id="rId130" o:title="base_1_203499_164"/>
            <v:formulas/>
            <v:path o:connecttype="segments"/>
          </v:shape>
        </w:pict>
      </w:r>
      <w:r>
        <w:t>,</w:t>
      </w:r>
    </w:p>
    <w:p w:rsidR="00C95DBD" w:rsidRDefault="00C95DBD">
      <w:pPr>
        <w:pStyle w:val="ConsPlusNormal"/>
        <w:ind w:firstLine="540"/>
        <w:jc w:val="both"/>
      </w:pPr>
    </w:p>
    <w:p w:rsidR="00C95DBD" w:rsidRDefault="00C95DBD">
      <w:pPr>
        <w:pStyle w:val="ConsPlusNormal"/>
        <w:ind w:firstLine="540"/>
        <w:jc w:val="both"/>
      </w:pPr>
      <w:r>
        <w:t>где:</w:t>
      </w:r>
    </w:p>
    <w:p w:rsidR="00C95DBD" w:rsidRDefault="00C95DBD">
      <w:pPr>
        <w:pStyle w:val="ConsPlusNormal"/>
        <w:ind w:firstLine="540"/>
        <w:jc w:val="both"/>
      </w:pPr>
      <w:r w:rsidRPr="00607308">
        <w:rPr>
          <w:position w:val="-12"/>
        </w:rPr>
        <w:lastRenderedPageBreak/>
        <w:pict>
          <v:shape id="_x0000_i1032" style="width:19.25pt;height:19.25pt" coordsize="" o:spt="100" adj="0,,0" path="" filled="f" stroked="f">
            <v:stroke joinstyle="miter"/>
            <v:imagedata r:id="rId131" o:title="base_1_203499_165"/>
            <v:formulas/>
            <v:path o:connecttype="segments"/>
          </v:shape>
        </w:pict>
      </w:r>
      <w:r>
        <w:t xml:space="preserve">, </w:t>
      </w:r>
      <w:r w:rsidRPr="00607308">
        <w:rPr>
          <w:position w:val="-12"/>
        </w:rPr>
        <w:pict>
          <v:shape id="_x0000_i1033" style="width:19.25pt;height:19.25pt" coordsize="" o:spt="100" adj="0,,0" path="" filled="f" stroked="f">
            <v:stroke joinstyle="miter"/>
            <v:imagedata r:id="rId132" o:title="base_1_203499_166"/>
            <v:formulas/>
            <v:path o:connecttype="segments"/>
          </v:shape>
        </w:pict>
      </w:r>
      <w:r>
        <w:t xml:space="preserve">, </w:t>
      </w:r>
      <w:r w:rsidRPr="00607308">
        <w:rPr>
          <w:position w:val="-12"/>
        </w:rPr>
        <w:pict>
          <v:shape id="_x0000_i1034" style="width:19.25pt;height:19.25pt" coordsize="" o:spt="100" adj="0,,0" path="" filled="f" stroked="f">
            <v:stroke joinstyle="miter"/>
            <v:imagedata r:id="rId133" o:title="base_1_203499_167"/>
            <v:formulas/>
            <v:path o:connecttype="segments"/>
          </v:shape>
        </w:pict>
      </w:r>
      <w:r>
        <w:t xml:space="preserve">, </w:t>
      </w:r>
      <w:r w:rsidRPr="00607308">
        <w:rPr>
          <w:position w:val="-12"/>
        </w:rPr>
        <w:pict>
          <v:shape id="_x0000_i1035" style="width:19.25pt;height:19.25pt" coordsize="" o:spt="100" adj="0,,0" path="" filled="f" stroked="f">
            <v:stroke joinstyle="miter"/>
            <v:imagedata r:id="rId134" o:title="base_1_203499_168"/>
            <v:formulas/>
            <v:path o:connecttype="segments"/>
          </v:shape>
        </w:pict>
      </w:r>
      <w:r>
        <w:t xml:space="preserve"> - числовые значения оценочных показателей деятельности органов исполнительной власти i-го субъекта Российской Федерации в области обеспечения безопасности гидротехнических сооружений, порядок расчета которых определяется в соответствии методикой, приведенной в </w:t>
      </w:r>
      <w:hyperlink w:anchor="P8714" w:history="1">
        <w:r>
          <w:rPr>
            <w:color w:val="0000FF"/>
          </w:rPr>
          <w:t>приложении</w:t>
        </w:r>
      </w:hyperlink>
      <w:r>
        <w:t xml:space="preserve"> к настоящим Правилам.</w:t>
      </w:r>
    </w:p>
    <w:p w:rsidR="00C95DBD" w:rsidRDefault="00C95DBD">
      <w:pPr>
        <w:pStyle w:val="ConsPlusNormal"/>
        <w:ind w:firstLine="540"/>
        <w:jc w:val="both"/>
      </w:pPr>
      <w:bookmarkStart w:id="39" w:name="P8638"/>
      <w:bookmarkEnd w:id="39"/>
      <w:r>
        <w:t>8. Уровень софинансирования расходного обязательства субъекта Российской Федерации за счет субсидии определяется по формуле:</w:t>
      </w:r>
    </w:p>
    <w:p w:rsidR="00C95DBD" w:rsidRDefault="00C95DBD">
      <w:pPr>
        <w:pStyle w:val="ConsPlusNormal"/>
        <w:ind w:firstLine="540"/>
        <w:jc w:val="both"/>
      </w:pPr>
    </w:p>
    <w:p w:rsidR="00C95DBD" w:rsidRDefault="00C95DBD">
      <w:pPr>
        <w:pStyle w:val="ConsPlusNormal"/>
        <w:jc w:val="center"/>
      </w:pPr>
      <w:r w:rsidRPr="00607308">
        <w:rPr>
          <w:position w:val="-24"/>
        </w:rPr>
        <w:pict>
          <v:shape id="_x0000_i1036" style="width:59.45pt;height:35.15pt" coordsize="" o:spt="100" adj="0,,0" path="" filled="f" stroked="f">
            <v:stroke joinstyle="miter"/>
            <v:imagedata r:id="rId135" o:title="base_1_203499_169"/>
            <v:formulas/>
            <v:path o:connecttype="segments"/>
          </v:shape>
        </w:pict>
      </w:r>
      <w:r>
        <w:t>,</w:t>
      </w:r>
    </w:p>
    <w:p w:rsidR="00C95DBD" w:rsidRDefault="00C95DBD">
      <w:pPr>
        <w:pStyle w:val="ConsPlusNormal"/>
        <w:ind w:firstLine="540"/>
        <w:jc w:val="both"/>
      </w:pPr>
    </w:p>
    <w:p w:rsidR="00C95DBD" w:rsidRDefault="00C95DBD">
      <w:pPr>
        <w:pStyle w:val="ConsPlusNormal"/>
        <w:ind w:firstLine="540"/>
        <w:jc w:val="both"/>
      </w:pPr>
      <w:r>
        <w:t>где:</w:t>
      </w:r>
    </w:p>
    <w:p w:rsidR="00C95DBD" w:rsidRDefault="00C95DBD">
      <w:pPr>
        <w:pStyle w:val="ConsPlusNormal"/>
        <w:ind w:firstLine="540"/>
        <w:jc w:val="both"/>
      </w:pPr>
      <w:r>
        <w:t>Уi - уровень софинансирования расходного обязательства субъекта Российской Федерации за счет субсидий;</w:t>
      </w:r>
    </w:p>
    <w:p w:rsidR="00C95DBD" w:rsidRDefault="00C95DBD">
      <w:pPr>
        <w:pStyle w:val="ConsPlusNormal"/>
        <w:ind w:firstLine="540"/>
        <w:jc w:val="both"/>
      </w:pPr>
      <w:r>
        <w:t>0,6 - средний уровень софинансирования субъектов Российской Федерации для осуществления капитального ремонта гидротехнических сооружений, а также капитального ремонта и ликвидации бесхозяйных гидротехнических сооружений за счет субсидий;</w:t>
      </w:r>
    </w:p>
    <w:p w:rsidR="00C95DBD" w:rsidRDefault="00C95DBD">
      <w:pPr>
        <w:pStyle w:val="ConsPlusNormal"/>
        <w:ind w:firstLine="540"/>
        <w:jc w:val="both"/>
      </w:pPr>
      <w:r>
        <w:t xml:space="preserve">РБОi - уровень расчетной бюджетной обеспеченности i-го субъекта Российской Федерации на 2012 год с учетом распределения дотаций на выравнивание бюджетной обеспеченности субъектов Российской Федерации, который определяется в соответствии с методикой распределения дотаций на выравнивание бюджетной обеспеченности субъектов Российской Федерации, утвержденной </w:t>
      </w:r>
      <w:hyperlink r:id="rId136" w:history="1">
        <w:r>
          <w:rPr>
            <w:color w:val="0000FF"/>
          </w:rPr>
          <w:t>постановлением</w:t>
        </w:r>
      </w:hyperlink>
      <w:r>
        <w:t xml:space="preserve"> Правительства Российской Федерации от 22 ноября 2004 г. N 670 "О распределении дотаций на выравнивание бюджетной обеспеченности субъектов Российской Федерации".</w:t>
      </w:r>
    </w:p>
    <w:p w:rsidR="00C95DBD" w:rsidRDefault="00C95DBD">
      <w:pPr>
        <w:pStyle w:val="ConsPlusNormal"/>
        <w:ind w:firstLine="540"/>
        <w:jc w:val="both"/>
      </w:pPr>
      <w:r>
        <w:t>При этом уровень софинансирования расходного обязательства субъекта Российской Федерации не может быть установлен ниже 5 процентов и выше 95 процентов расходного обязательства.</w:t>
      </w:r>
    </w:p>
    <w:p w:rsidR="00C95DBD" w:rsidRDefault="00C95DBD">
      <w:pPr>
        <w:pStyle w:val="ConsPlusNormal"/>
        <w:ind w:firstLine="540"/>
        <w:jc w:val="both"/>
      </w:pPr>
      <w:r>
        <w:t xml:space="preserve">9. В случае если размер средств консолидированного бюджета субъекта Российской Федерации на финансовое обеспечение осуществления мероприятий по капитальному ремонту гидротехнических сооружений и бесхозяйных гидротехнических сооружений и ликвидации бесхозяйных гидротехнических сооружений не позволяет обеспечить установленный для субъекта Российской Федерации уровень софинансирования, предусмотренный </w:t>
      </w:r>
      <w:hyperlink w:anchor="P8638" w:history="1">
        <w:r>
          <w:rPr>
            <w:color w:val="0000FF"/>
          </w:rPr>
          <w:t>пунктом 8</w:t>
        </w:r>
      </w:hyperlink>
      <w:r>
        <w:t xml:space="preserve"> настоящих Правил, размер субсидии, предоставляемой бюджету субъекта Российской Федерации, подлежит сокращению с целью обеспечения соответствующего уровня софинансирования. Высвобождающиеся средства перераспределяются между субъектами Российской Федерации, имеющими право на получение субсидии, в соответствии с положениями, предусмотренными </w:t>
      </w:r>
      <w:hyperlink w:anchor="P8621" w:history="1">
        <w:r>
          <w:rPr>
            <w:color w:val="0000FF"/>
          </w:rPr>
          <w:t>абзацами шестым</w:t>
        </w:r>
      </w:hyperlink>
      <w:r>
        <w:t xml:space="preserve"> - </w:t>
      </w:r>
      <w:hyperlink w:anchor="P8623" w:history="1">
        <w:r>
          <w:rPr>
            <w:color w:val="0000FF"/>
          </w:rPr>
          <w:t>восьмым пункта 5</w:t>
        </w:r>
      </w:hyperlink>
      <w:r>
        <w:t xml:space="preserve"> настоящих Правил.</w:t>
      </w:r>
    </w:p>
    <w:p w:rsidR="00C95DBD" w:rsidRDefault="00C95DBD">
      <w:pPr>
        <w:pStyle w:val="ConsPlusNormal"/>
        <w:ind w:firstLine="540"/>
        <w:jc w:val="both"/>
      </w:pPr>
      <w:hyperlink r:id="rId137" w:history="1">
        <w:r>
          <w:rPr>
            <w:color w:val="0000FF"/>
          </w:rPr>
          <w:t>Распределение</w:t>
        </w:r>
      </w:hyperlink>
      <w:r>
        <w:t xml:space="preserve"> субсидий между бюджетами субъектов Российской Федерации утверждается актом Правительства Российской Федерации.</w:t>
      </w:r>
    </w:p>
    <w:p w:rsidR="00C95DBD" w:rsidRDefault="00C95DBD">
      <w:pPr>
        <w:pStyle w:val="ConsPlusNormal"/>
        <w:ind w:firstLine="540"/>
        <w:jc w:val="both"/>
      </w:pPr>
      <w:r>
        <w:t>10. Для оценки достижения субъектом Российской Федерации целей предоставления субсидии устанавливаются следующие показатели результативности:</w:t>
      </w:r>
    </w:p>
    <w:p w:rsidR="00C95DBD" w:rsidRDefault="00C95DBD">
      <w:pPr>
        <w:pStyle w:val="ConsPlusNormal"/>
        <w:ind w:firstLine="540"/>
        <w:jc w:val="both"/>
      </w:pPr>
      <w:r>
        <w:t>а) доля гидротехнических сооружений, в том числе бесхозяйных, имеющих безопасное техническое состояние, в общем числе гидротехнических сооружений, в том числе бесхозяйных;</w:t>
      </w:r>
    </w:p>
    <w:p w:rsidR="00C95DBD" w:rsidRDefault="00C95DBD">
      <w:pPr>
        <w:pStyle w:val="ConsPlusNormal"/>
        <w:ind w:firstLine="540"/>
        <w:jc w:val="both"/>
      </w:pPr>
      <w:r>
        <w:t>б) снижение количества гидротехнических сооружений, в том числе бесхозяйных, уровень безопасности которых оценивается как пониженный, неудовлетворительный и опасный;</w:t>
      </w:r>
    </w:p>
    <w:p w:rsidR="00C95DBD" w:rsidRDefault="00C95DBD">
      <w:pPr>
        <w:pStyle w:val="ConsPlusNormal"/>
        <w:ind w:firstLine="540"/>
        <w:jc w:val="both"/>
      </w:pPr>
      <w:r>
        <w:t>в) снижение численности населения, проживающего на территориях, подверженных риску затопления в случае аварии на гидротехнических сооружениях, уровень безопасности которых оценивается как пониженный, неудовлетворительный и опасный.</w:t>
      </w:r>
    </w:p>
    <w:p w:rsidR="00C95DBD" w:rsidRDefault="00C95DBD">
      <w:pPr>
        <w:pStyle w:val="ConsPlusNormal"/>
        <w:ind w:firstLine="540"/>
        <w:jc w:val="both"/>
      </w:pPr>
      <w:r>
        <w:t xml:space="preserve">11. Оценка достижения субъектом Российской Федерации показателей результативности осуществляется на основе отчетов, предусмотренных </w:t>
      </w:r>
      <w:hyperlink w:anchor="P8676" w:history="1">
        <w:r>
          <w:rPr>
            <w:color w:val="0000FF"/>
          </w:rPr>
          <w:t>пунктом 18</w:t>
        </w:r>
      </w:hyperlink>
      <w:r>
        <w:t xml:space="preserve"> настоящих Правил.</w:t>
      </w:r>
    </w:p>
    <w:p w:rsidR="00C95DBD" w:rsidRDefault="00C95DBD">
      <w:pPr>
        <w:pStyle w:val="ConsPlusNormal"/>
        <w:ind w:firstLine="540"/>
        <w:jc w:val="both"/>
      </w:pPr>
      <w:r>
        <w:t xml:space="preserve">12. Субсидия предоставляется бюджету субъекта Российской Федерации в пределах бюджетных ассигнований, предусмотренных в федеральном бюджете на 2012 год, и лимитов бюджетных обязательств, утвержденных Федеральному агентству водных ресурсов в 2012 году на цели, предусмотренные </w:t>
      </w:r>
      <w:hyperlink w:anchor="P8602" w:history="1">
        <w:r>
          <w:rPr>
            <w:color w:val="0000FF"/>
          </w:rPr>
          <w:t>пунктом 2</w:t>
        </w:r>
      </w:hyperlink>
      <w:r>
        <w:t xml:space="preserve"> настоящих Правил.</w:t>
      </w:r>
    </w:p>
    <w:p w:rsidR="00C95DBD" w:rsidRDefault="00C95DBD">
      <w:pPr>
        <w:pStyle w:val="ConsPlusNormal"/>
        <w:ind w:firstLine="540"/>
        <w:jc w:val="both"/>
      </w:pPr>
      <w:r>
        <w:lastRenderedPageBreak/>
        <w:t>13. Высший орган исполнительной власти субъекта Российской Федерации заключает с Федеральным агентством водных ресурсов соглашение о предоставлении субсидии (далее - соглашение), которое предусматривает следующие положения:</w:t>
      </w:r>
    </w:p>
    <w:p w:rsidR="00C95DBD" w:rsidRDefault="00C95DBD">
      <w:pPr>
        <w:pStyle w:val="ConsPlusNormal"/>
        <w:ind w:firstLine="540"/>
        <w:jc w:val="both"/>
      </w:pPr>
      <w:r>
        <w:t>а) сведения о размере субсидии, условия ее предоставления и направления расходов, источником финансового обеспечения которых является субсидия;</w:t>
      </w:r>
    </w:p>
    <w:p w:rsidR="00C95DBD" w:rsidRDefault="00C95DBD">
      <w:pPr>
        <w:pStyle w:val="ConsPlusNormal"/>
        <w:ind w:firstLine="540"/>
        <w:jc w:val="both"/>
      </w:pPr>
      <w:r>
        <w:t>б) целевое назначение субсидии;</w:t>
      </w:r>
    </w:p>
    <w:p w:rsidR="00C95DBD" w:rsidRDefault="00C95DBD">
      <w:pPr>
        <w:pStyle w:val="ConsPlusNormal"/>
        <w:ind w:firstLine="540"/>
        <w:jc w:val="both"/>
      </w:pPr>
      <w:r>
        <w:t>в) сведения о наличии нормативного правового акта субъекта Российской Федерации, устанавливающего расходные обязательства субъекта Российской Федерации, на исполнение которых предоставляются субсидии, об объеме бюджетных ассигнований, предусмотренных в бюджете субъекта Российской Федерации на софинансирование расходного обязательства субъекта Российской Федерации, с учетом установленного уровня софинансирования;</w:t>
      </w:r>
    </w:p>
    <w:p w:rsidR="00C95DBD" w:rsidRDefault="00C95DBD">
      <w:pPr>
        <w:pStyle w:val="ConsPlusNormal"/>
        <w:ind w:firstLine="540"/>
        <w:jc w:val="both"/>
      </w:pPr>
      <w:r>
        <w:t>г) график перечисления субсидии в пределах бюджетных ассигнований федерального бюджета, в отношении которой главным распорядителем является Федеральное агентство водных ресурсов;</w:t>
      </w:r>
    </w:p>
    <w:p w:rsidR="00C95DBD" w:rsidRDefault="00C95DBD">
      <w:pPr>
        <w:pStyle w:val="ConsPlusNormal"/>
        <w:ind w:firstLine="540"/>
        <w:jc w:val="both"/>
      </w:pPr>
      <w:r>
        <w:t>д) график финансового обеспечения мероприятий по капитальному ремонту гидротехнических сооружений и бесхозяйных гидротехнических сооружений и ликвидации бесхозяйных гидротехнических сооружений;</w:t>
      </w:r>
    </w:p>
    <w:p w:rsidR="00C95DBD" w:rsidRDefault="00C95DBD">
      <w:pPr>
        <w:pStyle w:val="ConsPlusNormal"/>
        <w:ind w:firstLine="540"/>
        <w:jc w:val="both"/>
      </w:pPr>
      <w:r>
        <w:t>е) значения показателей результативности предоставления субсидий;</w:t>
      </w:r>
    </w:p>
    <w:p w:rsidR="00C95DBD" w:rsidRDefault="00C95DBD">
      <w:pPr>
        <w:pStyle w:val="ConsPlusNormal"/>
        <w:ind w:firstLine="540"/>
        <w:jc w:val="both"/>
      </w:pPr>
      <w:r>
        <w:t>ж) обязательство субъекта Российской Федерации о достижении значений показателей результативности предоставления субсидии;</w:t>
      </w:r>
    </w:p>
    <w:p w:rsidR="00C95DBD" w:rsidRDefault="00C95DBD">
      <w:pPr>
        <w:pStyle w:val="ConsPlusNormal"/>
        <w:ind w:firstLine="540"/>
        <w:jc w:val="both"/>
      </w:pPr>
      <w:r>
        <w:t>з) последствия недостижения субъектом Российской Федерации установленных значений показателей результативности предоставления субсидии;</w:t>
      </w:r>
    </w:p>
    <w:p w:rsidR="00C95DBD" w:rsidRDefault="00C95DBD">
      <w:pPr>
        <w:pStyle w:val="ConsPlusNormal"/>
        <w:ind w:firstLine="540"/>
        <w:jc w:val="both"/>
      </w:pPr>
      <w:r>
        <w:t>и) перечень гидротехнических сооружений и бесхозяйных гидротехнических сооружений, требующих капитального ремонта, с указанием мощности, сроков капитального ремонта и сметной стоимости;</w:t>
      </w:r>
    </w:p>
    <w:p w:rsidR="00C95DBD" w:rsidRDefault="00C95DBD">
      <w:pPr>
        <w:pStyle w:val="ConsPlusNormal"/>
        <w:ind w:firstLine="540"/>
        <w:jc w:val="both"/>
      </w:pPr>
      <w:r>
        <w:t>к) обязательство о предоставлении отчетов об исполнении высшим исполнительным органом государственной власти субъекта Российской Федерации обязательств, вытекающих из соглашения, в том числе о расходах бюджета субъекта Российской Федерации, и достигнутых значениях показателей результативности предоставления субсидии;</w:t>
      </w:r>
    </w:p>
    <w:p w:rsidR="00C95DBD" w:rsidRDefault="00C95DBD">
      <w:pPr>
        <w:pStyle w:val="ConsPlusNormal"/>
        <w:ind w:firstLine="540"/>
        <w:jc w:val="both"/>
      </w:pPr>
      <w:r>
        <w:t>л) порядок осуществления контроля за выполнением условий соглашения, в том числе сроков и порядка представления отчетности об осуществлении расходов бюджета субъекта Российской Федерации, источником финансового обеспечения которых является субсидия;</w:t>
      </w:r>
    </w:p>
    <w:p w:rsidR="00C95DBD" w:rsidRDefault="00C95DBD">
      <w:pPr>
        <w:pStyle w:val="ConsPlusNormal"/>
        <w:ind w:firstLine="540"/>
        <w:jc w:val="both"/>
      </w:pPr>
      <w:r>
        <w:t>м) иные условия, регулирующие порядок предоставления субсидии.</w:t>
      </w:r>
    </w:p>
    <w:p w:rsidR="00C95DBD" w:rsidRDefault="00C95DBD">
      <w:pPr>
        <w:pStyle w:val="ConsPlusNormal"/>
        <w:ind w:firstLine="540"/>
        <w:jc w:val="both"/>
      </w:pPr>
      <w:r>
        <w:t>14. Форма соглашения утверждается Министерством природных ресурсов и экологии Российской Федерации.</w:t>
      </w:r>
    </w:p>
    <w:p w:rsidR="00C95DBD" w:rsidRDefault="00C95DBD">
      <w:pPr>
        <w:pStyle w:val="ConsPlusNormal"/>
        <w:ind w:firstLine="540"/>
        <w:jc w:val="both"/>
      </w:pPr>
      <w:r>
        <w:t>15. Перечисление субсидий осуществляется на счета, открытые территориальным органам Федерального казначейства для учета поступлений и их распределения между бюджетами бюджетной системы Российской Федерации, для последующего перечисления в установленном порядке в бюджеты субъектов Российской Федерации.</w:t>
      </w:r>
    </w:p>
    <w:p w:rsidR="00C95DBD" w:rsidRDefault="00C95DBD">
      <w:pPr>
        <w:pStyle w:val="ConsPlusNormal"/>
        <w:ind w:firstLine="540"/>
        <w:jc w:val="both"/>
      </w:pPr>
      <w:r>
        <w:t>16. Перечисление субсидий осуществляется в соответствии с условиями соглашения.</w:t>
      </w:r>
    </w:p>
    <w:p w:rsidR="00C95DBD" w:rsidRDefault="00C95DBD">
      <w:pPr>
        <w:pStyle w:val="ConsPlusNormal"/>
        <w:ind w:firstLine="540"/>
        <w:jc w:val="both"/>
      </w:pPr>
      <w:r>
        <w:t>Информация об объемах и о сроках перечисления субсидий учитывается Федеральным агентством водных ресурсов при формировании прогноза кассовых выплат из федерального бюджета, необходимого для составления в установленном порядке кассового плана исполнения федерального бюджета.</w:t>
      </w:r>
    </w:p>
    <w:p w:rsidR="00C95DBD" w:rsidRDefault="00C95DBD">
      <w:pPr>
        <w:pStyle w:val="ConsPlusNormal"/>
        <w:ind w:firstLine="540"/>
        <w:jc w:val="both"/>
      </w:pPr>
      <w:r>
        <w:t xml:space="preserve">17. Для получения субсидий с ограничениями по перечислению субъектам Российской Федерации необходимо представить в Федеральное агентство водных ресурсов документы, предусмотренные </w:t>
      </w:r>
      <w:hyperlink w:anchor="P8608" w:history="1">
        <w:r>
          <w:rPr>
            <w:color w:val="0000FF"/>
          </w:rPr>
          <w:t>пунктом 4</w:t>
        </w:r>
      </w:hyperlink>
      <w:r>
        <w:t xml:space="preserve"> настоящих Правил:</w:t>
      </w:r>
    </w:p>
    <w:p w:rsidR="00C95DBD" w:rsidRDefault="00C95DBD">
      <w:pPr>
        <w:pStyle w:val="ConsPlusNormal"/>
        <w:ind w:firstLine="540"/>
        <w:jc w:val="both"/>
      </w:pPr>
      <w:r>
        <w:t xml:space="preserve">для гидротехнических сооружений и бесхозяйных гидротехнических сооружений, включенных в пообъектное распределение субсидий в соответствии с </w:t>
      </w:r>
      <w:hyperlink w:anchor="P8619" w:history="1">
        <w:r>
          <w:rPr>
            <w:color w:val="0000FF"/>
          </w:rPr>
          <w:t>абзацем четвертым пункта 5</w:t>
        </w:r>
      </w:hyperlink>
      <w:r>
        <w:t xml:space="preserve"> настоящих Правил, не позднее 1 мая 2012 г.;</w:t>
      </w:r>
    </w:p>
    <w:p w:rsidR="00C95DBD" w:rsidRDefault="00C95DBD">
      <w:pPr>
        <w:pStyle w:val="ConsPlusNormal"/>
        <w:ind w:firstLine="540"/>
        <w:jc w:val="both"/>
      </w:pPr>
      <w:r>
        <w:t xml:space="preserve">для гидротехнических сооружений и бесхозяйных гидротехнических сооружений, включенных в пообъектное распределение субсидий в соответствии с </w:t>
      </w:r>
      <w:hyperlink w:anchor="P8618" w:history="1">
        <w:r>
          <w:rPr>
            <w:color w:val="0000FF"/>
          </w:rPr>
          <w:t>абзацем третьим пункта 5</w:t>
        </w:r>
      </w:hyperlink>
      <w:r>
        <w:t xml:space="preserve"> настоящих Правил, не позднее 1 июня 2012 г.</w:t>
      </w:r>
    </w:p>
    <w:p w:rsidR="00C95DBD" w:rsidRDefault="00C95DBD">
      <w:pPr>
        <w:pStyle w:val="ConsPlusNormal"/>
        <w:ind w:firstLine="540"/>
        <w:jc w:val="both"/>
      </w:pPr>
      <w:r>
        <w:t xml:space="preserve">В случае если субъектом Российской Федерации в указанные сроки не представлены </w:t>
      </w:r>
      <w:r>
        <w:lastRenderedPageBreak/>
        <w:t xml:space="preserve">указанные документы, субсидии подлежат перераспределению в соответствии с положениями, предусмотренными </w:t>
      </w:r>
      <w:hyperlink w:anchor="P8621" w:history="1">
        <w:r>
          <w:rPr>
            <w:color w:val="0000FF"/>
          </w:rPr>
          <w:t>абзацами шестым</w:t>
        </w:r>
      </w:hyperlink>
      <w:r>
        <w:t xml:space="preserve"> - </w:t>
      </w:r>
      <w:hyperlink w:anchor="P8623" w:history="1">
        <w:r>
          <w:rPr>
            <w:color w:val="0000FF"/>
          </w:rPr>
          <w:t>восьмым пункта 5</w:t>
        </w:r>
      </w:hyperlink>
      <w:r>
        <w:t xml:space="preserve"> настоящих Правил.</w:t>
      </w:r>
    </w:p>
    <w:p w:rsidR="00C95DBD" w:rsidRDefault="00C95DBD">
      <w:pPr>
        <w:pStyle w:val="ConsPlusNormal"/>
        <w:ind w:firstLine="540"/>
        <w:jc w:val="both"/>
      </w:pPr>
      <w:bookmarkStart w:id="40" w:name="P8676"/>
      <w:bookmarkEnd w:id="40"/>
      <w:r>
        <w:t>18. Уполномоченные органы исполнительной власти субъектов Российской Федерации представляют в Федеральное агентство водных ресурсов по формам и в сроки, которые установлены Министерством природных ресурсов и экологии Российской Федерации, отчеты:</w:t>
      </w:r>
    </w:p>
    <w:p w:rsidR="00C95DBD" w:rsidRDefault="00C95DBD">
      <w:pPr>
        <w:pStyle w:val="ConsPlusNormal"/>
        <w:ind w:firstLine="540"/>
        <w:jc w:val="both"/>
      </w:pPr>
      <w:r>
        <w:t xml:space="preserve">о расходах бюджета субъекта Российской Федерации (местных бюджетов) на осуществление мероприятий региональной программы, источником финансового обеспечения которых является субсидия, в целях, указанных в </w:t>
      </w:r>
      <w:hyperlink w:anchor="P8602" w:history="1">
        <w:r>
          <w:rPr>
            <w:color w:val="0000FF"/>
          </w:rPr>
          <w:t>пункте 2</w:t>
        </w:r>
      </w:hyperlink>
      <w:r>
        <w:t xml:space="preserve"> настоящих Правил;</w:t>
      </w:r>
    </w:p>
    <w:p w:rsidR="00C95DBD" w:rsidRDefault="00C95DBD">
      <w:pPr>
        <w:pStyle w:val="ConsPlusNormal"/>
        <w:ind w:firstLine="540"/>
        <w:jc w:val="both"/>
      </w:pPr>
      <w:r>
        <w:t>о достижении значений показателей результативности предоставления субсидий.</w:t>
      </w:r>
    </w:p>
    <w:p w:rsidR="00C95DBD" w:rsidRDefault="00C95DBD">
      <w:pPr>
        <w:pStyle w:val="ConsPlusNormal"/>
        <w:ind w:firstLine="540"/>
        <w:jc w:val="both"/>
      </w:pPr>
      <w:r>
        <w:t>19. В случае несоблюдения высшим исполнительным органом государственной власти субъекта Российской Федерации условий предоставления субсидий перечисление субсидий приостанавливается Министерством финансов Российской Федерации в установленном Министерством порядке. При этом Федеральное агентство водных ресурсов информирует уполномоченный орган исполнительной власти субъекта Российской Федерации о приостановлении предоставления субсидии с указанием причин.</w:t>
      </w:r>
    </w:p>
    <w:p w:rsidR="00C95DBD" w:rsidRDefault="00C95DBD">
      <w:pPr>
        <w:pStyle w:val="ConsPlusNormal"/>
        <w:ind w:firstLine="540"/>
        <w:jc w:val="both"/>
      </w:pPr>
      <w:r>
        <w:t xml:space="preserve">20. В случае если в ходе исполнения бюджета субъекта Российской Федерации (местного бюджета) выявляется невозможность использования субсидии, высвобождающиеся средства могут быть перераспределены между субъектами Российской Федерации, имеющими право на получение субсидий, в соответствии с положениями, предусмотренными </w:t>
      </w:r>
      <w:hyperlink w:anchor="P8621" w:history="1">
        <w:r>
          <w:rPr>
            <w:color w:val="0000FF"/>
          </w:rPr>
          <w:t>абзацами шестым</w:t>
        </w:r>
      </w:hyperlink>
      <w:r>
        <w:t xml:space="preserve"> - </w:t>
      </w:r>
      <w:hyperlink w:anchor="P8623" w:history="1">
        <w:r>
          <w:rPr>
            <w:color w:val="0000FF"/>
          </w:rPr>
          <w:t>восьмым пункта 5</w:t>
        </w:r>
      </w:hyperlink>
      <w:r>
        <w:t xml:space="preserve"> настоящих Правил. При этом принятие решения о перераспределении субсидий осуществляется не позднее 1 сентября 2012 г.</w:t>
      </w:r>
    </w:p>
    <w:p w:rsidR="00C95DBD" w:rsidRDefault="00C95DBD">
      <w:pPr>
        <w:pStyle w:val="ConsPlusNormal"/>
        <w:ind w:firstLine="540"/>
        <w:jc w:val="both"/>
      </w:pPr>
      <w:r>
        <w:t xml:space="preserve">21. Не использованный на 1 января 2013 г. остаток субсидий подлежит возврату в федеральный бюджет органами государственной власти субъектов Российской Федерации, за которыми в соответствии с законодательными и иными нормативными правовыми актами закреплены источники доходов бюджета субъекта Российской Федерации по возврату остатков субсидий, в соответствии с требованиями, установленными Бюджетным </w:t>
      </w:r>
      <w:hyperlink r:id="rId138" w:history="1">
        <w:r>
          <w:rPr>
            <w:color w:val="0000FF"/>
          </w:rPr>
          <w:t>кодексом</w:t>
        </w:r>
      </w:hyperlink>
      <w:r>
        <w:t xml:space="preserve"> Российской Федерации и федеральным </w:t>
      </w:r>
      <w:hyperlink r:id="rId139" w:history="1">
        <w:r>
          <w:rPr>
            <w:color w:val="0000FF"/>
          </w:rPr>
          <w:t>законом</w:t>
        </w:r>
      </w:hyperlink>
      <w:r>
        <w:t xml:space="preserve"> о федеральном бюджете на текущий финансовый год и плановый период.</w:t>
      </w:r>
    </w:p>
    <w:p w:rsidR="00C95DBD" w:rsidRDefault="00C95DBD">
      <w:pPr>
        <w:pStyle w:val="ConsPlusNormal"/>
        <w:ind w:firstLine="540"/>
        <w:jc w:val="both"/>
      </w:pPr>
      <w:r>
        <w:t>22. В соответствии с решением Федерального агентства водных ресурсов о наличии потребности в не использованном на начало 2013 года остатке субсидий расходы бюджетов субъектов Российской Федерации, соответствующие целям предоставления субсидий, могут быть увеличены в установленном порядке на размер, не превышающий остатки субсидий.</w:t>
      </w:r>
    </w:p>
    <w:p w:rsidR="00C95DBD" w:rsidRDefault="00C95DBD">
      <w:pPr>
        <w:pStyle w:val="ConsPlusNormal"/>
        <w:ind w:firstLine="540"/>
        <w:jc w:val="both"/>
      </w:pPr>
      <w:r>
        <w:t>В случае если неиспользованный остаток субсидий не перечислен в доход федерального бюджета, указанные средства подлежат взысканию в доход федерального бюджета в порядке, установленном Министерством финансов Российской Федерации.</w:t>
      </w:r>
    </w:p>
    <w:p w:rsidR="00C95DBD" w:rsidRDefault="00C95DBD">
      <w:pPr>
        <w:pStyle w:val="ConsPlusNormal"/>
        <w:ind w:firstLine="540"/>
        <w:jc w:val="both"/>
      </w:pPr>
      <w:r>
        <w:t xml:space="preserve">23. В случае если в 2011 году субъектом Российской Федерации не достигнуты значения показателей результативности предоставления субсидий, установленные соглашением, заключенным Федеральным агентством водных ресурсов с высшим исполнительным органом субъекта Российской Федерации в соответствии с </w:t>
      </w:r>
      <w:hyperlink r:id="rId140" w:history="1">
        <w:r>
          <w:rPr>
            <w:color w:val="0000FF"/>
          </w:rPr>
          <w:t>постановлением</w:t>
        </w:r>
      </w:hyperlink>
      <w:r>
        <w:t xml:space="preserve"> Правительства Российской Федерации от 26 мая 2008 г. N 392 "О формировании, предоставлении и распределении субсидий из федерального бюджета бюджетам субъектов Российской Федерации", их объем на 2012 год подлежит сокращению из расчета 0,5 процента объема субсидий за каждый процент недостижения каждого из установленных значений показателей результативности предоставления субсидий. При этом предельный объем сокращения субсидии не может превышать 20 процентов планового объема субсидий на 2012 год.</w:t>
      </w:r>
    </w:p>
    <w:p w:rsidR="00C95DBD" w:rsidRDefault="00C95DBD">
      <w:pPr>
        <w:pStyle w:val="ConsPlusNormal"/>
        <w:ind w:firstLine="540"/>
        <w:jc w:val="both"/>
      </w:pPr>
      <w:r>
        <w:t>24. Высший исполнительный орган государственной власти субъекта Российской Федерации обеспечивает полноту и достоверность сведений, представляемых в Федеральное агентство водных ресурсов и Министерство природных ресурсов и экологии Российской Федерации, а также несет ответственность за соблюдение условий предоставления субсидий в соответствии с законодательством Российской Федерации.</w:t>
      </w:r>
    </w:p>
    <w:p w:rsidR="00C95DBD" w:rsidRDefault="00C95DBD">
      <w:pPr>
        <w:pStyle w:val="ConsPlusNormal"/>
        <w:ind w:firstLine="540"/>
        <w:jc w:val="both"/>
      </w:pPr>
      <w:r>
        <w:t xml:space="preserve">25. В случае несоблюдения условий, предусмотренных настоящими Правилами и соглашением, соответствующие средства подлежат взысканию в федеральный бюджет в соответствии с бюджетным </w:t>
      </w:r>
      <w:hyperlink r:id="rId141" w:history="1">
        <w:r>
          <w:rPr>
            <w:color w:val="0000FF"/>
          </w:rPr>
          <w:t>законодательством</w:t>
        </w:r>
      </w:hyperlink>
      <w:r>
        <w:t xml:space="preserve"> Российской Федерации.</w:t>
      </w:r>
    </w:p>
    <w:p w:rsidR="00C95DBD" w:rsidRDefault="00C95DBD">
      <w:pPr>
        <w:pStyle w:val="ConsPlusNormal"/>
        <w:ind w:firstLine="540"/>
        <w:jc w:val="both"/>
      </w:pPr>
      <w:r>
        <w:t xml:space="preserve">26. Контроль за соблюдением уполномоченными органами государственной власти </w:t>
      </w:r>
      <w:r>
        <w:lastRenderedPageBreak/>
        <w:t>субъектов Российской Федерации условий предоставления субсидий осуществляется Федеральным агентством водных ресурсов и федеральным органом исполнительной власти, осуществляющим функции по контролю и надзору в финансово-бюджетной сфере.</w:t>
      </w:r>
    </w:p>
    <w:p w:rsidR="00C95DBD" w:rsidRDefault="00C95DBD">
      <w:pPr>
        <w:pStyle w:val="ConsPlusNormal"/>
        <w:jc w:val="both"/>
      </w:pPr>
      <w:r>
        <w:t xml:space="preserve">(в ред. </w:t>
      </w:r>
      <w:hyperlink r:id="rId142" w:history="1">
        <w:r>
          <w:rPr>
            <w:color w:val="0000FF"/>
          </w:rPr>
          <w:t>Постановления</w:t>
        </w:r>
      </w:hyperlink>
      <w:r>
        <w:t xml:space="preserve"> Правительства РФ от 25.05.2016 N 464)</w:t>
      </w:r>
    </w:p>
    <w:p w:rsidR="00C95DBD" w:rsidRDefault="00C95DBD">
      <w:pPr>
        <w:pStyle w:val="ConsPlusNormal"/>
        <w:ind w:firstLine="540"/>
        <w:jc w:val="both"/>
      </w:pPr>
    </w:p>
    <w:p w:rsidR="00C95DBD" w:rsidRDefault="00C95DBD">
      <w:pPr>
        <w:pStyle w:val="ConsPlusNormal"/>
        <w:ind w:firstLine="540"/>
        <w:jc w:val="both"/>
      </w:pPr>
    </w:p>
    <w:p w:rsidR="00C95DBD" w:rsidRDefault="00C95DBD">
      <w:pPr>
        <w:pStyle w:val="ConsPlusNormal"/>
        <w:ind w:firstLine="540"/>
        <w:jc w:val="both"/>
      </w:pPr>
    </w:p>
    <w:p w:rsidR="00C95DBD" w:rsidRDefault="00C95DBD">
      <w:pPr>
        <w:pStyle w:val="ConsPlusNormal"/>
        <w:ind w:firstLine="540"/>
        <w:jc w:val="both"/>
      </w:pPr>
    </w:p>
    <w:p w:rsidR="00C95DBD" w:rsidRDefault="00C95DBD">
      <w:pPr>
        <w:pStyle w:val="ConsPlusNormal"/>
        <w:ind w:firstLine="540"/>
        <w:jc w:val="both"/>
      </w:pPr>
    </w:p>
    <w:p w:rsidR="00C95DBD" w:rsidRDefault="00C95DBD">
      <w:pPr>
        <w:pStyle w:val="ConsPlusNormal"/>
        <w:jc w:val="right"/>
        <w:outlineLvl w:val="2"/>
      </w:pPr>
      <w:r>
        <w:t>Приложение</w:t>
      </w:r>
    </w:p>
    <w:p w:rsidR="00C95DBD" w:rsidRDefault="00C95DBD">
      <w:pPr>
        <w:pStyle w:val="ConsPlusNormal"/>
        <w:jc w:val="right"/>
      </w:pPr>
      <w:r>
        <w:t>к Правилам предоставления</w:t>
      </w:r>
    </w:p>
    <w:p w:rsidR="00C95DBD" w:rsidRDefault="00C95DBD">
      <w:pPr>
        <w:pStyle w:val="ConsPlusNormal"/>
        <w:jc w:val="right"/>
      </w:pPr>
      <w:r>
        <w:t>и распределения субсидий</w:t>
      </w:r>
    </w:p>
    <w:p w:rsidR="00C95DBD" w:rsidRDefault="00C95DBD">
      <w:pPr>
        <w:pStyle w:val="ConsPlusNormal"/>
        <w:jc w:val="right"/>
      </w:pPr>
      <w:r>
        <w:t>из федерального бюджета</w:t>
      </w:r>
    </w:p>
    <w:p w:rsidR="00C95DBD" w:rsidRDefault="00C95DBD">
      <w:pPr>
        <w:pStyle w:val="ConsPlusNormal"/>
        <w:jc w:val="right"/>
      </w:pPr>
      <w:r>
        <w:t>в 2012 году бюджетам субъектов</w:t>
      </w:r>
    </w:p>
    <w:p w:rsidR="00C95DBD" w:rsidRDefault="00C95DBD">
      <w:pPr>
        <w:pStyle w:val="ConsPlusNormal"/>
        <w:jc w:val="right"/>
      </w:pPr>
      <w:r>
        <w:t>Российской Федерации</w:t>
      </w:r>
    </w:p>
    <w:p w:rsidR="00C95DBD" w:rsidRDefault="00C95DBD">
      <w:pPr>
        <w:pStyle w:val="ConsPlusNormal"/>
        <w:jc w:val="right"/>
      </w:pPr>
      <w:r>
        <w:t>на осуществление капитального</w:t>
      </w:r>
    </w:p>
    <w:p w:rsidR="00C95DBD" w:rsidRDefault="00C95DBD">
      <w:pPr>
        <w:pStyle w:val="ConsPlusNormal"/>
        <w:jc w:val="right"/>
      </w:pPr>
      <w:r>
        <w:t>ремонта гидротехнических сооружений,</w:t>
      </w:r>
    </w:p>
    <w:p w:rsidR="00C95DBD" w:rsidRDefault="00C95DBD">
      <w:pPr>
        <w:pStyle w:val="ConsPlusNormal"/>
        <w:jc w:val="right"/>
      </w:pPr>
      <w:r>
        <w:t>находящихся в собственности</w:t>
      </w:r>
    </w:p>
    <w:p w:rsidR="00C95DBD" w:rsidRDefault="00C95DBD">
      <w:pPr>
        <w:pStyle w:val="ConsPlusNormal"/>
        <w:jc w:val="right"/>
      </w:pPr>
      <w:r>
        <w:t>субъектов Российской Федерации,</w:t>
      </w:r>
    </w:p>
    <w:p w:rsidR="00C95DBD" w:rsidRDefault="00C95DBD">
      <w:pPr>
        <w:pStyle w:val="ConsPlusNormal"/>
        <w:jc w:val="right"/>
      </w:pPr>
      <w:r>
        <w:t>муниципальной собственности,</w:t>
      </w:r>
    </w:p>
    <w:p w:rsidR="00C95DBD" w:rsidRDefault="00C95DBD">
      <w:pPr>
        <w:pStyle w:val="ConsPlusNormal"/>
        <w:jc w:val="right"/>
      </w:pPr>
      <w:r>
        <w:t>и бесхозяйных гидротехнических</w:t>
      </w:r>
    </w:p>
    <w:p w:rsidR="00C95DBD" w:rsidRDefault="00C95DBD">
      <w:pPr>
        <w:pStyle w:val="ConsPlusNormal"/>
        <w:jc w:val="right"/>
      </w:pPr>
      <w:r>
        <w:t>сооружений, а также на ликвидацию</w:t>
      </w:r>
    </w:p>
    <w:p w:rsidR="00C95DBD" w:rsidRDefault="00C95DBD">
      <w:pPr>
        <w:pStyle w:val="ConsPlusNormal"/>
        <w:jc w:val="right"/>
      </w:pPr>
      <w:r>
        <w:t>бесхозяйных гидротехнических</w:t>
      </w:r>
    </w:p>
    <w:p w:rsidR="00C95DBD" w:rsidRDefault="00C95DBD">
      <w:pPr>
        <w:pStyle w:val="ConsPlusNormal"/>
        <w:jc w:val="right"/>
      </w:pPr>
      <w:r>
        <w:t>сооружений в рамках реализации</w:t>
      </w:r>
    </w:p>
    <w:p w:rsidR="00C95DBD" w:rsidRDefault="00C95DBD">
      <w:pPr>
        <w:pStyle w:val="ConsPlusNormal"/>
        <w:jc w:val="right"/>
      </w:pPr>
      <w:r>
        <w:t>федеральной целевой программы</w:t>
      </w:r>
    </w:p>
    <w:p w:rsidR="00C95DBD" w:rsidRDefault="00C95DBD">
      <w:pPr>
        <w:pStyle w:val="ConsPlusNormal"/>
        <w:jc w:val="right"/>
      </w:pPr>
      <w:r>
        <w:t>"Развитие водохозяйственного</w:t>
      </w:r>
    </w:p>
    <w:p w:rsidR="00C95DBD" w:rsidRDefault="00C95DBD">
      <w:pPr>
        <w:pStyle w:val="ConsPlusNormal"/>
        <w:jc w:val="right"/>
      </w:pPr>
      <w:r>
        <w:t>комплекса Российской Федерации</w:t>
      </w:r>
    </w:p>
    <w:p w:rsidR="00C95DBD" w:rsidRDefault="00C95DBD">
      <w:pPr>
        <w:pStyle w:val="ConsPlusNormal"/>
        <w:jc w:val="right"/>
      </w:pPr>
      <w:r>
        <w:t>в 2012 - 2020 годах"</w:t>
      </w:r>
    </w:p>
    <w:p w:rsidR="00C95DBD" w:rsidRDefault="00C95DBD">
      <w:pPr>
        <w:pStyle w:val="ConsPlusNormal"/>
        <w:ind w:firstLine="540"/>
        <w:jc w:val="both"/>
      </w:pPr>
    </w:p>
    <w:p w:rsidR="00C95DBD" w:rsidRDefault="00C95DBD">
      <w:pPr>
        <w:pStyle w:val="ConsPlusNormal"/>
        <w:jc w:val="center"/>
      </w:pPr>
      <w:bookmarkStart w:id="41" w:name="P8714"/>
      <w:bookmarkEnd w:id="41"/>
      <w:r>
        <w:t>МЕТОДИКА</w:t>
      </w:r>
    </w:p>
    <w:p w:rsidR="00C95DBD" w:rsidRDefault="00C95DBD">
      <w:pPr>
        <w:pStyle w:val="ConsPlusNormal"/>
        <w:jc w:val="center"/>
      </w:pPr>
      <w:r>
        <w:t>РАСЧЕТА ЗНАЧЕНИЙ ОЦЕНОЧНЫХ ПОКАЗАТЕЛЕЙ ДЕЯТЕЛЬНОСТИ ОРГАНОВ</w:t>
      </w:r>
    </w:p>
    <w:p w:rsidR="00C95DBD" w:rsidRDefault="00C95DBD">
      <w:pPr>
        <w:pStyle w:val="ConsPlusNormal"/>
        <w:jc w:val="center"/>
      </w:pPr>
      <w:r>
        <w:t>ИСПОЛНИТЕЛЬНОЙ ВЛАСТИ СУБЪЕКТОВ РОССИЙСКОЙ ФЕДЕРАЦИИ</w:t>
      </w:r>
    </w:p>
    <w:p w:rsidR="00C95DBD" w:rsidRDefault="00C95DBD">
      <w:pPr>
        <w:pStyle w:val="ConsPlusNormal"/>
        <w:jc w:val="center"/>
      </w:pPr>
      <w:r>
        <w:t>В ОБЛАСТИ ОБЕСПЕЧЕНИЯ БЕЗОПАСНОСТИ ГИДРОТЕХНИЧЕСКИХ</w:t>
      </w:r>
    </w:p>
    <w:p w:rsidR="00C95DBD" w:rsidRDefault="00C95DBD">
      <w:pPr>
        <w:pStyle w:val="ConsPlusNormal"/>
        <w:jc w:val="center"/>
      </w:pPr>
      <w:r>
        <w:t>СООРУЖЕНИЙ ДЛЯ ЦЕЛЕЙ ОПРЕДЕЛЕНИЯ РАЗМЕРА СУБСИДИИ</w:t>
      </w:r>
    </w:p>
    <w:p w:rsidR="00C95DBD" w:rsidRDefault="00C95DBD">
      <w:pPr>
        <w:pStyle w:val="ConsPlusNormal"/>
        <w:jc w:val="center"/>
      </w:pPr>
      <w:r>
        <w:t>ИЗ ФЕДЕРАЛЬНОГО БЮДЖЕТА В 2012 ГОДУ, ПРЕДОСТАВЛЯЕМОЙ</w:t>
      </w:r>
    </w:p>
    <w:p w:rsidR="00C95DBD" w:rsidRDefault="00C95DBD">
      <w:pPr>
        <w:pStyle w:val="ConsPlusNormal"/>
        <w:jc w:val="center"/>
      </w:pPr>
      <w:r>
        <w:t>БЮДЖЕТАМ СУБЪЕКТОВ РОССИЙСКОЙ ФЕДЕРАЦИИ НА ОСУЩЕСТВЛЕНИЕ</w:t>
      </w:r>
    </w:p>
    <w:p w:rsidR="00C95DBD" w:rsidRDefault="00C95DBD">
      <w:pPr>
        <w:pStyle w:val="ConsPlusNormal"/>
        <w:jc w:val="center"/>
      </w:pPr>
      <w:r>
        <w:t>КАПИТАЛЬНОГО РЕМОНТА ГИДРОТЕХНИЧЕСКИХ СООРУЖЕНИЙ,</w:t>
      </w:r>
    </w:p>
    <w:p w:rsidR="00C95DBD" w:rsidRDefault="00C95DBD">
      <w:pPr>
        <w:pStyle w:val="ConsPlusNormal"/>
        <w:jc w:val="center"/>
      </w:pPr>
      <w:r>
        <w:t>НАХОДЯЩИХСЯ В СОБСТВЕННОСТИ СУБЪЕКТОВ РОССИЙСКОЙ</w:t>
      </w:r>
    </w:p>
    <w:p w:rsidR="00C95DBD" w:rsidRDefault="00C95DBD">
      <w:pPr>
        <w:pStyle w:val="ConsPlusNormal"/>
        <w:jc w:val="center"/>
      </w:pPr>
      <w:r>
        <w:t>ФЕДЕРАЦИИ, МУНИЦИПАЛЬНОЙ СОБСТВЕННОСТИ, И БЕСХОЗЯЙНЫХ</w:t>
      </w:r>
    </w:p>
    <w:p w:rsidR="00C95DBD" w:rsidRDefault="00C95DBD">
      <w:pPr>
        <w:pStyle w:val="ConsPlusNormal"/>
        <w:jc w:val="center"/>
      </w:pPr>
      <w:r>
        <w:t>ГИДРОТЕХНИЧЕСКИХ СООРУЖЕНИЙ, А ТАКЖЕ ЛИКВИДАЦИЮ</w:t>
      </w:r>
    </w:p>
    <w:p w:rsidR="00C95DBD" w:rsidRDefault="00C95DBD">
      <w:pPr>
        <w:pStyle w:val="ConsPlusNormal"/>
        <w:jc w:val="center"/>
      </w:pPr>
      <w:r>
        <w:t>БЕСХОЗЯЙНЫХ ГИДРОТЕХНИЧЕСКИХ СООРУЖЕНИЙ</w:t>
      </w:r>
    </w:p>
    <w:p w:rsidR="00C95DBD" w:rsidRDefault="00C95DBD">
      <w:pPr>
        <w:pStyle w:val="ConsPlusNormal"/>
        <w:jc w:val="both"/>
      </w:pPr>
    </w:p>
    <w:p w:rsidR="00C95DBD" w:rsidRDefault="00C95DBD">
      <w:pPr>
        <w:pStyle w:val="ConsPlusNormal"/>
        <w:ind w:firstLine="540"/>
        <w:jc w:val="both"/>
      </w:pPr>
      <w:r>
        <w:t>1. Настоящая методика определяет порядок расчета значений оценочных показателей деятельности органов исполнительной власти субъекта Российской Федерации в области обеспечения безопасности гидротехнических сооружений для целей определения размера субсидии, предоставляемой бюджету субъекту Российской Федерации из федерального бюджета в 2012 году на осуществление капитального ремонта гидротехнических сооружений, бесхозяйных гидротехнических сооружений и ликвидацию бесхозяйных гидротехнических сооружений.</w:t>
      </w:r>
    </w:p>
    <w:p w:rsidR="00C95DBD" w:rsidRDefault="00C95DBD">
      <w:pPr>
        <w:pStyle w:val="ConsPlusNormal"/>
        <w:ind w:firstLine="540"/>
        <w:jc w:val="both"/>
      </w:pPr>
      <w:r>
        <w:t>2. Для оценки деятельности субъекта Российской Федерации в области обеспечения безопасности гидротехнических сооружений и бесхозяйных гидротехнических сооружений используются следующие оценочные показатели:</w:t>
      </w:r>
    </w:p>
    <w:p w:rsidR="00C95DBD" w:rsidRDefault="00C95DBD">
      <w:pPr>
        <w:pStyle w:val="ConsPlusNormal"/>
        <w:ind w:firstLine="540"/>
        <w:jc w:val="both"/>
      </w:pPr>
      <w:bookmarkStart w:id="42" w:name="P8729"/>
      <w:bookmarkEnd w:id="42"/>
      <w:r w:rsidRPr="00607308">
        <w:rPr>
          <w:position w:val="-12"/>
        </w:rPr>
        <w:pict>
          <v:shape id="_x0000_i1037" style="width:19.25pt;height:19.25pt" coordsize="" o:spt="100" adj="0,,0" path="" filled="f" stroked="f">
            <v:stroke joinstyle="miter"/>
            <v:imagedata r:id="rId131" o:title="base_1_203499_170"/>
            <v:formulas/>
            <v:path o:connecttype="segments"/>
          </v:shape>
        </w:pict>
      </w:r>
      <w:r>
        <w:t xml:space="preserve"> - оценка i-го субъекта Российской Федерации по количеству гидротехнических сооружений и бесхозяйных гидротехнических сооружений, требующих капитального ремонта, и </w:t>
      </w:r>
      <w:r>
        <w:lastRenderedPageBreak/>
        <w:t>бесхозяйных гидротехнических сооружений, требующих ликвидации;</w:t>
      </w:r>
    </w:p>
    <w:p w:rsidR="00C95DBD" w:rsidRDefault="00C95DBD">
      <w:pPr>
        <w:pStyle w:val="ConsPlusNormal"/>
        <w:ind w:firstLine="540"/>
        <w:jc w:val="both"/>
      </w:pPr>
      <w:r w:rsidRPr="00607308">
        <w:rPr>
          <w:position w:val="-12"/>
        </w:rPr>
        <w:pict>
          <v:shape id="_x0000_i1038" style="width:19.25pt;height:19.25pt" coordsize="" o:spt="100" adj="0,,0" path="" filled="f" stroked="f">
            <v:stroke joinstyle="miter"/>
            <v:imagedata r:id="rId132" o:title="base_1_203499_171"/>
            <v:formulas/>
            <v:path o:connecttype="segments"/>
          </v:shape>
        </w:pict>
      </w:r>
      <w:r>
        <w:t xml:space="preserve"> - оценка i-го субъекта Российской Федерации по доле гидротехнических сооружений и бесхозяйных гидротехнических сооружений, требующих капитального ремонта, и бесхозяйных гидротехнических сооружений, требующих ликвидации, в общем количестве гидротехнических сооружений и бесхозяйных гидротехнических сооружений по i-му субъекту Российской Федерации;</w:t>
      </w:r>
    </w:p>
    <w:p w:rsidR="00C95DBD" w:rsidRDefault="00C95DBD">
      <w:pPr>
        <w:pStyle w:val="ConsPlusNormal"/>
        <w:ind w:firstLine="540"/>
        <w:jc w:val="both"/>
      </w:pPr>
      <w:r w:rsidRPr="00607308">
        <w:rPr>
          <w:position w:val="-12"/>
        </w:rPr>
        <w:pict>
          <v:shape id="_x0000_i1039" style="width:19.25pt;height:19.25pt" coordsize="" o:spt="100" adj="0,,0" path="" filled="f" stroked="f">
            <v:stroke joinstyle="miter"/>
            <v:imagedata r:id="rId133" o:title="base_1_203499_172"/>
            <v:formulas/>
            <v:path o:connecttype="segments"/>
          </v:shape>
        </w:pict>
      </w:r>
      <w:r>
        <w:t xml:space="preserve"> - оценка i-го субъекта Российской Федерации по доле гидротехнических сооружений и бесхозяйных гидротехнических сооружений, приводимых в нормативное состояние за счет средств бюджета i-го субъекта Российской Федерации (местных бюджетов), в общем количестве гидротехнических сооружений и бесхозяйных гидротехнических сооружений, требующих капитального ремонта, и бесхозяйных гидротехнических сооружений, требующих ликвидации, по i-му субъекту Российской Федерации;</w:t>
      </w:r>
    </w:p>
    <w:p w:rsidR="00C95DBD" w:rsidRDefault="00C95DBD">
      <w:pPr>
        <w:pStyle w:val="ConsPlusNormal"/>
        <w:ind w:firstLine="540"/>
        <w:jc w:val="both"/>
      </w:pPr>
      <w:r w:rsidRPr="00607308">
        <w:rPr>
          <w:position w:val="-12"/>
        </w:rPr>
        <w:pict>
          <v:shape id="_x0000_i1040" style="width:19.25pt;height:19.25pt" coordsize="" o:spt="100" adj="0,,0" path="" filled="f" stroked="f">
            <v:stroke joinstyle="miter"/>
            <v:imagedata r:id="rId134" o:title="base_1_203499_173"/>
            <v:formulas/>
            <v:path o:connecttype="segments"/>
          </v:shape>
        </w:pict>
      </w:r>
      <w:r>
        <w:t xml:space="preserve"> - оценка i-го субъекта Российской Федерации по дополнительным показателям деятельности субъекта Российской Федерации.</w:t>
      </w:r>
    </w:p>
    <w:p w:rsidR="00C95DBD" w:rsidRDefault="00C95DBD">
      <w:pPr>
        <w:pStyle w:val="ConsPlusNormal"/>
        <w:ind w:firstLine="540"/>
        <w:jc w:val="both"/>
      </w:pPr>
      <w:r>
        <w:t>3. Оценка i-го субъекта Российской Федерации по количеству гидротехнических сооружений и бесхозяйных гидротехнических сооружений, требующих капитального ремонта, и бесхозяйных гидротехнических сооружений, требующих ликвидации, определяется по формуле:</w:t>
      </w:r>
    </w:p>
    <w:p w:rsidR="00C95DBD" w:rsidRDefault="00C95DBD">
      <w:pPr>
        <w:pStyle w:val="ConsPlusNormal"/>
        <w:ind w:firstLine="540"/>
        <w:jc w:val="both"/>
      </w:pPr>
    </w:p>
    <w:p w:rsidR="00C95DBD" w:rsidRDefault="00C95DBD">
      <w:pPr>
        <w:pStyle w:val="ConsPlusNormal"/>
        <w:jc w:val="center"/>
      </w:pPr>
      <w:r w:rsidRPr="00607308">
        <w:rPr>
          <w:position w:val="-16"/>
        </w:rPr>
        <w:pict>
          <v:shape id="_x0000_i1041" style="width:220.2pt;height:25.1pt" coordsize="" o:spt="100" adj="0,,0" path="" filled="f" stroked="f">
            <v:stroke joinstyle="miter"/>
            <v:imagedata r:id="rId143" o:title="base_1_203499_174"/>
            <v:formulas/>
            <v:path o:connecttype="segments"/>
          </v:shape>
        </w:pict>
      </w:r>
      <w:r>
        <w:t>,</w:t>
      </w:r>
    </w:p>
    <w:p w:rsidR="00C95DBD" w:rsidRDefault="00C95DBD">
      <w:pPr>
        <w:pStyle w:val="ConsPlusNormal"/>
        <w:ind w:firstLine="540"/>
        <w:jc w:val="both"/>
      </w:pPr>
    </w:p>
    <w:p w:rsidR="00C95DBD" w:rsidRDefault="00C95DBD">
      <w:pPr>
        <w:pStyle w:val="ConsPlusNormal"/>
        <w:ind w:firstLine="540"/>
        <w:jc w:val="both"/>
      </w:pPr>
      <w:r>
        <w:t>где:</w:t>
      </w:r>
    </w:p>
    <w:p w:rsidR="00C95DBD" w:rsidRDefault="00C95DBD">
      <w:pPr>
        <w:pStyle w:val="ConsPlusNormal"/>
        <w:ind w:firstLine="540"/>
        <w:jc w:val="both"/>
      </w:pPr>
      <w:r w:rsidRPr="00607308">
        <w:rPr>
          <w:position w:val="-12"/>
        </w:rPr>
        <w:pict>
          <v:shape id="_x0000_i1042" style="width:18.4pt;height:19.25pt" coordsize="" o:spt="100" adj="0,,0" path="" filled="f" stroked="f">
            <v:stroke joinstyle="miter"/>
            <v:imagedata r:id="rId144" o:title="base_1_203499_175"/>
            <v:formulas/>
            <v:path o:connecttype="segments"/>
          </v:shape>
        </w:pict>
      </w:r>
      <w:r>
        <w:t xml:space="preserve"> - значение показателя количества гидротехнических сооружений и бесхозяйных гидротехнических сооружений, требующих капитального ремонта, и бесхозяйных гидротехнических сооружений, требующих ликвидации, по i-му субъекту Российской Федерации;</w:t>
      </w:r>
    </w:p>
    <w:p w:rsidR="00C95DBD" w:rsidRDefault="00C95DBD">
      <w:pPr>
        <w:pStyle w:val="ConsPlusNormal"/>
        <w:ind w:firstLine="540"/>
        <w:jc w:val="both"/>
      </w:pPr>
      <w:r w:rsidRPr="00607308">
        <w:rPr>
          <w:position w:val="-12"/>
        </w:rPr>
        <w:pict>
          <v:shape id="_x0000_i1043" style="width:26.8pt;height:19.25pt" coordsize="" o:spt="100" adj="0,,0" path="" filled="f" stroked="f">
            <v:stroke joinstyle="miter"/>
            <v:imagedata r:id="rId145" o:title="base_1_203499_176"/>
            <v:formulas/>
            <v:path o:connecttype="segments"/>
          </v:shape>
        </w:pict>
      </w:r>
      <w:r>
        <w:t xml:space="preserve"> - минимальное значение показателя количества гидротехнических сооружений и бесхозяйных гидротехнических сооружений, требующих капитального ремонта, и бесхозяйных гидротехнических сооружений, требующих ликвидации, по субъектам Российской Федерации;</w:t>
      </w:r>
    </w:p>
    <w:p w:rsidR="00C95DBD" w:rsidRDefault="00C95DBD">
      <w:pPr>
        <w:pStyle w:val="ConsPlusNormal"/>
        <w:ind w:firstLine="540"/>
        <w:jc w:val="both"/>
      </w:pPr>
      <w:r w:rsidRPr="00607308">
        <w:rPr>
          <w:position w:val="-12"/>
        </w:rPr>
        <w:pict>
          <v:shape id="_x0000_i1044" style="width:28.45pt;height:19.25pt" coordsize="" o:spt="100" adj="0,,0" path="" filled="f" stroked="f">
            <v:stroke joinstyle="miter"/>
            <v:imagedata r:id="rId146" o:title="base_1_203499_177"/>
            <v:formulas/>
            <v:path o:connecttype="segments"/>
          </v:shape>
        </w:pict>
      </w:r>
      <w:r>
        <w:t xml:space="preserve"> - максимальное значение показателя количества гидротехнических сооружений и бесхозяйных гидротехнических сооружений, требующих капитального ремонта, и бесхозяйных гидротехнических сооружений, требующих ликвидации, по субъектам Российской Федерации.</w:t>
      </w:r>
    </w:p>
    <w:p w:rsidR="00C95DBD" w:rsidRDefault="00C95DBD">
      <w:pPr>
        <w:pStyle w:val="ConsPlusNormal"/>
        <w:ind w:firstLine="540"/>
        <w:jc w:val="both"/>
      </w:pPr>
      <w:r>
        <w:t xml:space="preserve">Значения показателей </w:t>
      </w:r>
      <w:r w:rsidRPr="00607308">
        <w:rPr>
          <w:position w:val="-12"/>
        </w:rPr>
        <w:pict>
          <v:shape id="_x0000_i1045" style="width:28.45pt;height:19.25pt" coordsize="" o:spt="100" adj="0,,0" path="" filled="f" stroked="f">
            <v:stroke joinstyle="miter"/>
            <v:imagedata r:id="rId146" o:title="base_1_203499_178"/>
            <v:formulas/>
            <v:path o:connecttype="segments"/>
          </v:shape>
        </w:pict>
      </w:r>
      <w:r>
        <w:t xml:space="preserve">, </w:t>
      </w:r>
      <w:r w:rsidRPr="00607308">
        <w:rPr>
          <w:position w:val="-12"/>
        </w:rPr>
        <w:pict>
          <v:shape id="_x0000_i1046" style="width:26.8pt;height:19.25pt" coordsize="" o:spt="100" adj="0,,0" path="" filled="f" stroked="f">
            <v:stroke joinstyle="miter"/>
            <v:imagedata r:id="rId145" o:title="base_1_203499_179"/>
            <v:formulas/>
            <v:path o:connecttype="segments"/>
          </v:shape>
        </w:pict>
      </w:r>
      <w:r>
        <w:t xml:space="preserve">, </w:t>
      </w:r>
      <w:r w:rsidRPr="00607308">
        <w:rPr>
          <w:position w:val="-12"/>
        </w:rPr>
        <w:pict>
          <v:shape id="_x0000_i1047" style="width:18.4pt;height:19.25pt" coordsize="" o:spt="100" adj="0,,0" path="" filled="f" stroked="f">
            <v:stroke joinstyle="miter"/>
            <v:imagedata r:id="rId144" o:title="base_1_203499_180"/>
            <v:formulas/>
            <v:path o:connecttype="segments"/>
          </v:shape>
        </w:pict>
      </w:r>
      <w:r>
        <w:t xml:space="preserve"> определяются по состоянию на 1 января 2011 г.</w:t>
      </w:r>
    </w:p>
    <w:p w:rsidR="00C95DBD" w:rsidRDefault="00C95DBD">
      <w:pPr>
        <w:pStyle w:val="ConsPlusNormal"/>
        <w:ind w:firstLine="540"/>
        <w:jc w:val="both"/>
      </w:pPr>
      <w:r>
        <w:t xml:space="preserve">4. Оценка i-го субъекта Российской Федерации по доле гидротехнических сооружений и бесхозяйных гидротехнических сооружений, требующих капитального ремонта, и бесхозяйных гидротехнических сооружений, требующих ликвидации, в общем количестве гидротехнических сооружений по i-му субъекту Российской Федерации определяется исходя из отклонения значения показателя доли гидротехнических сооружений и бесхозяйных гидротехнических сооружений, требующих капитального ремонта, и бесхозяйных гидротехнических сооружений, требующих ликвидации, в общем количестве гидротехнических сооружений по i-му субъекту Российской Федерации от среднего значения по Российской Федерации, при этом значение оценки i-го субъекта Российской Федерации, предусмотренной </w:t>
      </w:r>
      <w:hyperlink w:anchor="P8729" w:history="1">
        <w:r>
          <w:rPr>
            <w:color w:val="0000FF"/>
          </w:rPr>
          <w:t>абзацем вторым пункта 2</w:t>
        </w:r>
      </w:hyperlink>
      <w:r>
        <w:t xml:space="preserve"> настоящей методики, принимается:</w:t>
      </w:r>
    </w:p>
    <w:p w:rsidR="00C95DBD" w:rsidRDefault="00C95DBD">
      <w:pPr>
        <w:pStyle w:val="ConsPlusNormal"/>
        <w:ind w:firstLine="540"/>
        <w:jc w:val="both"/>
      </w:pPr>
      <w:r>
        <w:t>равным 2, если значение показателя доли гидротехнических сооружений и бесхозяйных гидротехнических сооружений, требующих капитального ремонта, и бесхозяйных гидротехнических сооружений, требующих ликвидации, в общем количестве гидротехнических сооружений по i-му субъекту Российской Федерации меньше среднего значения по Российской Федерации на 15 и более процентов;</w:t>
      </w:r>
    </w:p>
    <w:p w:rsidR="00C95DBD" w:rsidRDefault="00C95DBD">
      <w:pPr>
        <w:pStyle w:val="ConsPlusNormal"/>
        <w:ind w:firstLine="540"/>
        <w:jc w:val="both"/>
      </w:pPr>
      <w:r>
        <w:t xml:space="preserve">равным 4, если отклонение показателя доли гидротехнических сооружений и бесхозяйных гидротехнических сооружений, требующих капитального ремонта, и бесхозяйных гидротехнических сооружений, требующих ликвидации, в общем количестве гидротехнических сооружений по i-му субъекту Российской Федерации составляет не более 15 процентов в большую </w:t>
      </w:r>
      <w:r>
        <w:lastRenderedPageBreak/>
        <w:t>или меньшую сторону от среднего значения по Российской Федерации;</w:t>
      </w:r>
    </w:p>
    <w:p w:rsidR="00C95DBD" w:rsidRDefault="00C95DBD">
      <w:pPr>
        <w:pStyle w:val="ConsPlusNormal"/>
        <w:ind w:firstLine="540"/>
        <w:jc w:val="both"/>
      </w:pPr>
      <w:r>
        <w:t>равным 6, если отклонение показателя доли гидротехнических сооружений и бесхозяйных гидротехнических сооружений, требующих капитального ремонта, и бесхозяйных гидротехнических сооружений, требующих ликвидации, в общем количестве гидротехнических сооружений по i-му субъекту Российской Федерации в большую сторону от среднего значения по Российской Федерации составляет более 15 процентов, но не превышает 50 процентов;</w:t>
      </w:r>
    </w:p>
    <w:p w:rsidR="00C95DBD" w:rsidRDefault="00C95DBD">
      <w:pPr>
        <w:pStyle w:val="ConsPlusNormal"/>
        <w:ind w:firstLine="540"/>
        <w:jc w:val="both"/>
      </w:pPr>
      <w:r>
        <w:t>равным 8, если отклонение показателя доли гидротехнических сооружений и бесхозяйных гидротехнических сооружений, требующих капитального ремонта, и бесхозяйных гидротехнических сооружений, требующих ликвидации, в общем количестве гидротехнических сооружений по i-му субъекту Российской Федерации в большую сторону от среднего значения по Российской Федерации составляет более 50 процентов, но не превышает 100 процентов;</w:t>
      </w:r>
    </w:p>
    <w:p w:rsidR="00C95DBD" w:rsidRDefault="00C95DBD">
      <w:pPr>
        <w:pStyle w:val="ConsPlusNormal"/>
        <w:ind w:firstLine="540"/>
        <w:jc w:val="both"/>
      </w:pPr>
      <w:r>
        <w:t>равным 10, если значение показателя доли гидротехнических сооружений и бесхозяйных гидротехнических сооружений, требующих капитального ремонта, и бесхозяйных гидротехнических сооружений, требующих ликвидации, в общем количестве гидротехнических сооружений по i-му субъекту Российской Федерации более чем в 2 раза превышает среднее значение по Российской Федерации.</w:t>
      </w:r>
    </w:p>
    <w:p w:rsidR="00C95DBD" w:rsidRDefault="00C95DBD">
      <w:pPr>
        <w:pStyle w:val="ConsPlusNormal"/>
        <w:ind w:firstLine="540"/>
        <w:jc w:val="both"/>
      </w:pPr>
      <w:r>
        <w:t>5. Оценка i-го субъекта Российской Федерации по доле гидротехнических сооружений и бесхозяйных гидротехнических сооружений, приводимых в нормативное состояние за счет средств бюджета i-го субъекта Российской Федерации (местных бюджетов), в общем количестве гидротехнических сооружений и бесхозяйных гидротехнических сооружений, требующих капитального ремонта, и бесхозяйных гидротехнических сооружений, требующих ликвидации, по i-му субъекту Российской Федерации определяется по формуле:</w:t>
      </w:r>
    </w:p>
    <w:p w:rsidR="00C95DBD" w:rsidRDefault="00C95DBD">
      <w:pPr>
        <w:pStyle w:val="ConsPlusNormal"/>
        <w:ind w:firstLine="540"/>
        <w:jc w:val="both"/>
      </w:pPr>
    </w:p>
    <w:p w:rsidR="00C95DBD" w:rsidRDefault="00C95DBD">
      <w:pPr>
        <w:pStyle w:val="ConsPlusNormal"/>
        <w:jc w:val="center"/>
      </w:pPr>
      <w:r w:rsidRPr="00607308">
        <w:rPr>
          <w:position w:val="-16"/>
        </w:rPr>
        <w:pict>
          <v:shape id="_x0000_i1048" style="width:149.85pt;height:25.1pt" coordsize="" o:spt="100" adj="0,,0" path="" filled="f" stroked="f">
            <v:stroke joinstyle="miter"/>
            <v:imagedata r:id="rId147" o:title="base_1_203499_181"/>
            <v:formulas/>
            <v:path o:connecttype="segments"/>
          </v:shape>
        </w:pict>
      </w:r>
      <w:r>
        <w:t>,</w:t>
      </w:r>
    </w:p>
    <w:p w:rsidR="00C95DBD" w:rsidRDefault="00C95DBD">
      <w:pPr>
        <w:pStyle w:val="ConsPlusNormal"/>
        <w:ind w:firstLine="540"/>
        <w:jc w:val="both"/>
      </w:pPr>
    </w:p>
    <w:p w:rsidR="00C95DBD" w:rsidRDefault="00C95DBD">
      <w:pPr>
        <w:pStyle w:val="ConsPlusNormal"/>
        <w:ind w:firstLine="540"/>
        <w:jc w:val="both"/>
      </w:pPr>
      <w:r>
        <w:t>где:</w:t>
      </w:r>
    </w:p>
    <w:p w:rsidR="00C95DBD" w:rsidRDefault="00C95DBD">
      <w:pPr>
        <w:pStyle w:val="ConsPlusNormal"/>
        <w:ind w:firstLine="540"/>
        <w:jc w:val="both"/>
      </w:pPr>
      <w:r w:rsidRPr="00607308">
        <w:rPr>
          <w:position w:val="-12"/>
        </w:rPr>
        <w:pict>
          <v:shape id="_x0000_i1049" style="width:20.95pt;height:19.25pt" coordsize="" o:spt="100" adj="0,,0" path="" filled="f" stroked="f">
            <v:stroke joinstyle="miter"/>
            <v:imagedata r:id="rId148" o:title="base_1_203499_182"/>
            <v:formulas/>
            <v:path o:connecttype="segments"/>
          </v:shape>
        </w:pict>
      </w:r>
      <w:r>
        <w:t xml:space="preserve"> - количество гидротехнических сооружений и бесхозяйных гидротехнических сооружений, требующих капитального ремонта, и бесхозяйных гидротехнических сооружений, требующих ликвидации, ремонт и ликвидация которых осуществлялись в 2011 году за счет средств бюджета i-го субъекта Российской Федерации (местных бюджетов);</w:t>
      </w:r>
    </w:p>
    <w:p w:rsidR="00C95DBD" w:rsidRDefault="00C95DBD">
      <w:pPr>
        <w:pStyle w:val="ConsPlusNormal"/>
        <w:ind w:firstLine="540"/>
        <w:jc w:val="both"/>
      </w:pPr>
      <w:r w:rsidRPr="00607308">
        <w:rPr>
          <w:position w:val="-12"/>
        </w:rPr>
        <w:pict>
          <v:shape id="_x0000_i1050" style="width:20.95pt;height:19.25pt" coordsize="" o:spt="100" adj="0,,0" path="" filled="f" stroked="f">
            <v:stroke joinstyle="miter"/>
            <v:imagedata r:id="rId149" o:title="base_1_203499_183"/>
            <v:formulas/>
            <v:path o:connecttype="segments"/>
          </v:shape>
        </w:pict>
      </w:r>
      <w:r>
        <w:t xml:space="preserve"> - количество гидротехнических сооружений и бесхозяйных гидротехнических сооружений, требующих капитального ремонта, и бесхозяйных гидротехнических сооружений, требующих ликвидации, которые планируется осуществить в 2012 году за счет средств бюджета i-го субъекта Российской Федерации (местных бюджетов);</w:t>
      </w:r>
    </w:p>
    <w:p w:rsidR="00C95DBD" w:rsidRDefault="00C95DBD">
      <w:pPr>
        <w:pStyle w:val="ConsPlusNormal"/>
        <w:ind w:firstLine="540"/>
        <w:jc w:val="both"/>
      </w:pPr>
      <w:r w:rsidRPr="00607308">
        <w:rPr>
          <w:position w:val="-12"/>
        </w:rPr>
        <w:pict>
          <v:shape id="_x0000_i1051" style="width:18.4pt;height:19.25pt" coordsize="" o:spt="100" adj="0,,0" path="" filled="f" stroked="f">
            <v:stroke joinstyle="miter"/>
            <v:imagedata r:id="rId150" o:title="base_1_203499_184"/>
            <v:formulas/>
            <v:path o:connecttype="segments"/>
          </v:shape>
        </w:pict>
      </w:r>
      <w:r>
        <w:t xml:space="preserve"> - общее количество гидротехнических сооружений и бесхозяйных гидротехнических сооружений на территории i-го субъекта Российской Федерации, требующих капитального ремонта, и бесхозяйных гидротехнических сооружений, требующих ликвидации, по состоянию на 1 января 2011 г.</w:t>
      </w:r>
    </w:p>
    <w:p w:rsidR="00C95DBD" w:rsidRDefault="00C95DBD">
      <w:pPr>
        <w:pStyle w:val="ConsPlusNormal"/>
        <w:ind w:firstLine="540"/>
        <w:jc w:val="both"/>
      </w:pPr>
      <w:r>
        <w:t>6. Оценка i-го субъекта Российской Федерации по дополнительным показателям деятельности субъекта Российской Федерации определяется по формуле:</w:t>
      </w:r>
    </w:p>
    <w:p w:rsidR="00C95DBD" w:rsidRDefault="00C95DBD">
      <w:pPr>
        <w:pStyle w:val="ConsPlusNormal"/>
        <w:ind w:firstLine="540"/>
        <w:jc w:val="both"/>
      </w:pPr>
    </w:p>
    <w:p w:rsidR="00C95DBD" w:rsidRDefault="00C95DBD">
      <w:pPr>
        <w:pStyle w:val="ConsPlusNormal"/>
        <w:jc w:val="center"/>
      </w:pPr>
      <w:r w:rsidRPr="00607308">
        <w:rPr>
          <w:position w:val="-12"/>
        </w:rPr>
        <w:pict>
          <v:shape id="_x0000_i1052" style="width:91.25pt;height:19.25pt" coordsize="" o:spt="100" adj="0,,0" path="" filled="f" stroked="f">
            <v:stroke joinstyle="miter"/>
            <v:imagedata r:id="rId151" o:title="base_1_203499_185"/>
            <v:formulas/>
            <v:path o:connecttype="segments"/>
          </v:shape>
        </w:pict>
      </w:r>
      <w:r>
        <w:t>,</w:t>
      </w:r>
    </w:p>
    <w:p w:rsidR="00C95DBD" w:rsidRDefault="00C95DBD">
      <w:pPr>
        <w:pStyle w:val="ConsPlusNormal"/>
        <w:ind w:firstLine="540"/>
        <w:jc w:val="both"/>
      </w:pPr>
    </w:p>
    <w:p w:rsidR="00C95DBD" w:rsidRDefault="00C95DBD">
      <w:pPr>
        <w:pStyle w:val="ConsPlusNormal"/>
        <w:ind w:firstLine="540"/>
        <w:jc w:val="both"/>
      </w:pPr>
      <w:r>
        <w:t>где:</w:t>
      </w:r>
    </w:p>
    <w:p w:rsidR="00C95DBD" w:rsidRDefault="00C95DBD">
      <w:pPr>
        <w:pStyle w:val="ConsPlusNormal"/>
        <w:ind w:firstLine="540"/>
        <w:jc w:val="both"/>
      </w:pPr>
      <w:r w:rsidRPr="00607308">
        <w:rPr>
          <w:position w:val="-12"/>
        </w:rPr>
        <w:pict>
          <v:shape id="_x0000_i1053" style="width:13.4pt;height:19.25pt" coordsize="" o:spt="100" adj="0,,0" path="" filled="f" stroked="f">
            <v:stroke joinstyle="miter"/>
            <v:imagedata r:id="rId152" o:title="base_1_203499_186"/>
            <v:formulas/>
            <v:path o:connecttype="segments"/>
          </v:shape>
        </w:pict>
      </w:r>
      <w:r>
        <w:t xml:space="preserve"> - оценка i-го субъекта Российской Федерации по наличию утвержденной региональной программы в области обеспечения безопасности гидротехнических сооружений;</w:t>
      </w:r>
    </w:p>
    <w:p w:rsidR="00C95DBD" w:rsidRDefault="00C95DBD">
      <w:pPr>
        <w:pStyle w:val="ConsPlusNormal"/>
        <w:ind w:firstLine="540"/>
        <w:jc w:val="both"/>
      </w:pPr>
      <w:r w:rsidRPr="00607308">
        <w:rPr>
          <w:position w:val="-12"/>
        </w:rPr>
        <w:pict>
          <v:shape id="_x0000_i1054" style="width:16.75pt;height:19.25pt" coordsize="" o:spt="100" adj="0,,0" path="" filled="f" stroked="f">
            <v:stroke joinstyle="miter"/>
            <v:imagedata r:id="rId153" o:title="base_1_203499_187"/>
            <v:formulas/>
            <v:path o:connecttype="segments"/>
          </v:shape>
        </w:pict>
      </w:r>
      <w:r>
        <w:t xml:space="preserve"> - оценка i-го субъекта Российской Федерации по полноте включения гидротехнических сооружений в Российский регистр гидротехнических сооружений;</w:t>
      </w:r>
    </w:p>
    <w:p w:rsidR="00C95DBD" w:rsidRDefault="00C95DBD">
      <w:pPr>
        <w:pStyle w:val="ConsPlusNormal"/>
        <w:ind w:firstLine="540"/>
        <w:jc w:val="both"/>
      </w:pPr>
      <w:r w:rsidRPr="00607308">
        <w:rPr>
          <w:position w:val="-12"/>
        </w:rPr>
        <w:pict>
          <v:shape id="_x0000_i1055" style="width:13.4pt;height:19.25pt" coordsize="" o:spt="100" adj="0,,0" path="" filled="f" stroked="f">
            <v:stroke joinstyle="miter"/>
            <v:imagedata r:id="rId154" o:title="base_1_203499_188"/>
            <v:formulas/>
            <v:path o:connecttype="segments"/>
          </v:shape>
        </w:pict>
      </w:r>
      <w:r>
        <w:t xml:space="preserve"> - оценка i-го субъекта Российской Федерации по степени исполнения условий соглашения между Федеральным агентством водных ресурсов и высшим органом </w:t>
      </w:r>
      <w:r>
        <w:lastRenderedPageBreak/>
        <w:t>исполнительной власти субъекта Российской Федерации о предоставлении субсидий в 2010 году (далее - Соглашение).</w:t>
      </w:r>
    </w:p>
    <w:p w:rsidR="00C95DBD" w:rsidRDefault="00C95DBD">
      <w:pPr>
        <w:pStyle w:val="ConsPlusNormal"/>
        <w:ind w:firstLine="540"/>
        <w:jc w:val="both"/>
      </w:pPr>
      <w:r>
        <w:t>7. Оценка i-го субъекта Российской Федерации по дополнительным показателям деятельности субъекта Российской Федерации осуществляется с учетом следующих условий:</w:t>
      </w:r>
    </w:p>
    <w:p w:rsidR="00C95DBD" w:rsidRDefault="00C95DBD">
      <w:pPr>
        <w:pStyle w:val="ConsPlusNormal"/>
        <w:ind w:firstLine="540"/>
        <w:jc w:val="both"/>
      </w:pPr>
      <w:r>
        <w:t>а) значение оценки i-го субъекта Российской Федерации по наличию утвержденной региональной программы в области обеспечения безопасности гидротехнических сооружений и бесхозяйных гидротехнических сооружений принимается равным 4, если i-м субъектом Российской Федерации представлена утвержденная региональная программа безопасности гидротехнических сооружений и бесхозяйных гидротехнических сооружений;</w:t>
      </w:r>
    </w:p>
    <w:p w:rsidR="00C95DBD" w:rsidRDefault="00C95DBD">
      <w:pPr>
        <w:pStyle w:val="ConsPlusNormal"/>
        <w:ind w:firstLine="540"/>
        <w:jc w:val="both"/>
      </w:pPr>
      <w:r>
        <w:t>б) значение оценки i-го субъекта Российской Федерации по наличию утвержденной региональной программы в области обеспечения безопасности гидротехнических сооружений и бесхозяйных гидротехнических сооружений принимается равным 0, если i-м субъектом Российской Федерации утвержденная региональная программа безопасности гидротехнических сооружений и бесхозяйных гидротехнических сооружений не представлена;</w:t>
      </w:r>
    </w:p>
    <w:p w:rsidR="00C95DBD" w:rsidRDefault="00C95DBD">
      <w:pPr>
        <w:pStyle w:val="ConsPlusNormal"/>
        <w:ind w:firstLine="540"/>
        <w:jc w:val="both"/>
      </w:pPr>
      <w:r>
        <w:t>в) значение оценки i-го субъекта Российской Федерации по полноте включения гидротехнических сооружений в Российский регистр гидротехнических сооружений принимается равным 4, если i-м субъектом Российской Федерации гидротехнические сооружения включены в Российский регистр гидротехнических сооружений в полном объеме;</w:t>
      </w:r>
    </w:p>
    <w:p w:rsidR="00C95DBD" w:rsidRDefault="00C95DBD">
      <w:pPr>
        <w:pStyle w:val="ConsPlusNormal"/>
        <w:ind w:firstLine="540"/>
        <w:jc w:val="both"/>
      </w:pPr>
      <w:r>
        <w:t>г) значение оценки i-го субъекта Российской Федерации по полноте включения гидротехнических сооружений в Российский регистр гидротехнических сооружений принимается равным 0, если по i-му субъекту Российской Федерации гидротехнические сооружения включены в Российский регистр гидротехнических сооружений не в полном объеме;</w:t>
      </w:r>
    </w:p>
    <w:p w:rsidR="00C95DBD" w:rsidRDefault="00C95DBD">
      <w:pPr>
        <w:pStyle w:val="ConsPlusNormal"/>
        <w:ind w:firstLine="540"/>
        <w:jc w:val="both"/>
      </w:pPr>
      <w:r>
        <w:t>д) значение оценки i-го субъекта Российской Федерации по степени исполнения условий соглашения принимается равным 2, если i-м субъектом Российской Федерации условия соглашения в отношении уровня софинансирования мероприятий, сроков выполнения мероприятий и представления отчетов выполнены в полном объеме;</w:t>
      </w:r>
    </w:p>
    <w:p w:rsidR="00C95DBD" w:rsidRDefault="00C95DBD">
      <w:pPr>
        <w:pStyle w:val="ConsPlusNormal"/>
        <w:ind w:firstLine="540"/>
        <w:jc w:val="both"/>
      </w:pPr>
      <w:r>
        <w:t>е) значение оценки i-го субъекта Российской Федерации по степени исполнения условий соглашения принимается равным 0, если i-м субъектом Российской Федерации условия соглашения в отношении уровня софинансирования мероприятий, сроков выполнения мероприятий и представления отчетов выполнены не в полном объеме.</w:t>
      </w:r>
    </w:p>
    <w:p w:rsidR="00C95DBD" w:rsidRDefault="00C95DBD">
      <w:pPr>
        <w:pStyle w:val="ConsPlusNormal"/>
        <w:ind w:firstLine="540"/>
        <w:jc w:val="both"/>
      </w:pPr>
    </w:p>
    <w:p w:rsidR="00C95DBD" w:rsidRDefault="00C95DBD">
      <w:pPr>
        <w:pStyle w:val="ConsPlusNormal"/>
        <w:ind w:firstLine="540"/>
        <w:jc w:val="both"/>
      </w:pPr>
    </w:p>
    <w:p w:rsidR="00C95DBD" w:rsidRDefault="00C95DBD">
      <w:pPr>
        <w:pStyle w:val="ConsPlusNormal"/>
        <w:ind w:firstLine="540"/>
        <w:jc w:val="both"/>
      </w:pPr>
    </w:p>
    <w:p w:rsidR="00C95DBD" w:rsidRDefault="00C95DBD">
      <w:pPr>
        <w:pStyle w:val="ConsPlusNormal"/>
        <w:ind w:firstLine="540"/>
        <w:jc w:val="both"/>
      </w:pPr>
    </w:p>
    <w:p w:rsidR="00C95DBD" w:rsidRDefault="00C95DBD">
      <w:pPr>
        <w:pStyle w:val="ConsPlusNormal"/>
        <w:jc w:val="both"/>
      </w:pPr>
    </w:p>
    <w:p w:rsidR="00C95DBD" w:rsidRDefault="00C95DBD">
      <w:pPr>
        <w:pStyle w:val="ConsPlusNormal"/>
        <w:jc w:val="right"/>
        <w:outlineLvl w:val="1"/>
      </w:pPr>
      <w:r>
        <w:t>Приложение N 11</w:t>
      </w:r>
    </w:p>
    <w:p w:rsidR="00C95DBD" w:rsidRDefault="00C95DBD">
      <w:pPr>
        <w:pStyle w:val="ConsPlusNormal"/>
        <w:jc w:val="right"/>
      </w:pPr>
      <w:r>
        <w:t>к федеральной целевой программе</w:t>
      </w:r>
    </w:p>
    <w:p w:rsidR="00C95DBD" w:rsidRDefault="00C95DBD">
      <w:pPr>
        <w:pStyle w:val="ConsPlusNormal"/>
        <w:jc w:val="right"/>
      </w:pPr>
      <w:r>
        <w:t>"Развитие водохозяйственного</w:t>
      </w:r>
    </w:p>
    <w:p w:rsidR="00C95DBD" w:rsidRDefault="00C95DBD">
      <w:pPr>
        <w:pStyle w:val="ConsPlusNormal"/>
        <w:jc w:val="right"/>
      </w:pPr>
      <w:r>
        <w:t>комплекса Российской Федерации</w:t>
      </w:r>
    </w:p>
    <w:p w:rsidR="00C95DBD" w:rsidRDefault="00C95DBD">
      <w:pPr>
        <w:pStyle w:val="ConsPlusNormal"/>
        <w:jc w:val="right"/>
      </w:pPr>
      <w:r>
        <w:t>в 2012 - 2020 годах"</w:t>
      </w:r>
    </w:p>
    <w:p w:rsidR="00C95DBD" w:rsidRDefault="00C95DBD">
      <w:pPr>
        <w:pStyle w:val="ConsPlusNormal"/>
        <w:ind w:firstLine="540"/>
        <w:jc w:val="both"/>
      </w:pPr>
    </w:p>
    <w:p w:rsidR="00C95DBD" w:rsidRDefault="00C95DBD">
      <w:pPr>
        <w:pStyle w:val="ConsPlusNormal"/>
        <w:jc w:val="center"/>
      </w:pPr>
      <w:bookmarkStart w:id="43" w:name="P8782"/>
      <w:bookmarkEnd w:id="43"/>
      <w:r>
        <w:t>ПРАВИЛА</w:t>
      </w:r>
    </w:p>
    <w:p w:rsidR="00C95DBD" w:rsidRDefault="00C95DBD">
      <w:pPr>
        <w:pStyle w:val="ConsPlusNormal"/>
        <w:jc w:val="center"/>
      </w:pPr>
      <w:r>
        <w:t>ПРЕДОСТАВЛЕНИЯ И РАСПРЕДЕЛЕНИЯ СУБСИДИЙ</w:t>
      </w:r>
    </w:p>
    <w:p w:rsidR="00C95DBD" w:rsidRDefault="00C95DBD">
      <w:pPr>
        <w:pStyle w:val="ConsPlusNormal"/>
        <w:jc w:val="center"/>
      </w:pPr>
      <w:r>
        <w:t>ИЗ ФЕДЕРАЛЬНОГО БЮДЖЕТА БЮДЖЕТАМ СУБЪЕКТОВ РОССИЙСКОЙ</w:t>
      </w:r>
    </w:p>
    <w:p w:rsidR="00C95DBD" w:rsidRDefault="00C95DBD">
      <w:pPr>
        <w:pStyle w:val="ConsPlusNormal"/>
        <w:jc w:val="center"/>
      </w:pPr>
      <w:r>
        <w:t>ФЕДЕРАЦИИ НА СОФИНАНСИРОВАНИЕ ГОСУДАРСТВЕННЫХ ПРОГРАММ</w:t>
      </w:r>
    </w:p>
    <w:p w:rsidR="00C95DBD" w:rsidRDefault="00C95DBD">
      <w:pPr>
        <w:pStyle w:val="ConsPlusNormal"/>
        <w:jc w:val="center"/>
      </w:pPr>
      <w:r>
        <w:t>(ПОДПРОГРАММ ГОСУДАРСТВЕННЫХ ПРОГРАММ) СУБЪЕКТОВ РОССИЙСКОЙ</w:t>
      </w:r>
    </w:p>
    <w:p w:rsidR="00C95DBD" w:rsidRDefault="00C95DBD">
      <w:pPr>
        <w:pStyle w:val="ConsPlusNormal"/>
        <w:jc w:val="center"/>
      </w:pPr>
      <w:r>
        <w:t>ФЕДЕРАЦИИ В ОБЛАСТИ ИСПОЛЬЗОВАНИЯ И ОХРАНЫ ВОДНЫХ ОБЪЕКТОВ</w:t>
      </w:r>
    </w:p>
    <w:p w:rsidR="00C95DBD" w:rsidRDefault="00C95DBD">
      <w:pPr>
        <w:pStyle w:val="ConsPlusNormal"/>
        <w:jc w:val="center"/>
      </w:pPr>
      <w:r>
        <w:t>Список изменяющих документов</w:t>
      </w:r>
    </w:p>
    <w:p w:rsidR="00C95DBD" w:rsidRDefault="00C95DBD">
      <w:pPr>
        <w:pStyle w:val="ConsPlusNormal"/>
        <w:jc w:val="center"/>
      </w:pPr>
      <w:r>
        <w:t>(в ред. Постановлений Правительства РФ</w:t>
      </w:r>
    </w:p>
    <w:p w:rsidR="00C95DBD" w:rsidRDefault="00C95DBD">
      <w:pPr>
        <w:pStyle w:val="ConsPlusNormal"/>
        <w:jc w:val="center"/>
      </w:pPr>
      <w:r>
        <w:t xml:space="preserve">от 19.09.2015 </w:t>
      </w:r>
      <w:hyperlink r:id="rId155" w:history="1">
        <w:r>
          <w:rPr>
            <w:color w:val="0000FF"/>
          </w:rPr>
          <w:t>N 996</w:t>
        </w:r>
      </w:hyperlink>
      <w:r>
        <w:t xml:space="preserve">, от 25.05.2016 </w:t>
      </w:r>
      <w:hyperlink r:id="rId156" w:history="1">
        <w:r>
          <w:rPr>
            <w:color w:val="0000FF"/>
          </w:rPr>
          <w:t>N 464</w:t>
        </w:r>
      </w:hyperlink>
      <w:r>
        <w:t>)</w:t>
      </w:r>
    </w:p>
    <w:p w:rsidR="00C95DBD" w:rsidRDefault="00C95DBD">
      <w:pPr>
        <w:pStyle w:val="ConsPlusNormal"/>
        <w:jc w:val="both"/>
      </w:pPr>
    </w:p>
    <w:p w:rsidR="00C95DBD" w:rsidRDefault="00C95DBD">
      <w:pPr>
        <w:pStyle w:val="ConsPlusNormal"/>
        <w:ind w:firstLine="540"/>
        <w:jc w:val="both"/>
      </w:pPr>
      <w:bookmarkStart w:id="44" w:name="P8792"/>
      <w:bookmarkEnd w:id="44"/>
      <w:r>
        <w:t xml:space="preserve">1. Настоящие Правила устанавливают порядок и условия предоставления и распределения субсидий из федерального бюджета бюджетам субъектов Российской Федерации на софинансирование государственных программ (подпрограмм государственных программ) </w:t>
      </w:r>
      <w:r>
        <w:lastRenderedPageBreak/>
        <w:t>субъектов Российской Федерации в области использования и охраны водных объектов (далее соответственно - государственные программы, субсидии).</w:t>
      </w:r>
    </w:p>
    <w:p w:rsidR="00C95DBD" w:rsidRDefault="00C95DBD">
      <w:pPr>
        <w:pStyle w:val="ConsPlusNormal"/>
        <w:ind w:firstLine="540"/>
        <w:jc w:val="both"/>
      </w:pPr>
      <w:bookmarkStart w:id="45" w:name="P8793"/>
      <w:bookmarkEnd w:id="45"/>
      <w:r>
        <w:t>2. Субсидии предоставляются по следующим направлениям государственных программ, соответствующих целям и задачам федеральной целевой программы "Развитие водохозяйственного комплекса Российской Федерации в 2012 - 2020 годах" (далее - Программа):</w:t>
      </w:r>
    </w:p>
    <w:p w:rsidR="00C95DBD" w:rsidRDefault="00C95DBD">
      <w:pPr>
        <w:pStyle w:val="ConsPlusNormal"/>
        <w:ind w:firstLine="540"/>
        <w:jc w:val="both"/>
      </w:pPr>
      <w:bookmarkStart w:id="46" w:name="P8794"/>
      <w:bookmarkEnd w:id="46"/>
      <w:r>
        <w:t>а) ликвидация дефицитов водных ресурсов в вододефицитных регионах Российской Федерации и повышение рациональности использования водных ресурсов, в частности:</w:t>
      </w:r>
    </w:p>
    <w:p w:rsidR="00C95DBD" w:rsidRDefault="00C95DBD">
      <w:pPr>
        <w:pStyle w:val="ConsPlusNormal"/>
        <w:ind w:firstLine="540"/>
        <w:jc w:val="both"/>
      </w:pPr>
      <w:r>
        <w:t>строительство новых водохранилищ и реконструкция гидроузлов действующих водохранилищ для создания дополнительных регулирующих мощностей и увеличения водоотдачи в районах, испытывающих дефицит водных ресурсов (в том числе водохранилища сезонного и многолетнего регулирования стока);</w:t>
      </w:r>
    </w:p>
    <w:p w:rsidR="00C95DBD" w:rsidRDefault="00C95DBD">
      <w:pPr>
        <w:pStyle w:val="ConsPlusNormal"/>
        <w:ind w:firstLine="540"/>
        <w:jc w:val="both"/>
      </w:pPr>
      <w:r>
        <w:t>строительство и реконструкция магистральных каналов и трактов водоподачи;</w:t>
      </w:r>
    </w:p>
    <w:p w:rsidR="00C95DBD" w:rsidRDefault="00C95DBD">
      <w:pPr>
        <w:pStyle w:val="ConsPlusNormal"/>
        <w:ind w:firstLine="540"/>
        <w:jc w:val="both"/>
      </w:pPr>
      <w:bookmarkStart w:id="47" w:name="P8797"/>
      <w:bookmarkEnd w:id="47"/>
      <w:r>
        <w:t>б) восстановление и экологическая реабилитация водных объектов, утративших способность к самоочищению, предотвращение истощения водных объектов, ликвидация их засорения и загрязнения;</w:t>
      </w:r>
    </w:p>
    <w:p w:rsidR="00C95DBD" w:rsidRDefault="00C95DBD">
      <w:pPr>
        <w:pStyle w:val="ConsPlusNormal"/>
        <w:ind w:firstLine="540"/>
        <w:jc w:val="both"/>
      </w:pPr>
      <w:r>
        <w:t>в) защита от негативного воздействия вод и обеспечение безопасности гидротехнических сооружений, в частности:</w:t>
      </w:r>
    </w:p>
    <w:p w:rsidR="00C95DBD" w:rsidRDefault="00C95DBD">
      <w:pPr>
        <w:pStyle w:val="ConsPlusNormal"/>
        <w:ind w:firstLine="540"/>
        <w:jc w:val="both"/>
      </w:pPr>
      <w:bookmarkStart w:id="48" w:name="P8799"/>
      <w:bookmarkEnd w:id="48"/>
      <w:r>
        <w:t>строительство, реконструкция объектов инженерной защиты и берегоукрепительных сооружений;</w:t>
      </w:r>
    </w:p>
    <w:p w:rsidR="00C95DBD" w:rsidRDefault="00C95DBD">
      <w:pPr>
        <w:pStyle w:val="ConsPlusNormal"/>
        <w:ind w:firstLine="540"/>
        <w:jc w:val="both"/>
      </w:pPr>
      <w:bookmarkStart w:id="49" w:name="P8800"/>
      <w:bookmarkEnd w:id="49"/>
      <w:r>
        <w:t>капитальный ремонт гидротехнических сооружений, находящихся в собственности субъектов Российской Федерации, муниципальной собственности, капитальный ремонт и ликвидация бесхозяйных гидротехнических сооружений.</w:t>
      </w:r>
    </w:p>
    <w:p w:rsidR="00C95DBD" w:rsidRDefault="00C95DBD">
      <w:pPr>
        <w:pStyle w:val="ConsPlusNormal"/>
        <w:ind w:firstLine="540"/>
        <w:jc w:val="both"/>
      </w:pPr>
      <w:r>
        <w:t>3. Субсидии не могут направляться на проведение проектных и изыскательских работ и (или) подготовку проектной документации по объектам капитального строительства, включенным в государственные программы.</w:t>
      </w:r>
    </w:p>
    <w:p w:rsidR="00C95DBD" w:rsidRDefault="00C95DBD">
      <w:pPr>
        <w:pStyle w:val="ConsPlusNormal"/>
        <w:ind w:firstLine="540"/>
        <w:jc w:val="both"/>
      </w:pPr>
      <w:r>
        <w:t>4. Субсидии предоставляются при соблюдении следующих условий:</w:t>
      </w:r>
    </w:p>
    <w:p w:rsidR="00C95DBD" w:rsidRDefault="00C95DBD">
      <w:pPr>
        <w:pStyle w:val="ConsPlusNormal"/>
        <w:ind w:firstLine="540"/>
        <w:jc w:val="both"/>
      </w:pPr>
      <w:r>
        <w:t>а) наличие утвержденной государственной программы, соответствующей целям и задачам Программы;</w:t>
      </w:r>
    </w:p>
    <w:p w:rsidR="00C95DBD" w:rsidRDefault="00C95DBD">
      <w:pPr>
        <w:pStyle w:val="ConsPlusNormal"/>
        <w:ind w:firstLine="540"/>
        <w:jc w:val="both"/>
      </w:pPr>
      <w:r>
        <w:t xml:space="preserve">б) наличие в законе субъекта Российской Федерации о бюджете субъекта Российской Федерации на очередной финансовый год и плановый период бюджетных ассигнований на финансовое обеспечение расходного обязательства субъекта Российской Федерации по реализации государственных программ исходя из необходимости достижения установленных соглашением между Федеральным агентством водных ресурсов и высшим исполнительным органом государственной власти субъекта Российской Федерации о предоставлении субсидии (далее - соглашение) значений показателей результативности использования субсидии, но не менее чем в объеме, необходимом для обеспечения установленного для субъекта Российской Федерации уровня софинансирования расходного обязательства из федерального бюджета, определенного в соответствии с </w:t>
      </w:r>
      <w:hyperlink w:anchor="P8828" w:history="1">
        <w:r>
          <w:rPr>
            <w:color w:val="0000FF"/>
          </w:rPr>
          <w:t>пунктом 9</w:t>
        </w:r>
      </w:hyperlink>
      <w:r>
        <w:t xml:space="preserve"> настоящих Правил.</w:t>
      </w:r>
    </w:p>
    <w:p w:rsidR="00C95DBD" w:rsidRDefault="00C95DBD">
      <w:pPr>
        <w:pStyle w:val="ConsPlusNormal"/>
        <w:ind w:firstLine="540"/>
        <w:jc w:val="both"/>
      </w:pPr>
      <w:r>
        <w:t xml:space="preserve">5. Конкурсный отбор государственных программ, в том числе отбор допущенных к оценке проектов и мероприятий государственных программ, проводится ежегодно в соответствии с </w:t>
      </w:r>
      <w:hyperlink r:id="rId157" w:history="1">
        <w:r>
          <w:rPr>
            <w:color w:val="0000FF"/>
          </w:rPr>
          <w:t>порядком</w:t>
        </w:r>
      </w:hyperlink>
      <w:r>
        <w:t>, установленным Министерством природных ресурсов и экологии Российской Федерации.</w:t>
      </w:r>
    </w:p>
    <w:p w:rsidR="00C95DBD" w:rsidRDefault="00C95DBD">
      <w:pPr>
        <w:pStyle w:val="ConsPlusNormal"/>
        <w:ind w:firstLine="540"/>
        <w:jc w:val="both"/>
      </w:pPr>
      <w:r>
        <w:t>6. Государственные программы, представляемые субъектами Российской Федерации в Министерство природных ресурсов и экологии Российской Федерации, должны отвечать следующим критериям:</w:t>
      </w:r>
    </w:p>
    <w:p w:rsidR="00C95DBD" w:rsidRDefault="00C95DBD">
      <w:pPr>
        <w:pStyle w:val="ConsPlusNormal"/>
        <w:ind w:firstLine="540"/>
        <w:jc w:val="both"/>
      </w:pPr>
      <w:r>
        <w:t>а) соответствие государственной программы целям, задачам, целевым показателям и индикаторам Программы;</w:t>
      </w:r>
    </w:p>
    <w:p w:rsidR="00C95DBD" w:rsidRDefault="00C95DBD">
      <w:pPr>
        <w:pStyle w:val="ConsPlusNormal"/>
        <w:ind w:firstLine="540"/>
        <w:jc w:val="both"/>
      </w:pPr>
      <w:r>
        <w:t xml:space="preserve">б) соответствие государственной программы направлениям, предусмотренным </w:t>
      </w:r>
      <w:hyperlink w:anchor="P8793" w:history="1">
        <w:r>
          <w:rPr>
            <w:color w:val="0000FF"/>
          </w:rPr>
          <w:t>пунктом 2</w:t>
        </w:r>
      </w:hyperlink>
      <w:r>
        <w:t xml:space="preserve"> настоящих Правил;</w:t>
      </w:r>
    </w:p>
    <w:p w:rsidR="00C95DBD" w:rsidRDefault="00C95DBD">
      <w:pPr>
        <w:pStyle w:val="ConsPlusNormal"/>
        <w:ind w:firstLine="540"/>
        <w:jc w:val="both"/>
      </w:pPr>
      <w:r>
        <w:t>в) обоснованность комплекса мероприятий государственной программы в части ресурсов, в том числе источников финансирования и сроков осуществления;</w:t>
      </w:r>
    </w:p>
    <w:p w:rsidR="00C95DBD" w:rsidRDefault="00C95DBD">
      <w:pPr>
        <w:pStyle w:val="ConsPlusNormal"/>
        <w:ind w:firstLine="540"/>
        <w:jc w:val="both"/>
      </w:pPr>
      <w:r>
        <w:t>г) обеспечение результативности, а также социально-экономической и экологической эффективности реализации государственной программы.</w:t>
      </w:r>
    </w:p>
    <w:p w:rsidR="00C95DBD" w:rsidRDefault="00C95DBD">
      <w:pPr>
        <w:pStyle w:val="ConsPlusNormal"/>
        <w:ind w:firstLine="540"/>
        <w:jc w:val="both"/>
      </w:pPr>
      <w:r>
        <w:t xml:space="preserve">7. Субсидии предоставляются на основании соглашения, ежегодно заключаемого по форме, </w:t>
      </w:r>
      <w:r>
        <w:lastRenderedPageBreak/>
        <w:t>утверждаемой Министерством природных ресурсов и экологии Российской Федерации.</w:t>
      </w:r>
    </w:p>
    <w:p w:rsidR="00C95DBD" w:rsidRDefault="00C95DBD">
      <w:pPr>
        <w:pStyle w:val="ConsPlusNormal"/>
        <w:ind w:firstLine="540"/>
        <w:jc w:val="both"/>
      </w:pPr>
      <w:r>
        <w:t>8. В соглашении предусматриваются:</w:t>
      </w:r>
    </w:p>
    <w:p w:rsidR="00C95DBD" w:rsidRDefault="00C95DBD">
      <w:pPr>
        <w:pStyle w:val="ConsPlusNormal"/>
        <w:ind w:firstLine="540"/>
        <w:jc w:val="both"/>
      </w:pPr>
      <w:r>
        <w:t>а) сведения об органе, уполномоченном высшим исполнительным органом государственной власти субъекта Российской Федерации на осуществление взаимодействия с Федеральным агентством водных ресурсов (далее - уполномоченный орган);</w:t>
      </w:r>
    </w:p>
    <w:p w:rsidR="00C95DBD" w:rsidRDefault="00C95DBD">
      <w:pPr>
        <w:pStyle w:val="ConsPlusNormal"/>
        <w:ind w:firstLine="540"/>
        <w:jc w:val="both"/>
      </w:pPr>
      <w:r>
        <w:t>б) сведения о размере субсидии, условия ее предоставления и направления расходов, источником финансового обеспечения которых является субсидия, сроки ее перечисления в бюджет субъекта Российской Федерации;</w:t>
      </w:r>
    </w:p>
    <w:p w:rsidR="00C95DBD" w:rsidRDefault="00C95DBD">
      <w:pPr>
        <w:pStyle w:val="ConsPlusNormal"/>
        <w:ind w:firstLine="540"/>
        <w:jc w:val="both"/>
      </w:pPr>
      <w:r>
        <w:t>в) целевое назначение субсидии, в том числе адресное распределение, с указанием сведений об объектах капитального строительства (мощность, сроки строительства и сметная стоимость);</w:t>
      </w:r>
    </w:p>
    <w:p w:rsidR="00C95DBD" w:rsidRDefault="00C95DBD">
      <w:pPr>
        <w:pStyle w:val="ConsPlusNormal"/>
        <w:ind w:firstLine="540"/>
        <w:jc w:val="both"/>
      </w:pPr>
      <w:r>
        <w:t xml:space="preserve">г) сведения об объеме бюджетных ассигнований, предусмотренных в бюджете субъекта Российской Федерации на финансовое обеспечение расходного обязательства субъекта Российской Федерации, связанного с реализацией государственных программ, с учетом уровня софинансирования, определяемого в соответствии с </w:t>
      </w:r>
      <w:hyperlink w:anchor="P8828" w:history="1">
        <w:r>
          <w:rPr>
            <w:color w:val="0000FF"/>
          </w:rPr>
          <w:t>пунктом 9</w:t>
        </w:r>
      </w:hyperlink>
      <w:r>
        <w:t xml:space="preserve"> настоящих Правил;</w:t>
      </w:r>
    </w:p>
    <w:p w:rsidR="00C95DBD" w:rsidRDefault="00C95DBD">
      <w:pPr>
        <w:pStyle w:val="ConsPlusNormal"/>
        <w:ind w:firstLine="540"/>
        <w:jc w:val="both"/>
      </w:pPr>
      <w:r>
        <w:t>д) обязательство высшего исполнительного органа государственной власти субъекта Российской Федерации заключить соглашение с органом местного самоуправления в случае, если субсидия используется субъектом Российской Федерации на софинансирование мероприятий муниципальных программ в рамках реализации Программы;</w:t>
      </w:r>
    </w:p>
    <w:p w:rsidR="00C95DBD" w:rsidRDefault="00C95DBD">
      <w:pPr>
        <w:pStyle w:val="ConsPlusNormal"/>
        <w:ind w:firstLine="540"/>
        <w:jc w:val="both"/>
      </w:pPr>
      <w:r>
        <w:t>е) реквизиты нормативного правового акта субъекта Российской Федерации, устанавливающего расходное обязательство субъекта Российской Федерации, на исполнение которого предоставляется субсидия;</w:t>
      </w:r>
    </w:p>
    <w:p w:rsidR="00C95DBD" w:rsidRDefault="00C95DBD">
      <w:pPr>
        <w:pStyle w:val="ConsPlusNormal"/>
        <w:ind w:firstLine="540"/>
        <w:jc w:val="both"/>
      </w:pPr>
      <w:r>
        <w:t>ж) обязательство высшего исполнительного органа государственной власти субъекта Российской Федерации по представлению бюджетной заявки на получение субсидии на очередной финансовый год;</w:t>
      </w:r>
    </w:p>
    <w:p w:rsidR="00C95DBD" w:rsidRDefault="00C95DBD">
      <w:pPr>
        <w:pStyle w:val="ConsPlusNormal"/>
        <w:ind w:firstLine="540"/>
        <w:jc w:val="both"/>
      </w:pPr>
      <w:r>
        <w:t>з) сроки и порядок представления уполномоченным органом в Федеральное агентство водных ресурсов отчетности, в том числе о расходах бюджета субъекта Российской Федерации, источником финансового обеспечения которых является субсидия, а также о достижении значений показателей результативности использования субсидии, предусмотренных соглашением;</w:t>
      </w:r>
    </w:p>
    <w:p w:rsidR="00C95DBD" w:rsidRDefault="00C95DBD">
      <w:pPr>
        <w:pStyle w:val="ConsPlusNormal"/>
        <w:ind w:firstLine="540"/>
        <w:jc w:val="both"/>
      </w:pPr>
      <w:r>
        <w:t>и) значения показателей результативности использования субсидии, соответствующие значениям показателей и индикаторов Программы, и обязательства по их достижению;</w:t>
      </w:r>
    </w:p>
    <w:p w:rsidR="00C95DBD" w:rsidRDefault="00C95DBD">
      <w:pPr>
        <w:pStyle w:val="ConsPlusNormal"/>
        <w:ind w:firstLine="540"/>
        <w:jc w:val="both"/>
      </w:pPr>
      <w:r>
        <w:t>к) порядок осуществления контроля за соблюдением субъектом Российской Федерации условий соглашения;</w:t>
      </w:r>
    </w:p>
    <w:p w:rsidR="00C95DBD" w:rsidRDefault="00C95DBD">
      <w:pPr>
        <w:pStyle w:val="ConsPlusNormal"/>
        <w:ind w:firstLine="540"/>
        <w:jc w:val="both"/>
      </w:pPr>
      <w:r>
        <w:t>л) ответственность сторон за нарушение условий соглашения;</w:t>
      </w:r>
    </w:p>
    <w:p w:rsidR="00C95DBD" w:rsidRDefault="00C95DBD">
      <w:pPr>
        <w:pStyle w:val="ConsPlusNormal"/>
        <w:ind w:firstLine="540"/>
        <w:jc w:val="both"/>
      </w:pPr>
      <w:r>
        <w:t>м) последствия недостижения субъектом Российской Федерации установленных значений показателей результативности использования субсидии и несоблюдения графика выполнения мероприятий по проектированию и строительству объектов капитального строительства (далее - план-график строительных работ);</w:t>
      </w:r>
    </w:p>
    <w:p w:rsidR="00C95DBD" w:rsidRDefault="00C95DBD">
      <w:pPr>
        <w:pStyle w:val="ConsPlusNormal"/>
        <w:ind w:firstLine="540"/>
        <w:jc w:val="both"/>
      </w:pPr>
      <w:r>
        <w:t>н) график перечисления субсидии;</w:t>
      </w:r>
    </w:p>
    <w:p w:rsidR="00C95DBD" w:rsidRDefault="00C95DBD">
      <w:pPr>
        <w:pStyle w:val="ConsPlusNormal"/>
        <w:ind w:firstLine="540"/>
        <w:jc w:val="both"/>
      </w:pPr>
      <w:r>
        <w:t>о) план-график строительных работ;</w:t>
      </w:r>
    </w:p>
    <w:p w:rsidR="00C95DBD" w:rsidRDefault="00C95DBD">
      <w:pPr>
        <w:pStyle w:val="ConsPlusNormal"/>
        <w:ind w:firstLine="540"/>
        <w:jc w:val="both"/>
      </w:pPr>
      <w:r>
        <w:t>п) обязательство высшего исполнительного органа государственной власти субъекта Российской Федерации по соблюдению плана-графика строительных работ.</w:t>
      </w:r>
    </w:p>
    <w:p w:rsidR="00C95DBD" w:rsidRDefault="00C95DBD">
      <w:pPr>
        <w:pStyle w:val="ConsPlusNormal"/>
        <w:ind w:firstLine="540"/>
        <w:jc w:val="both"/>
      </w:pPr>
      <w:bookmarkStart w:id="50" w:name="P8828"/>
      <w:bookmarkEnd w:id="50"/>
      <w:r>
        <w:t>9. Уровень софинансирования расходного обязательства субъекта Российской Федерации за счет субсидий (Уi) определяется по формуле:</w:t>
      </w:r>
    </w:p>
    <w:p w:rsidR="00C95DBD" w:rsidRDefault="00C95DBD">
      <w:pPr>
        <w:pStyle w:val="ConsPlusNormal"/>
        <w:jc w:val="both"/>
      </w:pPr>
    </w:p>
    <w:p w:rsidR="00C95DBD" w:rsidRDefault="00C95DBD">
      <w:pPr>
        <w:pStyle w:val="ConsPlusNormal"/>
        <w:jc w:val="center"/>
      </w:pPr>
      <w:r>
        <w:t>Уi = 0,7 / РБОi,</w:t>
      </w:r>
    </w:p>
    <w:p w:rsidR="00C95DBD" w:rsidRDefault="00C95DBD">
      <w:pPr>
        <w:pStyle w:val="ConsPlusNormal"/>
        <w:jc w:val="both"/>
      </w:pPr>
    </w:p>
    <w:p w:rsidR="00C95DBD" w:rsidRDefault="00C95DBD">
      <w:pPr>
        <w:pStyle w:val="ConsPlusNormal"/>
        <w:ind w:firstLine="540"/>
        <w:jc w:val="both"/>
      </w:pPr>
      <w:r>
        <w:t>где:</w:t>
      </w:r>
    </w:p>
    <w:p w:rsidR="00C95DBD" w:rsidRDefault="00C95DBD">
      <w:pPr>
        <w:pStyle w:val="ConsPlusNormal"/>
        <w:ind w:firstLine="540"/>
        <w:jc w:val="both"/>
      </w:pPr>
      <w:r>
        <w:t>0,7 - средний уровень софинансирования расходных обязательств субъектов Российской Федерации;</w:t>
      </w:r>
    </w:p>
    <w:p w:rsidR="00C95DBD" w:rsidRDefault="00C95DBD">
      <w:pPr>
        <w:pStyle w:val="ConsPlusNormal"/>
        <w:ind w:firstLine="540"/>
        <w:jc w:val="both"/>
      </w:pPr>
      <w:r>
        <w:t xml:space="preserve">РБОi - уровень расчетной бюджетной обеспеченности i-го субъекта Российской Федерации на очередной финансовый год, рассчитанный в соответствии с </w:t>
      </w:r>
      <w:hyperlink r:id="rId158" w:history="1">
        <w:r>
          <w:rPr>
            <w:color w:val="0000FF"/>
          </w:rPr>
          <w:t>методикой</w:t>
        </w:r>
      </w:hyperlink>
      <w:r>
        <w:t xml:space="preserve"> распределения дотаций на выравнивание бюджетной обеспеченности субъектов Российской Федерации, утвержденной </w:t>
      </w:r>
      <w:r>
        <w:lastRenderedPageBreak/>
        <w:t>постановлением Правительства Российской Федерации от 22 ноября 2004 г. N 670 "О распределении дотаций на выравнивание бюджетной обеспеченности субъектов Российской Федерации".</w:t>
      </w:r>
    </w:p>
    <w:p w:rsidR="00C95DBD" w:rsidRDefault="00C95DBD">
      <w:pPr>
        <w:pStyle w:val="ConsPlusNormal"/>
        <w:ind w:firstLine="540"/>
        <w:jc w:val="both"/>
      </w:pPr>
      <w:r>
        <w:t>Уровень софинансирования расходного обязательства субъекта Российской Федерации не может быть установлен выше 90 процентов и ниже 10 процентов расходного обязательства.</w:t>
      </w:r>
    </w:p>
    <w:p w:rsidR="00C95DBD" w:rsidRDefault="00C95DBD">
      <w:pPr>
        <w:pStyle w:val="ConsPlusNormal"/>
        <w:ind w:firstLine="540"/>
        <w:jc w:val="both"/>
      </w:pPr>
      <w:r>
        <w:t xml:space="preserve">Уровень софинансирования расходных обязательств бюджетов субъектов Российской Федерации, перечень которых в соответствии со </w:t>
      </w:r>
      <w:hyperlink r:id="rId159" w:history="1">
        <w:r>
          <w:rPr>
            <w:color w:val="0000FF"/>
          </w:rPr>
          <w:t>статьей 130</w:t>
        </w:r>
      </w:hyperlink>
      <w:r>
        <w:t xml:space="preserve"> Бюджетного кодекса Российской Федерации утвержден Министерством финансов Российской Федерации и в бюджетах которых доля дотаций из федерального бюджета в течение двух из трех последних отчетных финансовых лет превышала 40 процентов объема собственных доходов консолидированного бюджета субъекта Российской Федерации, устанавливается в размере 95 процентов.</w:t>
      </w:r>
    </w:p>
    <w:p w:rsidR="00C95DBD" w:rsidRDefault="00C95DBD">
      <w:pPr>
        <w:pStyle w:val="ConsPlusNormal"/>
        <w:ind w:firstLine="540"/>
        <w:jc w:val="both"/>
      </w:pPr>
      <w:r>
        <w:t xml:space="preserve">10. Субсидии предоставляются Федеральным агентством водных ресурсов в пределах бюджетных ассигнований, предусмотренных в федеральном законе о федеральном бюджете на очередной финансовый год и плановый период, и лимитов бюджетных обязательств, утвержденных Федеральному агентству водных ресурсов по направлениям, предусмотренным </w:t>
      </w:r>
      <w:hyperlink w:anchor="P8793" w:history="1">
        <w:r>
          <w:rPr>
            <w:color w:val="0000FF"/>
          </w:rPr>
          <w:t>пунктом 2</w:t>
        </w:r>
      </w:hyperlink>
      <w:r>
        <w:t xml:space="preserve"> настоящих Правил.</w:t>
      </w:r>
    </w:p>
    <w:p w:rsidR="00C95DBD" w:rsidRDefault="00C95DBD">
      <w:pPr>
        <w:pStyle w:val="ConsPlusNormal"/>
        <w:ind w:firstLine="540"/>
        <w:jc w:val="both"/>
      </w:pPr>
      <w:r>
        <w:t>11. Размер субсидии по каждому направлению реализации государственной программы определяется по результатам конкурсного отбора допущенных к оценке проектов (мероприятий) государственных программ в составе заявок субъектов Российской Федерации, оформленных в соответствии с требованиями, установленными Министерством природных ресурсов и экологии Российской Федерации (далее - заявка).</w:t>
      </w:r>
    </w:p>
    <w:p w:rsidR="00C95DBD" w:rsidRDefault="00C95DBD">
      <w:pPr>
        <w:pStyle w:val="ConsPlusNormal"/>
        <w:ind w:firstLine="540"/>
        <w:jc w:val="both"/>
      </w:pPr>
      <w:r>
        <w:t>12. Размер субсидии, предоставляемой бюджету субъекта Российской Федерации в текущем финансовом году (Сi), определяется по формуле:</w:t>
      </w:r>
    </w:p>
    <w:p w:rsidR="00C95DBD" w:rsidRDefault="00C95DBD">
      <w:pPr>
        <w:pStyle w:val="ConsPlusNormal"/>
        <w:jc w:val="both"/>
      </w:pPr>
    </w:p>
    <w:p w:rsidR="00C95DBD" w:rsidRDefault="00C95DBD">
      <w:pPr>
        <w:pStyle w:val="ConsPlusNormal"/>
        <w:jc w:val="center"/>
      </w:pPr>
      <w:r w:rsidRPr="00607308">
        <w:rPr>
          <w:position w:val="-12"/>
        </w:rPr>
        <w:pict>
          <v:shape id="_x0000_i1056" style="width:128.95pt;height:20.1pt" coordsize="" o:spt="100" adj="0,,0" path="" filled="f" stroked="f">
            <v:stroke joinstyle="miter"/>
            <v:imagedata r:id="rId160" o:title="base_1_203499_189"/>
            <v:formulas/>
            <v:path o:connecttype="segments"/>
          </v:shape>
        </w:pict>
      </w:r>
      <w:r>
        <w:t>,</w:t>
      </w:r>
    </w:p>
    <w:p w:rsidR="00C95DBD" w:rsidRDefault="00C95DBD">
      <w:pPr>
        <w:pStyle w:val="ConsPlusNormal"/>
        <w:jc w:val="both"/>
      </w:pPr>
    </w:p>
    <w:p w:rsidR="00C95DBD" w:rsidRDefault="00C95DBD">
      <w:pPr>
        <w:pStyle w:val="ConsPlusNormal"/>
        <w:ind w:firstLine="540"/>
        <w:jc w:val="both"/>
      </w:pPr>
      <w:r>
        <w:t>где:</w:t>
      </w:r>
    </w:p>
    <w:p w:rsidR="00C95DBD" w:rsidRDefault="00C95DBD">
      <w:pPr>
        <w:pStyle w:val="ConsPlusNormal"/>
        <w:ind w:firstLine="540"/>
        <w:jc w:val="both"/>
      </w:pPr>
      <w:r w:rsidRPr="00607308">
        <w:rPr>
          <w:position w:val="-12"/>
        </w:rPr>
        <w:pict>
          <v:shape id="_x0000_i1057" style="width:19.25pt;height:20.1pt" coordsize="" o:spt="100" adj="0,,0" path="" filled="f" stroked="f">
            <v:stroke joinstyle="miter"/>
            <v:imagedata r:id="rId161" o:title="base_1_203499_190"/>
            <v:formulas/>
            <v:path o:connecttype="segments"/>
          </v:shape>
        </w:pict>
      </w:r>
      <w:r>
        <w:t xml:space="preserve"> - размер субсидии, предоставляемой бюджету субъекта Российской Федерации в очередном финансовом году по направлению, предусмотренному </w:t>
      </w:r>
      <w:hyperlink w:anchor="P8794" w:history="1">
        <w:r>
          <w:rPr>
            <w:color w:val="0000FF"/>
          </w:rPr>
          <w:t>подпунктом "а" пункта 2</w:t>
        </w:r>
      </w:hyperlink>
      <w:r>
        <w:t xml:space="preserve"> настоящих Правил;</w:t>
      </w:r>
    </w:p>
    <w:p w:rsidR="00C95DBD" w:rsidRDefault="00C95DBD">
      <w:pPr>
        <w:pStyle w:val="ConsPlusNormal"/>
        <w:ind w:firstLine="540"/>
        <w:jc w:val="both"/>
      </w:pPr>
      <w:r w:rsidRPr="00607308">
        <w:rPr>
          <w:position w:val="-12"/>
        </w:rPr>
        <w:pict>
          <v:shape id="_x0000_i1058" style="width:20.1pt;height:20.1pt" coordsize="" o:spt="100" adj="0,,0" path="" filled="f" stroked="f">
            <v:stroke joinstyle="miter"/>
            <v:imagedata r:id="rId162" o:title="base_1_203499_191"/>
            <v:formulas/>
            <v:path o:connecttype="segments"/>
          </v:shape>
        </w:pict>
      </w:r>
      <w:r>
        <w:t xml:space="preserve"> - размер субсидии, предоставляемой бюджету субъекта Российской Федерации в очередном финансовом году по направлению, предусмотренному </w:t>
      </w:r>
      <w:hyperlink w:anchor="P8799" w:history="1">
        <w:r>
          <w:rPr>
            <w:color w:val="0000FF"/>
          </w:rPr>
          <w:t>абзацем вторым подпункта "в" пункта 2</w:t>
        </w:r>
      </w:hyperlink>
      <w:r>
        <w:t xml:space="preserve"> настоящих Правил;</w:t>
      </w:r>
    </w:p>
    <w:p w:rsidR="00C95DBD" w:rsidRDefault="00C95DBD">
      <w:pPr>
        <w:pStyle w:val="ConsPlusNormal"/>
        <w:ind w:firstLine="540"/>
        <w:jc w:val="both"/>
      </w:pPr>
      <w:r w:rsidRPr="00607308">
        <w:rPr>
          <w:position w:val="-12"/>
        </w:rPr>
        <w:pict>
          <v:shape id="_x0000_i1059" style="width:19.25pt;height:20.1pt" coordsize="" o:spt="100" adj="0,,0" path="" filled="f" stroked="f">
            <v:stroke joinstyle="miter"/>
            <v:imagedata r:id="rId163" o:title="base_1_203499_192"/>
            <v:formulas/>
            <v:path o:connecttype="segments"/>
          </v:shape>
        </w:pict>
      </w:r>
      <w:r>
        <w:t xml:space="preserve"> - размер субсидии, предоставляемой бюджету субъекта Российской Федерации в очередном финансовом году по направлению, предусмотренному </w:t>
      </w:r>
      <w:hyperlink w:anchor="P8800" w:history="1">
        <w:r>
          <w:rPr>
            <w:color w:val="0000FF"/>
          </w:rPr>
          <w:t>абзацем третьим подпункта "в" пункта 2</w:t>
        </w:r>
      </w:hyperlink>
      <w:r>
        <w:t xml:space="preserve"> настоящих Правил;</w:t>
      </w:r>
    </w:p>
    <w:p w:rsidR="00C95DBD" w:rsidRDefault="00C95DBD">
      <w:pPr>
        <w:pStyle w:val="ConsPlusNormal"/>
        <w:ind w:firstLine="540"/>
        <w:jc w:val="both"/>
      </w:pPr>
      <w:r w:rsidRPr="00607308">
        <w:rPr>
          <w:position w:val="-12"/>
        </w:rPr>
        <w:pict>
          <v:shape id="_x0000_i1060" style="width:20.1pt;height:20.1pt" coordsize="" o:spt="100" adj="0,,0" path="" filled="f" stroked="f">
            <v:stroke joinstyle="miter"/>
            <v:imagedata r:id="rId164" o:title="base_1_203499_193"/>
            <v:formulas/>
            <v:path o:connecttype="segments"/>
          </v:shape>
        </w:pict>
      </w:r>
      <w:r>
        <w:t xml:space="preserve"> - размер субсидии, предоставляемой бюджету субъекта Российской Федерации по направлению, предусмотренному </w:t>
      </w:r>
      <w:hyperlink w:anchor="P8797" w:history="1">
        <w:r>
          <w:rPr>
            <w:color w:val="0000FF"/>
          </w:rPr>
          <w:t>подпунктом "б" пункта 2</w:t>
        </w:r>
      </w:hyperlink>
      <w:r>
        <w:t xml:space="preserve"> настоящих Правил.</w:t>
      </w:r>
    </w:p>
    <w:p w:rsidR="00C95DBD" w:rsidRDefault="00C95DBD">
      <w:pPr>
        <w:pStyle w:val="ConsPlusNormal"/>
        <w:ind w:firstLine="540"/>
        <w:jc w:val="both"/>
      </w:pPr>
      <w:r>
        <w:t xml:space="preserve">13. Размер субсидии, предоставляемой бюджету субъекта Российской Федерации в очередном финансовом году по направлению, предусмотренному </w:t>
      </w:r>
      <w:hyperlink w:anchor="P8794" w:history="1">
        <w:r>
          <w:rPr>
            <w:color w:val="0000FF"/>
          </w:rPr>
          <w:t>подпунктом "а" пункта 2</w:t>
        </w:r>
      </w:hyperlink>
      <w:r>
        <w:t xml:space="preserve"> настоящих Правил (</w:t>
      </w:r>
      <w:r w:rsidRPr="00607308">
        <w:rPr>
          <w:position w:val="-12"/>
        </w:rPr>
        <w:pict>
          <v:shape id="_x0000_i1061" style="width:19.25pt;height:20.1pt" coordsize="" o:spt="100" adj="0,,0" path="" filled="f" stroked="f">
            <v:stroke joinstyle="miter"/>
            <v:imagedata r:id="rId161" o:title="base_1_203499_194"/>
            <v:formulas/>
            <v:path o:connecttype="segments"/>
          </v:shape>
        </w:pict>
      </w:r>
      <w:r>
        <w:t>), определяется по формуле:</w:t>
      </w:r>
    </w:p>
    <w:p w:rsidR="00C95DBD" w:rsidRDefault="00C95DBD">
      <w:pPr>
        <w:pStyle w:val="ConsPlusNormal"/>
        <w:jc w:val="both"/>
      </w:pPr>
    </w:p>
    <w:p w:rsidR="00C95DBD" w:rsidRDefault="00C95DBD">
      <w:pPr>
        <w:pStyle w:val="ConsPlusNormal"/>
        <w:jc w:val="center"/>
      </w:pPr>
      <w:r w:rsidRPr="00607308">
        <w:rPr>
          <w:position w:val="-12"/>
        </w:rPr>
        <w:pict>
          <v:shape id="_x0000_i1062" style="width:82.05pt;height:20.1pt" coordsize="" o:spt="100" adj="0,,0" path="" filled="f" stroked="f">
            <v:stroke joinstyle="miter"/>
            <v:imagedata r:id="rId165" o:title="base_1_203499_195"/>
            <v:formulas/>
            <v:path o:connecttype="segments"/>
          </v:shape>
        </w:pict>
      </w:r>
      <w:r>
        <w:t>,</w:t>
      </w:r>
    </w:p>
    <w:p w:rsidR="00C95DBD" w:rsidRDefault="00C95DBD">
      <w:pPr>
        <w:pStyle w:val="ConsPlusNormal"/>
        <w:jc w:val="both"/>
      </w:pPr>
    </w:p>
    <w:p w:rsidR="00C95DBD" w:rsidRDefault="00C95DBD">
      <w:pPr>
        <w:pStyle w:val="ConsPlusNormal"/>
        <w:ind w:firstLine="540"/>
        <w:jc w:val="both"/>
      </w:pPr>
      <w:r>
        <w:t>где:</w:t>
      </w:r>
    </w:p>
    <w:p w:rsidR="00C95DBD" w:rsidRDefault="00C95DBD">
      <w:pPr>
        <w:pStyle w:val="ConsPlusNormal"/>
        <w:ind w:firstLine="540"/>
        <w:jc w:val="both"/>
      </w:pPr>
      <w:r w:rsidRPr="00607308">
        <w:rPr>
          <w:position w:val="-12"/>
        </w:rPr>
        <w:pict>
          <v:shape id="_x0000_i1063" style="width:22.6pt;height:20.1pt" coordsize="" o:spt="100" adj="0,,0" path="" filled="f" stroked="f">
            <v:stroke joinstyle="miter"/>
            <v:imagedata r:id="rId166" o:title="base_1_203499_196"/>
            <v:formulas/>
            <v:path o:connecttype="segments"/>
          </v:shape>
        </w:pict>
      </w:r>
      <w:r>
        <w:t xml:space="preserve"> - размер субсидии, предоставляемой бюджету субъекта Российской Федерации в очередном финансовом году на софинансирование продолжения и (или) завершения строительства, реконструкции переходящих объектов капитального строительства по направлению, предусмотренному </w:t>
      </w:r>
      <w:hyperlink w:anchor="P8794" w:history="1">
        <w:r>
          <w:rPr>
            <w:color w:val="0000FF"/>
          </w:rPr>
          <w:t>подпунктом "а" пункта 2</w:t>
        </w:r>
      </w:hyperlink>
      <w:r>
        <w:t xml:space="preserve"> настоящих Правил;</w:t>
      </w:r>
    </w:p>
    <w:p w:rsidR="00C95DBD" w:rsidRDefault="00C95DBD">
      <w:pPr>
        <w:pStyle w:val="ConsPlusNormal"/>
        <w:ind w:firstLine="540"/>
        <w:jc w:val="both"/>
      </w:pPr>
      <w:r w:rsidRPr="00607308">
        <w:rPr>
          <w:position w:val="-12"/>
        </w:rPr>
        <w:lastRenderedPageBreak/>
        <w:pict>
          <v:shape id="_x0000_i1064" style="width:21.75pt;height:20.1pt" coordsize="" o:spt="100" adj="0,,0" path="" filled="f" stroked="f">
            <v:stroke joinstyle="miter"/>
            <v:imagedata r:id="rId167" o:title="base_1_203499_197"/>
            <v:formulas/>
            <v:path o:connecttype="segments"/>
          </v:shape>
        </w:pict>
      </w:r>
      <w:r>
        <w:t xml:space="preserve"> - размер субсидии, предоставляемой бюджету субъекта Российской Федерации в очередном финансовом году на софинансирование отобранных проектов (мероприятий) по направлению, предусмотренному </w:t>
      </w:r>
      <w:hyperlink w:anchor="P8794" w:history="1">
        <w:r>
          <w:rPr>
            <w:color w:val="0000FF"/>
          </w:rPr>
          <w:t>подпунктом "а" пункта 2</w:t>
        </w:r>
      </w:hyperlink>
      <w:r>
        <w:t xml:space="preserve"> настоящих Правил (далее - новые проекты по первому направлению).</w:t>
      </w:r>
    </w:p>
    <w:p w:rsidR="00C95DBD" w:rsidRDefault="00C95DBD">
      <w:pPr>
        <w:pStyle w:val="ConsPlusNormal"/>
        <w:ind w:firstLine="540"/>
        <w:jc w:val="both"/>
      </w:pPr>
      <w:r>
        <w:t>14. Конкурсный отбор новых проектов по первому направлению осуществляется из числа допущенных к оценке в составе заявок новых проектов по первому направлению в порядке, устанавливаемом Министерством природных ресурсов и экологии Российской Федерации.</w:t>
      </w:r>
    </w:p>
    <w:p w:rsidR="00C95DBD" w:rsidRDefault="00C95DBD">
      <w:pPr>
        <w:pStyle w:val="ConsPlusNormal"/>
        <w:ind w:firstLine="540"/>
        <w:jc w:val="both"/>
      </w:pPr>
      <w:r>
        <w:t xml:space="preserve">15. Общий размер субсидии по направлению, предусмотренному </w:t>
      </w:r>
      <w:hyperlink w:anchor="P8794" w:history="1">
        <w:r>
          <w:rPr>
            <w:color w:val="0000FF"/>
          </w:rPr>
          <w:t>подпунктом "а" пункта 2</w:t>
        </w:r>
      </w:hyperlink>
      <w:r>
        <w:t xml:space="preserve"> настоящих Правил, распределяемый на конкурсной основе (</w:t>
      </w:r>
      <w:r w:rsidRPr="00607308">
        <w:rPr>
          <w:position w:val="-12"/>
        </w:rPr>
        <w:pict>
          <v:shape id="_x0000_i1065" style="width:20.95pt;height:20.1pt" coordsize="" o:spt="100" adj="0,,0" path="" filled="f" stroked="f">
            <v:stroke joinstyle="miter"/>
            <v:imagedata r:id="rId168" o:title="base_1_203499_198"/>
            <v:formulas/>
            <v:path o:connecttype="segments"/>
          </v:shape>
        </w:pict>
      </w:r>
      <w:r>
        <w:t>), определяется по формуле:</w:t>
      </w:r>
    </w:p>
    <w:p w:rsidR="00C95DBD" w:rsidRDefault="00C95DBD">
      <w:pPr>
        <w:pStyle w:val="ConsPlusNormal"/>
        <w:jc w:val="both"/>
      </w:pPr>
    </w:p>
    <w:p w:rsidR="00C95DBD" w:rsidRDefault="00C95DBD">
      <w:pPr>
        <w:pStyle w:val="ConsPlusNormal"/>
        <w:jc w:val="center"/>
      </w:pPr>
      <w:r w:rsidRPr="00607308">
        <w:rPr>
          <w:position w:val="-12"/>
        </w:rPr>
        <w:pict>
          <v:shape id="_x0000_i1066" style="width:76.2pt;height:20.1pt" coordsize="" o:spt="100" adj="0,,0" path="" filled="f" stroked="f">
            <v:stroke joinstyle="miter"/>
            <v:imagedata r:id="rId169" o:title="base_1_203499_199"/>
            <v:formulas/>
            <v:path o:connecttype="segments"/>
          </v:shape>
        </w:pict>
      </w:r>
      <w:r>
        <w:t>,</w:t>
      </w:r>
    </w:p>
    <w:p w:rsidR="00C95DBD" w:rsidRDefault="00C95DBD">
      <w:pPr>
        <w:pStyle w:val="ConsPlusNormal"/>
        <w:jc w:val="both"/>
      </w:pPr>
    </w:p>
    <w:p w:rsidR="00C95DBD" w:rsidRDefault="00C95DBD">
      <w:pPr>
        <w:pStyle w:val="ConsPlusNormal"/>
        <w:ind w:firstLine="540"/>
        <w:jc w:val="both"/>
      </w:pPr>
      <w:r>
        <w:t>где:</w:t>
      </w:r>
    </w:p>
    <w:p w:rsidR="00C95DBD" w:rsidRDefault="00C95DBD">
      <w:pPr>
        <w:pStyle w:val="ConsPlusNormal"/>
        <w:ind w:firstLine="540"/>
        <w:jc w:val="both"/>
      </w:pPr>
      <w:r w:rsidRPr="00607308">
        <w:rPr>
          <w:position w:val="-12"/>
        </w:rPr>
        <w:pict>
          <v:shape id="_x0000_i1067" style="width:16.75pt;height:20.1pt" coordsize="" o:spt="100" adj="0,,0" path="" filled="f" stroked="f">
            <v:stroke joinstyle="miter"/>
            <v:imagedata r:id="rId170" o:title="base_1_203499_200"/>
            <v:formulas/>
            <v:path o:connecttype="segments"/>
          </v:shape>
        </w:pict>
      </w:r>
      <w:r>
        <w:t xml:space="preserve"> - общий размер субсидии на софинансирование капитальных вложений в рамках реализации государственных программ по направлению, предусмотренному </w:t>
      </w:r>
      <w:hyperlink w:anchor="P8794" w:history="1">
        <w:r>
          <w:rPr>
            <w:color w:val="0000FF"/>
          </w:rPr>
          <w:t>подпунктом "а" пункта 2</w:t>
        </w:r>
      </w:hyperlink>
      <w:r>
        <w:t xml:space="preserve"> настоящих Правил;</w:t>
      </w:r>
    </w:p>
    <w:p w:rsidR="00C95DBD" w:rsidRDefault="00C95DBD">
      <w:pPr>
        <w:pStyle w:val="ConsPlusNormal"/>
        <w:ind w:firstLine="540"/>
        <w:jc w:val="both"/>
      </w:pPr>
      <w:r w:rsidRPr="00607308">
        <w:rPr>
          <w:position w:val="-12"/>
        </w:rPr>
        <w:pict>
          <v:shape id="_x0000_i1068" style="width:20.95pt;height:20.1pt" coordsize="" o:spt="100" adj="0,,0" path="" filled="f" stroked="f">
            <v:stroke joinstyle="miter"/>
            <v:imagedata r:id="rId171" o:title="base_1_203499_201"/>
            <v:formulas/>
            <v:path o:connecttype="segments"/>
          </v:shape>
        </w:pict>
      </w:r>
      <w:r>
        <w:t xml:space="preserve"> - общий размер субсидии на софинансирование в очередном финансовом году переходящих объектов капитального строительства по направлению, предусмотренному </w:t>
      </w:r>
      <w:hyperlink w:anchor="P8794" w:history="1">
        <w:r>
          <w:rPr>
            <w:color w:val="0000FF"/>
          </w:rPr>
          <w:t>подпунктом "а" пункта 2</w:t>
        </w:r>
      </w:hyperlink>
      <w:r>
        <w:t xml:space="preserve"> настоящих Правил.</w:t>
      </w:r>
    </w:p>
    <w:p w:rsidR="00C95DBD" w:rsidRDefault="00C95DBD">
      <w:pPr>
        <w:pStyle w:val="ConsPlusNormal"/>
        <w:ind w:firstLine="540"/>
        <w:jc w:val="both"/>
      </w:pPr>
      <w:bookmarkStart w:id="51" w:name="P8863"/>
      <w:bookmarkEnd w:id="51"/>
      <w:r>
        <w:t>16. Для каждого допущенного к оценке нового проекта по первому направлению производится расчет следующих оценочных показателей:</w:t>
      </w:r>
    </w:p>
    <w:p w:rsidR="00C95DBD" w:rsidRDefault="00C95DBD">
      <w:pPr>
        <w:pStyle w:val="ConsPlusNormal"/>
        <w:ind w:firstLine="540"/>
        <w:jc w:val="both"/>
      </w:pPr>
      <w:r w:rsidRPr="00607308">
        <w:rPr>
          <w:position w:val="-12"/>
        </w:rPr>
        <w:pict>
          <v:shape id="_x0000_i1069" style="width:16.75pt;height:20.1pt" coordsize="" o:spt="100" adj="0,,0" path="" filled="f" stroked="f">
            <v:stroke joinstyle="miter"/>
            <v:imagedata r:id="rId172" o:title="base_1_203499_202"/>
            <v:formulas/>
            <v:path o:connecttype="segments"/>
          </v:shape>
        </w:pict>
      </w:r>
      <w:r>
        <w:t xml:space="preserve"> - оценочный показатель, равный отношению количества населения, надежность обеспечения водными ресурсами которого повышена, к объему средств федерального бюджета, запрашиваемых субъектом Российской Федерации на софинансирование нового проекта по первому направлению;</w:t>
      </w:r>
    </w:p>
    <w:p w:rsidR="00C95DBD" w:rsidRDefault="00C95DBD">
      <w:pPr>
        <w:pStyle w:val="ConsPlusNormal"/>
        <w:ind w:firstLine="540"/>
        <w:jc w:val="both"/>
      </w:pPr>
      <w:r w:rsidRPr="00607308">
        <w:rPr>
          <w:position w:val="-12"/>
        </w:rPr>
        <w:pict>
          <v:shape id="_x0000_i1070" style="width:19.25pt;height:20.1pt" coordsize="" o:spt="100" adj="0,,0" path="" filled="f" stroked="f">
            <v:stroke joinstyle="miter"/>
            <v:imagedata r:id="rId173" o:title="base_1_203499_203"/>
            <v:formulas/>
            <v:path o:connecttype="segments"/>
          </v:shape>
        </w:pict>
      </w:r>
      <w:r>
        <w:t xml:space="preserve"> - оценочный показатель, равный отношению прироста полезной емкости водохранилища к объему средств федерального бюджета, запрашиваемых субъектом Российской Федерации на софинансирование нового проекта по первому направлению;</w:t>
      </w:r>
    </w:p>
    <w:p w:rsidR="00C95DBD" w:rsidRDefault="00C95DBD">
      <w:pPr>
        <w:pStyle w:val="ConsPlusNormal"/>
        <w:ind w:firstLine="540"/>
        <w:jc w:val="both"/>
      </w:pPr>
      <w:r w:rsidRPr="00607308">
        <w:rPr>
          <w:position w:val="-12"/>
        </w:rPr>
        <w:pict>
          <v:shape id="_x0000_i1071" style="width:17.6pt;height:20.1pt" coordsize="" o:spt="100" adj="0,,0" path="" filled="f" stroked="f">
            <v:stroke joinstyle="miter"/>
            <v:imagedata r:id="rId174" o:title="base_1_203499_204"/>
            <v:formulas/>
            <v:path o:connecttype="segments"/>
          </v:shape>
        </w:pict>
      </w:r>
      <w:r>
        <w:t xml:space="preserve"> - оценочный показатель, равный отношению увеличения водоотдачи водохранилища к объему средств федерального бюджета, запрашиваемых субъектом Российской Федерации на софинансирование нового проекта по первому направлению;</w:t>
      </w:r>
    </w:p>
    <w:p w:rsidR="00C95DBD" w:rsidRDefault="00C95DBD">
      <w:pPr>
        <w:pStyle w:val="ConsPlusNormal"/>
        <w:ind w:firstLine="540"/>
        <w:jc w:val="both"/>
      </w:pPr>
      <w:r w:rsidRPr="00607308">
        <w:rPr>
          <w:position w:val="-12"/>
        </w:rPr>
        <w:pict>
          <v:shape id="_x0000_i1072" style="width:19.25pt;height:20.1pt" coordsize="" o:spt="100" adj="0,,0" path="" filled="f" stroked="f">
            <v:stroke joinstyle="miter"/>
            <v:imagedata r:id="rId175" o:title="base_1_203499_205"/>
            <v:formulas/>
            <v:path o:connecttype="segments"/>
          </v:shape>
        </w:pict>
      </w:r>
      <w:r>
        <w:t xml:space="preserve"> - оценочный показатель, равный отношению прироста производительности магистральных каналов, трактов водоподачи к объему средств федерального бюджета, запрашиваемых субъектом Российской Федерации на софинансирование нового проекта по первому направлению;</w:t>
      </w:r>
    </w:p>
    <w:p w:rsidR="00C95DBD" w:rsidRDefault="00C95DBD">
      <w:pPr>
        <w:pStyle w:val="ConsPlusNormal"/>
        <w:ind w:firstLine="540"/>
        <w:jc w:val="both"/>
      </w:pPr>
      <w:r w:rsidRPr="00607308">
        <w:rPr>
          <w:position w:val="-12"/>
        </w:rPr>
        <w:pict>
          <v:shape id="_x0000_i1073" style="width:17.6pt;height:20.1pt" coordsize="" o:spt="100" adj="0,,0" path="" filled="f" stroked="f">
            <v:stroke joinstyle="miter"/>
            <v:imagedata r:id="rId176" o:title="base_1_203499_206"/>
            <v:formulas/>
            <v:path o:connecttype="segments"/>
          </v:shape>
        </w:pict>
      </w:r>
      <w:r>
        <w:t xml:space="preserve"> - оценочный показатель, равный отношению сокращения потерь воды при транспортировке по магистральным каналам, трактам водоподачи к объему средств федерального бюджета, запрашиваемых субъектом Российской Федерации на софинансирование нового проекта по первому направлению;</w:t>
      </w:r>
    </w:p>
    <w:p w:rsidR="00C95DBD" w:rsidRDefault="00C95DBD">
      <w:pPr>
        <w:pStyle w:val="ConsPlusNormal"/>
        <w:ind w:firstLine="540"/>
        <w:jc w:val="both"/>
      </w:pPr>
      <w:r w:rsidRPr="00607308">
        <w:rPr>
          <w:position w:val="-12"/>
        </w:rPr>
        <w:pict>
          <v:shape id="_x0000_i1074" style="width:19.25pt;height:20.1pt" coordsize="" o:spt="100" adj="0,,0" path="" filled="f" stroked="f">
            <v:stroke joinstyle="miter"/>
            <v:imagedata r:id="rId177" o:title="base_1_203499_207"/>
            <v:formulas/>
            <v:path o:connecttype="segments"/>
          </v:shape>
        </w:pict>
      </w:r>
      <w:r>
        <w:t xml:space="preserve"> - оценочный показатель, равный отношению количества населения, надежность обеспечения водными ресурсами которого повышена, к планируемым срокам реализации нового проекта по первому направлению;</w:t>
      </w:r>
    </w:p>
    <w:p w:rsidR="00C95DBD" w:rsidRDefault="00C95DBD">
      <w:pPr>
        <w:pStyle w:val="ConsPlusNormal"/>
        <w:ind w:firstLine="540"/>
        <w:jc w:val="both"/>
      </w:pPr>
      <w:r w:rsidRPr="00607308">
        <w:rPr>
          <w:position w:val="-12"/>
        </w:rPr>
        <w:pict>
          <v:shape id="_x0000_i1075" style="width:19.25pt;height:20.1pt" coordsize="" o:spt="100" adj="0,,0" path="" filled="f" stroked="f">
            <v:stroke joinstyle="miter"/>
            <v:imagedata r:id="rId178" o:title="base_1_203499_208"/>
            <v:formulas/>
            <v:path o:connecttype="segments"/>
          </v:shape>
        </w:pict>
      </w:r>
      <w:r>
        <w:t xml:space="preserve"> - оценочный показатель, характеризующий высокую степень соответствия нового проекта по первому направлению приоритетам социально-экономического развития Российской Федерации.</w:t>
      </w:r>
    </w:p>
    <w:p w:rsidR="00C95DBD" w:rsidRDefault="00C95DBD">
      <w:pPr>
        <w:pStyle w:val="ConsPlusNormal"/>
        <w:ind w:firstLine="540"/>
        <w:jc w:val="both"/>
      </w:pPr>
      <w:r>
        <w:t xml:space="preserve">Показатель </w:t>
      </w:r>
      <w:r w:rsidRPr="00607308">
        <w:rPr>
          <w:position w:val="-12"/>
        </w:rPr>
        <w:pict>
          <v:shape id="_x0000_i1076" style="width:19.25pt;height:20.1pt" coordsize="" o:spt="100" adj="0,,0" path="" filled="f" stroked="f">
            <v:stroke joinstyle="miter"/>
            <v:imagedata r:id="rId178" o:title="base_1_203499_209"/>
            <v:formulas/>
            <v:path o:connecttype="segments"/>
          </v:shape>
        </w:pict>
      </w:r>
      <w:r>
        <w:t xml:space="preserve"> принимается равным 1 в случае, если необходимость реализации соответствующего нового проекта по первому направлению находит отражение в поручениях </w:t>
      </w:r>
      <w:r>
        <w:lastRenderedPageBreak/>
        <w:t>Президента Российской Федерации или Правительства Российской Федерации;</w:t>
      </w:r>
    </w:p>
    <w:p w:rsidR="00C95DBD" w:rsidRDefault="00C95DBD">
      <w:pPr>
        <w:pStyle w:val="ConsPlusNormal"/>
        <w:ind w:firstLine="540"/>
        <w:jc w:val="both"/>
      </w:pPr>
      <w:r w:rsidRPr="00607308">
        <w:rPr>
          <w:position w:val="-12"/>
        </w:rPr>
        <w:pict>
          <v:shape id="_x0000_i1077" style="width:17.6pt;height:20.1pt" coordsize="" o:spt="100" adj="0,,0" path="" filled="f" stroked="f">
            <v:stroke joinstyle="miter"/>
            <v:imagedata r:id="rId179" o:title="base_1_203499_210"/>
            <v:formulas/>
            <v:path o:connecttype="segments"/>
          </v:shape>
        </w:pict>
      </w:r>
      <w:r>
        <w:t xml:space="preserve"> - оценочный показатель, характеризующий степень соответствия нового проекта по первому направлению приоритетным мероприятиям по ликвидации последствий чрезвычайных ситуаций.</w:t>
      </w:r>
    </w:p>
    <w:p w:rsidR="00C95DBD" w:rsidRDefault="00C95DBD">
      <w:pPr>
        <w:pStyle w:val="ConsPlusNormal"/>
        <w:ind w:firstLine="540"/>
        <w:jc w:val="both"/>
      </w:pPr>
      <w:r>
        <w:t xml:space="preserve">Показатель </w:t>
      </w:r>
      <w:r w:rsidRPr="00607308">
        <w:rPr>
          <w:position w:val="-12"/>
        </w:rPr>
        <w:pict>
          <v:shape id="_x0000_i1078" style="width:17.6pt;height:20.1pt" coordsize="" o:spt="100" adj="0,,0" path="" filled="f" stroked="f">
            <v:stroke joinstyle="miter"/>
            <v:imagedata r:id="rId179" o:title="base_1_203499_211"/>
            <v:formulas/>
            <v:path o:connecttype="segments"/>
          </v:shape>
        </w:pict>
      </w:r>
      <w:r>
        <w:t xml:space="preserve"> принимается равным 1 в случае, если необходимость реализации соответствующего нового проекта по первому направлению обусловлена возникшей чрезвычайной ситуацией на данной территории.</w:t>
      </w:r>
    </w:p>
    <w:p w:rsidR="00C95DBD" w:rsidRDefault="00C95DBD">
      <w:pPr>
        <w:pStyle w:val="ConsPlusNormal"/>
        <w:ind w:firstLine="540"/>
        <w:jc w:val="both"/>
      </w:pPr>
      <w:r>
        <w:t xml:space="preserve">Если новый проект по первому направлению не ранжируется по оценочным показателям </w:t>
      </w:r>
      <w:r w:rsidRPr="00607308">
        <w:rPr>
          <w:position w:val="-12"/>
        </w:rPr>
        <w:pict>
          <v:shape id="_x0000_i1079" style="width:43.55pt;height:20.1pt" coordsize="" o:spt="100" adj="0,,0" path="" filled="f" stroked="f">
            <v:stroke joinstyle="miter"/>
            <v:imagedata r:id="rId180" o:title="base_1_203499_212"/>
            <v:formulas/>
            <v:path o:connecttype="segments"/>
          </v:shape>
        </w:pict>
      </w:r>
      <w:r>
        <w:t>, значение этих показателей для нового проекта принимается равным 0.</w:t>
      </w:r>
    </w:p>
    <w:p w:rsidR="00C95DBD" w:rsidRDefault="00C95DBD">
      <w:pPr>
        <w:pStyle w:val="ConsPlusNormal"/>
        <w:ind w:firstLine="540"/>
        <w:jc w:val="both"/>
      </w:pPr>
      <w:r>
        <w:t xml:space="preserve">Объем средств федерального бюджета на софинансирование нового проекта по первому направлению для целей расчета значений оценочных показателей принимается равным объему средств, указанному в заявке за весь период его реализации (с учетом рассчитанного в соответствии с </w:t>
      </w:r>
      <w:hyperlink w:anchor="P8828" w:history="1">
        <w:r>
          <w:rPr>
            <w:color w:val="0000FF"/>
          </w:rPr>
          <w:t>пунктом 9</w:t>
        </w:r>
      </w:hyperlink>
      <w:r>
        <w:t xml:space="preserve"> настоящих Правил уровня софинансирования расходного обязательства субъекта Российской Федерации).</w:t>
      </w:r>
    </w:p>
    <w:p w:rsidR="00C95DBD" w:rsidRDefault="00C95DBD">
      <w:pPr>
        <w:pStyle w:val="ConsPlusNormal"/>
        <w:ind w:firstLine="540"/>
        <w:jc w:val="both"/>
      </w:pPr>
      <w:r>
        <w:t>17. Для каждого допущенного к оценке нового проекта по первому направлению производится расчет общего рейтинга (</w:t>
      </w:r>
      <w:r w:rsidRPr="00607308">
        <w:rPr>
          <w:position w:val="-12"/>
        </w:rPr>
        <w:pict>
          <v:shape id="_x0000_i1080" style="width:29.3pt;height:20.1pt" coordsize="" o:spt="100" adj="0,,0" path="" filled="f" stroked="f">
            <v:stroke joinstyle="miter"/>
            <v:imagedata r:id="rId181" o:title="base_1_203499_213"/>
            <v:formulas/>
            <v:path o:connecttype="segments"/>
          </v:shape>
        </w:pict>
      </w:r>
      <w:r>
        <w:t>) по формуле:</w:t>
      </w:r>
    </w:p>
    <w:p w:rsidR="00C95DBD" w:rsidRDefault="00C95DBD">
      <w:pPr>
        <w:pStyle w:val="ConsPlusNormal"/>
        <w:jc w:val="both"/>
      </w:pPr>
    </w:p>
    <w:p w:rsidR="00C95DBD" w:rsidRDefault="00C95DBD">
      <w:pPr>
        <w:pStyle w:val="ConsPlusNormal"/>
        <w:jc w:val="center"/>
      </w:pPr>
      <w:r w:rsidRPr="00607308">
        <w:rPr>
          <w:position w:val="-30"/>
        </w:rPr>
        <w:pict>
          <v:shape id="_x0000_i1081" style="width:6in;height:40.2pt" coordsize="" o:spt="100" adj="0,,0" path="" filled="f" stroked="f">
            <v:stroke joinstyle="miter"/>
            <v:imagedata r:id="rId182" o:title="base_1_203499_214"/>
            <v:formulas/>
            <v:path o:connecttype="segments"/>
          </v:shape>
        </w:pict>
      </w:r>
      <w:r>
        <w:t>,</w:t>
      </w:r>
    </w:p>
    <w:p w:rsidR="00C95DBD" w:rsidRDefault="00C95DBD">
      <w:pPr>
        <w:pStyle w:val="ConsPlusNormal"/>
        <w:jc w:val="both"/>
      </w:pPr>
    </w:p>
    <w:p w:rsidR="00C95DBD" w:rsidRDefault="00C95DBD">
      <w:pPr>
        <w:pStyle w:val="ConsPlusNormal"/>
        <w:ind w:firstLine="540"/>
        <w:jc w:val="both"/>
      </w:pPr>
      <w:r>
        <w:t>где:</w:t>
      </w:r>
    </w:p>
    <w:p w:rsidR="00C95DBD" w:rsidRDefault="00C95DBD">
      <w:pPr>
        <w:pStyle w:val="ConsPlusNormal"/>
        <w:ind w:firstLine="540"/>
        <w:jc w:val="both"/>
      </w:pPr>
      <w:r w:rsidRPr="00607308">
        <w:rPr>
          <w:position w:val="-12"/>
        </w:rPr>
        <w:pict>
          <v:shape id="_x0000_i1082" style="width:43.55pt;height:20.1pt" coordsize="" o:spt="100" adj="0,,0" path="" filled="f" stroked="f">
            <v:stroke joinstyle="miter"/>
            <v:imagedata r:id="rId183" o:title="base_1_203499_215"/>
            <v:formulas/>
            <v:path o:connecttype="segments"/>
          </v:shape>
        </w:pict>
      </w:r>
      <w:r>
        <w:t xml:space="preserve"> - значения оценочных показателей нового проекта по первому направлению в соответствии с </w:t>
      </w:r>
      <w:hyperlink w:anchor="P8863" w:history="1">
        <w:r>
          <w:rPr>
            <w:color w:val="0000FF"/>
          </w:rPr>
          <w:t>пунктом 16</w:t>
        </w:r>
      </w:hyperlink>
      <w:r>
        <w:t xml:space="preserve"> настоящих Правил;</w:t>
      </w:r>
    </w:p>
    <w:p w:rsidR="00C95DBD" w:rsidRDefault="00C95DBD">
      <w:pPr>
        <w:pStyle w:val="ConsPlusNormal"/>
        <w:ind w:firstLine="540"/>
        <w:jc w:val="both"/>
      </w:pPr>
      <w:r w:rsidRPr="00607308">
        <w:rPr>
          <w:position w:val="-12"/>
        </w:rPr>
        <w:pict>
          <v:shape id="_x0000_i1083" style="width:70.35pt;height:20.1pt" coordsize="" o:spt="100" adj="0,,0" path="" filled="f" stroked="f">
            <v:stroke joinstyle="miter"/>
            <v:imagedata r:id="rId184" o:title="base_1_203499_216"/>
            <v:formulas/>
            <v:path o:connecttype="segments"/>
          </v:shape>
        </w:pict>
      </w:r>
      <w:r>
        <w:t xml:space="preserve"> - максимальные значения соответствующего оценочного показателя среди допущенных к оценке новых проектов по первому направлению;</w:t>
      </w:r>
    </w:p>
    <w:p w:rsidR="00C95DBD" w:rsidRDefault="00C95DBD">
      <w:pPr>
        <w:pStyle w:val="ConsPlusNormal"/>
        <w:ind w:firstLine="540"/>
        <w:jc w:val="both"/>
      </w:pPr>
      <w:r w:rsidRPr="00607308">
        <w:rPr>
          <w:position w:val="-12"/>
        </w:rPr>
        <w:pict>
          <v:shape id="_x0000_i1084" style="width:39.35pt;height:20.1pt" coordsize="" o:spt="100" adj="0,,0" path="" filled="f" stroked="f">
            <v:stroke joinstyle="miter"/>
            <v:imagedata r:id="rId185" o:title="base_1_203499_217"/>
            <v:formulas/>
            <v:path o:connecttype="segments"/>
          </v:shape>
        </w:pict>
      </w:r>
      <w:r>
        <w:t xml:space="preserve"> - максимальное значение уровня расчетной бюджетной обеспеченности субъектов Российской Федерации;</w:t>
      </w:r>
    </w:p>
    <w:p w:rsidR="00C95DBD" w:rsidRDefault="00C95DBD">
      <w:pPr>
        <w:pStyle w:val="ConsPlusNormal"/>
        <w:ind w:firstLine="540"/>
        <w:jc w:val="both"/>
      </w:pPr>
      <w:r w:rsidRPr="00607308">
        <w:rPr>
          <w:position w:val="-12"/>
        </w:rPr>
        <w:pict>
          <v:shape id="_x0000_i1085" style="width:33.5pt;height:20.1pt" coordsize="" o:spt="100" adj="0,,0" path="" filled="f" stroked="f">
            <v:stroke joinstyle="miter"/>
            <v:imagedata r:id="rId186" o:title="base_1_203499_218"/>
            <v:formulas/>
            <v:path o:connecttype="segments"/>
          </v:shape>
        </w:pict>
      </w:r>
      <w:r>
        <w:t xml:space="preserve"> - уровень расчетной бюджетной обеспеченности i-го субъекта Российской Федерации, рассчитанный в соответствии с </w:t>
      </w:r>
      <w:hyperlink r:id="rId187" w:history="1">
        <w:r>
          <w:rPr>
            <w:color w:val="0000FF"/>
          </w:rPr>
          <w:t>методикой</w:t>
        </w:r>
      </w:hyperlink>
      <w:r>
        <w:t xml:space="preserve"> распределения дотаций на выравнивание бюджетной обеспеченности субъектов Российской Федерации, утвержденной постановлением Правительства Российской Федерации от 22 ноября 2004 г. N 670 "О распределении дотаций на выравнивание бюджетной обеспеченности субъектов Российской Федерации".</w:t>
      </w:r>
    </w:p>
    <w:p w:rsidR="00C95DBD" w:rsidRDefault="00C95DBD">
      <w:pPr>
        <w:pStyle w:val="ConsPlusNormal"/>
        <w:ind w:firstLine="540"/>
        <w:jc w:val="both"/>
      </w:pPr>
      <w:r>
        <w:t>18. Дробное значение общего рейтинга нового проекта по первому направлению округляется до 2 десятичных знаков после запятой по математическим правилам округления.</w:t>
      </w:r>
    </w:p>
    <w:p w:rsidR="00C95DBD" w:rsidRDefault="00C95DBD">
      <w:pPr>
        <w:pStyle w:val="ConsPlusNormal"/>
        <w:ind w:firstLine="540"/>
        <w:jc w:val="both"/>
      </w:pPr>
      <w:r>
        <w:t>Все допущенные к оценке новые проекты по первому направлению ранжируются в порядке снижения значения их общего рейтинга.</w:t>
      </w:r>
    </w:p>
    <w:p w:rsidR="00C95DBD" w:rsidRDefault="00C95DBD">
      <w:pPr>
        <w:pStyle w:val="ConsPlusNormal"/>
        <w:ind w:firstLine="540"/>
        <w:jc w:val="both"/>
      </w:pPr>
      <w:r>
        <w:t>Каждому новому проекту по первому направлению присваивается очередной порядковый номер, при этом порядковый номер 1 присваивается новому проекту по первому направлению с наибольшим значением общего рейтинга.</w:t>
      </w:r>
    </w:p>
    <w:p w:rsidR="00C95DBD" w:rsidRDefault="00C95DBD">
      <w:pPr>
        <w:pStyle w:val="ConsPlusNormal"/>
        <w:ind w:firstLine="540"/>
        <w:jc w:val="both"/>
      </w:pPr>
      <w:r>
        <w:t>19. Софинансирование новых проектов по первому направлению с порядковыми номерами от 1 до n осуществляется в полном объеме, указанном в заявке в отношении такого нового проекта на очередной финансовый год. При этом n - порядковый номер нового проекта по первому направлению, софинансирование которого в очередном финансовом году за счет остатка субсидии, распределяемой на конкурсной основе, может быть осуществлено в полном объеме.</w:t>
      </w:r>
    </w:p>
    <w:p w:rsidR="00C95DBD" w:rsidRDefault="00C95DBD">
      <w:pPr>
        <w:pStyle w:val="ConsPlusNormal"/>
        <w:ind w:firstLine="540"/>
        <w:jc w:val="both"/>
      </w:pPr>
      <w:r>
        <w:t>Софинансирование нового проекта по первому направлению, которому присвоен порядковый номер n + 1, осуществляется в объеме, равном остатку субсидии, распределяемой на конкурсной основе.</w:t>
      </w:r>
    </w:p>
    <w:p w:rsidR="00C95DBD" w:rsidRDefault="00C95DBD">
      <w:pPr>
        <w:pStyle w:val="ConsPlusNormal"/>
        <w:ind w:firstLine="540"/>
        <w:jc w:val="both"/>
      </w:pPr>
      <w:r>
        <w:t xml:space="preserve">В случае если несколько новых проектов по первому направлению, следующих за новым проектом по первому направлению, которому присвоен порядковый номер n, имеют одинаковое </w:t>
      </w:r>
      <w:r>
        <w:lastRenderedPageBreak/>
        <w:t>значение общего рейтинга, софинансирование таких проектов осуществляется в пределах остатка субсидии пропорционально объему софинансирования этих проектов, указанному в заявках на очередной финансовый год.</w:t>
      </w:r>
    </w:p>
    <w:p w:rsidR="00C95DBD" w:rsidRDefault="00C95DBD">
      <w:pPr>
        <w:pStyle w:val="ConsPlusNormal"/>
        <w:ind w:firstLine="540"/>
        <w:jc w:val="both"/>
      </w:pPr>
      <w:r>
        <w:t xml:space="preserve">20. Размер субсидии, предоставляемой бюджету субъекта Российской Федерации в очередном финансовом году по направлению, предусмотренному </w:t>
      </w:r>
      <w:hyperlink w:anchor="P8799" w:history="1">
        <w:r>
          <w:rPr>
            <w:color w:val="0000FF"/>
          </w:rPr>
          <w:t>абзацем вторым подпункта "в" пункта 2</w:t>
        </w:r>
      </w:hyperlink>
      <w:r>
        <w:t xml:space="preserve"> настоящих Правил (</w:t>
      </w:r>
      <w:r w:rsidRPr="00607308">
        <w:rPr>
          <w:position w:val="-12"/>
        </w:rPr>
        <w:pict>
          <v:shape id="_x0000_i1086" style="width:20.1pt;height:20.1pt" coordsize="" o:spt="100" adj="0,,0" path="" filled="f" stroked="f">
            <v:stroke joinstyle="miter"/>
            <v:imagedata r:id="rId188" o:title="base_1_203499_219"/>
            <v:formulas/>
            <v:path o:connecttype="segments"/>
          </v:shape>
        </w:pict>
      </w:r>
      <w:r>
        <w:t>), определяется по формуле:</w:t>
      </w:r>
    </w:p>
    <w:p w:rsidR="00C95DBD" w:rsidRDefault="00C95DBD">
      <w:pPr>
        <w:pStyle w:val="ConsPlusNormal"/>
        <w:jc w:val="both"/>
      </w:pPr>
    </w:p>
    <w:p w:rsidR="00C95DBD" w:rsidRDefault="00C95DBD">
      <w:pPr>
        <w:pStyle w:val="ConsPlusNormal"/>
        <w:jc w:val="center"/>
      </w:pPr>
      <w:r w:rsidRPr="00607308">
        <w:rPr>
          <w:position w:val="-12"/>
        </w:rPr>
        <w:pict>
          <v:shape id="_x0000_i1087" style="width:88.75pt;height:20.1pt" coordsize="" o:spt="100" adj="0,,0" path="" filled="f" stroked="f">
            <v:stroke joinstyle="miter"/>
            <v:imagedata r:id="rId189" o:title="base_1_203499_220"/>
            <v:formulas/>
            <v:path o:connecttype="segments"/>
          </v:shape>
        </w:pict>
      </w:r>
      <w:r>
        <w:t>,</w:t>
      </w:r>
    </w:p>
    <w:p w:rsidR="00C95DBD" w:rsidRDefault="00C95DBD">
      <w:pPr>
        <w:pStyle w:val="ConsPlusNormal"/>
        <w:jc w:val="both"/>
      </w:pPr>
    </w:p>
    <w:p w:rsidR="00C95DBD" w:rsidRDefault="00C95DBD">
      <w:pPr>
        <w:pStyle w:val="ConsPlusNormal"/>
        <w:ind w:firstLine="540"/>
        <w:jc w:val="both"/>
      </w:pPr>
      <w:r>
        <w:t>где:</w:t>
      </w:r>
    </w:p>
    <w:p w:rsidR="00C95DBD" w:rsidRDefault="00C95DBD">
      <w:pPr>
        <w:pStyle w:val="ConsPlusNormal"/>
        <w:ind w:firstLine="540"/>
        <w:jc w:val="both"/>
      </w:pPr>
      <w:r w:rsidRPr="00607308">
        <w:rPr>
          <w:position w:val="-12"/>
        </w:rPr>
        <w:pict>
          <v:shape id="_x0000_i1088" style="width:22.6pt;height:20.1pt" coordsize="" o:spt="100" adj="0,,0" path="" filled="f" stroked="f">
            <v:stroke joinstyle="miter"/>
            <v:imagedata r:id="rId190" o:title="base_1_203499_221"/>
            <v:formulas/>
            <v:path o:connecttype="segments"/>
          </v:shape>
        </w:pict>
      </w:r>
      <w:r>
        <w:t xml:space="preserve"> - размер субсидии, предоставляемой бюджету субъекта Российской Федерации в очередном финансовом году на софинансирование продолжения и (или) завершения строительства, реконструкции переходящих объектов капитального строительства по направлению, предусмотренному </w:t>
      </w:r>
      <w:hyperlink w:anchor="P8799" w:history="1">
        <w:r>
          <w:rPr>
            <w:color w:val="0000FF"/>
          </w:rPr>
          <w:t>абзацем вторым подпункта "в" пункта 2</w:t>
        </w:r>
      </w:hyperlink>
      <w:r>
        <w:t xml:space="preserve"> настоящих Правил;</w:t>
      </w:r>
    </w:p>
    <w:p w:rsidR="00C95DBD" w:rsidRDefault="00C95DBD">
      <w:pPr>
        <w:pStyle w:val="ConsPlusNormal"/>
        <w:ind w:firstLine="540"/>
        <w:jc w:val="both"/>
      </w:pPr>
      <w:r w:rsidRPr="00607308">
        <w:rPr>
          <w:position w:val="-12"/>
        </w:rPr>
        <w:pict>
          <v:shape id="_x0000_i1089" style="width:22.6pt;height:20.1pt" coordsize="" o:spt="100" adj="0,,0" path="" filled="f" stroked="f">
            <v:stroke joinstyle="miter"/>
            <v:imagedata r:id="rId191" o:title="base_1_203499_222"/>
            <v:formulas/>
            <v:path o:connecttype="segments"/>
          </v:shape>
        </w:pict>
      </w:r>
      <w:r>
        <w:t xml:space="preserve"> - размер субсидии, предоставляемой бюджету субъекта Российской Федерации в очередном финансовом году на софинансирование отобранных для софинансирования проектов (мероприятий) по направлению, предусмотренному </w:t>
      </w:r>
      <w:hyperlink w:anchor="P8799" w:history="1">
        <w:r>
          <w:rPr>
            <w:color w:val="0000FF"/>
          </w:rPr>
          <w:t>абзацем вторым подпункта "в" пункта 2</w:t>
        </w:r>
      </w:hyperlink>
      <w:r>
        <w:t xml:space="preserve"> настоящих Правил (далее - новые проекты по второму направлению).</w:t>
      </w:r>
    </w:p>
    <w:p w:rsidR="00C95DBD" w:rsidRDefault="00C95DBD">
      <w:pPr>
        <w:pStyle w:val="ConsPlusNormal"/>
        <w:ind w:firstLine="540"/>
        <w:jc w:val="both"/>
      </w:pPr>
      <w:r>
        <w:t>21. Конкурсный отбор новых проектов по второму направлению осуществляется из числа допущенных к оценке в составе заявок новых проектов по второму направлению в порядке, установленном Министерством природных ресурсов и экологии Российской Федерации.</w:t>
      </w:r>
    </w:p>
    <w:p w:rsidR="00C95DBD" w:rsidRDefault="00C95DBD">
      <w:pPr>
        <w:pStyle w:val="ConsPlusNormal"/>
        <w:ind w:firstLine="540"/>
        <w:jc w:val="both"/>
      </w:pPr>
      <w:bookmarkStart w:id="52" w:name="P8899"/>
      <w:bookmarkEnd w:id="52"/>
      <w:r>
        <w:t xml:space="preserve">22. Общий размер субсидии по направлению, предусмотренному </w:t>
      </w:r>
      <w:hyperlink w:anchor="P8799" w:history="1">
        <w:r>
          <w:rPr>
            <w:color w:val="0000FF"/>
          </w:rPr>
          <w:t>абзацем вторым подпункта "в" пункта 2</w:t>
        </w:r>
      </w:hyperlink>
      <w:r>
        <w:t xml:space="preserve"> настоящих Правил, распределяемый на конкурсной основе (</w:t>
      </w:r>
      <w:r w:rsidRPr="00607308">
        <w:rPr>
          <w:position w:val="-12"/>
        </w:rPr>
        <w:pict>
          <v:shape id="_x0000_i1090" style="width:20.95pt;height:20.1pt" coordsize="" o:spt="100" adj="0,,0" path="" filled="f" stroked="f">
            <v:stroke joinstyle="miter"/>
            <v:imagedata r:id="rId192" o:title="base_1_203499_223"/>
            <v:formulas/>
            <v:path o:connecttype="segments"/>
          </v:shape>
        </w:pict>
      </w:r>
      <w:r>
        <w:t>), определяется по формуле:</w:t>
      </w:r>
    </w:p>
    <w:p w:rsidR="00C95DBD" w:rsidRDefault="00C95DBD">
      <w:pPr>
        <w:pStyle w:val="ConsPlusNormal"/>
        <w:jc w:val="both"/>
      </w:pPr>
    </w:p>
    <w:p w:rsidR="00C95DBD" w:rsidRDefault="00C95DBD">
      <w:pPr>
        <w:pStyle w:val="ConsPlusNormal"/>
        <w:jc w:val="center"/>
      </w:pPr>
      <w:r w:rsidRPr="00607308">
        <w:rPr>
          <w:position w:val="-12"/>
        </w:rPr>
        <w:pict>
          <v:shape id="_x0000_i1091" style="width:86.25pt;height:20.1pt" coordsize="" o:spt="100" adj="0,,0" path="" filled="f" stroked="f">
            <v:stroke joinstyle="miter"/>
            <v:imagedata r:id="rId193" o:title="base_1_203499_224"/>
            <v:formulas/>
            <v:path o:connecttype="segments"/>
          </v:shape>
        </w:pict>
      </w:r>
      <w:r>
        <w:t>,</w:t>
      </w:r>
    </w:p>
    <w:p w:rsidR="00C95DBD" w:rsidRDefault="00C95DBD">
      <w:pPr>
        <w:pStyle w:val="ConsPlusNormal"/>
        <w:jc w:val="both"/>
      </w:pPr>
    </w:p>
    <w:p w:rsidR="00C95DBD" w:rsidRDefault="00C95DBD">
      <w:pPr>
        <w:pStyle w:val="ConsPlusNormal"/>
        <w:ind w:firstLine="540"/>
        <w:jc w:val="both"/>
      </w:pPr>
      <w:r>
        <w:t>где:</w:t>
      </w:r>
    </w:p>
    <w:p w:rsidR="00C95DBD" w:rsidRDefault="00C95DBD">
      <w:pPr>
        <w:pStyle w:val="ConsPlusNormal"/>
        <w:ind w:firstLine="540"/>
        <w:jc w:val="both"/>
      </w:pPr>
      <w:r w:rsidRPr="00607308">
        <w:rPr>
          <w:position w:val="-12"/>
        </w:rPr>
        <w:pict>
          <v:shape id="_x0000_i1092" style="width:17.6pt;height:20.1pt" coordsize="" o:spt="100" adj="0,,0" path="" filled="f" stroked="f">
            <v:stroke joinstyle="miter"/>
            <v:imagedata r:id="rId194" o:title="base_1_203499_225"/>
            <v:formulas/>
            <v:path o:connecttype="segments"/>
          </v:shape>
        </w:pict>
      </w:r>
      <w:r>
        <w:t xml:space="preserve"> - общий размер субсидии на софинансирование капитальных вложений в рамках реализации государственных программ по направлению, предусмотренному </w:t>
      </w:r>
      <w:hyperlink w:anchor="P8799" w:history="1">
        <w:r>
          <w:rPr>
            <w:color w:val="0000FF"/>
          </w:rPr>
          <w:t>абзацем вторым подпункта "в" пункта 2</w:t>
        </w:r>
      </w:hyperlink>
      <w:r>
        <w:t xml:space="preserve"> настоящих Правил;</w:t>
      </w:r>
    </w:p>
    <w:p w:rsidR="00C95DBD" w:rsidRDefault="00C95DBD">
      <w:pPr>
        <w:pStyle w:val="ConsPlusNormal"/>
        <w:ind w:firstLine="540"/>
        <w:jc w:val="both"/>
      </w:pPr>
      <w:r w:rsidRPr="00607308">
        <w:rPr>
          <w:position w:val="-12"/>
        </w:rPr>
        <w:pict>
          <v:shape id="_x0000_i1093" style="width:20.95pt;height:20.1pt" coordsize="" o:spt="100" adj="0,,0" path="" filled="f" stroked="f">
            <v:stroke joinstyle="miter"/>
            <v:imagedata r:id="rId195" o:title="base_1_203499_226"/>
            <v:formulas/>
            <v:path o:connecttype="segments"/>
          </v:shape>
        </w:pict>
      </w:r>
      <w:r>
        <w:t xml:space="preserve"> - общий размер субсидии на софинансирование переходящих объектов в очередном финансовом году по указанному направлению.</w:t>
      </w:r>
    </w:p>
    <w:p w:rsidR="00C95DBD" w:rsidRDefault="00C95DBD">
      <w:pPr>
        <w:pStyle w:val="ConsPlusNormal"/>
        <w:ind w:firstLine="540"/>
        <w:jc w:val="both"/>
      </w:pPr>
      <w:r>
        <w:t>Для каждого допущенного к оценке нового проекта по второму направлению производится расчет следующих оценочных показателей:</w:t>
      </w:r>
    </w:p>
    <w:p w:rsidR="00C95DBD" w:rsidRDefault="00C95DBD">
      <w:pPr>
        <w:pStyle w:val="ConsPlusNormal"/>
        <w:ind w:firstLine="540"/>
        <w:jc w:val="both"/>
      </w:pPr>
      <w:r w:rsidRPr="00607308">
        <w:rPr>
          <w:position w:val="-12"/>
        </w:rPr>
        <w:pict>
          <v:shape id="_x0000_i1094" style="width:16.75pt;height:20.1pt" coordsize="" o:spt="100" adj="0,,0" path="" filled="f" stroked="f">
            <v:stroke joinstyle="miter"/>
            <v:imagedata r:id="rId172" o:title="base_1_203499_227"/>
            <v:formulas/>
            <v:path o:connecttype="segments"/>
          </v:shape>
        </w:pict>
      </w:r>
      <w:r>
        <w:t xml:space="preserve"> - оценочный показатель, равный отношению размера предотвращенного вероятного ущерба к размеру средств федерального бюджета, запрашиваемых субъектом Российской Федерации на софинансирование нового проекта по второму направлению;</w:t>
      </w:r>
    </w:p>
    <w:p w:rsidR="00C95DBD" w:rsidRDefault="00C95DBD">
      <w:pPr>
        <w:pStyle w:val="ConsPlusNormal"/>
        <w:ind w:firstLine="540"/>
        <w:jc w:val="both"/>
      </w:pPr>
      <w:r w:rsidRPr="00607308">
        <w:rPr>
          <w:position w:val="-12"/>
        </w:rPr>
        <w:pict>
          <v:shape id="_x0000_i1095" style="width:19.25pt;height:20.1pt" coordsize="" o:spt="100" adj="0,,0" path="" filled="f" stroked="f">
            <v:stroke joinstyle="miter"/>
            <v:imagedata r:id="rId173" o:title="base_1_203499_228"/>
            <v:formulas/>
            <v:path o:connecttype="segments"/>
          </v:shape>
        </w:pict>
      </w:r>
      <w:r>
        <w:t xml:space="preserve"> - оценочный показатель, равный отношению численности защищенного населения к объему средств федерального бюджета, запрашиваемых субъектом Российской Федерации на софинансирование нового проекта по второму направлению;</w:t>
      </w:r>
    </w:p>
    <w:p w:rsidR="00C95DBD" w:rsidRDefault="00C95DBD">
      <w:pPr>
        <w:pStyle w:val="ConsPlusNormal"/>
        <w:ind w:firstLine="540"/>
        <w:jc w:val="both"/>
      </w:pPr>
      <w:r w:rsidRPr="00607308">
        <w:rPr>
          <w:position w:val="-12"/>
        </w:rPr>
        <w:pict>
          <v:shape id="_x0000_i1096" style="width:17.6pt;height:20.1pt" coordsize="" o:spt="100" adj="0,,0" path="" filled="f" stroked="f">
            <v:stroke joinstyle="miter"/>
            <v:imagedata r:id="rId174" o:title="base_1_203499_229"/>
            <v:formulas/>
            <v:path o:connecttype="segments"/>
          </v:shape>
        </w:pict>
      </w:r>
      <w:r>
        <w:t xml:space="preserve"> - оценочный показатель, равный отношению протяженности построенного или реконструированного сооружения инженерной защиты к объему средств федерального бюджета, запрашиваемых субъектом Российской Федерации на софинансирование нового проекта по второму направлению;</w:t>
      </w:r>
    </w:p>
    <w:p w:rsidR="00C95DBD" w:rsidRDefault="00C95DBD">
      <w:pPr>
        <w:pStyle w:val="ConsPlusNormal"/>
        <w:ind w:firstLine="540"/>
        <w:jc w:val="both"/>
      </w:pPr>
      <w:r w:rsidRPr="00607308">
        <w:rPr>
          <w:position w:val="-12"/>
        </w:rPr>
        <w:pict>
          <v:shape id="_x0000_i1097" style="width:19.25pt;height:20.1pt" coordsize="" o:spt="100" adj="0,,0" path="" filled="f" stroked="f">
            <v:stroke joinstyle="miter"/>
            <v:imagedata r:id="rId175" o:title="base_1_203499_230"/>
            <v:formulas/>
            <v:path o:connecttype="segments"/>
          </v:shape>
        </w:pict>
      </w:r>
      <w:r>
        <w:t xml:space="preserve"> - оценочный показатель, равный отношению размера предотвращенного вероятного ущерба к планируемым срокам реализации нового проекта по второму направлению;</w:t>
      </w:r>
    </w:p>
    <w:p w:rsidR="00C95DBD" w:rsidRDefault="00C95DBD">
      <w:pPr>
        <w:pStyle w:val="ConsPlusNormal"/>
        <w:ind w:firstLine="540"/>
        <w:jc w:val="both"/>
      </w:pPr>
      <w:r w:rsidRPr="00607308">
        <w:rPr>
          <w:position w:val="-12"/>
        </w:rPr>
        <w:lastRenderedPageBreak/>
        <w:pict>
          <v:shape id="_x0000_i1098" style="width:17.6pt;height:20.1pt" coordsize="" o:spt="100" adj="0,,0" path="" filled="f" stroked="f">
            <v:stroke joinstyle="miter"/>
            <v:imagedata r:id="rId176" o:title="base_1_203499_231"/>
            <v:formulas/>
            <v:path o:connecttype="segments"/>
          </v:shape>
        </w:pict>
      </w:r>
      <w:r>
        <w:t xml:space="preserve"> - оценочный показатель, характеризующий высокую степень соответствия нового проекта по второму направлению приоритетам социально-экономического развития Российской Федерации.</w:t>
      </w:r>
    </w:p>
    <w:p w:rsidR="00C95DBD" w:rsidRDefault="00C95DBD">
      <w:pPr>
        <w:pStyle w:val="ConsPlusNormal"/>
        <w:ind w:firstLine="540"/>
        <w:jc w:val="both"/>
      </w:pPr>
      <w:r>
        <w:t xml:space="preserve">Показатель </w:t>
      </w:r>
      <w:r w:rsidRPr="00607308">
        <w:rPr>
          <w:position w:val="-12"/>
        </w:rPr>
        <w:pict>
          <v:shape id="_x0000_i1099" style="width:17.6pt;height:20.1pt" coordsize="" o:spt="100" adj="0,,0" path="" filled="f" stroked="f">
            <v:stroke joinstyle="miter"/>
            <v:imagedata r:id="rId176" o:title="base_1_203499_232"/>
            <v:formulas/>
            <v:path o:connecttype="segments"/>
          </v:shape>
        </w:pict>
      </w:r>
      <w:r>
        <w:t xml:space="preserve"> принимается равным 1 в случае, если необходимость реализации соответствующего нового проекта по второму направлению находит отражение в поручениях Президента Российской Федерации или Правительства Российской Федерации;</w:t>
      </w:r>
    </w:p>
    <w:p w:rsidR="00C95DBD" w:rsidRDefault="00C95DBD">
      <w:pPr>
        <w:pStyle w:val="ConsPlusNormal"/>
        <w:ind w:firstLine="540"/>
        <w:jc w:val="both"/>
      </w:pPr>
      <w:r w:rsidRPr="00607308">
        <w:rPr>
          <w:position w:val="-12"/>
        </w:rPr>
        <w:pict>
          <v:shape id="_x0000_i1100" style="width:19.25pt;height:20.1pt" coordsize="" o:spt="100" adj="0,,0" path="" filled="f" stroked="f">
            <v:stroke joinstyle="miter"/>
            <v:imagedata r:id="rId177" o:title="base_1_203499_233"/>
            <v:formulas/>
            <v:path o:connecttype="segments"/>
          </v:shape>
        </w:pict>
      </w:r>
      <w:r>
        <w:t xml:space="preserve"> - оценочный показатель, характеризующий степень соответствия нового проекта по второму направлению приоритетным мероприятиям по ликвидации последствий чрезвычайных ситуаций.</w:t>
      </w:r>
    </w:p>
    <w:p w:rsidR="00C95DBD" w:rsidRDefault="00C95DBD">
      <w:pPr>
        <w:pStyle w:val="ConsPlusNormal"/>
        <w:ind w:firstLine="540"/>
        <w:jc w:val="both"/>
      </w:pPr>
      <w:r>
        <w:t xml:space="preserve">Показатель </w:t>
      </w:r>
      <w:r w:rsidRPr="00607308">
        <w:rPr>
          <w:position w:val="-12"/>
        </w:rPr>
        <w:pict>
          <v:shape id="_x0000_i1101" style="width:19.25pt;height:20.1pt" coordsize="" o:spt="100" adj="0,,0" path="" filled="f" stroked="f">
            <v:stroke joinstyle="miter"/>
            <v:imagedata r:id="rId177" o:title="base_1_203499_234"/>
            <v:formulas/>
            <v:path o:connecttype="segments"/>
          </v:shape>
        </w:pict>
      </w:r>
      <w:r>
        <w:t xml:space="preserve"> принимается равным 1 в случае, если необходимость реализации соответствующего нового проекта по второму направлению обусловлена возникшей чрезвычайной ситуацией на данной территории.</w:t>
      </w:r>
    </w:p>
    <w:p w:rsidR="00C95DBD" w:rsidRDefault="00C95DBD">
      <w:pPr>
        <w:pStyle w:val="ConsPlusNormal"/>
        <w:ind w:firstLine="540"/>
        <w:jc w:val="both"/>
      </w:pPr>
      <w:r>
        <w:t xml:space="preserve">Если новый проект по второму направлению не ранжируется по оценочным показателям </w:t>
      </w:r>
      <w:r w:rsidRPr="00607308">
        <w:rPr>
          <w:position w:val="-12"/>
        </w:rPr>
        <w:pict>
          <v:shape id="_x0000_i1102" style="width:43.55pt;height:20.1pt" coordsize="" o:spt="100" adj="0,,0" path="" filled="f" stroked="f">
            <v:stroke joinstyle="miter"/>
            <v:imagedata r:id="rId196" o:title="base_1_203499_235"/>
            <v:formulas/>
            <v:path o:connecttype="segments"/>
          </v:shape>
        </w:pict>
      </w:r>
      <w:r>
        <w:t>, значение этих показателей для указанного нового проекта принимается равным 0.</w:t>
      </w:r>
    </w:p>
    <w:p w:rsidR="00C95DBD" w:rsidRDefault="00C95DBD">
      <w:pPr>
        <w:pStyle w:val="ConsPlusNormal"/>
        <w:ind w:firstLine="540"/>
        <w:jc w:val="both"/>
      </w:pPr>
      <w:r>
        <w:t xml:space="preserve">23. Объем средств федерального бюджета на софинансирование нового проекта по второму направлению для целей расчета значений оценочных показателей принимается равным объему средств, указанному в заявке за весь период его реализации (с учетом рассчитанного в соответствии с </w:t>
      </w:r>
      <w:hyperlink w:anchor="P8828" w:history="1">
        <w:r>
          <w:rPr>
            <w:color w:val="0000FF"/>
          </w:rPr>
          <w:t>пунктом 9</w:t>
        </w:r>
      </w:hyperlink>
      <w:r>
        <w:t xml:space="preserve"> настоящих Правил уровня софинансирования расходного обязательства субъекта Российской Федерации).</w:t>
      </w:r>
    </w:p>
    <w:p w:rsidR="00C95DBD" w:rsidRDefault="00C95DBD">
      <w:pPr>
        <w:pStyle w:val="ConsPlusNormal"/>
        <w:ind w:firstLine="540"/>
        <w:jc w:val="both"/>
      </w:pPr>
      <w:r>
        <w:t>24. Расчет общего рейтинга (</w:t>
      </w:r>
      <w:r w:rsidRPr="00607308">
        <w:rPr>
          <w:position w:val="-12"/>
        </w:rPr>
        <w:pict>
          <v:shape id="_x0000_i1103" style="width:29.3pt;height:20.1pt" coordsize="" o:spt="100" adj="0,,0" path="" filled="f" stroked="f">
            <v:stroke joinstyle="miter"/>
            <v:imagedata r:id="rId181" o:title="base_1_203499_236"/>
            <v:formulas/>
            <v:path o:connecttype="segments"/>
          </v:shape>
        </w:pict>
      </w:r>
      <w:r>
        <w:t>) для каждого допущенного к оценке нового проекта по второму направлению производится по формуле:</w:t>
      </w:r>
    </w:p>
    <w:p w:rsidR="00C95DBD" w:rsidRDefault="00C95DBD">
      <w:pPr>
        <w:pStyle w:val="ConsPlusNormal"/>
        <w:jc w:val="both"/>
      </w:pPr>
    </w:p>
    <w:p w:rsidR="00C95DBD" w:rsidRDefault="00C95DBD">
      <w:pPr>
        <w:pStyle w:val="ConsPlusNormal"/>
        <w:jc w:val="center"/>
      </w:pPr>
      <w:r w:rsidRPr="00607308">
        <w:rPr>
          <w:position w:val="-30"/>
        </w:rPr>
        <w:pict>
          <v:shape id="_x0000_i1104" style="width:6in;height:40.2pt" coordsize="" o:spt="100" adj="0,,0" path="" filled="f" stroked="f">
            <v:stroke joinstyle="miter"/>
            <v:imagedata r:id="rId197" o:title="base_1_203499_237"/>
            <v:formulas/>
            <v:path o:connecttype="segments"/>
          </v:shape>
        </w:pict>
      </w:r>
      <w:r>
        <w:t>,</w:t>
      </w:r>
    </w:p>
    <w:p w:rsidR="00C95DBD" w:rsidRDefault="00C95DBD">
      <w:pPr>
        <w:pStyle w:val="ConsPlusNormal"/>
        <w:jc w:val="both"/>
      </w:pPr>
    </w:p>
    <w:p w:rsidR="00C95DBD" w:rsidRDefault="00C95DBD">
      <w:pPr>
        <w:pStyle w:val="ConsPlusNormal"/>
        <w:ind w:firstLine="540"/>
        <w:jc w:val="both"/>
      </w:pPr>
      <w:r>
        <w:t>где:</w:t>
      </w:r>
    </w:p>
    <w:p w:rsidR="00C95DBD" w:rsidRDefault="00C95DBD">
      <w:pPr>
        <w:pStyle w:val="ConsPlusNormal"/>
        <w:ind w:firstLine="540"/>
        <w:jc w:val="both"/>
      </w:pPr>
      <w:r w:rsidRPr="00607308">
        <w:rPr>
          <w:position w:val="-12"/>
        </w:rPr>
        <w:pict>
          <v:shape id="_x0000_i1105" style="width:43.55pt;height:20.1pt" coordsize="" o:spt="100" adj="0,,0" path="" filled="f" stroked="f">
            <v:stroke joinstyle="miter"/>
            <v:imagedata r:id="rId198" o:title="base_1_203499_238"/>
            <v:formulas/>
            <v:path o:connecttype="segments"/>
          </v:shape>
        </w:pict>
      </w:r>
      <w:r>
        <w:t xml:space="preserve"> - значения оценочных показателей нового проекта по второму направлению в соответствии с </w:t>
      </w:r>
      <w:hyperlink w:anchor="P8899" w:history="1">
        <w:r>
          <w:rPr>
            <w:color w:val="0000FF"/>
          </w:rPr>
          <w:t>пунктом 22</w:t>
        </w:r>
      </w:hyperlink>
      <w:r>
        <w:t xml:space="preserve"> настоящих Правил;</w:t>
      </w:r>
    </w:p>
    <w:p w:rsidR="00C95DBD" w:rsidRDefault="00C95DBD">
      <w:pPr>
        <w:pStyle w:val="ConsPlusNormal"/>
        <w:ind w:firstLine="540"/>
        <w:jc w:val="both"/>
      </w:pPr>
      <w:r w:rsidRPr="00607308">
        <w:rPr>
          <w:position w:val="-12"/>
        </w:rPr>
        <w:pict>
          <v:shape id="_x0000_i1106" style="width:70.35pt;height:20.1pt" coordsize="" o:spt="100" adj="0,,0" path="" filled="f" stroked="f">
            <v:stroke joinstyle="miter"/>
            <v:imagedata r:id="rId199" o:title="base_1_203499_239"/>
            <v:formulas/>
            <v:path o:connecttype="segments"/>
          </v:shape>
        </w:pict>
      </w:r>
      <w:r>
        <w:t xml:space="preserve"> - максимальные значения соответствующего оценочного показателя среди допущенных к оценке новых проектов по второму направлению;</w:t>
      </w:r>
    </w:p>
    <w:p w:rsidR="00C95DBD" w:rsidRDefault="00C95DBD">
      <w:pPr>
        <w:pStyle w:val="ConsPlusNormal"/>
        <w:ind w:firstLine="540"/>
        <w:jc w:val="both"/>
      </w:pPr>
      <w:r w:rsidRPr="00607308">
        <w:rPr>
          <w:position w:val="-12"/>
        </w:rPr>
        <w:pict>
          <v:shape id="_x0000_i1107" style="width:39.35pt;height:20.1pt" coordsize="" o:spt="100" adj="0,,0" path="" filled="f" stroked="f">
            <v:stroke joinstyle="miter"/>
            <v:imagedata r:id="rId200" o:title="base_1_203499_240"/>
            <v:formulas/>
            <v:path o:connecttype="segments"/>
          </v:shape>
        </w:pict>
      </w:r>
      <w:r>
        <w:t xml:space="preserve"> - максимальное значение уровня расчетной бюджетной обеспеченности субъектов Российской Федерации;</w:t>
      </w:r>
    </w:p>
    <w:p w:rsidR="00C95DBD" w:rsidRDefault="00C95DBD">
      <w:pPr>
        <w:pStyle w:val="ConsPlusNormal"/>
        <w:ind w:firstLine="540"/>
        <w:jc w:val="both"/>
      </w:pPr>
      <w:r w:rsidRPr="00607308">
        <w:rPr>
          <w:position w:val="-12"/>
        </w:rPr>
        <w:pict>
          <v:shape id="_x0000_i1108" style="width:33.5pt;height:20.1pt" coordsize="" o:spt="100" adj="0,,0" path="" filled="f" stroked="f">
            <v:stroke joinstyle="miter"/>
            <v:imagedata r:id="rId201" o:title="base_1_203499_241"/>
            <v:formulas/>
            <v:path o:connecttype="segments"/>
          </v:shape>
        </w:pict>
      </w:r>
      <w:r>
        <w:t xml:space="preserve"> - уровень расчетной бюджетной обеспеченности i-го субъекта Российской Федерации, рассчитанный в соответствии с </w:t>
      </w:r>
      <w:hyperlink r:id="rId202" w:history="1">
        <w:r>
          <w:rPr>
            <w:color w:val="0000FF"/>
          </w:rPr>
          <w:t>методикой</w:t>
        </w:r>
      </w:hyperlink>
      <w:r>
        <w:t xml:space="preserve"> распределения дотаций на выравнивание бюджетной обеспеченности субъектов Российской Федерации, утвержденной постановлением Правительства Российской Федерации от 22 ноября 2004 г. N 670 "О распределении дотаций на выравнивание бюджетной обеспеченности субъектов Российской Федерации".</w:t>
      </w:r>
    </w:p>
    <w:p w:rsidR="00C95DBD" w:rsidRDefault="00C95DBD">
      <w:pPr>
        <w:pStyle w:val="ConsPlusNormal"/>
        <w:ind w:firstLine="540"/>
        <w:jc w:val="both"/>
      </w:pPr>
      <w:r>
        <w:t>Дробное значение общего рейтинга нового проекта по второму направлению округляется до 2 десятичных знаков после запятой по математическим правилам округления.</w:t>
      </w:r>
    </w:p>
    <w:p w:rsidR="00C95DBD" w:rsidRDefault="00C95DBD">
      <w:pPr>
        <w:pStyle w:val="ConsPlusNormal"/>
        <w:ind w:firstLine="540"/>
        <w:jc w:val="both"/>
      </w:pPr>
      <w:r>
        <w:t>Все допущенные к оценке новые проекты по второму направлению ранжируются в порядке снижения значения их общего рейтинга.</w:t>
      </w:r>
    </w:p>
    <w:p w:rsidR="00C95DBD" w:rsidRDefault="00C95DBD">
      <w:pPr>
        <w:pStyle w:val="ConsPlusNormal"/>
        <w:ind w:firstLine="540"/>
        <w:jc w:val="both"/>
      </w:pPr>
      <w:r>
        <w:t>Каждому новому проекту по второму направлению присваивается очередной порядковый номер, при этом порядковый номер 1 присваивается новому проекту по второму направлению с наибольшим значением общего рейтинга.</w:t>
      </w:r>
    </w:p>
    <w:p w:rsidR="00C95DBD" w:rsidRDefault="00C95DBD">
      <w:pPr>
        <w:pStyle w:val="ConsPlusNormal"/>
        <w:ind w:firstLine="540"/>
        <w:jc w:val="both"/>
      </w:pPr>
      <w:r>
        <w:t xml:space="preserve">25. Софинансирование нового проекта по второму направлению с порядковым номером от 1 до n осуществляется в полном объеме, указанном в заявке в отношении такого нового проекта на очередной финансовый год. При этом n - порядковый номер нового проекта по второму направлению, софинансирование которого в очередном финансовом году за счет остатка </w:t>
      </w:r>
      <w:r>
        <w:lastRenderedPageBreak/>
        <w:t>субсидии, распределяемой на конкурсной основе, может быть осуществлено в полном объеме.</w:t>
      </w:r>
    </w:p>
    <w:p w:rsidR="00C95DBD" w:rsidRDefault="00C95DBD">
      <w:pPr>
        <w:pStyle w:val="ConsPlusNormal"/>
        <w:ind w:firstLine="540"/>
        <w:jc w:val="both"/>
      </w:pPr>
      <w:r>
        <w:t>Софинансирование нового проекта по второму направлению, которому присвоен порядковый номер n + 1, осуществляется в объеме, равном остатку субсидии, распределяемой на конкурсной основе.</w:t>
      </w:r>
    </w:p>
    <w:p w:rsidR="00C95DBD" w:rsidRDefault="00C95DBD">
      <w:pPr>
        <w:pStyle w:val="ConsPlusNormal"/>
        <w:ind w:firstLine="540"/>
        <w:jc w:val="both"/>
      </w:pPr>
      <w:r>
        <w:t>В случае если несколько новых проектов по второму направлению, следующих за новым проектом по второму направлению, которому присвоен порядковый номер n, имеют одинаковое значение общего рейтинга, софинансирование таких проектов осуществляется в пределах остатка субсидии пропорционально объему софинансирования этих проектов, указанному в заявках на очередной финансовый год.</w:t>
      </w:r>
    </w:p>
    <w:p w:rsidR="00C95DBD" w:rsidRDefault="00C95DBD">
      <w:pPr>
        <w:pStyle w:val="ConsPlusNormal"/>
        <w:ind w:firstLine="540"/>
        <w:jc w:val="both"/>
      </w:pPr>
      <w:r>
        <w:t xml:space="preserve">26. Размер субсидии, предоставляемой в очередном финансовом году бюджету субъекта Российской Федерации по направлению, предусмотренному </w:t>
      </w:r>
      <w:hyperlink w:anchor="P8800" w:history="1">
        <w:r>
          <w:rPr>
            <w:color w:val="0000FF"/>
          </w:rPr>
          <w:t>абзацем третьим подпункта "в" пункта 2</w:t>
        </w:r>
      </w:hyperlink>
      <w:r>
        <w:t xml:space="preserve"> настоящих Правил (</w:t>
      </w:r>
      <w:r w:rsidRPr="00607308">
        <w:rPr>
          <w:position w:val="-12"/>
        </w:rPr>
        <w:pict>
          <v:shape id="_x0000_i1109" style="width:19.25pt;height:20.1pt" coordsize="" o:spt="100" adj="0,,0" path="" filled="f" stroked="f">
            <v:stroke joinstyle="miter"/>
            <v:imagedata r:id="rId203" o:title="base_1_203499_242"/>
            <v:formulas/>
            <v:path o:connecttype="segments"/>
          </v:shape>
        </w:pict>
      </w:r>
      <w:r>
        <w:t>), определяется по формуле:</w:t>
      </w:r>
    </w:p>
    <w:p w:rsidR="00C95DBD" w:rsidRDefault="00C95DBD">
      <w:pPr>
        <w:pStyle w:val="ConsPlusNormal"/>
        <w:jc w:val="both"/>
      </w:pPr>
    </w:p>
    <w:p w:rsidR="00C95DBD" w:rsidRDefault="00C95DBD">
      <w:pPr>
        <w:pStyle w:val="ConsPlusNormal"/>
        <w:jc w:val="center"/>
      </w:pPr>
      <w:r w:rsidRPr="00607308">
        <w:rPr>
          <w:position w:val="-32"/>
        </w:rPr>
        <w:pict>
          <v:shape id="_x0000_i1110" style="width:185.85pt;height:37.65pt" coordsize="" o:spt="100" adj="0,,0" path="" filled="f" stroked="f">
            <v:stroke joinstyle="miter"/>
            <v:imagedata r:id="rId204" o:title="base_1_203499_243"/>
            <v:formulas/>
            <v:path o:connecttype="segments"/>
          </v:shape>
        </w:pict>
      </w:r>
      <w:r>
        <w:t>,</w:t>
      </w:r>
    </w:p>
    <w:p w:rsidR="00C95DBD" w:rsidRDefault="00C95DBD">
      <w:pPr>
        <w:pStyle w:val="ConsPlusNormal"/>
        <w:jc w:val="both"/>
      </w:pPr>
    </w:p>
    <w:p w:rsidR="00C95DBD" w:rsidRDefault="00C95DBD">
      <w:pPr>
        <w:pStyle w:val="ConsPlusNormal"/>
        <w:ind w:firstLine="540"/>
        <w:jc w:val="both"/>
      </w:pPr>
      <w:r>
        <w:t>где:</w:t>
      </w:r>
    </w:p>
    <w:p w:rsidR="00C95DBD" w:rsidRDefault="00C95DBD">
      <w:pPr>
        <w:pStyle w:val="ConsPlusNormal"/>
        <w:ind w:firstLine="540"/>
        <w:jc w:val="both"/>
      </w:pPr>
      <w:r w:rsidRPr="00607308">
        <w:rPr>
          <w:position w:val="-12"/>
        </w:rPr>
        <w:pict>
          <v:shape id="_x0000_i1111" style="width:22.6pt;height:20.1pt" coordsize="" o:spt="100" adj="0,,0" path="" filled="f" stroked="f">
            <v:stroke joinstyle="miter"/>
            <v:imagedata r:id="rId205" o:title="base_1_203499_244"/>
            <v:formulas/>
            <v:path o:connecttype="segments"/>
          </v:shape>
        </w:pict>
      </w:r>
      <w:r>
        <w:t xml:space="preserve"> - размер субсидии, предоставляемой субъекту Российской Федерации на софинансирование переходящих объектов по направлению, предусмотренному </w:t>
      </w:r>
      <w:hyperlink w:anchor="P8800" w:history="1">
        <w:r>
          <w:rPr>
            <w:color w:val="0000FF"/>
          </w:rPr>
          <w:t>абзацем третьим подпункта "в" пункта 2</w:t>
        </w:r>
      </w:hyperlink>
      <w:r>
        <w:t xml:space="preserve"> настоящих Правил;</w:t>
      </w:r>
    </w:p>
    <w:p w:rsidR="00C95DBD" w:rsidRDefault="00C95DBD">
      <w:pPr>
        <w:pStyle w:val="ConsPlusNormal"/>
        <w:ind w:firstLine="540"/>
        <w:jc w:val="both"/>
      </w:pPr>
      <w:r w:rsidRPr="00607308">
        <w:rPr>
          <w:position w:val="-12"/>
        </w:rPr>
        <w:pict>
          <v:shape id="_x0000_i1112" style="width:16.75pt;height:20.1pt" coordsize="" o:spt="100" adj="0,,0" path="" filled="f" stroked="f">
            <v:stroke joinstyle="miter"/>
            <v:imagedata r:id="rId206" o:title="base_1_203499_245"/>
            <v:formulas/>
            <v:path o:connecttype="segments"/>
          </v:shape>
        </w:pict>
      </w:r>
      <w:r>
        <w:t xml:space="preserve"> - общий размер субсидии, предусмотренный в федеральном бюджете на очередной финансовый год на софинансирование проектов в рамках Программы по указанному направлению;</w:t>
      </w:r>
    </w:p>
    <w:p w:rsidR="00C95DBD" w:rsidRDefault="00C95DBD">
      <w:pPr>
        <w:pStyle w:val="ConsPlusNormal"/>
        <w:ind w:firstLine="540"/>
        <w:jc w:val="both"/>
      </w:pPr>
      <w:r w:rsidRPr="00607308">
        <w:rPr>
          <w:position w:val="-12"/>
        </w:rPr>
        <w:pict>
          <v:shape id="_x0000_i1113" style="width:20.95pt;height:20.1pt" coordsize="" o:spt="100" adj="0,,0" path="" filled="f" stroked="f">
            <v:stroke joinstyle="miter"/>
            <v:imagedata r:id="rId207" o:title="base_1_203499_246"/>
            <v:formulas/>
            <v:path o:connecttype="segments"/>
          </v:shape>
        </w:pict>
      </w:r>
      <w:r>
        <w:t xml:space="preserve"> - общий размер субсидии на софинансирование переходящих объектов по указанному направлению;</w:t>
      </w:r>
    </w:p>
    <w:p w:rsidR="00C95DBD" w:rsidRDefault="00C95DBD">
      <w:pPr>
        <w:pStyle w:val="ConsPlusNormal"/>
        <w:ind w:firstLine="540"/>
        <w:jc w:val="both"/>
      </w:pPr>
      <w:r w:rsidRPr="00607308">
        <w:rPr>
          <w:position w:val="-12"/>
        </w:rPr>
        <w:pict>
          <v:shape id="_x0000_i1114" style="width:16.75pt;height:20.1pt" coordsize="" o:spt="100" adj="0,,0" path="" filled="f" stroked="f">
            <v:stroke joinstyle="miter"/>
            <v:imagedata r:id="rId208" o:title="base_1_203499_247"/>
            <v:formulas/>
            <v:path o:connecttype="segments"/>
          </v:shape>
        </w:pict>
      </w:r>
      <w:r>
        <w:t xml:space="preserve"> - оценка деятельности органов исполнительной власти i-го субъекта Российской Федерации;</w:t>
      </w:r>
    </w:p>
    <w:p w:rsidR="00C95DBD" w:rsidRDefault="00C95DBD">
      <w:pPr>
        <w:pStyle w:val="ConsPlusNormal"/>
        <w:ind w:firstLine="540"/>
        <w:jc w:val="both"/>
      </w:pPr>
      <w:r w:rsidRPr="00607308">
        <w:rPr>
          <w:position w:val="-14"/>
        </w:rPr>
        <w:pict>
          <v:shape id="_x0000_i1115" style="width:33.5pt;height:21.75pt" coordsize="" o:spt="100" adj="0,,0" path="" filled="f" stroked="f">
            <v:stroke joinstyle="miter"/>
            <v:imagedata r:id="rId209" o:title="base_1_203499_248"/>
            <v:formulas/>
            <v:path o:connecttype="segments"/>
          </v:shape>
        </w:pict>
      </w:r>
      <w:r>
        <w:t xml:space="preserve"> - сумма оценок деятельности органов исполнительной власти всех субъектов Российской Федерации.</w:t>
      </w:r>
    </w:p>
    <w:p w:rsidR="00C95DBD" w:rsidRDefault="00C95DBD">
      <w:pPr>
        <w:pStyle w:val="ConsPlusNormal"/>
        <w:ind w:firstLine="540"/>
        <w:jc w:val="both"/>
      </w:pPr>
      <w:r>
        <w:t>27. Оценка деятельности органов исполнительной власти i-го субъекта Российской Федерации (</w:t>
      </w:r>
      <w:r w:rsidRPr="00607308">
        <w:rPr>
          <w:position w:val="-12"/>
        </w:rPr>
        <w:pict>
          <v:shape id="_x0000_i1116" style="width:16.75pt;height:20.1pt" coordsize="" o:spt="100" adj="0,,0" path="" filled="f" stroked="f">
            <v:stroke joinstyle="miter"/>
            <v:imagedata r:id="rId210" o:title="base_1_203499_249"/>
            <v:formulas/>
            <v:path o:connecttype="segments"/>
          </v:shape>
        </w:pict>
      </w:r>
      <w:r>
        <w:t>) производится по формуле:</w:t>
      </w:r>
    </w:p>
    <w:p w:rsidR="00C95DBD" w:rsidRDefault="00C95DBD">
      <w:pPr>
        <w:pStyle w:val="ConsPlusNormal"/>
        <w:jc w:val="both"/>
      </w:pPr>
    </w:p>
    <w:p w:rsidR="00C95DBD" w:rsidRDefault="00C95DBD">
      <w:pPr>
        <w:pStyle w:val="ConsPlusNormal"/>
        <w:jc w:val="center"/>
      </w:pPr>
      <w:r w:rsidRPr="00607308">
        <w:rPr>
          <w:position w:val="-12"/>
        </w:rPr>
        <w:pict>
          <v:shape id="_x0000_i1117" style="width:425.3pt;height:20.1pt" coordsize="" o:spt="100" adj="0,,0" path="" filled="f" stroked="f">
            <v:stroke joinstyle="miter"/>
            <v:imagedata r:id="rId211" o:title="base_1_203499_250"/>
            <v:formulas/>
            <v:path o:connecttype="segments"/>
          </v:shape>
        </w:pict>
      </w:r>
      <w:r>
        <w:t>,</w:t>
      </w:r>
    </w:p>
    <w:p w:rsidR="00C95DBD" w:rsidRDefault="00C95DBD">
      <w:pPr>
        <w:pStyle w:val="ConsPlusNormal"/>
        <w:jc w:val="both"/>
      </w:pPr>
    </w:p>
    <w:p w:rsidR="00C95DBD" w:rsidRDefault="00C95DBD">
      <w:pPr>
        <w:pStyle w:val="ConsPlusNormal"/>
        <w:ind w:firstLine="540"/>
        <w:jc w:val="both"/>
      </w:pPr>
      <w:r>
        <w:t>где:</w:t>
      </w:r>
    </w:p>
    <w:p w:rsidR="00C95DBD" w:rsidRDefault="00C95DBD">
      <w:pPr>
        <w:pStyle w:val="ConsPlusNormal"/>
        <w:ind w:firstLine="540"/>
        <w:jc w:val="both"/>
      </w:pPr>
      <w:r w:rsidRPr="00607308">
        <w:rPr>
          <w:position w:val="-12"/>
        </w:rPr>
        <w:pict>
          <v:shape id="_x0000_i1118" style="width:20.1pt;height:20.1pt" coordsize="" o:spt="100" adj="0,,0" path="" filled="f" stroked="f">
            <v:stroke joinstyle="miter"/>
            <v:imagedata r:id="rId212" o:title="base_1_203499_251"/>
            <v:formulas/>
            <v:path o:connecttype="segments"/>
          </v:shape>
        </w:pict>
      </w:r>
      <w:r>
        <w:t xml:space="preserve"> - оценка i-го субъекта Российской Федерации по количеству гидротехнических сооружений и бесхозяйных гидротехнических сооружений, требующих капитального ремонта, и бесхозяйных гидротехнических сооружений, требующих ликвидации;</w:t>
      </w:r>
    </w:p>
    <w:p w:rsidR="00C95DBD" w:rsidRDefault="00C95DBD">
      <w:pPr>
        <w:pStyle w:val="ConsPlusNormal"/>
        <w:ind w:firstLine="540"/>
        <w:jc w:val="both"/>
      </w:pPr>
      <w:r w:rsidRPr="00607308">
        <w:rPr>
          <w:position w:val="-12"/>
        </w:rPr>
        <w:pict>
          <v:shape id="_x0000_i1119" style="width:20.1pt;height:20.1pt" coordsize="" o:spt="100" adj="0,,0" path="" filled="f" stroked="f">
            <v:stroke joinstyle="miter"/>
            <v:imagedata r:id="rId213" o:title="base_1_203499_252"/>
            <v:formulas/>
            <v:path o:connecttype="segments"/>
          </v:shape>
        </w:pict>
      </w:r>
      <w:r>
        <w:t xml:space="preserve"> - оценка i-го субъекта Российской Федерации по доле гидротехнических сооружений и бесхозяйных гидротехнических сооружений, требующих капитального ремонта, и бесхозяйных гидротехнических сооружений, требующих ликвидации, в общем количестве гидротехнических сооружений и бесхозяйных гидротехнических сооружений по i-му субъекту Российской Федерации;</w:t>
      </w:r>
    </w:p>
    <w:p w:rsidR="00C95DBD" w:rsidRDefault="00C95DBD">
      <w:pPr>
        <w:pStyle w:val="ConsPlusNormal"/>
        <w:ind w:firstLine="540"/>
        <w:jc w:val="both"/>
      </w:pPr>
      <w:r w:rsidRPr="00607308">
        <w:rPr>
          <w:position w:val="-12"/>
        </w:rPr>
        <w:pict>
          <v:shape id="_x0000_i1120" style="width:20.1pt;height:20.1pt" coordsize="" o:spt="100" adj="0,,0" path="" filled="f" stroked="f">
            <v:stroke joinstyle="miter"/>
            <v:imagedata r:id="rId214" o:title="base_1_203499_253"/>
            <v:formulas/>
            <v:path o:connecttype="segments"/>
          </v:shape>
        </w:pict>
      </w:r>
      <w:r>
        <w:t xml:space="preserve"> - оценка i-го субъекта Российской Федерации по доле гидротехнических сооружений и бесхозяйных гидротехнических сооружений, приводимых в нормативное состояние за счет средств бюджета i-го субъекта Российской Федерации (местных бюджетов), в общем количестве гидротехнических сооружений и бесхозяйных гидротехнических сооружений, требующих </w:t>
      </w:r>
      <w:r>
        <w:lastRenderedPageBreak/>
        <w:t>капитального ремонта, и бесхозяйных гидротехнических сооружений, требующих ликвидации, по i-му субъекту Российской Федерации;</w:t>
      </w:r>
    </w:p>
    <w:p w:rsidR="00C95DBD" w:rsidRDefault="00C95DBD">
      <w:pPr>
        <w:pStyle w:val="ConsPlusNormal"/>
        <w:ind w:firstLine="540"/>
        <w:jc w:val="both"/>
      </w:pPr>
      <w:r w:rsidRPr="00607308">
        <w:rPr>
          <w:position w:val="-12"/>
        </w:rPr>
        <w:pict>
          <v:shape id="_x0000_i1121" style="width:20.1pt;height:20.1pt" coordsize="" o:spt="100" adj="0,,0" path="" filled="f" stroked="f">
            <v:stroke joinstyle="miter"/>
            <v:imagedata r:id="rId215" o:title="base_1_203499_254"/>
            <v:formulas/>
            <v:path o:connecttype="segments"/>
          </v:shape>
        </w:pict>
      </w:r>
      <w:r>
        <w:t xml:space="preserve"> - оценка i-го субъекта Российской Федерации по дополнительным показателям деятельности субъекта Российской Федерации;</w:t>
      </w:r>
    </w:p>
    <w:p w:rsidR="00C95DBD" w:rsidRDefault="00C95DBD">
      <w:pPr>
        <w:pStyle w:val="ConsPlusNormal"/>
        <w:ind w:firstLine="540"/>
        <w:jc w:val="both"/>
      </w:pPr>
      <w:r w:rsidRPr="00607308">
        <w:rPr>
          <w:position w:val="-12"/>
        </w:rPr>
        <w:pict>
          <v:shape id="_x0000_i1122" style="width:39.35pt;height:20.1pt" coordsize="" o:spt="100" adj="0,,0" path="" filled="f" stroked="f">
            <v:stroke joinstyle="miter"/>
            <v:imagedata r:id="rId216" o:title="base_1_203499_255"/>
            <v:formulas/>
            <v:path o:connecttype="segments"/>
          </v:shape>
        </w:pict>
      </w:r>
      <w:r>
        <w:t xml:space="preserve"> - максимальное значение уровня расчетной бюджетной обеспеченности субъектов Российской Федерации;</w:t>
      </w:r>
    </w:p>
    <w:p w:rsidR="00C95DBD" w:rsidRDefault="00C95DBD">
      <w:pPr>
        <w:pStyle w:val="ConsPlusNormal"/>
        <w:ind w:firstLine="540"/>
        <w:jc w:val="both"/>
      </w:pPr>
      <w:r w:rsidRPr="00607308">
        <w:rPr>
          <w:position w:val="-12"/>
        </w:rPr>
        <w:pict>
          <v:shape id="_x0000_i1123" style="width:33.5pt;height:20.1pt" coordsize="" o:spt="100" adj="0,,0" path="" filled="f" stroked="f">
            <v:stroke joinstyle="miter"/>
            <v:imagedata r:id="rId217" o:title="base_1_203499_256"/>
            <v:formulas/>
            <v:path o:connecttype="segments"/>
          </v:shape>
        </w:pict>
      </w:r>
      <w:r>
        <w:t xml:space="preserve"> - уровень расчетной бюджетной обеспеченности i-го субъекта Российской Федерации, рассчитанный в соответствии с </w:t>
      </w:r>
      <w:hyperlink r:id="rId218" w:history="1">
        <w:r>
          <w:rPr>
            <w:color w:val="0000FF"/>
          </w:rPr>
          <w:t>методикой</w:t>
        </w:r>
      </w:hyperlink>
      <w:r>
        <w:t xml:space="preserve"> распределения дотаций на выравнивание бюджетной обеспеченности субъектов Российской Федерации, утвержденной постановлением Правительства Российской Федерации от 22 ноября 2004 г. N 670 "О распределении дотаций на выравнивание бюджетной обеспеченности субъектов Российской Федерации".</w:t>
      </w:r>
    </w:p>
    <w:p w:rsidR="00C95DBD" w:rsidRDefault="00C95DBD">
      <w:pPr>
        <w:pStyle w:val="ConsPlusNormal"/>
        <w:ind w:firstLine="540"/>
        <w:jc w:val="both"/>
      </w:pPr>
      <w:r>
        <w:t>28. Оценка i-го субъекта Российской Федерации по количеству гидротехнических сооружений и бесхозяйных гидротехнических сооружений, требующих капитального ремонта, и бесхозяйных гидротехнических сооружений, требующих ликвидации (</w:t>
      </w:r>
      <w:r w:rsidRPr="00607308">
        <w:rPr>
          <w:position w:val="-12"/>
        </w:rPr>
        <w:pict>
          <v:shape id="_x0000_i1124" style="width:20.1pt;height:20.1pt" coordsize="" o:spt="100" adj="0,,0" path="" filled="f" stroked="f">
            <v:stroke joinstyle="miter"/>
            <v:imagedata r:id="rId212" o:title="base_1_203499_257"/>
            <v:formulas/>
            <v:path o:connecttype="segments"/>
          </v:shape>
        </w:pict>
      </w:r>
      <w:r>
        <w:t>), производится по формуле:</w:t>
      </w:r>
    </w:p>
    <w:p w:rsidR="00C95DBD" w:rsidRDefault="00C95DBD">
      <w:pPr>
        <w:pStyle w:val="ConsPlusNormal"/>
        <w:jc w:val="both"/>
      </w:pPr>
    </w:p>
    <w:p w:rsidR="00C95DBD" w:rsidRDefault="00C95DBD">
      <w:pPr>
        <w:pStyle w:val="ConsPlusNormal"/>
        <w:jc w:val="center"/>
      </w:pPr>
      <w:r w:rsidRPr="00607308">
        <w:rPr>
          <w:position w:val="-16"/>
        </w:rPr>
        <w:pict>
          <v:shape id="_x0000_i1125" style="width:245.3pt;height:25.1pt" coordsize="" o:spt="100" adj="0,,0" path="" filled="f" stroked="f">
            <v:stroke joinstyle="miter"/>
            <v:imagedata r:id="rId219" o:title="base_1_203499_258"/>
            <v:formulas/>
            <v:path o:connecttype="segments"/>
          </v:shape>
        </w:pict>
      </w:r>
      <w:r>
        <w:t>,</w:t>
      </w:r>
    </w:p>
    <w:p w:rsidR="00C95DBD" w:rsidRDefault="00C95DBD">
      <w:pPr>
        <w:pStyle w:val="ConsPlusNormal"/>
        <w:jc w:val="both"/>
      </w:pPr>
    </w:p>
    <w:p w:rsidR="00C95DBD" w:rsidRDefault="00C95DBD">
      <w:pPr>
        <w:pStyle w:val="ConsPlusNormal"/>
        <w:ind w:firstLine="540"/>
        <w:jc w:val="both"/>
      </w:pPr>
      <w:r>
        <w:t>где:</w:t>
      </w:r>
    </w:p>
    <w:p w:rsidR="00C95DBD" w:rsidRDefault="00C95DBD">
      <w:pPr>
        <w:pStyle w:val="ConsPlusNormal"/>
        <w:ind w:firstLine="540"/>
        <w:jc w:val="both"/>
      </w:pPr>
      <w:r w:rsidRPr="00607308">
        <w:rPr>
          <w:position w:val="-12"/>
        </w:rPr>
        <w:pict>
          <v:shape id="_x0000_i1126" style="width:16.75pt;height:20.1pt" coordsize="" o:spt="100" adj="0,,0" path="" filled="f" stroked="f">
            <v:stroke joinstyle="miter"/>
            <v:imagedata r:id="rId220" o:title="base_1_203499_259"/>
            <v:formulas/>
            <v:path o:connecttype="segments"/>
          </v:shape>
        </w:pict>
      </w:r>
      <w:r>
        <w:t xml:space="preserve"> - значение показателя количества гидротехнических сооружений и бесхозяйных гидротехнических сооружений, требующих капитального ремонта, и бесхозяйных гидротехнических сооружений, требующих ликвидации, по i-му субъекту Российской Федерации;</w:t>
      </w:r>
    </w:p>
    <w:p w:rsidR="00C95DBD" w:rsidRDefault="00C95DBD">
      <w:pPr>
        <w:pStyle w:val="ConsPlusNormal"/>
        <w:ind w:firstLine="540"/>
        <w:jc w:val="both"/>
      </w:pPr>
      <w:r w:rsidRPr="00607308">
        <w:rPr>
          <w:position w:val="-12"/>
        </w:rPr>
        <w:pict>
          <v:shape id="_x0000_i1127" style="width:26.8pt;height:20.1pt" coordsize="" o:spt="100" adj="0,,0" path="" filled="f" stroked="f">
            <v:stroke joinstyle="miter"/>
            <v:imagedata r:id="rId221" o:title="base_1_203499_260"/>
            <v:formulas/>
            <v:path o:connecttype="segments"/>
          </v:shape>
        </w:pict>
      </w:r>
      <w:r>
        <w:t xml:space="preserve"> - минимальное значение показателя количества гидротехнических сооружений и бесхозяйных гидротехнических сооружений, требующих капитального ремонта, и бесхозяйных гидротехнических сооружений, требующих ликвидации, по субъектам Российской Федерации;</w:t>
      </w:r>
    </w:p>
    <w:p w:rsidR="00C95DBD" w:rsidRDefault="00C95DBD">
      <w:pPr>
        <w:pStyle w:val="ConsPlusNormal"/>
        <w:ind w:firstLine="540"/>
        <w:jc w:val="both"/>
      </w:pPr>
      <w:r w:rsidRPr="00607308">
        <w:rPr>
          <w:position w:val="-12"/>
        </w:rPr>
        <w:pict>
          <v:shape id="_x0000_i1128" style="width:29.3pt;height:20.1pt" coordsize="" o:spt="100" adj="0,,0" path="" filled="f" stroked="f">
            <v:stroke joinstyle="miter"/>
            <v:imagedata r:id="rId222" o:title="base_1_203499_261"/>
            <v:formulas/>
            <v:path o:connecttype="segments"/>
          </v:shape>
        </w:pict>
      </w:r>
      <w:r>
        <w:t xml:space="preserve"> - максимальное значение показателя количества гидротехнических сооружений и бесхозяйных гидротехнических сооружений, требующих капитального ремонта, и бесхозяйных гидротехнических сооружений, требующих ликвидации, по субъектам Российской Федерации.</w:t>
      </w:r>
    </w:p>
    <w:p w:rsidR="00C95DBD" w:rsidRDefault="00C95DBD">
      <w:pPr>
        <w:pStyle w:val="ConsPlusNormal"/>
        <w:ind w:firstLine="540"/>
        <w:jc w:val="both"/>
      </w:pPr>
      <w:r>
        <w:t xml:space="preserve">Значения показателей </w:t>
      </w:r>
      <w:r w:rsidRPr="00607308">
        <w:rPr>
          <w:position w:val="-12"/>
        </w:rPr>
        <w:pict>
          <v:shape id="_x0000_i1129" style="width:29.3pt;height:20.1pt" coordsize="" o:spt="100" adj="0,,0" path="" filled="f" stroked="f">
            <v:stroke joinstyle="miter"/>
            <v:imagedata r:id="rId222" o:title="base_1_203499_262"/>
            <v:formulas/>
            <v:path o:connecttype="segments"/>
          </v:shape>
        </w:pict>
      </w:r>
      <w:r>
        <w:t xml:space="preserve">, </w:t>
      </w:r>
      <w:r w:rsidRPr="00607308">
        <w:rPr>
          <w:position w:val="-12"/>
        </w:rPr>
        <w:pict>
          <v:shape id="_x0000_i1130" style="width:26.8pt;height:20.1pt" coordsize="" o:spt="100" adj="0,,0" path="" filled="f" stroked="f">
            <v:stroke joinstyle="miter"/>
            <v:imagedata r:id="rId221" o:title="base_1_203499_263"/>
            <v:formulas/>
            <v:path o:connecttype="segments"/>
          </v:shape>
        </w:pict>
      </w:r>
      <w:r>
        <w:t xml:space="preserve">, </w:t>
      </w:r>
      <w:r w:rsidRPr="00607308">
        <w:rPr>
          <w:position w:val="-12"/>
        </w:rPr>
        <w:pict>
          <v:shape id="_x0000_i1131" style="width:16.75pt;height:20.1pt" coordsize="" o:spt="100" adj="0,,0" path="" filled="f" stroked="f">
            <v:stroke joinstyle="miter"/>
            <v:imagedata r:id="rId220" o:title="base_1_203499_264"/>
            <v:formulas/>
            <v:path o:connecttype="segments"/>
          </v:shape>
        </w:pict>
      </w:r>
      <w:r>
        <w:t xml:space="preserve"> определяются на основании заявок по состоянию на 1 января текущего финансового года.</w:t>
      </w:r>
    </w:p>
    <w:p w:rsidR="00C95DBD" w:rsidRDefault="00C95DBD">
      <w:pPr>
        <w:pStyle w:val="ConsPlusNormal"/>
        <w:ind w:firstLine="540"/>
        <w:jc w:val="both"/>
      </w:pPr>
      <w:r>
        <w:t xml:space="preserve">29. Оценка i-го субъекта Российской Федерации по доле гидротехнических сооружений и бесхозяйных гидротехнических сооружений, требующих капитального ремонта, и бесхозяйных гидротехнических сооружений, требующих ликвидации, в общем количестве гидротехнических сооружений по i-му субъекту Российской Федерации осуществляется исходя из отклонения значения показателя доли гидротехнических сооружений и бесхозяйных гидротехнических сооружений, требующих капитального ремонта, и бесхозяйных гидротехнических сооружений, требующих ликвидации, в общем количестве гидротехнических сооружений по i-му субъекту Российской Федерации от среднего значения по Российской Федерации, рассчитанного на основании заявок, при этом значение </w:t>
      </w:r>
      <w:r w:rsidRPr="00607308">
        <w:rPr>
          <w:position w:val="-12"/>
        </w:rPr>
        <w:pict>
          <v:shape id="_x0000_i1132" style="width:20.1pt;height:20.1pt" coordsize="" o:spt="100" adj="0,,0" path="" filled="f" stroked="f">
            <v:stroke joinstyle="miter"/>
            <v:imagedata r:id="rId223" o:title="base_1_203499_265"/>
            <v:formulas/>
            <v:path o:connecttype="segments"/>
          </v:shape>
        </w:pict>
      </w:r>
      <w:r>
        <w:t xml:space="preserve"> принимается:</w:t>
      </w:r>
    </w:p>
    <w:p w:rsidR="00C95DBD" w:rsidRDefault="00C95DBD">
      <w:pPr>
        <w:pStyle w:val="ConsPlusNormal"/>
        <w:ind w:firstLine="540"/>
        <w:jc w:val="both"/>
      </w:pPr>
      <w:r>
        <w:t>равным 2, если значение показателя доли гидротехнических сооружений и бесхозяйных гидротехнических сооружений, требующих капитального ремонта, и бесхозяйных гидротехнических сооружений, требующих ликвидации, в общем количестве гидротехнических сооружений по i-му субъекту Российской Федерации меньше среднего значения по Российской Федерации на 15 и более процентов;</w:t>
      </w:r>
    </w:p>
    <w:p w:rsidR="00C95DBD" w:rsidRDefault="00C95DBD">
      <w:pPr>
        <w:pStyle w:val="ConsPlusNormal"/>
        <w:ind w:firstLine="540"/>
        <w:jc w:val="both"/>
      </w:pPr>
      <w:r>
        <w:t>равным 4, если отклонение показателя доли гидротехнических сооружений и бесхозяйных гидротехнических сооружений, требующих капитального ремонта, и бесхозяйных гидротехнических сооружений, требующих ликвидации, в общем количестве гидротехнических сооружений по i-му субъекту Российской Федерации составляет не более 15 процентов в большую или меньшую сторону от среднего значения по Российской Федерации;</w:t>
      </w:r>
    </w:p>
    <w:p w:rsidR="00C95DBD" w:rsidRDefault="00C95DBD">
      <w:pPr>
        <w:pStyle w:val="ConsPlusNormal"/>
        <w:ind w:firstLine="540"/>
        <w:jc w:val="both"/>
      </w:pPr>
      <w:r>
        <w:lastRenderedPageBreak/>
        <w:t>равным 6, если отклонение показателя доли гидротехнических сооружений и бесхозяйных гидротехнических сооружений, требующих капитального ремонта, и бесхозяйных гидротехнических сооружений, требующих ликвидации, в общем количестве гидротехнических сооружений по i-му субъекту Российской Федерации в большую сторону от среднего значения по Российской Федерации составляет более 15 процентов, но не превышает 50 процентов;</w:t>
      </w:r>
    </w:p>
    <w:p w:rsidR="00C95DBD" w:rsidRDefault="00C95DBD">
      <w:pPr>
        <w:pStyle w:val="ConsPlusNormal"/>
        <w:ind w:firstLine="540"/>
        <w:jc w:val="both"/>
      </w:pPr>
      <w:r>
        <w:t>равным 8, если отклонение показателя доли гидротехнических сооружений и бесхозяйных гидротехнических сооружений, требующих капитального ремонта, и бесхозяйных гидротехнических сооружений, требующих ликвидации, в общем количестве гидротехнических сооружений по i-му субъекту Российской Федерации в большую сторону от среднего значения по Российской Федерации составляет более 50 процентов, но не превышает 100 процентов;</w:t>
      </w:r>
    </w:p>
    <w:p w:rsidR="00C95DBD" w:rsidRDefault="00C95DBD">
      <w:pPr>
        <w:pStyle w:val="ConsPlusNormal"/>
        <w:ind w:firstLine="540"/>
        <w:jc w:val="both"/>
      </w:pPr>
      <w:r>
        <w:t>равным 10, если значение показателя доли гидротехнических сооружений и бесхозяйных гидротехнических сооружений, требующих капитального ремонта, и бесхозяйных гидротехнических сооружений, требующих ликвидации, в общем количестве гидротехнических сооружений по i-му субъекту Российской Федерации более чем в 2 раза превышает среднее значение по Российской Федерации.</w:t>
      </w:r>
    </w:p>
    <w:p w:rsidR="00C95DBD" w:rsidRDefault="00C95DBD">
      <w:pPr>
        <w:pStyle w:val="ConsPlusNormal"/>
        <w:ind w:firstLine="540"/>
        <w:jc w:val="both"/>
      </w:pPr>
      <w:r>
        <w:t>30. Оценка i-го субъекта Российской Федерации по доле гидротехнических сооружений и бесхозяйных гидротехнических сооружений, приводимых в нормативное состояние за счет средств бюджета i-го субъекта Российской Федерации (местных бюджетов), в общем количестве гидротехнических сооружений и бесхозяйных гидротехнических сооружений, требующих капитального ремонта, и бесхозяйных гидротехнических сооружений, требующих ликвидации, по i-му субъекту Российской Федерации (</w:t>
      </w:r>
      <w:r w:rsidRPr="00607308">
        <w:rPr>
          <w:position w:val="-12"/>
        </w:rPr>
        <w:pict>
          <v:shape id="_x0000_i1133" style="width:20.1pt;height:20.1pt" coordsize="" o:spt="100" adj="0,,0" path="" filled="f" stroked="f">
            <v:stroke joinstyle="miter"/>
            <v:imagedata r:id="rId224" o:title="base_1_203499_266"/>
            <v:formulas/>
            <v:path o:connecttype="segments"/>
          </v:shape>
        </w:pict>
      </w:r>
      <w:r>
        <w:t>) производится по формуле:</w:t>
      </w:r>
    </w:p>
    <w:p w:rsidR="00C95DBD" w:rsidRDefault="00C95DBD">
      <w:pPr>
        <w:pStyle w:val="ConsPlusNormal"/>
        <w:jc w:val="both"/>
      </w:pPr>
    </w:p>
    <w:p w:rsidR="00C95DBD" w:rsidRDefault="00C95DBD">
      <w:pPr>
        <w:pStyle w:val="ConsPlusNormal"/>
        <w:jc w:val="center"/>
      </w:pPr>
      <w:r w:rsidRPr="00607308">
        <w:rPr>
          <w:position w:val="-16"/>
        </w:rPr>
        <w:pict>
          <v:shape id="_x0000_i1134" style="width:165.75pt;height:25.1pt" coordsize="" o:spt="100" adj="0,,0" path="" filled="f" stroked="f">
            <v:stroke joinstyle="miter"/>
            <v:imagedata r:id="rId225" o:title="base_1_203499_267"/>
            <v:formulas/>
            <v:path o:connecttype="segments"/>
          </v:shape>
        </w:pict>
      </w:r>
      <w:r>
        <w:t>,</w:t>
      </w:r>
    </w:p>
    <w:p w:rsidR="00C95DBD" w:rsidRDefault="00C95DBD">
      <w:pPr>
        <w:pStyle w:val="ConsPlusNormal"/>
        <w:jc w:val="both"/>
      </w:pPr>
    </w:p>
    <w:p w:rsidR="00C95DBD" w:rsidRDefault="00C95DBD">
      <w:pPr>
        <w:pStyle w:val="ConsPlusNormal"/>
        <w:ind w:firstLine="540"/>
        <w:jc w:val="both"/>
      </w:pPr>
      <w:r>
        <w:t>где:</w:t>
      </w:r>
    </w:p>
    <w:p w:rsidR="00C95DBD" w:rsidRDefault="00C95DBD">
      <w:pPr>
        <w:pStyle w:val="ConsPlusNormal"/>
        <w:ind w:firstLine="540"/>
        <w:jc w:val="both"/>
      </w:pPr>
      <w:r w:rsidRPr="00607308">
        <w:rPr>
          <w:position w:val="-12"/>
        </w:rPr>
        <w:pict>
          <v:shape id="_x0000_i1135" style="width:20.95pt;height:20.1pt" coordsize="" o:spt="100" adj="0,,0" path="" filled="f" stroked="f">
            <v:stroke joinstyle="miter"/>
            <v:imagedata r:id="rId226" o:title="base_1_203499_268"/>
            <v:formulas/>
            <v:path o:connecttype="segments"/>
          </v:shape>
        </w:pict>
      </w:r>
      <w:r>
        <w:t xml:space="preserve"> - количество гидротехнических сооружений и бесхозяйных гидротехнических сооружений, требующих капитального ремонта, и бесхозяйных гидротехнических сооружений, требующих ликвидации, ремонт и ликвидация которых осуществлялась в текущем финансовом году за счет средств бюджета i-го субъекта Российской Федерации (местных бюджетов), в том числе с привлечением средств федерального бюджета;</w:t>
      </w:r>
    </w:p>
    <w:p w:rsidR="00C95DBD" w:rsidRDefault="00C95DBD">
      <w:pPr>
        <w:pStyle w:val="ConsPlusNormal"/>
        <w:ind w:firstLine="540"/>
        <w:jc w:val="both"/>
      </w:pPr>
      <w:r w:rsidRPr="00607308">
        <w:rPr>
          <w:position w:val="-12"/>
        </w:rPr>
        <w:pict>
          <v:shape id="_x0000_i1136" style="width:20.1pt;height:20.1pt" coordsize="" o:spt="100" adj="0,,0" path="" filled="f" stroked="f">
            <v:stroke joinstyle="miter"/>
            <v:imagedata r:id="rId227" o:title="base_1_203499_269"/>
            <v:formulas/>
            <v:path o:connecttype="segments"/>
          </v:shape>
        </w:pict>
      </w:r>
      <w:r>
        <w:t xml:space="preserve"> - количество гидротехнических сооружений и бесхозяйных гидротехнических сооружений, требующих капитального ремонта, и бесхозяйных гидротехнических сооружений, требующих ликвидации, которые планируется осуществить в очередном финансовом году за счет средств бюджета i-гo субъекта Российской Федерации (местных бюджетов), в том числе с привлечением средств федерального бюджета;</w:t>
      </w:r>
    </w:p>
    <w:p w:rsidR="00C95DBD" w:rsidRDefault="00C95DBD">
      <w:pPr>
        <w:pStyle w:val="ConsPlusNormal"/>
        <w:ind w:firstLine="540"/>
        <w:jc w:val="both"/>
      </w:pPr>
      <w:r w:rsidRPr="00607308">
        <w:rPr>
          <w:position w:val="-12"/>
        </w:rPr>
        <w:pict>
          <v:shape id="_x0000_i1137" style="width:16.75pt;height:20.1pt" coordsize="" o:spt="100" adj="0,,0" path="" filled="f" stroked="f">
            <v:stroke joinstyle="miter"/>
            <v:imagedata r:id="rId228" o:title="base_1_203499_270"/>
            <v:formulas/>
            <v:path o:connecttype="segments"/>
          </v:shape>
        </w:pict>
      </w:r>
      <w:r>
        <w:t xml:space="preserve"> - общее количество гидротехнических сооружений и бесхозяйных гидротехнических сооружений на территории i-го субъекта Российской Федерации, требующих капитального ремонта, и бесхозяйных гидротехнических сооружений, требующих ликвидации, по состоянию на 1 января текущего финансового года.</w:t>
      </w:r>
    </w:p>
    <w:p w:rsidR="00C95DBD" w:rsidRDefault="00C95DBD">
      <w:pPr>
        <w:pStyle w:val="ConsPlusNormal"/>
        <w:ind w:firstLine="540"/>
        <w:jc w:val="both"/>
      </w:pPr>
      <w:r>
        <w:t>31. Оценка i-го субъекта Российской Федерации по дополнительным показателям деятельности субъекта Российской Федерации производится по формуле:</w:t>
      </w:r>
    </w:p>
    <w:p w:rsidR="00C95DBD" w:rsidRDefault="00C95DBD">
      <w:pPr>
        <w:pStyle w:val="ConsPlusNormal"/>
        <w:jc w:val="both"/>
      </w:pPr>
    </w:p>
    <w:p w:rsidR="00C95DBD" w:rsidRDefault="00C95DBD">
      <w:pPr>
        <w:pStyle w:val="ConsPlusNormal"/>
        <w:jc w:val="center"/>
      </w:pPr>
      <w:r w:rsidRPr="00607308">
        <w:rPr>
          <w:position w:val="-12"/>
        </w:rPr>
        <w:pict>
          <v:shape id="_x0000_i1138" style="width:72.85pt;height:20.1pt" coordsize="" o:spt="100" adj="0,,0" path="" filled="f" stroked="f">
            <v:stroke joinstyle="miter"/>
            <v:imagedata r:id="rId229" o:title="base_1_203499_271"/>
            <v:formulas/>
            <v:path o:connecttype="segments"/>
          </v:shape>
        </w:pict>
      </w:r>
      <w:r>
        <w:t>,</w:t>
      </w:r>
    </w:p>
    <w:p w:rsidR="00C95DBD" w:rsidRDefault="00C95DBD">
      <w:pPr>
        <w:pStyle w:val="ConsPlusNormal"/>
        <w:jc w:val="both"/>
      </w:pPr>
    </w:p>
    <w:p w:rsidR="00C95DBD" w:rsidRDefault="00C95DBD">
      <w:pPr>
        <w:pStyle w:val="ConsPlusNormal"/>
        <w:ind w:firstLine="540"/>
        <w:jc w:val="both"/>
      </w:pPr>
      <w:r>
        <w:t>где:</w:t>
      </w:r>
    </w:p>
    <w:p w:rsidR="00C95DBD" w:rsidRDefault="00C95DBD">
      <w:pPr>
        <w:pStyle w:val="ConsPlusNormal"/>
        <w:ind w:firstLine="540"/>
        <w:jc w:val="both"/>
      </w:pPr>
      <w:r w:rsidRPr="00607308">
        <w:rPr>
          <w:position w:val="-12"/>
        </w:rPr>
        <w:pict>
          <v:shape id="_x0000_i1139" style="width:16.75pt;height:20.1pt" coordsize="" o:spt="100" adj="0,,0" path="" filled="f" stroked="f">
            <v:stroke joinstyle="miter"/>
            <v:imagedata r:id="rId230" o:title="base_1_203499_272"/>
            <v:formulas/>
            <v:path o:connecttype="segments"/>
          </v:shape>
        </w:pict>
      </w:r>
      <w:r>
        <w:t xml:space="preserve"> - оценка i-го субъекта Российской Федерации по полноте включения гидротехнических сооружений в Российский регистр гидротехнических сооружений;</w:t>
      </w:r>
    </w:p>
    <w:p w:rsidR="00C95DBD" w:rsidRDefault="00C95DBD">
      <w:pPr>
        <w:pStyle w:val="ConsPlusNormal"/>
        <w:ind w:firstLine="540"/>
        <w:jc w:val="both"/>
      </w:pPr>
      <w:r w:rsidRPr="00607308">
        <w:rPr>
          <w:position w:val="-12"/>
        </w:rPr>
        <w:pict>
          <v:shape id="_x0000_i1140" style="width:13.4pt;height:20.1pt" coordsize="" o:spt="100" adj="0,,0" path="" filled="f" stroked="f">
            <v:stroke joinstyle="miter"/>
            <v:imagedata r:id="rId231" o:title="base_1_203499_273"/>
            <v:formulas/>
            <v:path o:connecttype="segments"/>
          </v:shape>
        </w:pict>
      </w:r>
      <w:r>
        <w:t xml:space="preserve"> - оценка i-го субъекта Российской Федерации по степени исполнения условий соглашения в истекшем финансовом году.</w:t>
      </w:r>
    </w:p>
    <w:p w:rsidR="00C95DBD" w:rsidRDefault="00C95DBD">
      <w:pPr>
        <w:pStyle w:val="ConsPlusNormal"/>
        <w:ind w:firstLine="540"/>
        <w:jc w:val="both"/>
      </w:pPr>
      <w:r>
        <w:lastRenderedPageBreak/>
        <w:t>Оценка i-го субъекта Российской Федерации по дополнительным показателям деятельности субъекта Российской Федерации осуществляется с учетом следующих условий:</w:t>
      </w:r>
    </w:p>
    <w:p w:rsidR="00C95DBD" w:rsidRDefault="00C95DBD">
      <w:pPr>
        <w:pStyle w:val="ConsPlusNormal"/>
        <w:ind w:firstLine="540"/>
        <w:jc w:val="both"/>
      </w:pPr>
      <w:r>
        <w:t>значение оценки i-го субъекта Российской Федерации по полноте включения гидротехнических сооружений в Российский регистр гидротехнических сооружений принимается равным 4, если i-м субъектом Российской Федерации гидротехнические сооружения включены в Российский регистр гидротехнических сооружений в полном объеме;</w:t>
      </w:r>
    </w:p>
    <w:p w:rsidR="00C95DBD" w:rsidRDefault="00C95DBD">
      <w:pPr>
        <w:pStyle w:val="ConsPlusNormal"/>
        <w:ind w:firstLine="540"/>
        <w:jc w:val="both"/>
      </w:pPr>
      <w:r>
        <w:t>значение оценки i-го субъекта Российской Федерации по полноте включения гидротехнических сооружений в Российский регистр гидротехнических сооружений принимается равным 0, если i-м субъектом Российской Федерации гидротехнические сооружения включены в Российский регистр гидротехнических сооружений не в полном объеме;</w:t>
      </w:r>
    </w:p>
    <w:p w:rsidR="00C95DBD" w:rsidRDefault="00C95DBD">
      <w:pPr>
        <w:pStyle w:val="ConsPlusNormal"/>
        <w:ind w:firstLine="540"/>
        <w:jc w:val="both"/>
      </w:pPr>
      <w:r>
        <w:t>значение оценки i-го субъекта Российской Федерации по степени исполнения условий соглашения принимается равным 2, если i-м субъектом Российской Федерации условия соглашения в отношении уровня софинансирования мероприятий, сроков выполнения мероприятий и предоставления отчетов выполнены в полном объеме;</w:t>
      </w:r>
    </w:p>
    <w:p w:rsidR="00C95DBD" w:rsidRDefault="00C95DBD">
      <w:pPr>
        <w:pStyle w:val="ConsPlusNormal"/>
        <w:ind w:firstLine="540"/>
        <w:jc w:val="both"/>
      </w:pPr>
      <w:r>
        <w:t>значение оценки i-го субъекта Российской Федерации по степени исполнения условий соглашения принимается равным 0, если i-м субъектом Российской Федерации условия соглашения в отношении уровня софинансирования мероприятий, сроков выполнения мероприятий и предоставления отчетов выполнены не в полном объеме.</w:t>
      </w:r>
    </w:p>
    <w:p w:rsidR="00C95DBD" w:rsidRDefault="00C95DBD">
      <w:pPr>
        <w:pStyle w:val="ConsPlusNormal"/>
        <w:ind w:firstLine="540"/>
        <w:jc w:val="both"/>
      </w:pPr>
      <w:r>
        <w:t xml:space="preserve">32. Размер субсидии, предоставляемой бюджету субъекта Российской Федерации в очередном финансовом году по направлению, предусмотренному </w:t>
      </w:r>
      <w:hyperlink w:anchor="P8797" w:history="1">
        <w:r>
          <w:rPr>
            <w:color w:val="0000FF"/>
          </w:rPr>
          <w:t>подпунктом "б" пункта "2"</w:t>
        </w:r>
      </w:hyperlink>
      <w:r>
        <w:t xml:space="preserve"> настоящих Правил (</w:t>
      </w:r>
      <w:r w:rsidRPr="00607308">
        <w:rPr>
          <w:position w:val="-12"/>
        </w:rPr>
        <w:pict>
          <v:shape id="_x0000_i1141" style="width:20.1pt;height:20.1pt" coordsize="" o:spt="100" adj="0,,0" path="" filled="f" stroked="f">
            <v:stroke joinstyle="miter"/>
            <v:imagedata r:id="rId232" o:title="base_1_203499_274"/>
            <v:formulas/>
            <v:path o:connecttype="segments"/>
          </v:shape>
        </w:pict>
      </w:r>
      <w:r>
        <w:t>), определяется по формуле:</w:t>
      </w:r>
    </w:p>
    <w:p w:rsidR="00C95DBD" w:rsidRDefault="00C95DBD">
      <w:pPr>
        <w:pStyle w:val="ConsPlusNormal"/>
        <w:jc w:val="both"/>
      </w:pPr>
    </w:p>
    <w:p w:rsidR="00C95DBD" w:rsidRDefault="00C95DBD">
      <w:pPr>
        <w:pStyle w:val="ConsPlusNormal"/>
        <w:jc w:val="center"/>
      </w:pPr>
      <w:r w:rsidRPr="00607308">
        <w:rPr>
          <w:position w:val="-12"/>
        </w:rPr>
        <w:pict>
          <v:shape id="_x0000_i1142" style="width:88.75pt;height:20.1pt" coordsize="" o:spt="100" adj="0,,0" path="" filled="f" stroked="f">
            <v:stroke joinstyle="miter"/>
            <v:imagedata r:id="rId233" o:title="base_1_203499_275"/>
            <v:formulas/>
            <v:path o:connecttype="segments"/>
          </v:shape>
        </w:pict>
      </w:r>
      <w:r>
        <w:t>,</w:t>
      </w:r>
    </w:p>
    <w:p w:rsidR="00C95DBD" w:rsidRDefault="00C95DBD">
      <w:pPr>
        <w:pStyle w:val="ConsPlusNormal"/>
        <w:jc w:val="both"/>
      </w:pPr>
    </w:p>
    <w:p w:rsidR="00C95DBD" w:rsidRDefault="00C95DBD">
      <w:pPr>
        <w:pStyle w:val="ConsPlusNormal"/>
        <w:ind w:firstLine="540"/>
        <w:jc w:val="both"/>
      </w:pPr>
      <w:r>
        <w:t>где:</w:t>
      </w:r>
    </w:p>
    <w:p w:rsidR="00C95DBD" w:rsidRDefault="00C95DBD">
      <w:pPr>
        <w:pStyle w:val="ConsPlusNormal"/>
        <w:ind w:firstLine="540"/>
        <w:jc w:val="both"/>
      </w:pPr>
      <w:r w:rsidRPr="00607308">
        <w:rPr>
          <w:position w:val="-12"/>
        </w:rPr>
        <w:pict>
          <v:shape id="_x0000_i1143" style="width:22.6pt;height:20.1pt" coordsize="" o:spt="100" adj="0,,0" path="" filled="f" stroked="f">
            <v:stroke joinstyle="miter"/>
            <v:imagedata r:id="rId234" o:title="base_1_203499_276"/>
            <v:formulas/>
            <v:path o:connecttype="segments"/>
          </v:shape>
        </w:pict>
      </w:r>
      <w:r>
        <w:t xml:space="preserve"> - размер субсидии, предоставляемой бюджету субъекта Российской Федерации в очередном финансовом году на софинансирование переходящих мероприятий по направлению, предусмотренному </w:t>
      </w:r>
      <w:hyperlink w:anchor="P8797" w:history="1">
        <w:r>
          <w:rPr>
            <w:color w:val="0000FF"/>
          </w:rPr>
          <w:t>подпунктом "б" пункта 2</w:t>
        </w:r>
      </w:hyperlink>
      <w:r>
        <w:t xml:space="preserve"> настоящих Правил;</w:t>
      </w:r>
    </w:p>
    <w:p w:rsidR="00C95DBD" w:rsidRDefault="00C95DBD">
      <w:pPr>
        <w:pStyle w:val="ConsPlusNormal"/>
        <w:ind w:firstLine="540"/>
        <w:jc w:val="both"/>
      </w:pPr>
      <w:r w:rsidRPr="00607308">
        <w:rPr>
          <w:position w:val="-12"/>
        </w:rPr>
        <w:pict>
          <v:shape id="_x0000_i1144" style="width:22.6pt;height:20.1pt" coordsize="" o:spt="100" adj="0,,0" path="" filled="f" stroked="f">
            <v:stroke joinstyle="miter"/>
            <v:imagedata r:id="rId235" o:title="base_1_203499_277"/>
            <v:formulas/>
            <v:path o:connecttype="segments"/>
          </v:shape>
        </w:pict>
      </w:r>
      <w:r>
        <w:t xml:space="preserve"> - размер субсидии, предоставляемой бюджету субъекта Российской Федерации в очередном финансовом году на софинансирование отобранных проектов (мероприятий) по указанному направлению (далее - новые проекты по четвертому направлению).</w:t>
      </w:r>
    </w:p>
    <w:p w:rsidR="00C95DBD" w:rsidRDefault="00C95DBD">
      <w:pPr>
        <w:pStyle w:val="ConsPlusNormal"/>
        <w:ind w:firstLine="540"/>
        <w:jc w:val="both"/>
      </w:pPr>
      <w:r>
        <w:t>33. Конкурсный отбор новых проектов по четвертому направлению осуществляется из числа допущенных к оценке в составе заявок новых проектов по четвертому направлению в порядке, установленном Министерством природных ресурсов и экологии Российской Федерации.</w:t>
      </w:r>
    </w:p>
    <w:p w:rsidR="00C95DBD" w:rsidRDefault="00C95DBD">
      <w:pPr>
        <w:pStyle w:val="ConsPlusNormal"/>
        <w:ind w:firstLine="540"/>
        <w:jc w:val="both"/>
      </w:pPr>
      <w:r>
        <w:t xml:space="preserve">34. Общий размер субсидии по направлению, предусмотренному </w:t>
      </w:r>
      <w:hyperlink w:anchor="P8797" w:history="1">
        <w:r>
          <w:rPr>
            <w:color w:val="0000FF"/>
          </w:rPr>
          <w:t>подпунктом "б" пункта 2</w:t>
        </w:r>
      </w:hyperlink>
      <w:r>
        <w:t xml:space="preserve"> настоящих Правил, распределяемый на конкурсной основе (</w:t>
      </w:r>
      <w:r w:rsidRPr="00607308">
        <w:rPr>
          <w:position w:val="-12"/>
        </w:rPr>
        <w:pict>
          <v:shape id="_x0000_i1145" style="width:20.95pt;height:20.1pt" coordsize="" o:spt="100" adj="0,,0" path="" filled="f" stroked="f">
            <v:stroke joinstyle="miter"/>
            <v:imagedata r:id="rId236" o:title="base_1_203499_278"/>
            <v:formulas/>
            <v:path o:connecttype="segments"/>
          </v:shape>
        </w:pict>
      </w:r>
      <w:r>
        <w:t>), определяется по формуле:</w:t>
      </w:r>
    </w:p>
    <w:p w:rsidR="00C95DBD" w:rsidRDefault="00C95DBD">
      <w:pPr>
        <w:pStyle w:val="ConsPlusNormal"/>
        <w:jc w:val="both"/>
      </w:pPr>
    </w:p>
    <w:p w:rsidR="00C95DBD" w:rsidRDefault="00C95DBD">
      <w:pPr>
        <w:pStyle w:val="ConsPlusNormal"/>
        <w:jc w:val="center"/>
      </w:pPr>
      <w:r w:rsidRPr="00607308">
        <w:rPr>
          <w:position w:val="-12"/>
        </w:rPr>
        <w:pict>
          <v:shape id="_x0000_i1146" style="width:87.05pt;height:20.1pt" coordsize="" o:spt="100" adj="0,,0" path="" filled="f" stroked="f">
            <v:stroke joinstyle="miter"/>
            <v:imagedata r:id="rId237" o:title="base_1_203499_279"/>
            <v:formulas/>
            <v:path o:connecttype="segments"/>
          </v:shape>
        </w:pict>
      </w:r>
      <w:r>
        <w:t>,</w:t>
      </w:r>
    </w:p>
    <w:p w:rsidR="00C95DBD" w:rsidRDefault="00C95DBD">
      <w:pPr>
        <w:pStyle w:val="ConsPlusNormal"/>
        <w:jc w:val="both"/>
      </w:pPr>
    </w:p>
    <w:p w:rsidR="00C95DBD" w:rsidRDefault="00C95DBD">
      <w:pPr>
        <w:pStyle w:val="ConsPlusNormal"/>
        <w:ind w:firstLine="540"/>
        <w:jc w:val="both"/>
      </w:pPr>
      <w:r>
        <w:t>где:</w:t>
      </w:r>
    </w:p>
    <w:p w:rsidR="00C95DBD" w:rsidRDefault="00C95DBD">
      <w:pPr>
        <w:pStyle w:val="ConsPlusNormal"/>
        <w:ind w:firstLine="540"/>
        <w:jc w:val="both"/>
      </w:pPr>
      <w:r w:rsidRPr="00607308">
        <w:rPr>
          <w:position w:val="-12"/>
        </w:rPr>
        <w:pict>
          <v:shape id="_x0000_i1147" style="width:17.6pt;height:20.1pt" coordsize="" o:spt="100" adj="0,,0" path="" filled="f" stroked="f">
            <v:stroke joinstyle="miter"/>
            <v:imagedata r:id="rId238" o:title="base_1_203499_280"/>
            <v:formulas/>
            <v:path o:connecttype="segments"/>
          </v:shape>
        </w:pict>
      </w:r>
      <w:r>
        <w:t xml:space="preserve"> - общий размер субсидии, предусмотренной в федеральном бюджете на очередной финансовый год по направлению, указанному в </w:t>
      </w:r>
      <w:hyperlink w:anchor="P8797" w:history="1">
        <w:r>
          <w:rPr>
            <w:color w:val="0000FF"/>
          </w:rPr>
          <w:t>подпункте "б" пункта 2</w:t>
        </w:r>
      </w:hyperlink>
      <w:r>
        <w:t xml:space="preserve"> настоящих Правил;</w:t>
      </w:r>
    </w:p>
    <w:p w:rsidR="00C95DBD" w:rsidRDefault="00C95DBD">
      <w:pPr>
        <w:pStyle w:val="ConsPlusNormal"/>
        <w:ind w:firstLine="540"/>
        <w:jc w:val="both"/>
      </w:pPr>
      <w:r w:rsidRPr="00607308">
        <w:rPr>
          <w:position w:val="-12"/>
        </w:rPr>
        <w:pict>
          <v:shape id="_x0000_i1148" style="width:20.95pt;height:20.1pt" coordsize="" o:spt="100" adj="0,,0" path="" filled="f" stroked="f">
            <v:stroke joinstyle="miter"/>
            <v:imagedata r:id="rId239" o:title="base_1_203499_281"/>
            <v:formulas/>
            <v:path o:connecttype="segments"/>
          </v:shape>
        </w:pict>
      </w:r>
      <w:r>
        <w:t xml:space="preserve"> - общий размер субсидии на софинансирование в очередном финансовом году переходящих проектов по указанному направлению.</w:t>
      </w:r>
    </w:p>
    <w:p w:rsidR="00C95DBD" w:rsidRDefault="00C95DBD">
      <w:pPr>
        <w:pStyle w:val="ConsPlusNormal"/>
        <w:ind w:firstLine="540"/>
        <w:jc w:val="both"/>
      </w:pPr>
      <w:bookmarkStart w:id="53" w:name="P9003"/>
      <w:bookmarkEnd w:id="53"/>
      <w:r>
        <w:t>35. Для каждого допущенного к оценке нового проекта по четвертому направлению производится расчет следующих оценочных показателей:</w:t>
      </w:r>
    </w:p>
    <w:p w:rsidR="00C95DBD" w:rsidRDefault="00C95DBD">
      <w:pPr>
        <w:pStyle w:val="ConsPlusNormal"/>
        <w:ind w:firstLine="540"/>
        <w:jc w:val="both"/>
      </w:pPr>
      <w:r w:rsidRPr="00607308">
        <w:rPr>
          <w:position w:val="-12"/>
        </w:rPr>
        <w:pict>
          <v:shape id="_x0000_i1149" style="width:16.75pt;height:20.1pt" coordsize="" o:spt="100" adj="0,,0" path="" filled="f" stroked="f">
            <v:stroke joinstyle="miter"/>
            <v:imagedata r:id="rId240" o:title="base_1_203499_282"/>
            <v:formulas/>
            <v:path o:connecttype="segments"/>
          </v:shape>
        </w:pict>
      </w:r>
      <w:r>
        <w:t xml:space="preserve"> - оценочный показатель, равный отношению численности населения, проживающего в непосредственной близости к участку водного объекта, на котором планируется реализация нового проекта по четвертому направлению, экологические условия проживания которого будут </w:t>
      </w:r>
      <w:r>
        <w:lastRenderedPageBreak/>
        <w:t>улучшены в результате реализации нового проекта по четвертому направлению, к объему средств федерального бюджета, запрашиваемых субъектом Российской Федерации на софинансирование нового проекта по четвертому направлению;</w:t>
      </w:r>
    </w:p>
    <w:p w:rsidR="00C95DBD" w:rsidRDefault="00C95DBD">
      <w:pPr>
        <w:pStyle w:val="ConsPlusNormal"/>
        <w:ind w:firstLine="540"/>
        <w:jc w:val="both"/>
      </w:pPr>
      <w:r w:rsidRPr="00607308">
        <w:rPr>
          <w:position w:val="-12"/>
        </w:rPr>
        <w:pict>
          <v:shape id="_x0000_i1150" style="width:19.25pt;height:20.1pt" coordsize="" o:spt="100" adj="0,,0" path="" filled="f" stroked="f">
            <v:stroke joinstyle="miter"/>
            <v:imagedata r:id="rId241" o:title="base_1_203499_283"/>
            <v:formulas/>
            <v:path o:connecttype="segments"/>
          </v:shape>
        </w:pict>
      </w:r>
      <w:r>
        <w:t xml:space="preserve"> - оценочный показатель, равный отношению объема выемки донных отложений к объему средств федерального бюджета, запрашиваемых субъектом Российской Федерации на софинансирование нового проекта по четвертому направлению;</w:t>
      </w:r>
    </w:p>
    <w:p w:rsidR="00C95DBD" w:rsidRDefault="00C95DBD">
      <w:pPr>
        <w:pStyle w:val="ConsPlusNormal"/>
        <w:ind w:firstLine="540"/>
        <w:jc w:val="both"/>
      </w:pPr>
      <w:r w:rsidRPr="00607308">
        <w:rPr>
          <w:position w:val="-12"/>
        </w:rPr>
        <w:pict>
          <v:shape id="_x0000_i1151" style="width:17.6pt;height:20.1pt" coordsize="" o:spt="100" adj="0,,0" path="" filled="f" stroked="f">
            <v:stroke joinstyle="miter"/>
            <v:imagedata r:id="rId242" o:title="base_1_203499_284"/>
            <v:formulas/>
            <v:path o:connecttype="segments"/>
          </v:shape>
        </w:pict>
      </w:r>
      <w:r>
        <w:t xml:space="preserve"> - оценочный показатель, равный отношению протяженности работ в рамках нового проекта по четвертому направлению к объему средств федерального бюджета, запрашиваемых субъектом Российской Федерации на софинансирование нового проекта по четвертому направлению;</w:t>
      </w:r>
    </w:p>
    <w:p w:rsidR="00C95DBD" w:rsidRDefault="00C95DBD">
      <w:pPr>
        <w:pStyle w:val="ConsPlusNormal"/>
        <w:ind w:firstLine="540"/>
        <w:jc w:val="both"/>
      </w:pPr>
      <w:r w:rsidRPr="00607308">
        <w:rPr>
          <w:position w:val="-12"/>
        </w:rPr>
        <w:pict>
          <v:shape id="_x0000_i1152" style="width:19.25pt;height:20.1pt" coordsize="" o:spt="100" adj="0,,0" path="" filled="f" stroked="f">
            <v:stroke joinstyle="miter"/>
            <v:imagedata r:id="rId243" o:title="base_1_203499_285"/>
            <v:formulas/>
            <v:path o:connecttype="segments"/>
          </v:shape>
        </w:pict>
      </w:r>
      <w:r>
        <w:t xml:space="preserve"> - оценочный показатель, равный отношению площади работ в рамках нового проекта по четвертому направлению к объему средств федерального бюджета, запрашиваемых субъектом Российской Федерации на софинансирование нового проекта по четвертому направлению;</w:t>
      </w:r>
    </w:p>
    <w:p w:rsidR="00C95DBD" w:rsidRDefault="00C95DBD">
      <w:pPr>
        <w:pStyle w:val="ConsPlusNormal"/>
        <w:ind w:firstLine="540"/>
        <w:jc w:val="both"/>
      </w:pPr>
      <w:r w:rsidRPr="00607308">
        <w:rPr>
          <w:position w:val="-12"/>
        </w:rPr>
        <w:pict>
          <v:shape id="_x0000_i1153" style="width:17.6pt;height:20.1pt" coordsize="" o:spt="100" adj="0,,0" path="" filled="f" stroked="f">
            <v:stroke joinstyle="miter"/>
            <v:imagedata r:id="rId244" o:title="base_1_203499_286"/>
            <v:formulas/>
            <v:path o:connecttype="segments"/>
          </v:shape>
        </w:pict>
      </w:r>
      <w:r>
        <w:t xml:space="preserve"> - оценочный показатель, характеризующий высокую степень соответствия нового проекта по четвертому направлению приоритетам социально-экономического развития Российской Федерации.</w:t>
      </w:r>
    </w:p>
    <w:p w:rsidR="00C95DBD" w:rsidRDefault="00C95DBD">
      <w:pPr>
        <w:pStyle w:val="ConsPlusNormal"/>
        <w:ind w:firstLine="540"/>
        <w:jc w:val="both"/>
      </w:pPr>
      <w:r>
        <w:t xml:space="preserve">Показатель </w:t>
      </w:r>
      <w:r w:rsidRPr="00607308">
        <w:rPr>
          <w:position w:val="-12"/>
        </w:rPr>
        <w:pict>
          <v:shape id="_x0000_i1154" style="width:17.6pt;height:20.1pt" coordsize="" o:spt="100" adj="0,,0" path="" filled="f" stroked="f">
            <v:stroke joinstyle="miter"/>
            <v:imagedata r:id="rId244" o:title="base_1_203499_287"/>
            <v:formulas/>
            <v:path o:connecttype="segments"/>
          </v:shape>
        </w:pict>
      </w:r>
      <w:r>
        <w:t xml:space="preserve"> принимается равным 1 в случае, если необходимость реализации соответствующего нового проекта по четвертому направлению находит отражение в поручениях Президента Российской Федерации или Правительства Российской Федерации;</w:t>
      </w:r>
    </w:p>
    <w:p w:rsidR="00C95DBD" w:rsidRDefault="00C95DBD">
      <w:pPr>
        <w:pStyle w:val="ConsPlusNormal"/>
        <w:ind w:firstLine="540"/>
        <w:jc w:val="both"/>
      </w:pPr>
      <w:r w:rsidRPr="00607308">
        <w:rPr>
          <w:position w:val="-12"/>
        </w:rPr>
        <w:pict>
          <v:shape id="_x0000_i1155" style="width:19.25pt;height:20.1pt" coordsize="" o:spt="100" adj="0,,0" path="" filled="f" stroked="f">
            <v:stroke joinstyle="miter"/>
            <v:imagedata r:id="rId245" o:title="base_1_203499_288"/>
            <v:formulas/>
            <v:path o:connecttype="segments"/>
          </v:shape>
        </w:pict>
      </w:r>
      <w:r>
        <w:t xml:space="preserve"> - оценочный показатель, характеризующий степень соответствия нового проекта по четвертому направлению приоритетным мероприятиям по ликвидации последствий чрезвычайных ситуаций.</w:t>
      </w:r>
    </w:p>
    <w:p w:rsidR="00C95DBD" w:rsidRDefault="00C95DBD">
      <w:pPr>
        <w:pStyle w:val="ConsPlusNormal"/>
        <w:ind w:firstLine="540"/>
        <w:jc w:val="both"/>
      </w:pPr>
      <w:r>
        <w:t xml:space="preserve">Показатель </w:t>
      </w:r>
      <w:r w:rsidRPr="00607308">
        <w:rPr>
          <w:position w:val="-12"/>
        </w:rPr>
        <w:pict>
          <v:shape id="_x0000_i1156" style="width:19.25pt;height:20.1pt" coordsize="" o:spt="100" adj="0,,0" path="" filled="f" stroked="f">
            <v:stroke joinstyle="miter"/>
            <v:imagedata r:id="rId245" o:title="base_1_203499_289"/>
            <v:formulas/>
            <v:path o:connecttype="segments"/>
          </v:shape>
        </w:pict>
      </w:r>
      <w:r>
        <w:t xml:space="preserve"> принимается равным 1 в случае, если необходимость реализации соответствующего нового проекта по четвертому направлению обусловлена возникшей чрезвычайной ситуацией на данной территории.</w:t>
      </w:r>
    </w:p>
    <w:p w:rsidR="00C95DBD" w:rsidRDefault="00C95DBD">
      <w:pPr>
        <w:pStyle w:val="ConsPlusNormal"/>
        <w:ind w:firstLine="540"/>
        <w:jc w:val="both"/>
      </w:pPr>
      <w:r>
        <w:t xml:space="preserve">Если новый проект по четвертому направлению не ранжируется по оценочным показателям </w:t>
      </w:r>
      <w:r w:rsidRPr="00607308">
        <w:rPr>
          <w:position w:val="-12"/>
        </w:rPr>
        <w:pict>
          <v:shape id="_x0000_i1157" style="width:43.55pt;height:20.1pt" coordsize="" o:spt="100" adj="0,,0" path="" filled="f" stroked="f">
            <v:stroke joinstyle="miter"/>
            <v:imagedata r:id="rId246" o:title="base_1_203499_290"/>
            <v:formulas/>
            <v:path o:connecttype="segments"/>
          </v:shape>
        </w:pict>
      </w:r>
      <w:r>
        <w:t>, значение этих показателей для нового проекта по четвертому направлению принимается равным 0.</w:t>
      </w:r>
    </w:p>
    <w:p w:rsidR="00C95DBD" w:rsidRDefault="00C95DBD">
      <w:pPr>
        <w:pStyle w:val="ConsPlusNormal"/>
        <w:ind w:firstLine="540"/>
        <w:jc w:val="both"/>
      </w:pPr>
      <w:r>
        <w:t xml:space="preserve">Объем средств федерального бюджета на софинансирование нового проекта по четвертому направлению для целей расчета значений оценочных показателей принимается равным объему средств, указанному в заявке в виде субсидии из федерального бюджета на софинансирование такого нового проекта за весь период его реализации (с учетом рассчитанного в соответствии с </w:t>
      </w:r>
      <w:hyperlink w:anchor="P8828" w:history="1">
        <w:r>
          <w:rPr>
            <w:color w:val="0000FF"/>
          </w:rPr>
          <w:t>пунктом 9</w:t>
        </w:r>
      </w:hyperlink>
      <w:r>
        <w:t xml:space="preserve"> настоящих Правил уровня софинансирования расходного обязательства субъекта Российской Федерации).</w:t>
      </w:r>
    </w:p>
    <w:p w:rsidR="00C95DBD" w:rsidRDefault="00C95DBD">
      <w:pPr>
        <w:pStyle w:val="ConsPlusNormal"/>
        <w:ind w:firstLine="540"/>
        <w:jc w:val="both"/>
      </w:pPr>
      <w:r>
        <w:t>36. Расчет общего рейтинга (</w:t>
      </w:r>
      <w:r w:rsidRPr="00607308">
        <w:rPr>
          <w:position w:val="-12"/>
        </w:rPr>
        <w:pict>
          <v:shape id="_x0000_i1158" style="width:29.3pt;height:20.1pt" coordsize="" o:spt="100" adj="0,,0" path="" filled="f" stroked="f">
            <v:stroke joinstyle="miter"/>
            <v:imagedata r:id="rId181" o:title="base_1_203499_291"/>
            <v:formulas/>
            <v:path o:connecttype="segments"/>
          </v:shape>
        </w:pict>
      </w:r>
      <w:r>
        <w:t>) для каждого допущенного к оценке нового проекта по четвертому направлению производится по формуле:</w:t>
      </w:r>
    </w:p>
    <w:p w:rsidR="00C95DBD" w:rsidRDefault="00C95DBD">
      <w:pPr>
        <w:pStyle w:val="ConsPlusNormal"/>
        <w:jc w:val="both"/>
      </w:pPr>
    </w:p>
    <w:p w:rsidR="00C95DBD" w:rsidRDefault="00C95DBD">
      <w:pPr>
        <w:pStyle w:val="ConsPlusNormal"/>
        <w:jc w:val="center"/>
      </w:pPr>
      <w:r w:rsidRPr="00607308">
        <w:rPr>
          <w:position w:val="-30"/>
        </w:rPr>
        <w:pict>
          <v:shape id="_x0000_i1159" style="width:416.95pt;height:40.2pt" coordsize="" o:spt="100" adj="0,,0" path="" filled="f" stroked="f">
            <v:stroke joinstyle="miter"/>
            <v:imagedata r:id="rId247" o:title="base_1_203499_292"/>
            <v:formulas/>
            <v:path o:connecttype="segments"/>
          </v:shape>
        </w:pict>
      </w:r>
      <w:r>
        <w:t>,</w:t>
      </w:r>
    </w:p>
    <w:p w:rsidR="00C95DBD" w:rsidRDefault="00C95DBD">
      <w:pPr>
        <w:pStyle w:val="ConsPlusNormal"/>
        <w:jc w:val="both"/>
      </w:pPr>
    </w:p>
    <w:p w:rsidR="00C95DBD" w:rsidRDefault="00C95DBD">
      <w:pPr>
        <w:pStyle w:val="ConsPlusNormal"/>
        <w:ind w:firstLine="540"/>
        <w:jc w:val="both"/>
      </w:pPr>
      <w:r>
        <w:t>где:</w:t>
      </w:r>
    </w:p>
    <w:p w:rsidR="00C95DBD" w:rsidRDefault="00C95DBD">
      <w:pPr>
        <w:pStyle w:val="ConsPlusNormal"/>
        <w:ind w:firstLine="540"/>
        <w:jc w:val="both"/>
      </w:pPr>
      <w:r w:rsidRPr="00607308">
        <w:rPr>
          <w:position w:val="-12"/>
        </w:rPr>
        <w:pict>
          <v:shape id="_x0000_i1160" style="width:43.55pt;height:20.1pt" coordsize="" o:spt="100" adj="0,,0" path="" filled="f" stroked="f">
            <v:stroke joinstyle="miter"/>
            <v:imagedata r:id="rId248" o:title="base_1_203499_293"/>
            <v:formulas/>
            <v:path o:connecttype="segments"/>
          </v:shape>
        </w:pict>
      </w:r>
      <w:r>
        <w:t xml:space="preserve"> - значения оценочных показателей нового проекта по четвертому направлению в соответствии с </w:t>
      </w:r>
      <w:hyperlink w:anchor="P9003" w:history="1">
        <w:r>
          <w:rPr>
            <w:color w:val="0000FF"/>
          </w:rPr>
          <w:t>пунктом 35</w:t>
        </w:r>
      </w:hyperlink>
      <w:r>
        <w:t xml:space="preserve"> настоящих Правил;</w:t>
      </w:r>
    </w:p>
    <w:p w:rsidR="00C95DBD" w:rsidRDefault="00C95DBD">
      <w:pPr>
        <w:pStyle w:val="ConsPlusNormal"/>
        <w:ind w:firstLine="540"/>
        <w:jc w:val="both"/>
      </w:pPr>
      <w:r w:rsidRPr="00607308">
        <w:rPr>
          <w:position w:val="-12"/>
        </w:rPr>
        <w:pict>
          <v:shape id="_x0000_i1161" style="width:70.35pt;height:20.1pt" coordsize="" o:spt="100" adj="0,,0" path="" filled="f" stroked="f">
            <v:stroke joinstyle="miter"/>
            <v:imagedata r:id="rId249" o:title="base_1_203499_294"/>
            <v:formulas/>
            <v:path o:connecttype="segments"/>
          </v:shape>
        </w:pict>
      </w:r>
      <w:r>
        <w:t xml:space="preserve"> - максимальные значения соответствующих оценочных показателей среди допущенных к оценке новых проектов по четвертому направлению;</w:t>
      </w:r>
    </w:p>
    <w:p w:rsidR="00C95DBD" w:rsidRDefault="00C95DBD">
      <w:pPr>
        <w:pStyle w:val="ConsPlusNormal"/>
        <w:ind w:firstLine="540"/>
        <w:jc w:val="both"/>
      </w:pPr>
      <w:r w:rsidRPr="00607308">
        <w:rPr>
          <w:position w:val="-12"/>
        </w:rPr>
        <w:pict>
          <v:shape id="_x0000_i1162" style="width:16.75pt;height:20.1pt" coordsize="" o:spt="100" adj="0,,0" path="" filled="f" stroked="f">
            <v:stroke joinstyle="miter"/>
            <v:imagedata r:id="rId250" o:title="base_1_203499_295"/>
            <v:formulas/>
            <v:path o:connecttype="segments"/>
          </v:shape>
        </w:pict>
      </w:r>
      <w:r>
        <w:t xml:space="preserve"> - оценка нового проекта по четвертому направлению по классу качества воды на участке водного объекта, на котором планируется реализация нового проекта по четвертому </w:t>
      </w:r>
      <w:r>
        <w:lastRenderedPageBreak/>
        <w:t>направлению;</w:t>
      </w:r>
    </w:p>
    <w:p w:rsidR="00C95DBD" w:rsidRDefault="00C95DBD">
      <w:pPr>
        <w:pStyle w:val="ConsPlusNormal"/>
        <w:ind w:firstLine="540"/>
        <w:jc w:val="both"/>
      </w:pPr>
      <w:r w:rsidRPr="00607308">
        <w:rPr>
          <w:position w:val="-12"/>
        </w:rPr>
        <w:pict>
          <v:shape id="_x0000_i1163" style="width:17.6pt;height:20.1pt" coordsize="" o:spt="100" adj="0,,0" path="" filled="f" stroked="f">
            <v:stroke joinstyle="miter"/>
            <v:imagedata r:id="rId251" o:title="base_1_203499_296"/>
            <v:formulas/>
            <v:path o:connecttype="segments"/>
          </v:shape>
        </w:pict>
      </w:r>
      <w:r>
        <w:t xml:space="preserve"> - оценка нового проекта по четвертому направлению по местоположению участка водного объекта, на котором планируется реализация нового проекта по четвертому направлению;</w:t>
      </w:r>
    </w:p>
    <w:p w:rsidR="00C95DBD" w:rsidRDefault="00C95DBD">
      <w:pPr>
        <w:pStyle w:val="ConsPlusNormal"/>
        <w:ind w:firstLine="540"/>
        <w:jc w:val="both"/>
      </w:pPr>
      <w:r w:rsidRPr="00607308">
        <w:rPr>
          <w:position w:val="-12"/>
        </w:rPr>
        <w:pict>
          <v:shape id="_x0000_i1164" style="width:17.6pt;height:20.1pt" coordsize="" o:spt="100" adj="0,,0" path="" filled="f" stroked="f">
            <v:stroke joinstyle="miter"/>
            <v:imagedata r:id="rId252" o:title="base_1_203499_297"/>
            <v:formulas/>
            <v:path o:connecttype="segments"/>
          </v:shape>
        </w:pict>
      </w:r>
      <w:r>
        <w:t xml:space="preserve"> - оценка нового проекта по четвертому направлению по планируемому изменению качества воды на участке водного объекта, на котором планируется реализация нового проекта по четвертому направлению;</w:t>
      </w:r>
    </w:p>
    <w:p w:rsidR="00C95DBD" w:rsidRDefault="00C95DBD">
      <w:pPr>
        <w:pStyle w:val="ConsPlusNormal"/>
        <w:ind w:firstLine="540"/>
        <w:jc w:val="both"/>
      </w:pPr>
      <w:r w:rsidRPr="00607308">
        <w:rPr>
          <w:position w:val="-12"/>
        </w:rPr>
        <w:pict>
          <v:shape id="_x0000_i1165" style="width:17.6pt;height:20.1pt" coordsize="" o:spt="100" adj="0,,0" path="" filled="f" stroked="f">
            <v:stroke joinstyle="miter"/>
            <v:imagedata r:id="rId253" o:title="base_1_203499_298"/>
            <v:formulas/>
            <v:path o:connecttype="segments"/>
          </v:shape>
        </w:pict>
      </w:r>
      <w:r>
        <w:t xml:space="preserve"> - оценка нового проекта по четвертому направлению по наличию иных мероприятий, осуществляемых вне рамок Программы и направленных на улучшение экологического состояния водного объекта, на котором планируется реализация нового проекта по четвертому направлению;</w:t>
      </w:r>
    </w:p>
    <w:p w:rsidR="00C95DBD" w:rsidRDefault="00C95DBD">
      <w:pPr>
        <w:pStyle w:val="ConsPlusNormal"/>
        <w:ind w:firstLine="540"/>
        <w:jc w:val="both"/>
      </w:pPr>
      <w:r w:rsidRPr="00607308">
        <w:rPr>
          <w:position w:val="-12"/>
        </w:rPr>
        <w:pict>
          <v:shape id="_x0000_i1166" style="width:39.35pt;height:20.1pt" coordsize="" o:spt="100" adj="0,,0" path="" filled="f" stroked="f">
            <v:stroke joinstyle="miter"/>
            <v:imagedata r:id="rId254" o:title="base_1_203499_299"/>
            <v:formulas/>
            <v:path o:connecttype="segments"/>
          </v:shape>
        </w:pict>
      </w:r>
      <w:r>
        <w:t xml:space="preserve"> - максимальное значение уровня расчетной бюджетной обеспеченности субъектов Российской Федерации;</w:t>
      </w:r>
    </w:p>
    <w:p w:rsidR="00C95DBD" w:rsidRDefault="00C95DBD">
      <w:pPr>
        <w:pStyle w:val="ConsPlusNormal"/>
        <w:ind w:firstLine="540"/>
        <w:jc w:val="both"/>
      </w:pPr>
      <w:r w:rsidRPr="00607308">
        <w:rPr>
          <w:position w:val="-12"/>
        </w:rPr>
        <w:pict>
          <v:shape id="_x0000_i1167" style="width:33.5pt;height:20.1pt" coordsize="" o:spt="100" adj="0,,0" path="" filled="f" stroked="f">
            <v:stroke joinstyle="miter"/>
            <v:imagedata r:id="rId255" o:title="base_1_203499_300"/>
            <v:formulas/>
            <v:path o:connecttype="segments"/>
          </v:shape>
        </w:pict>
      </w:r>
      <w:r>
        <w:t xml:space="preserve"> - уровень расчетной бюджетной обеспеченности i-го субъекта Российской Федерации, рассчитанный в соответствии с </w:t>
      </w:r>
      <w:hyperlink r:id="rId256" w:history="1">
        <w:r>
          <w:rPr>
            <w:color w:val="0000FF"/>
          </w:rPr>
          <w:t>методикой</w:t>
        </w:r>
      </w:hyperlink>
      <w:r>
        <w:t xml:space="preserve"> распределения дотаций на выравнивание бюджетной обеспеченности субъектов Российской Федерации, утвержденной постановлением Правительства Российской Федерации от 22 ноября 2004 г. N 670 "О распределении дотаций на выравнивание бюджетной обеспеченности субъектов Российской Федерации".</w:t>
      </w:r>
    </w:p>
    <w:p w:rsidR="00C95DBD" w:rsidRDefault="00C95DBD">
      <w:pPr>
        <w:pStyle w:val="ConsPlusNormal"/>
        <w:ind w:firstLine="540"/>
        <w:jc w:val="both"/>
      </w:pPr>
      <w:r>
        <w:t>37. Значение оценки нового проекта по четвертому направлению по классу качества воды на участке водного объекта, на котором планируется реализация нового проекта по четвертому направлению (</w:t>
      </w:r>
      <w:r w:rsidRPr="00607308">
        <w:rPr>
          <w:position w:val="-12"/>
        </w:rPr>
        <w:pict>
          <v:shape id="_x0000_i1168" style="width:16.75pt;height:20.1pt" coordsize="" o:spt="100" adj="0,,0" path="" filled="f" stroked="f">
            <v:stroke joinstyle="miter"/>
            <v:imagedata r:id="rId250" o:title="base_1_203499_301"/>
            <v:formulas/>
            <v:path o:connecttype="segments"/>
          </v:shape>
        </w:pict>
      </w:r>
      <w:r>
        <w:t>), принимается:</w:t>
      </w:r>
    </w:p>
    <w:p w:rsidR="00C95DBD" w:rsidRDefault="00C95DBD">
      <w:pPr>
        <w:pStyle w:val="ConsPlusNormal"/>
        <w:ind w:firstLine="540"/>
        <w:jc w:val="both"/>
      </w:pPr>
      <w:r>
        <w:t>равным 10, если качество воды соответствует 5-му классу;</w:t>
      </w:r>
    </w:p>
    <w:p w:rsidR="00C95DBD" w:rsidRDefault="00C95DBD">
      <w:pPr>
        <w:pStyle w:val="ConsPlusNormal"/>
        <w:ind w:firstLine="540"/>
        <w:jc w:val="both"/>
      </w:pPr>
      <w:r>
        <w:t>равным 5, если качество воды соответствует разрядам "в" или "г" 4-го класса;</w:t>
      </w:r>
    </w:p>
    <w:p w:rsidR="00C95DBD" w:rsidRDefault="00C95DBD">
      <w:pPr>
        <w:pStyle w:val="ConsPlusNormal"/>
        <w:ind w:firstLine="540"/>
        <w:jc w:val="both"/>
      </w:pPr>
      <w:r>
        <w:t>равным 2, если качество воды соответствует разрядам "а" или "б" 4-го класса.</w:t>
      </w:r>
    </w:p>
    <w:p w:rsidR="00C95DBD" w:rsidRDefault="00C95DBD">
      <w:pPr>
        <w:pStyle w:val="ConsPlusNormal"/>
        <w:ind w:firstLine="540"/>
        <w:jc w:val="both"/>
      </w:pPr>
      <w:r>
        <w:t>38. Значение оценки нового проекта по четвертому направлению по местоположению участка водного объекта, на котором планируется реализация нового проекта по четвертому направлению (</w:t>
      </w:r>
      <w:r w:rsidRPr="00607308">
        <w:rPr>
          <w:position w:val="-12"/>
        </w:rPr>
        <w:pict>
          <v:shape id="_x0000_i1169" style="width:17.6pt;height:20.1pt" coordsize="" o:spt="100" adj="0,,0" path="" filled="f" stroked="f">
            <v:stroke joinstyle="miter"/>
            <v:imagedata r:id="rId251" o:title="base_1_203499_302"/>
            <v:formulas/>
            <v:path o:connecttype="segments"/>
          </v:shape>
        </w:pict>
      </w:r>
      <w:r>
        <w:t>), принимается:</w:t>
      </w:r>
    </w:p>
    <w:p w:rsidR="00C95DBD" w:rsidRDefault="00C95DBD">
      <w:pPr>
        <w:pStyle w:val="ConsPlusNormal"/>
        <w:ind w:firstLine="540"/>
        <w:jc w:val="both"/>
      </w:pPr>
      <w:r>
        <w:t>равным 4, если участок водного объекта, на котором планируется проводить работы, расположен на расстоянии, не превышающем одну треть протяженности водного объекта от его истока;</w:t>
      </w:r>
    </w:p>
    <w:p w:rsidR="00C95DBD" w:rsidRDefault="00C95DBD">
      <w:pPr>
        <w:pStyle w:val="ConsPlusNormal"/>
        <w:ind w:firstLine="540"/>
        <w:jc w:val="both"/>
      </w:pPr>
      <w:r>
        <w:t>равным 2, если участок водного объекта, на котором планируется проводить работы, расположен на расстоянии, не превышающем две трети протяженности водного объекта от его истока;</w:t>
      </w:r>
    </w:p>
    <w:p w:rsidR="00C95DBD" w:rsidRDefault="00C95DBD">
      <w:pPr>
        <w:pStyle w:val="ConsPlusNormal"/>
        <w:ind w:firstLine="540"/>
        <w:jc w:val="both"/>
      </w:pPr>
      <w:r>
        <w:t>равным 0, если участок водного объекта, на котором планируется проводить работы, расположен на расстоянии, превышающем две трети протяженности водного объекта от его истока.</w:t>
      </w:r>
    </w:p>
    <w:p w:rsidR="00C95DBD" w:rsidRDefault="00C95DBD">
      <w:pPr>
        <w:pStyle w:val="ConsPlusNormal"/>
        <w:ind w:firstLine="540"/>
        <w:jc w:val="both"/>
      </w:pPr>
      <w:r>
        <w:t>39. Значение оценки нового проекта по четвертому направлению по планируемому изменению качества воды на участке водного объекта, на котором планируется реализация нового проекта по четвертому направлению (</w:t>
      </w:r>
      <w:r w:rsidRPr="00607308">
        <w:rPr>
          <w:position w:val="-12"/>
        </w:rPr>
        <w:pict>
          <v:shape id="_x0000_i1170" style="width:17.6pt;height:20.1pt" coordsize="" o:spt="100" adj="0,,0" path="" filled="f" stroked="f">
            <v:stroke joinstyle="miter"/>
            <v:imagedata r:id="rId252" o:title="base_1_203499_303"/>
            <v:formulas/>
            <v:path o:connecttype="segments"/>
          </v:shape>
        </w:pict>
      </w:r>
      <w:r>
        <w:t>), принимается:</w:t>
      </w:r>
    </w:p>
    <w:p w:rsidR="00C95DBD" w:rsidRDefault="00C95DBD">
      <w:pPr>
        <w:pStyle w:val="ConsPlusNormal"/>
        <w:ind w:firstLine="540"/>
        <w:jc w:val="both"/>
      </w:pPr>
      <w:r>
        <w:t>равным 20, если плановая оценка класса качества воды в результате реализации проекта повысится на 5 и более разрядов;</w:t>
      </w:r>
    </w:p>
    <w:p w:rsidR="00C95DBD" w:rsidRDefault="00C95DBD">
      <w:pPr>
        <w:pStyle w:val="ConsPlusNormal"/>
        <w:ind w:firstLine="540"/>
        <w:jc w:val="both"/>
      </w:pPr>
      <w:r>
        <w:t>равным 10, если плановая оценка класса качества воды в результате реализации нового проекта по четвертому направлению повысится на 4 - 5 разрядов;</w:t>
      </w:r>
    </w:p>
    <w:p w:rsidR="00C95DBD" w:rsidRDefault="00C95DBD">
      <w:pPr>
        <w:pStyle w:val="ConsPlusNormal"/>
        <w:ind w:firstLine="540"/>
        <w:jc w:val="both"/>
      </w:pPr>
      <w:r>
        <w:t>равным 5, если плановая оценка класса качества воды в результате реализации нового проекта по четвертому направлению повысится на 2 - 3 разряда.</w:t>
      </w:r>
    </w:p>
    <w:p w:rsidR="00C95DBD" w:rsidRDefault="00C95DBD">
      <w:pPr>
        <w:pStyle w:val="ConsPlusNormal"/>
        <w:ind w:firstLine="540"/>
        <w:jc w:val="both"/>
      </w:pPr>
      <w:r>
        <w:t>40. Значение оценки нового проекта по четвертому направлению по наличию иных мероприятий, осуществляемых вне рамок Программы и направленных на улучшение экологического состояния водного объекта, на котором планируется реализация нового проекта по четвертому направлению (</w:t>
      </w:r>
      <w:r w:rsidRPr="00607308">
        <w:rPr>
          <w:position w:val="-12"/>
        </w:rPr>
        <w:pict>
          <v:shape id="_x0000_i1171" style="width:17.6pt;height:20.1pt" coordsize="" o:spt="100" adj="0,,0" path="" filled="f" stroked="f">
            <v:stroke joinstyle="miter"/>
            <v:imagedata r:id="rId253" o:title="base_1_203499_304"/>
            <v:formulas/>
            <v:path o:connecttype="segments"/>
          </v:shape>
        </w:pict>
      </w:r>
      <w:r>
        <w:t>), принимается:</w:t>
      </w:r>
    </w:p>
    <w:p w:rsidR="00C95DBD" w:rsidRDefault="00C95DBD">
      <w:pPr>
        <w:pStyle w:val="ConsPlusNormal"/>
        <w:ind w:firstLine="540"/>
        <w:jc w:val="both"/>
      </w:pPr>
      <w:r>
        <w:lastRenderedPageBreak/>
        <w:t>равным 4, если такие мероприятия выполняются;</w:t>
      </w:r>
    </w:p>
    <w:p w:rsidR="00C95DBD" w:rsidRDefault="00C95DBD">
      <w:pPr>
        <w:pStyle w:val="ConsPlusNormal"/>
        <w:ind w:firstLine="540"/>
        <w:jc w:val="both"/>
      </w:pPr>
      <w:r>
        <w:t>равным 0, если такие мероприятия не выполняются.</w:t>
      </w:r>
    </w:p>
    <w:p w:rsidR="00C95DBD" w:rsidRDefault="00C95DBD">
      <w:pPr>
        <w:pStyle w:val="ConsPlusNormal"/>
        <w:ind w:firstLine="540"/>
        <w:jc w:val="both"/>
      </w:pPr>
      <w:r>
        <w:t>41. Дробное значение общего рейтинга нового проекта по четвертому направлению округляется до 2 десятичных знаков после запятой по математическим правилам округления.</w:t>
      </w:r>
    </w:p>
    <w:p w:rsidR="00C95DBD" w:rsidRDefault="00C95DBD">
      <w:pPr>
        <w:pStyle w:val="ConsPlusNormal"/>
        <w:ind w:firstLine="540"/>
        <w:jc w:val="both"/>
      </w:pPr>
      <w:r>
        <w:t>Все допущенные к оценке новые проекты по четвертому направлению ранжируются в порядке снижения значения их общего рейтинга.</w:t>
      </w:r>
    </w:p>
    <w:p w:rsidR="00C95DBD" w:rsidRDefault="00C95DBD">
      <w:pPr>
        <w:pStyle w:val="ConsPlusNormal"/>
        <w:ind w:firstLine="540"/>
        <w:jc w:val="both"/>
      </w:pPr>
      <w:r>
        <w:t>Каждому новому проекту по четвертому направлению присваивается очередной порядковый номер, при этом порядковый номер 1 присваивается новому проекту по четвертому направлению с наибольшим значением общего рейтинга.</w:t>
      </w:r>
    </w:p>
    <w:p w:rsidR="00C95DBD" w:rsidRDefault="00C95DBD">
      <w:pPr>
        <w:pStyle w:val="ConsPlusNormal"/>
        <w:ind w:firstLine="540"/>
        <w:jc w:val="both"/>
      </w:pPr>
      <w:r>
        <w:t>42. Софинансирование новых проектов по четвертому направлению с порядковыми номерами от 1 до n осуществляется в полном объеме, указанном в заявке в отношении такого нового проекта по четвертому направлению на очередной финансовый год. При этом n - порядковый номер нового проекта по четвертому направлению, софинансирование которого в очередном финансовом году за счет остатка субсидии может быть осуществлено в полном объеме.</w:t>
      </w:r>
    </w:p>
    <w:p w:rsidR="00C95DBD" w:rsidRDefault="00C95DBD">
      <w:pPr>
        <w:pStyle w:val="ConsPlusNormal"/>
        <w:ind w:firstLine="540"/>
        <w:jc w:val="both"/>
      </w:pPr>
      <w:r>
        <w:t>Софинансирование нового проекта по четвертому направлению, которому присвоен порядковый номер n + 1, осуществляется в объеме, равном остатку субсидии.</w:t>
      </w:r>
    </w:p>
    <w:p w:rsidR="00C95DBD" w:rsidRDefault="00C95DBD">
      <w:pPr>
        <w:pStyle w:val="ConsPlusNormal"/>
        <w:ind w:firstLine="540"/>
        <w:jc w:val="both"/>
      </w:pPr>
      <w:r>
        <w:t>В случае если несколько новых проектов по четвертому направлению, следующих за новым проектом, которому присвоен порядковый номер n, имеют одинаковое значение общего рейтинга, софинансирование таких проектов осуществляется в пределах остатка субсидии пропорционально объему софинансирования этих проектов, указанному в заявках на очередной финансовый год.</w:t>
      </w:r>
    </w:p>
    <w:p w:rsidR="00C95DBD" w:rsidRDefault="00C95DBD">
      <w:pPr>
        <w:pStyle w:val="ConsPlusNormal"/>
        <w:ind w:firstLine="540"/>
        <w:jc w:val="both"/>
      </w:pPr>
      <w:r>
        <w:t>43. В случае если размер бюджетных ассигнований, предусмотренных в бюджете субъекта Российской Федерации на реализацию государственной программы, не позволяет обеспечить установленный для субъекта Российской Федерации уровень софинансирования, то размер субсидии, предоставляемой бюджету субъекта Российской Федерации, подлежит сокращению с целью обеспечения соответствующего уровня софинансирования, а высвобождающиеся средства перераспределяются между бюджетами других субъектов Российской Федерации, имеющих право на получение субсидии в соответствии с настоящими Правилами.</w:t>
      </w:r>
    </w:p>
    <w:p w:rsidR="00C95DBD" w:rsidRDefault="00C95DBD">
      <w:pPr>
        <w:pStyle w:val="ConsPlusNormal"/>
        <w:ind w:firstLine="540"/>
        <w:jc w:val="both"/>
      </w:pPr>
      <w:r>
        <w:t xml:space="preserve">44. </w:t>
      </w:r>
      <w:hyperlink r:id="rId257" w:history="1">
        <w:r>
          <w:rPr>
            <w:color w:val="0000FF"/>
          </w:rPr>
          <w:t>Распределение</w:t>
        </w:r>
      </w:hyperlink>
      <w:r>
        <w:t xml:space="preserve"> субсидий между бюджетами субъектов Российской Федерации на соответствующий финансовый год утверждается Правительством Российской Федерации.</w:t>
      </w:r>
    </w:p>
    <w:p w:rsidR="00C95DBD" w:rsidRDefault="00C95DBD">
      <w:pPr>
        <w:pStyle w:val="ConsPlusNormal"/>
        <w:ind w:firstLine="540"/>
        <w:jc w:val="both"/>
      </w:pPr>
      <w:r>
        <w:t>Адресное (пообъектное) распределение субсидий по объектам капитального строительства государственной собственности субъектов Российской Федерации (муниципальной собственности) утверждается актом Федерального агентства водных ресурсов по согласованию с Министерством природных ресурсов и экологии Российской Федерации, Министерством финансов Российской Федерации, Министерством экономического развития Российской Федерации.</w:t>
      </w:r>
    </w:p>
    <w:p w:rsidR="00C95DBD" w:rsidRDefault="00C95DBD">
      <w:pPr>
        <w:pStyle w:val="ConsPlusNormal"/>
        <w:ind w:firstLine="540"/>
        <w:jc w:val="both"/>
      </w:pPr>
      <w:r>
        <w:t>45. Внесение субъектом Российской Федерации изменений в государственную программу субъекта, приводящих к изменению объемов финансирования и (или) показателей результативности государственной программы в части мероприятий, на которые предоставляются субсидии, подлежит согласованию с Министерством природных ресурсов и экологии Российской Федерации и Федеральным агентством водных ресурсов.</w:t>
      </w:r>
    </w:p>
    <w:p w:rsidR="00C95DBD" w:rsidRDefault="00C95DBD">
      <w:pPr>
        <w:pStyle w:val="ConsPlusNormal"/>
        <w:ind w:firstLine="540"/>
        <w:jc w:val="both"/>
      </w:pPr>
      <w:r>
        <w:t>46. Высший исполнительный орган государственной власти субъекта Российской Федерации, имеющего право на получение субсидии, ежегодно представляет в Федеральное агентство водных ресурсов заявку о перечислении субсидии.</w:t>
      </w:r>
    </w:p>
    <w:p w:rsidR="00C95DBD" w:rsidRDefault="00C95DBD">
      <w:pPr>
        <w:pStyle w:val="ConsPlusNormal"/>
        <w:ind w:firstLine="540"/>
        <w:jc w:val="both"/>
      </w:pPr>
      <w:r>
        <w:t>В заявке указываются потребность субъекта Российской Федерации в субсидии на соответствующий финансовый год и срок возникновения денежного обязательства субъекта Российской Федерации в целях исполнения соответствующего расходного обязательства.</w:t>
      </w:r>
    </w:p>
    <w:p w:rsidR="00C95DBD" w:rsidRDefault="00C95DBD">
      <w:pPr>
        <w:pStyle w:val="ConsPlusNormal"/>
        <w:ind w:firstLine="540"/>
        <w:jc w:val="both"/>
      </w:pPr>
      <w:r>
        <w:t>Форма заявки, порядок и сроки ее представления, а также перечень прилагаемых к заявке документов устанавливаются Федеральным агентством водных ресурсов.</w:t>
      </w:r>
    </w:p>
    <w:p w:rsidR="00C95DBD" w:rsidRDefault="00C95DBD">
      <w:pPr>
        <w:pStyle w:val="ConsPlusNormal"/>
        <w:ind w:firstLine="540"/>
        <w:jc w:val="both"/>
      </w:pPr>
      <w:bookmarkStart w:id="54" w:name="P9055"/>
      <w:bookmarkEnd w:id="54"/>
      <w:r>
        <w:t xml:space="preserve">47. В случае если субъектом Российской Федерации в установленный срок не представлена заявка о перечислении субсидии в текущем финансовом году, средства, предусмотренные этому субъекту Российской Федерации в текущем финансовом году, перераспределяются между субъектами Российской Федерации, своевременно подавшими заявки и выполнившими условия </w:t>
      </w:r>
      <w:r>
        <w:lastRenderedPageBreak/>
        <w:t>предоставления субсидий в соответствии с настоящими Правилами.</w:t>
      </w:r>
    </w:p>
    <w:p w:rsidR="00C95DBD" w:rsidRDefault="00C95DBD">
      <w:pPr>
        <w:pStyle w:val="ConsPlusNormal"/>
        <w:ind w:firstLine="540"/>
        <w:jc w:val="both"/>
      </w:pPr>
      <w:r>
        <w:t xml:space="preserve">48. Субъект Российской Федерации, не получивший субсидию в текущем финансовом году в соответствии с </w:t>
      </w:r>
      <w:hyperlink w:anchor="P9055" w:history="1">
        <w:r>
          <w:rPr>
            <w:color w:val="0000FF"/>
          </w:rPr>
          <w:t>пунктом 47</w:t>
        </w:r>
      </w:hyperlink>
      <w:r>
        <w:t xml:space="preserve"> настоящих Правил, сохраняет право на получение субсидии в очередном финансовом году при выполнении условий, установленных настоящими Правилами.</w:t>
      </w:r>
    </w:p>
    <w:p w:rsidR="00C95DBD" w:rsidRDefault="00C95DBD">
      <w:pPr>
        <w:pStyle w:val="ConsPlusNormal"/>
        <w:ind w:firstLine="540"/>
        <w:jc w:val="both"/>
      </w:pPr>
      <w:r>
        <w:t>49. В случае несоблюдения высшим исполнительным органом государственной власти субъекта Российской Федерации условий предоставления субсидии перечисление субсидии приостанавливается Министерством финансов Российской Федерации в установленном Министерством порядке. При этом Федеральное агентство водных ресурсов информирует субъект Российской Федерации о приостановлении предоставления субсидии с указанием причин.</w:t>
      </w:r>
    </w:p>
    <w:p w:rsidR="00C95DBD" w:rsidRDefault="00C95DBD">
      <w:pPr>
        <w:pStyle w:val="ConsPlusNormal"/>
        <w:ind w:firstLine="540"/>
        <w:jc w:val="both"/>
      </w:pPr>
      <w:r>
        <w:t>В случае неустранения субъектом Российской Федерации допущенных нарушений условий предоставления субсидии в 30-дневный срок со дня выявления таких нарушений неиспользованный объем субсидии перераспределяется в установленном порядке между другими субъектами Российской Федерации, имеющими право на получение субсидий в соответствии с настоящими Правилами.</w:t>
      </w:r>
    </w:p>
    <w:p w:rsidR="00C95DBD" w:rsidRDefault="00C95DBD">
      <w:pPr>
        <w:pStyle w:val="ConsPlusNormal"/>
        <w:ind w:firstLine="540"/>
        <w:jc w:val="both"/>
      </w:pPr>
      <w:r>
        <w:t>В случае если в ходе исполнения бюджета субъекта Российской Федерации (местного бюджета) выявляется невозможность использования субсидии в текущем финансовом году, высвобождающиеся средства могут быть перераспределены между субъектами Российской Федерации, имеющими право на получение субсидии в соответствии с настоящими Правилами.</w:t>
      </w:r>
    </w:p>
    <w:p w:rsidR="00C95DBD" w:rsidRDefault="00C95DBD">
      <w:pPr>
        <w:pStyle w:val="ConsPlusNormal"/>
        <w:ind w:firstLine="540"/>
        <w:jc w:val="both"/>
      </w:pPr>
      <w:r>
        <w:t>50. Уполномоченные органы субъектов Российской Федерации представляют в Федеральное агентство водных ресурсов отчеты о выполнении условий использования субсидий:</w:t>
      </w:r>
    </w:p>
    <w:p w:rsidR="00C95DBD" w:rsidRDefault="00C95DBD">
      <w:pPr>
        <w:pStyle w:val="ConsPlusNormal"/>
        <w:ind w:firstLine="540"/>
        <w:jc w:val="both"/>
      </w:pPr>
      <w:r>
        <w:t>о расходах бюджета субъекта Российской Федерации (местных бюджетов) на осуществление мероприятий государственной программы, источником финансового обеспечения которых является субсидия, и выполнении плана-графика строительных работ - ежеквартально, не позднее 15-го числа месяца, следующего за отчетным периодом;</w:t>
      </w:r>
    </w:p>
    <w:p w:rsidR="00C95DBD" w:rsidRDefault="00C95DBD">
      <w:pPr>
        <w:pStyle w:val="ConsPlusNormal"/>
        <w:ind w:firstLine="540"/>
        <w:jc w:val="both"/>
      </w:pPr>
      <w:r>
        <w:t>о достижении значений показателей результативности использования субсидий - каждое полугодие, не позднее 15-го числа месяца, следующего за отчетным периодом.</w:t>
      </w:r>
    </w:p>
    <w:p w:rsidR="00C95DBD" w:rsidRDefault="00C95DBD">
      <w:pPr>
        <w:pStyle w:val="ConsPlusNormal"/>
        <w:ind w:firstLine="540"/>
        <w:jc w:val="both"/>
      </w:pPr>
      <w:r>
        <w:t>Федеральное агентство водных ресурсов направляет в Министерство природных ресурсов и экологии Российской Федерации сводный отчет об использовании субсидий.</w:t>
      </w:r>
    </w:p>
    <w:p w:rsidR="00C95DBD" w:rsidRDefault="00C95DBD">
      <w:pPr>
        <w:pStyle w:val="ConsPlusNormal"/>
        <w:ind w:firstLine="540"/>
        <w:jc w:val="both"/>
      </w:pPr>
      <w:r>
        <w:t>Формы отчетности и сроки представления сводного отчета устанавливаются Министерством природных ресурсов и экологии Российской Федерации.</w:t>
      </w:r>
    </w:p>
    <w:p w:rsidR="00C95DBD" w:rsidRDefault="00C95DBD">
      <w:pPr>
        <w:pStyle w:val="ConsPlusNormal"/>
        <w:ind w:firstLine="540"/>
        <w:jc w:val="both"/>
      </w:pPr>
      <w:r>
        <w:t>51. Оценка результативности и эффективности использования субсидии осуществляется Министерством природных ресурсов и экологии Российской Федерации и Федеральным агентством водных ресурсов исходя из достижения субъектом Российской Федерации значений показателей результативности использования субсидии по следующим направлениям государственных программ:</w:t>
      </w:r>
    </w:p>
    <w:p w:rsidR="00C95DBD" w:rsidRDefault="00C95DBD">
      <w:pPr>
        <w:pStyle w:val="ConsPlusNormal"/>
        <w:ind w:firstLine="540"/>
        <w:jc w:val="both"/>
      </w:pPr>
      <w:r>
        <w:t>а) ликвидация дефицитов водных ресурсов в вододефицитных регионах Российской Федерации и повышение рациональности использования водных ресурсов (строительство новых водохранилищ и реконструкция гидроузлов действующих водохранилищ для создания дополнительных регулирующих мощностей и увеличения водоотдачи в районах, испытывающих дефицит водных ресурсов, строительство и реконструкция магистральных каналов и трактов водоподачи):</w:t>
      </w:r>
    </w:p>
    <w:p w:rsidR="00C95DBD" w:rsidRDefault="00C95DBD">
      <w:pPr>
        <w:pStyle w:val="ConsPlusNormal"/>
        <w:ind w:firstLine="540"/>
        <w:jc w:val="both"/>
      </w:pPr>
      <w:r>
        <w:t>численность населения, проживающего на территории субъекта Российской Федерации в районах возникновения локальных вододефицитов, надежность обеспечения которого водными ресурсами повышена;</w:t>
      </w:r>
    </w:p>
    <w:p w:rsidR="00C95DBD" w:rsidRDefault="00C95DBD">
      <w:pPr>
        <w:pStyle w:val="ConsPlusNormal"/>
        <w:ind w:firstLine="540"/>
        <w:jc w:val="both"/>
      </w:pPr>
      <w:r>
        <w:t>прирост полезной емкости водохранилищ и водохозяйственных систем;</w:t>
      </w:r>
    </w:p>
    <w:p w:rsidR="00C95DBD" w:rsidRDefault="00C95DBD">
      <w:pPr>
        <w:pStyle w:val="ConsPlusNormal"/>
        <w:ind w:firstLine="540"/>
        <w:jc w:val="both"/>
      </w:pPr>
      <w:r>
        <w:t>увеличение водоотдачи водохранилищ и водохозяйственных систем;</w:t>
      </w:r>
    </w:p>
    <w:p w:rsidR="00C95DBD" w:rsidRDefault="00C95DBD">
      <w:pPr>
        <w:pStyle w:val="ConsPlusNormal"/>
        <w:ind w:firstLine="540"/>
        <w:jc w:val="both"/>
      </w:pPr>
      <w:r>
        <w:t>прирост производительности водохозяйственных систем;</w:t>
      </w:r>
    </w:p>
    <w:p w:rsidR="00C95DBD" w:rsidRDefault="00C95DBD">
      <w:pPr>
        <w:pStyle w:val="ConsPlusNormal"/>
        <w:ind w:firstLine="540"/>
        <w:jc w:val="both"/>
      </w:pPr>
      <w:r>
        <w:t>сокращение потерь воды при транспортировке;</w:t>
      </w:r>
    </w:p>
    <w:p w:rsidR="00C95DBD" w:rsidRDefault="00C95DBD">
      <w:pPr>
        <w:pStyle w:val="ConsPlusNormal"/>
        <w:ind w:firstLine="540"/>
        <w:jc w:val="both"/>
      </w:pPr>
      <w:r>
        <w:t>степень технической готовности объекта;</w:t>
      </w:r>
    </w:p>
    <w:p w:rsidR="00C95DBD" w:rsidRDefault="00C95DBD">
      <w:pPr>
        <w:pStyle w:val="ConsPlusNormal"/>
        <w:ind w:firstLine="540"/>
        <w:jc w:val="both"/>
      </w:pPr>
      <w:r>
        <w:t>б) восстановление и экологическая реабилитация водных объектов, утративших способность к самоочищению, предотвращение истощения водных объектов, ликвидация их засорения и загрязнения:</w:t>
      </w:r>
    </w:p>
    <w:p w:rsidR="00C95DBD" w:rsidRDefault="00C95DBD">
      <w:pPr>
        <w:pStyle w:val="ConsPlusNormal"/>
        <w:ind w:firstLine="540"/>
        <w:jc w:val="both"/>
      </w:pPr>
      <w:r>
        <w:t>протяженность работ по данному направлению в рамках природоохранных мероприятий;</w:t>
      </w:r>
    </w:p>
    <w:p w:rsidR="00C95DBD" w:rsidRDefault="00C95DBD">
      <w:pPr>
        <w:pStyle w:val="ConsPlusNormal"/>
        <w:ind w:firstLine="540"/>
        <w:jc w:val="both"/>
      </w:pPr>
      <w:r>
        <w:t>площадь работ по данному направлению в рамках природоохранных мероприятий;</w:t>
      </w:r>
    </w:p>
    <w:p w:rsidR="00C95DBD" w:rsidRDefault="00C95DBD">
      <w:pPr>
        <w:pStyle w:val="ConsPlusNormal"/>
        <w:ind w:firstLine="540"/>
        <w:jc w:val="both"/>
      </w:pPr>
      <w:r>
        <w:lastRenderedPageBreak/>
        <w:t>объем выемки донных отложений в рамках природоохранных мероприятий;</w:t>
      </w:r>
    </w:p>
    <w:p w:rsidR="00C95DBD" w:rsidRDefault="00C95DBD">
      <w:pPr>
        <w:pStyle w:val="ConsPlusNormal"/>
        <w:ind w:firstLine="540"/>
        <w:jc w:val="both"/>
      </w:pPr>
      <w:r>
        <w:t>численность населения, проживающего в непосредственной близости к участкам водных объектов, экологические условия проживания которого улучшены в результате выполнения природоохранных мероприятий;</w:t>
      </w:r>
    </w:p>
    <w:p w:rsidR="00C95DBD" w:rsidRDefault="00C95DBD">
      <w:pPr>
        <w:pStyle w:val="ConsPlusNormal"/>
        <w:ind w:firstLine="540"/>
        <w:jc w:val="both"/>
      </w:pPr>
      <w:r>
        <w:t>класс качества воды на участке водного объекта, на котором планируется осуществление мероприятий;</w:t>
      </w:r>
    </w:p>
    <w:p w:rsidR="00C95DBD" w:rsidRDefault="00C95DBD">
      <w:pPr>
        <w:pStyle w:val="ConsPlusNormal"/>
        <w:ind w:firstLine="540"/>
        <w:jc w:val="both"/>
      </w:pPr>
      <w:r>
        <w:t>доля выполненных работ по данному направлению в рамках природоохранных мероприятий;</w:t>
      </w:r>
    </w:p>
    <w:p w:rsidR="00C95DBD" w:rsidRDefault="00C95DBD">
      <w:pPr>
        <w:pStyle w:val="ConsPlusNormal"/>
        <w:ind w:firstLine="540"/>
        <w:jc w:val="both"/>
      </w:pPr>
      <w:r>
        <w:t>в) строительство, реконструкция объектов инженерной защиты и берегоукрепительных сооружений:</w:t>
      </w:r>
    </w:p>
    <w:p w:rsidR="00C95DBD" w:rsidRDefault="00C95DBD">
      <w:pPr>
        <w:pStyle w:val="ConsPlusNormal"/>
        <w:ind w:firstLine="540"/>
        <w:jc w:val="both"/>
      </w:pPr>
      <w:r>
        <w:t>доля населения, проживающего на подверженных негативному воздействию вод территориях, защищенного в результате проведения мероприятий по повышению защищенности от негативного воздействия вод, в общем количестве населения, проживающего на таких территориях;</w:t>
      </w:r>
    </w:p>
    <w:p w:rsidR="00C95DBD" w:rsidRDefault="00C95DBD">
      <w:pPr>
        <w:pStyle w:val="ConsPlusNormal"/>
        <w:ind w:firstLine="540"/>
        <w:jc w:val="both"/>
      </w:pPr>
      <w:r>
        <w:t>доля подверженных негативному воздействию вод территорий, защищенных в результате проведения мероприятий по повышению защищенности от негативного воздействия вод, в общей площади подверженных негативному воздействию вод территорий;</w:t>
      </w:r>
    </w:p>
    <w:p w:rsidR="00C95DBD" w:rsidRDefault="00C95DBD">
      <w:pPr>
        <w:pStyle w:val="ConsPlusNormal"/>
        <w:ind w:firstLine="540"/>
        <w:jc w:val="both"/>
      </w:pPr>
      <w:r>
        <w:t>доля построенных (реконструированных) сооружений инженерной защиты и берегоукрепления в общей потребности в таких сооружениях;</w:t>
      </w:r>
    </w:p>
    <w:p w:rsidR="00C95DBD" w:rsidRDefault="00C95DBD">
      <w:pPr>
        <w:pStyle w:val="ConsPlusNormal"/>
        <w:ind w:firstLine="540"/>
        <w:jc w:val="both"/>
      </w:pPr>
      <w:r>
        <w:t>протяженность построенных (реконструированных) сооружений инженерной защиты и берегоукрепления;</w:t>
      </w:r>
    </w:p>
    <w:p w:rsidR="00C95DBD" w:rsidRDefault="00C95DBD">
      <w:pPr>
        <w:pStyle w:val="ConsPlusNormal"/>
        <w:ind w:firstLine="540"/>
        <w:jc w:val="both"/>
      </w:pPr>
      <w:r>
        <w:t>степень технической готовности объекта;</w:t>
      </w:r>
    </w:p>
    <w:p w:rsidR="00C95DBD" w:rsidRDefault="00C95DBD">
      <w:pPr>
        <w:pStyle w:val="ConsPlusNormal"/>
        <w:ind w:firstLine="540"/>
        <w:jc w:val="both"/>
      </w:pPr>
      <w:r>
        <w:t>размер предотвращенного ущерба;</w:t>
      </w:r>
    </w:p>
    <w:p w:rsidR="00C95DBD" w:rsidRDefault="00C95DBD">
      <w:pPr>
        <w:pStyle w:val="ConsPlusNormal"/>
        <w:ind w:firstLine="540"/>
        <w:jc w:val="both"/>
      </w:pPr>
      <w:r>
        <w:t>г) капитальный ремонт и ликвидация бесхозяйных гидротехнических сооружений:</w:t>
      </w:r>
    </w:p>
    <w:p w:rsidR="00C95DBD" w:rsidRDefault="00C95DBD">
      <w:pPr>
        <w:pStyle w:val="ConsPlusNormal"/>
        <w:ind w:firstLine="540"/>
        <w:jc w:val="both"/>
      </w:pPr>
      <w:r>
        <w:t>доля гидротехнических сооружений, в том числе бесхозяйных, имеющих безопасное техническое состояние, в общем числе гидротехнических сооружений, в том числе бесхозяйных;</w:t>
      </w:r>
    </w:p>
    <w:p w:rsidR="00C95DBD" w:rsidRDefault="00C95DBD">
      <w:pPr>
        <w:pStyle w:val="ConsPlusNormal"/>
        <w:ind w:firstLine="540"/>
        <w:jc w:val="both"/>
      </w:pPr>
      <w:r>
        <w:t>снижение количества гидротехнических сооружений, в том числе бесхозяйных, уровень безопасности которых оценивается как неудовлетворительный или опасный;</w:t>
      </w:r>
    </w:p>
    <w:p w:rsidR="00C95DBD" w:rsidRDefault="00C95DBD">
      <w:pPr>
        <w:pStyle w:val="ConsPlusNormal"/>
        <w:ind w:firstLine="540"/>
        <w:jc w:val="both"/>
      </w:pPr>
      <w:r>
        <w:t>снижение численности населения, проживающего на территориях, подверженных риску затопления в случае аварии на гидротехнических сооружениях, уровень безопасности которых оценивается как неудовлетворительный или опасный;</w:t>
      </w:r>
    </w:p>
    <w:p w:rsidR="00C95DBD" w:rsidRDefault="00C95DBD">
      <w:pPr>
        <w:pStyle w:val="ConsPlusNormal"/>
        <w:ind w:firstLine="540"/>
        <w:jc w:val="both"/>
      </w:pPr>
      <w:r>
        <w:t>доля гидротехнических сооружений, в том числе бесхозяйных, на территории субъекта Российской Федерации, уровень безопасности которых оценивается как неудовлетворительный или опасный, приведенных в безопасное техническое состояние;</w:t>
      </w:r>
    </w:p>
    <w:p w:rsidR="00C95DBD" w:rsidRDefault="00C95DBD">
      <w:pPr>
        <w:pStyle w:val="ConsPlusNormal"/>
        <w:ind w:firstLine="540"/>
        <w:jc w:val="both"/>
      </w:pPr>
      <w:r>
        <w:t>доля выполненных работ по данному направлению в рамках мероприятий;</w:t>
      </w:r>
    </w:p>
    <w:p w:rsidR="00C95DBD" w:rsidRDefault="00C95DBD">
      <w:pPr>
        <w:pStyle w:val="ConsPlusNormal"/>
        <w:ind w:firstLine="540"/>
        <w:jc w:val="both"/>
      </w:pPr>
      <w:r>
        <w:t>размер ущерба, предотвращенного в результате приведения в безопасное состояние гидротехнических сооружений, уровень безопасности которых оценивается как неудовлетворительный или опасный.</w:t>
      </w:r>
    </w:p>
    <w:p w:rsidR="00C95DBD" w:rsidRDefault="00C95DBD">
      <w:pPr>
        <w:pStyle w:val="ConsPlusNormal"/>
        <w:ind w:firstLine="540"/>
        <w:jc w:val="both"/>
      </w:pPr>
      <w:r>
        <w:t>52. Показатели результативности использования субсидий и их значения устанавливаются для конкретного субъекта Российской Федерации при заключении соглашения на соответствующий год с учетом состава софинансируемых из федерального бюджета мероприятий государственной программы.</w:t>
      </w:r>
    </w:p>
    <w:p w:rsidR="00C95DBD" w:rsidRDefault="00C95DBD">
      <w:pPr>
        <w:pStyle w:val="ConsPlusNormal"/>
        <w:ind w:firstLine="540"/>
        <w:jc w:val="both"/>
      </w:pPr>
      <w:r>
        <w:t>53. В случае если в отчетном финансовом году субъектом Российской Федерации не достигнуты установленные соглашением значения показателей результативности использования субсидии, объем субсидии, предоставляемой на текущий финансовый год, подлежит сокращению из расчета 0,5 процента объема субсидии за каждый процент недостижения каждого из установленных значений показателей результативности использования субсидии. При этом предельный объем сокращения субсидии не может превышать 20 процентов планового объема субсидии на текущий финансовый год.</w:t>
      </w:r>
    </w:p>
    <w:p w:rsidR="00C95DBD" w:rsidRDefault="00C95DBD">
      <w:pPr>
        <w:pStyle w:val="ConsPlusNormal"/>
        <w:ind w:firstLine="540"/>
        <w:jc w:val="both"/>
      </w:pPr>
      <w:r>
        <w:t>Высвобождающийся объем субсидии перераспределяется между субъектами Российской Федерации, имеющими право на получение субсидии, в соответствии с настоящими Правилами.</w:t>
      </w:r>
    </w:p>
    <w:p w:rsidR="00C95DBD" w:rsidRDefault="00C95DBD">
      <w:pPr>
        <w:pStyle w:val="ConsPlusNormal"/>
        <w:ind w:firstLine="540"/>
        <w:jc w:val="both"/>
      </w:pPr>
      <w:r>
        <w:t xml:space="preserve">54. В случае если субъектом Российской Федерации по состоянию на 31 декабря года предоставления субсидии допущены нарушения обязательств, предусмотренных соглашением по значениям показателей результативности использования субсидии, и в срок до первой даты </w:t>
      </w:r>
      <w:r>
        <w:lastRenderedPageBreak/>
        <w:t>представления отчетности о достижении значений показателей результативности использования субсидии в соответствии с соглашением в году, следующем за годом предоставления субсидии, указанные нарушения не устранены, объем средств, подлежащий возврату из бюджета субъекта Российской Федерации в федеральный бюджет в срок до 1 июня года, следующего за годом предоставления субсидии (</w:t>
      </w:r>
      <w:r w:rsidRPr="00607308">
        <w:rPr>
          <w:position w:val="-14"/>
        </w:rPr>
        <w:pict>
          <v:shape id="_x0000_i1172" style="width:41.85pt;height:20.95pt" coordsize="" o:spt="100" adj="0,,0" path="" filled="f" stroked="f">
            <v:stroke joinstyle="miter"/>
            <v:imagedata r:id="rId258" o:title="base_1_203499_305"/>
            <v:formulas/>
            <v:path o:connecttype="segments"/>
          </v:shape>
        </w:pict>
      </w:r>
      <w:r>
        <w:t>), рассчитывается по формуле:</w:t>
      </w:r>
    </w:p>
    <w:p w:rsidR="00C95DBD" w:rsidRDefault="00C95DBD">
      <w:pPr>
        <w:pStyle w:val="ConsPlusNormal"/>
        <w:jc w:val="both"/>
      </w:pPr>
    </w:p>
    <w:p w:rsidR="00C95DBD" w:rsidRDefault="00C95DBD">
      <w:pPr>
        <w:pStyle w:val="ConsPlusNormal"/>
        <w:jc w:val="center"/>
      </w:pPr>
      <w:r w:rsidRPr="00607308">
        <w:rPr>
          <w:position w:val="-14"/>
        </w:rPr>
        <w:pict>
          <v:shape id="_x0000_i1173" style="width:164.1pt;height:20.1pt" coordsize="" o:spt="100" adj="0,,0" path="" filled="f" stroked="f">
            <v:stroke joinstyle="miter"/>
            <v:imagedata r:id="rId259" o:title="base_1_203499_306"/>
            <v:formulas/>
            <v:path o:connecttype="segments"/>
          </v:shape>
        </w:pict>
      </w:r>
      <w:r>
        <w:t>,</w:t>
      </w:r>
    </w:p>
    <w:p w:rsidR="00C95DBD" w:rsidRDefault="00C95DBD">
      <w:pPr>
        <w:pStyle w:val="ConsPlusNormal"/>
        <w:jc w:val="both"/>
      </w:pPr>
    </w:p>
    <w:p w:rsidR="00C95DBD" w:rsidRDefault="00C95DBD">
      <w:pPr>
        <w:pStyle w:val="ConsPlusNormal"/>
        <w:ind w:firstLine="540"/>
        <w:jc w:val="both"/>
      </w:pPr>
      <w:r>
        <w:t>где:</w:t>
      </w:r>
    </w:p>
    <w:p w:rsidR="00C95DBD" w:rsidRDefault="00C95DBD">
      <w:pPr>
        <w:pStyle w:val="ConsPlusNormal"/>
        <w:ind w:firstLine="540"/>
        <w:jc w:val="both"/>
      </w:pPr>
      <w:r w:rsidRPr="00607308">
        <w:rPr>
          <w:position w:val="-14"/>
        </w:rPr>
        <w:pict>
          <v:shape id="_x0000_i1174" style="width:39.35pt;height:20.95pt" coordsize="" o:spt="100" adj="0,,0" path="" filled="f" stroked="f">
            <v:stroke joinstyle="miter"/>
            <v:imagedata r:id="rId260" o:title="base_1_203499_307"/>
            <v:formulas/>
            <v:path o:connecttype="segments"/>
          </v:shape>
        </w:pict>
      </w:r>
      <w:r>
        <w:t xml:space="preserve"> - размер субсидии, предоставленной бюджету субъекта Российской Федерации;</w:t>
      </w:r>
    </w:p>
    <w:p w:rsidR="00C95DBD" w:rsidRDefault="00C95DBD">
      <w:pPr>
        <w:pStyle w:val="ConsPlusNormal"/>
        <w:ind w:firstLine="540"/>
        <w:jc w:val="both"/>
      </w:pPr>
      <w:r>
        <w:t>m - количество показателей результативности использования субсидии, по которым индекс, отражающий уровень недостижения i-го показателя результативности использования субсидии, имеет положительное значение;</w:t>
      </w:r>
    </w:p>
    <w:p w:rsidR="00C95DBD" w:rsidRDefault="00C95DBD">
      <w:pPr>
        <w:pStyle w:val="ConsPlusNormal"/>
        <w:ind w:firstLine="540"/>
        <w:jc w:val="both"/>
      </w:pPr>
      <w:r>
        <w:t>n - общее количество показателей результативности использования субсидии;</w:t>
      </w:r>
    </w:p>
    <w:p w:rsidR="00C95DBD" w:rsidRDefault="00C95DBD">
      <w:pPr>
        <w:pStyle w:val="ConsPlusNormal"/>
        <w:ind w:firstLine="540"/>
        <w:jc w:val="both"/>
      </w:pPr>
      <w:r>
        <w:t>k - коэффициент возврата субсидии.</w:t>
      </w:r>
    </w:p>
    <w:p w:rsidR="00C95DBD" w:rsidRDefault="00C95DBD">
      <w:pPr>
        <w:pStyle w:val="ConsPlusNormal"/>
        <w:ind w:firstLine="540"/>
        <w:jc w:val="both"/>
      </w:pPr>
      <w:r>
        <w:t>55. Коэффициент возврата субсидии рассчитывается по формуле:</w:t>
      </w:r>
    </w:p>
    <w:p w:rsidR="00C95DBD" w:rsidRDefault="00C95DBD">
      <w:pPr>
        <w:pStyle w:val="ConsPlusNormal"/>
        <w:jc w:val="both"/>
      </w:pPr>
    </w:p>
    <w:p w:rsidR="00C95DBD" w:rsidRDefault="00C95DBD">
      <w:pPr>
        <w:pStyle w:val="ConsPlusNormal"/>
        <w:jc w:val="center"/>
      </w:pPr>
      <w:r w:rsidRPr="00607308">
        <w:rPr>
          <w:position w:val="-12"/>
        </w:rPr>
        <w:pict>
          <v:shape id="_x0000_i1175" style="width:85.4pt;height:20.1pt" coordsize="" o:spt="100" adj="0,,0" path="" filled="f" stroked="f">
            <v:stroke joinstyle="miter"/>
            <v:imagedata r:id="rId261" o:title="base_1_203499_308"/>
            <v:formulas/>
            <v:path o:connecttype="segments"/>
          </v:shape>
        </w:pict>
      </w:r>
      <w:r>
        <w:t>,</w:t>
      </w:r>
    </w:p>
    <w:p w:rsidR="00C95DBD" w:rsidRDefault="00C95DBD">
      <w:pPr>
        <w:pStyle w:val="ConsPlusNormal"/>
        <w:jc w:val="both"/>
      </w:pPr>
    </w:p>
    <w:p w:rsidR="00C95DBD" w:rsidRDefault="00C95DBD">
      <w:pPr>
        <w:pStyle w:val="ConsPlusNormal"/>
        <w:ind w:firstLine="540"/>
        <w:jc w:val="both"/>
      </w:pPr>
      <w:r>
        <w:t xml:space="preserve">где </w:t>
      </w:r>
      <w:r w:rsidRPr="00607308">
        <w:rPr>
          <w:position w:val="-12"/>
        </w:rPr>
        <w:pict>
          <v:shape id="_x0000_i1176" style="width:16.75pt;height:20.1pt" coordsize="" o:spt="100" adj="0,,0" path="" filled="f" stroked="f">
            <v:stroke joinstyle="miter"/>
            <v:imagedata r:id="rId262" o:title="base_1_203499_309"/>
            <v:formulas/>
            <v:path o:connecttype="segments"/>
          </v:shape>
        </w:pict>
      </w:r>
      <w:r>
        <w:t xml:space="preserve"> - индекс, отражающий уровень недостижения i-го показателя результативности использования субсидии.</w:t>
      </w:r>
    </w:p>
    <w:p w:rsidR="00C95DBD" w:rsidRDefault="00C95DBD">
      <w:pPr>
        <w:pStyle w:val="ConsPlusNormal"/>
        <w:ind w:firstLine="540"/>
        <w:jc w:val="both"/>
      </w:pPr>
      <w:r>
        <w:t>При расчете коэффициента возврата субсидии используются только положительные значения индекса, отражающего уровень недостижения i-го показателя результативности использования субсидии.</w:t>
      </w:r>
    </w:p>
    <w:p w:rsidR="00C95DBD" w:rsidRDefault="00C95DBD">
      <w:pPr>
        <w:pStyle w:val="ConsPlusNormal"/>
        <w:ind w:firstLine="540"/>
        <w:jc w:val="both"/>
      </w:pPr>
      <w:r>
        <w:t>56. Индекс, отражающий уровень недостижения i-го показателя результативности использования субсидии (</w:t>
      </w:r>
      <w:r w:rsidRPr="00607308">
        <w:rPr>
          <w:position w:val="-12"/>
        </w:rPr>
        <w:pict>
          <v:shape id="_x0000_i1177" style="width:16.75pt;height:20.1pt" coordsize="" o:spt="100" adj="0,,0" path="" filled="f" stroked="f">
            <v:stroke joinstyle="miter"/>
            <v:imagedata r:id="rId263" o:title="base_1_203499_310"/>
            <v:formulas/>
            <v:path o:connecttype="segments"/>
          </v:shape>
        </w:pict>
      </w:r>
      <w:r>
        <w:t>), определяется:</w:t>
      </w:r>
    </w:p>
    <w:p w:rsidR="00C95DBD" w:rsidRDefault="00C95DBD">
      <w:pPr>
        <w:pStyle w:val="ConsPlusNormal"/>
        <w:ind w:firstLine="540"/>
        <w:jc w:val="both"/>
      </w:pPr>
      <w:r>
        <w:t>а) для показателей результативности использования субсидии, по которым большее значение фактически достигнутого значения отражает большую эффективность использования субсидии, - по формуле:</w:t>
      </w:r>
    </w:p>
    <w:p w:rsidR="00C95DBD" w:rsidRDefault="00C95DBD">
      <w:pPr>
        <w:pStyle w:val="ConsPlusNormal"/>
        <w:jc w:val="both"/>
      </w:pPr>
    </w:p>
    <w:p w:rsidR="00C95DBD" w:rsidRDefault="00C95DBD">
      <w:pPr>
        <w:pStyle w:val="ConsPlusNormal"/>
        <w:jc w:val="center"/>
      </w:pPr>
      <w:r w:rsidRPr="00607308">
        <w:rPr>
          <w:position w:val="-12"/>
        </w:rPr>
        <w:pict>
          <v:shape id="_x0000_i1178" style="width:82.05pt;height:20.1pt" coordsize="" o:spt="100" adj="0,,0" path="" filled="f" stroked="f">
            <v:stroke joinstyle="miter"/>
            <v:imagedata r:id="rId264" o:title="base_1_203499_311"/>
            <v:formulas/>
            <v:path o:connecttype="segments"/>
          </v:shape>
        </w:pict>
      </w:r>
      <w:r>
        <w:t>,</w:t>
      </w:r>
    </w:p>
    <w:p w:rsidR="00C95DBD" w:rsidRDefault="00C95DBD">
      <w:pPr>
        <w:pStyle w:val="ConsPlusNormal"/>
        <w:jc w:val="both"/>
      </w:pPr>
    </w:p>
    <w:p w:rsidR="00C95DBD" w:rsidRDefault="00C95DBD">
      <w:pPr>
        <w:pStyle w:val="ConsPlusNormal"/>
        <w:ind w:firstLine="540"/>
        <w:jc w:val="both"/>
      </w:pPr>
      <w:r>
        <w:t>где:</w:t>
      </w:r>
    </w:p>
    <w:p w:rsidR="00C95DBD" w:rsidRDefault="00C95DBD">
      <w:pPr>
        <w:pStyle w:val="ConsPlusNormal"/>
        <w:ind w:firstLine="540"/>
        <w:jc w:val="both"/>
      </w:pPr>
      <w:r w:rsidRPr="00607308">
        <w:rPr>
          <w:position w:val="-12"/>
        </w:rPr>
        <w:pict>
          <v:shape id="_x0000_i1179" style="width:13.4pt;height:20.1pt" coordsize="" o:spt="100" adj="0,,0" path="" filled="f" stroked="f">
            <v:stroke joinstyle="miter"/>
            <v:imagedata r:id="rId265" o:title="base_1_203499_312"/>
            <v:formulas/>
            <v:path o:connecttype="segments"/>
          </v:shape>
        </w:pict>
      </w:r>
      <w:r>
        <w:t xml:space="preserve"> - фактически достигнутое значение i-го показателя результативности использования субсидии на отчетную дату;</w:t>
      </w:r>
    </w:p>
    <w:p w:rsidR="00C95DBD" w:rsidRDefault="00C95DBD">
      <w:pPr>
        <w:pStyle w:val="ConsPlusNormal"/>
        <w:ind w:firstLine="540"/>
        <w:jc w:val="both"/>
      </w:pPr>
      <w:r w:rsidRPr="00607308">
        <w:rPr>
          <w:position w:val="-12"/>
        </w:rPr>
        <w:pict>
          <v:shape id="_x0000_i1180" style="width:13.4pt;height:20.1pt" coordsize="" o:spt="100" adj="0,,0" path="" filled="f" stroked="f">
            <v:stroke joinstyle="miter"/>
            <v:imagedata r:id="rId266" o:title="base_1_203499_313"/>
            <v:formulas/>
            <v:path o:connecttype="segments"/>
          </v:shape>
        </w:pict>
      </w:r>
      <w:r>
        <w:t xml:space="preserve"> - плановое значение i-го показателя результативности использования субсидии, установленное соглашением;</w:t>
      </w:r>
    </w:p>
    <w:p w:rsidR="00C95DBD" w:rsidRDefault="00C95DBD">
      <w:pPr>
        <w:pStyle w:val="ConsPlusNormal"/>
        <w:ind w:firstLine="540"/>
        <w:jc w:val="both"/>
      </w:pPr>
      <w:r>
        <w:t>б) для показателей результативности использования субсидии, по которым большее значение фактически достигнутого значения отражает меньшую эффективность использования субсидии, - по формуле:</w:t>
      </w:r>
    </w:p>
    <w:p w:rsidR="00C95DBD" w:rsidRDefault="00C95DBD">
      <w:pPr>
        <w:pStyle w:val="ConsPlusNormal"/>
        <w:jc w:val="both"/>
      </w:pPr>
    </w:p>
    <w:p w:rsidR="00C95DBD" w:rsidRDefault="00C95DBD">
      <w:pPr>
        <w:pStyle w:val="ConsPlusNormal"/>
        <w:jc w:val="center"/>
      </w:pPr>
      <w:r w:rsidRPr="00607308">
        <w:rPr>
          <w:position w:val="-12"/>
        </w:rPr>
        <w:pict>
          <v:shape id="_x0000_i1181" style="width:82.05pt;height:20.1pt" coordsize="" o:spt="100" adj="0,,0" path="" filled="f" stroked="f">
            <v:stroke joinstyle="miter"/>
            <v:imagedata r:id="rId267" o:title="base_1_203499_314"/>
            <v:formulas/>
            <v:path o:connecttype="segments"/>
          </v:shape>
        </w:pict>
      </w:r>
      <w:r>
        <w:t>.</w:t>
      </w:r>
    </w:p>
    <w:p w:rsidR="00C95DBD" w:rsidRDefault="00C95DBD">
      <w:pPr>
        <w:pStyle w:val="ConsPlusNormal"/>
        <w:jc w:val="both"/>
      </w:pPr>
    </w:p>
    <w:p w:rsidR="00C95DBD" w:rsidRDefault="00C95DBD">
      <w:pPr>
        <w:pStyle w:val="ConsPlusNormal"/>
        <w:ind w:firstLine="540"/>
        <w:jc w:val="both"/>
      </w:pPr>
      <w:r>
        <w:t xml:space="preserve">57. В случае если субъектом Российской Федерации по состоянию на 31 декабря года предоставления субсидии допущены нарушения обязательств, предусмотренных соглашением по соблюдению графика выполнения мероприятий, и в срок до 1 апреля года, следующего за годом предоставления субсидии, указанные нарушения не устранены, объем средств, соответствующий размеру субсидии на софинансирование капитальных вложений в объекты государственной собственности субъекта Российской Федерации (муниципальной собственности), по которым </w:t>
      </w:r>
      <w:r>
        <w:lastRenderedPageBreak/>
        <w:t>допущено нарушение графика выполнения мероприятий по проектированию и (или) строительству (реконструкции, в том числе с элементами реставрации, техническому перевооружению) объектов капитального строительства и (или) приобретению объектов недвижимого имущества, подлежит возврату из бюджета субъекта Российской Федерации в федеральный бюджет в срок до 1 мая года, следующего за годом предоставления субсидии.</w:t>
      </w:r>
    </w:p>
    <w:p w:rsidR="00C95DBD" w:rsidRDefault="00C95DBD">
      <w:pPr>
        <w:pStyle w:val="ConsPlusNormal"/>
        <w:ind w:firstLine="540"/>
        <w:jc w:val="both"/>
      </w:pPr>
      <w:r>
        <w:t>58. Основанием для освобождения субъектов Российской Федерации от применения мер ответственности является документально подтвержденное наступление обстоятельств непреодолимой силы, препятствующих исполнению обязательств, предусмотренных соглашением.</w:t>
      </w:r>
    </w:p>
    <w:p w:rsidR="00C95DBD" w:rsidRDefault="00C95DBD">
      <w:pPr>
        <w:pStyle w:val="ConsPlusNormal"/>
        <w:ind w:firstLine="540"/>
        <w:jc w:val="both"/>
      </w:pPr>
      <w:r>
        <w:t>59. Информация об объемах бюджетных ассигнований, предусмотренных субъекту Российской Федерации в соответствии с настоящими Правилами, а также о сроках возникновения денежного обязательства субъекта Российской Федерации в целях реализации мероприятий государственной программы учитывается Федеральным агентством водных ресурсов при формировании прогноза кассовых выплат из федерального бюджета, необходимого для составления в установленном порядке кассового плана исполнения федерального бюджета.</w:t>
      </w:r>
    </w:p>
    <w:p w:rsidR="00C95DBD" w:rsidRDefault="00C95DBD">
      <w:pPr>
        <w:pStyle w:val="ConsPlusNormal"/>
        <w:ind w:firstLine="540"/>
        <w:jc w:val="both"/>
      </w:pPr>
      <w:r>
        <w:t>Перечисление субсидий осуществляется в установленном порядке на счета, открытые территориальным органам Федерального казначейства для учета поступлений и их распределения между бюджетами бюджетной системы Российской Федерации, для последующего перечисления в бюджеты субъектов Российской Федерации.</w:t>
      </w:r>
    </w:p>
    <w:p w:rsidR="00C95DBD" w:rsidRDefault="00C95DBD">
      <w:pPr>
        <w:pStyle w:val="ConsPlusNormal"/>
        <w:ind w:firstLine="540"/>
        <w:jc w:val="both"/>
      </w:pPr>
      <w:r>
        <w:t>60. Операции по кассовым расходам бюджетов субъектов Российской Федерации (местных бюджетов), источником финансового обеспечения которых являются субсидии, в том числе их остатки, не использованные на 1 января текущего финансового года, осуществляются с учетом особенностей, установленных федеральным законом о федеральном бюджете на текущий финансовый год и плановый период.</w:t>
      </w:r>
    </w:p>
    <w:p w:rsidR="00C95DBD" w:rsidRDefault="00C95DBD">
      <w:pPr>
        <w:pStyle w:val="ConsPlusNormal"/>
        <w:ind w:firstLine="540"/>
        <w:jc w:val="both"/>
      </w:pPr>
      <w:r>
        <w:t>61. Не использованный на 1 января текущего финансового года остаток субсидии подлежит возврату в федеральный бюджет органами государственной власти субъектов Российской Федерации, за которыми в соответствии с законодательными или иными нормативными правовыми актами закреплены источники доходов бюджета субъекта Российской Федерации по возврату остатков субсидий, в соответствии с требованиями, установленными Бюджетным кодексом Российской Федерации и федеральным законом о федеральном бюджете на текущий финансовый год и плановый период.</w:t>
      </w:r>
    </w:p>
    <w:p w:rsidR="00C95DBD" w:rsidRDefault="00C95DBD">
      <w:pPr>
        <w:pStyle w:val="ConsPlusNormal"/>
        <w:ind w:firstLine="540"/>
        <w:jc w:val="both"/>
      </w:pPr>
      <w:r>
        <w:t xml:space="preserve">В соответствии с решением Федерального агентства водных ресурсов о наличии потребности в не использованном на начало финансового года остатке субсидий расходы бюджетов субъектов Российской Федерации на цели, предусмотренные </w:t>
      </w:r>
      <w:hyperlink w:anchor="P8792" w:history="1">
        <w:r>
          <w:rPr>
            <w:color w:val="0000FF"/>
          </w:rPr>
          <w:t>пунктом 1</w:t>
        </w:r>
      </w:hyperlink>
      <w:r>
        <w:t xml:space="preserve"> настоящих Правил, могут быть увеличены в установленном порядке на суммы, не превышающие остатка субсидий.</w:t>
      </w:r>
    </w:p>
    <w:p w:rsidR="00C95DBD" w:rsidRDefault="00C95DBD">
      <w:pPr>
        <w:pStyle w:val="ConsPlusNormal"/>
        <w:ind w:firstLine="540"/>
        <w:jc w:val="both"/>
      </w:pPr>
      <w:r>
        <w:t>В случае если неиспользованный остаток субсидий не перечислен в доход федерального бюджета, этот остаток подлежит взысканию в доход федерального бюджета в порядке, установленном Министерством финансов Российской Федерации.</w:t>
      </w:r>
    </w:p>
    <w:p w:rsidR="00C95DBD" w:rsidRDefault="00C95DBD">
      <w:pPr>
        <w:pStyle w:val="ConsPlusNormal"/>
        <w:ind w:firstLine="540"/>
        <w:jc w:val="both"/>
      </w:pPr>
      <w:r>
        <w:t>62. Высший исполнительный орган государственной власти субъекта Российской Федерации обеспечивает полноту и достоверность сведений, представляемых в Федеральное агентство водных ресурсов и Министерство природных ресурсов и экологии Российской Федерации, а также несет ответственность за соблюдение условий предоставления субсидий в соответствии с законодательством Российской Федерации.</w:t>
      </w:r>
    </w:p>
    <w:p w:rsidR="00C95DBD" w:rsidRDefault="00C95DBD">
      <w:pPr>
        <w:pStyle w:val="ConsPlusNormal"/>
        <w:ind w:firstLine="540"/>
        <w:jc w:val="both"/>
      </w:pPr>
      <w:r>
        <w:t xml:space="preserve">В случае отсутствия на 15 августа текущего финансового года заключенного соглашения бюджетные ассигнования федерального бюджета на предоставление субсидий, предусмотренные на выполнение расходных обязательств Федерального агентства водных ресурсов на текущий финансовый год, в размере, равном размеру субсидии соответствующему субъекту Российской Федерации, утвержденному федеральным законом о федеральном бюджете на соответствующий финансовый год и плановый период или актом Правительства Российской Федерации, подлежат перераспределению на исполнение иных бюджетных обязательств других федеральных органов исполнительной власти путем внесения изменений в федеральный закон о федеральном бюджете на соответствующий финансовый год и плановый период и (или) в сводную бюджетную роспись федерального бюджета, за исключением случаев, установленных отдельными </w:t>
      </w:r>
      <w:r>
        <w:lastRenderedPageBreak/>
        <w:t>решениями Президента Российской Федерации и (или) актами Правительства Российской Федерации.</w:t>
      </w:r>
    </w:p>
    <w:p w:rsidR="00C95DBD" w:rsidRDefault="00C95DBD">
      <w:pPr>
        <w:pStyle w:val="ConsPlusNormal"/>
        <w:ind w:firstLine="540"/>
        <w:jc w:val="both"/>
      </w:pPr>
      <w:r>
        <w:t>Решения о перераспределении бюджетных ассигнований федерального бюджета на предоставление субсидии бюджету субъекта Российской Федерации не принимаются в случае, если соответствующие соглашения не были заключены в силу обстоятельств непреодолимой силы.</w:t>
      </w:r>
    </w:p>
    <w:p w:rsidR="00C95DBD" w:rsidRDefault="00C95DBD">
      <w:pPr>
        <w:pStyle w:val="ConsPlusNormal"/>
        <w:ind w:firstLine="540"/>
        <w:jc w:val="both"/>
      </w:pPr>
      <w:r>
        <w:t>63. В случае несоблюдения условий, установленных настоящими Правилами, соответствующие средства подлежат взысканию в федеральный бюджет в рамках мер бюджетного принуждения в соответствии с бюджетным законодательством Российской Федерации.</w:t>
      </w:r>
    </w:p>
    <w:p w:rsidR="00C95DBD" w:rsidRDefault="00C95DBD">
      <w:pPr>
        <w:pStyle w:val="ConsPlusNormal"/>
        <w:ind w:firstLine="540"/>
        <w:jc w:val="both"/>
      </w:pPr>
      <w:r>
        <w:t>64. Контроль за соблюдением уполномоченными органами условий предоставления субсидий осуществляется Федеральным агентством водных ресурсов и федеральным органом исполнительной власти, осуществляющим функции по контролю и надзору в финансово-бюджетной сфере.</w:t>
      </w:r>
    </w:p>
    <w:p w:rsidR="00C95DBD" w:rsidRDefault="00C95DBD">
      <w:pPr>
        <w:pStyle w:val="ConsPlusNormal"/>
        <w:jc w:val="both"/>
      </w:pPr>
      <w:r>
        <w:t xml:space="preserve">(в ред. </w:t>
      </w:r>
      <w:hyperlink r:id="rId268" w:history="1">
        <w:r>
          <w:rPr>
            <w:color w:val="0000FF"/>
          </w:rPr>
          <w:t>Постановления</w:t>
        </w:r>
      </w:hyperlink>
      <w:r>
        <w:t xml:space="preserve"> Правительства РФ от 25.05.2016 N 464)</w:t>
      </w:r>
    </w:p>
    <w:p w:rsidR="00C95DBD" w:rsidRDefault="00C95DBD">
      <w:pPr>
        <w:pStyle w:val="ConsPlusNormal"/>
        <w:ind w:firstLine="540"/>
        <w:jc w:val="both"/>
      </w:pPr>
    </w:p>
    <w:p w:rsidR="00C95DBD" w:rsidRDefault="00C95DBD">
      <w:pPr>
        <w:pStyle w:val="ConsPlusNormal"/>
        <w:ind w:firstLine="540"/>
        <w:jc w:val="both"/>
      </w:pPr>
    </w:p>
    <w:p w:rsidR="00C95DBD" w:rsidRDefault="00C95DBD">
      <w:pPr>
        <w:pStyle w:val="ConsPlusNormal"/>
        <w:ind w:firstLine="540"/>
        <w:jc w:val="both"/>
      </w:pPr>
    </w:p>
    <w:p w:rsidR="00C95DBD" w:rsidRDefault="00C95DBD">
      <w:pPr>
        <w:pStyle w:val="ConsPlusNormal"/>
        <w:ind w:firstLine="540"/>
        <w:jc w:val="both"/>
      </w:pPr>
    </w:p>
    <w:p w:rsidR="00C95DBD" w:rsidRDefault="00C95DBD">
      <w:pPr>
        <w:pStyle w:val="ConsPlusNormal"/>
        <w:ind w:firstLine="540"/>
        <w:jc w:val="both"/>
      </w:pPr>
    </w:p>
    <w:p w:rsidR="00C95DBD" w:rsidRDefault="00C95DBD">
      <w:pPr>
        <w:pStyle w:val="ConsPlusNormal"/>
        <w:jc w:val="right"/>
        <w:outlineLvl w:val="1"/>
      </w:pPr>
      <w:r>
        <w:t>Приложение N 12</w:t>
      </w:r>
    </w:p>
    <w:p w:rsidR="00C95DBD" w:rsidRDefault="00C95DBD">
      <w:pPr>
        <w:pStyle w:val="ConsPlusNormal"/>
        <w:jc w:val="right"/>
      </w:pPr>
      <w:r>
        <w:t>к федеральной целевой программе</w:t>
      </w:r>
    </w:p>
    <w:p w:rsidR="00C95DBD" w:rsidRDefault="00C95DBD">
      <w:pPr>
        <w:pStyle w:val="ConsPlusNormal"/>
        <w:jc w:val="right"/>
      </w:pPr>
      <w:r>
        <w:t>"Развитие водохозяйственного</w:t>
      </w:r>
    </w:p>
    <w:p w:rsidR="00C95DBD" w:rsidRDefault="00C95DBD">
      <w:pPr>
        <w:pStyle w:val="ConsPlusNormal"/>
        <w:jc w:val="right"/>
      </w:pPr>
      <w:r>
        <w:t>комплекса Российской Федерации</w:t>
      </w:r>
    </w:p>
    <w:p w:rsidR="00C95DBD" w:rsidRDefault="00C95DBD">
      <w:pPr>
        <w:pStyle w:val="ConsPlusNormal"/>
        <w:jc w:val="right"/>
      </w:pPr>
      <w:r>
        <w:t>в 2012 - 2020 годах"</w:t>
      </w:r>
    </w:p>
    <w:p w:rsidR="00C95DBD" w:rsidRDefault="00C95DBD">
      <w:pPr>
        <w:pStyle w:val="ConsPlusNormal"/>
        <w:jc w:val="both"/>
      </w:pPr>
    </w:p>
    <w:p w:rsidR="00C95DBD" w:rsidRDefault="00C95DBD">
      <w:pPr>
        <w:pStyle w:val="ConsPlusNormal"/>
        <w:jc w:val="center"/>
      </w:pPr>
      <w:bookmarkStart w:id="55" w:name="P9149"/>
      <w:bookmarkEnd w:id="55"/>
      <w:r>
        <w:t>ПРАВИЛА</w:t>
      </w:r>
    </w:p>
    <w:p w:rsidR="00C95DBD" w:rsidRDefault="00C95DBD">
      <w:pPr>
        <w:pStyle w:val="ConsPlusNormal"/>
        <w:jc w:val="center"/>
      </w:pPr>
      <w:r>
        <w:t>ПРЕДОСТАВЛЕНИЯ ИЗ ФЕДЕРАЛЬНОГО БЮДЖЕТА РОССИЙСКИМ</w:t>
      </w:r>
    </w:p>
    <w:p w:rsidR="00C95DBD" w:rsidRDefault="00C95DBD">
      <w:pPr>
        <w:pStyle w:val="ConsPlusNormal"/>
        <w:jc w:val="center"/>
      </w:pPr>
      <w:r>
        <w:t>ОРГАНИЗАЦИЯМ СУБСИДИЙ НА ВОЗМЕЩЕНИЕ ЧАСТИ ЗАТРАТ</w:t>
      </w:r>
    </w:p>
    <w:p w:rsidR="00C95DBD" w:rsidRDefault="00C95DBD">
      <w:pPr>
        <w:pStyle w:val="ConsPlusNormal"/>
        <w:jc w:val="center"/>
      </w:pPr>
      <w:r>
        <w:t>НА УПЛАТУ ПРОЦЕНТОВ ПО КРЕДИТАМ, ПОЛУЧЕННЫМ В КРЕДИТНЫХ</w:t>
      </w:r>
    </w:p>
    <w:p w:rsidR="00C95DBD" w:rsidRDefault="00C95DBD">
      <w:pPr>
        <w:pStyle w:val="ConsPlusNormal"/>
        <w:jc w:val="center"/>
      </w:pPr>
      <w:r>
        <w:t>ОРГАНИЗАЦИЯХ НА ОСУЩЕСТВЛЕНИЕ ИНВЕСТИЦИОННЫХ ПРОЕКТОВ</w:t>
      </w:r>
    </w:p>
    <w:p w:rsidR="00C95DBD" w:rsidRDefault="00C95DBD">
      <w:pPr>
        <w:pStyle w:val="ConsPlusNormal"/>
        <w:jc w:val="center"/>
      </w:pPr>
      <w:r>
        <w:t>ПО СТРОИТЕЛЬСТВУ, РЕКОНСТРУКЦИИ И МОДЕРНИЗАЦИИ СИСТЕМ</w:t>
      </w:r>
    </w:p>
    <w:p w:rsidR="00C95DBD" w:rsidRDefault="00C95DBD">
      <w:pPr>
        <w:pStyle w:val="ConsPlusNormal"/>
        <w:jc w:val="center"/>
      </w:pPr>
      <w:r>
        <w:t>ОБОРОТНОГО И ПОВТОРНО-ПОСЛЕДОВАТЕЛЬНОГО ВОДОСНАБЖЕНИЯ</w:t>
      </w:r>
    </w:p>
    <w:p w:rsidR="00C95DBD" w:rsidRDefault="00C95DBD">
      <w:pPr>
        <w:pStyle w:val="ConsPlusNormal"/>
        <w:jc w:val="center"/>
      </w:pPr>
      <w:r>
        <w:t>И КОМПЛЕКСОВ ОЧИСТНЫХ СООРУЖЕНИЙ В РАМКАХ РЕАЛИЗАЦИИ</w:t>
      </w:r>
    </w:p>
    <w:p w:rsidR="00C95DBD" w:rsidRDefault="00C95DBD">
      <w:pPr>
        <w:pStyle w:val="ConsPlusNormal"/>
        <w:jc w:val="center"/>
      </w:pPr>
      <w:r>
        <w:t>ФЕДЕРАЛЬНОЙ ЦЕЛЕВОЙ ПРОГРАММЫ "РАЗВИТИЕ ВОДОХОЗЯЙСТВЕННОГО</w:t>
      </w:r>
    </w:p>
    <w:p w:rsidR="00C95DBD" w:rsidRDefault="00C95DBD">
      <w:pPr>
        <w:pStyle w:val="ConsPlusNormal"/>
        <w:jc w:val="center"/>
      </w:pPr>
      <w:r>
        <w:t>КОМПЛЕКСА РОССИЙСКОЙ ФЕДЕРАЦИИ В 2012 - 2020 ГОДАХ"</w:t>
      </w:r>
    </w:p>
    <w:p w:rsidR="00C95DBD" w:rsidRDefault="00C95DBD">
      <w:pPr>
        <w:pStyle w:val="ConsPlusNormal"/>
        <w:jc w:val="center"/>
      </w:pPr>
      <w:r>
        <w:t>Список изменяющих документов</w:t>
      </w:r>
    </w:p>
    <w:p w:rsidR="00C95DBD" w:rsidRDefault="00C95DBD">
      <w:pPr>
        <w:pStyle w:val="ConsPlusNormal"/>
        <w:jc w:val="center"/>
      </w:pPr>
      <w:r>
        <w:t xml:space="preserve">(в ред. </w:t>
      </w:r>
      <w:hyperlink r:id="rId269" w:history="1">
        <w:r>
          <w:rPr>
            <w:color w:val="0000FF"/>
          </w:rPr>
          <w:t>Постановления</w:t>
        </w:r>
      </w:hyperlink>
      <w:r>
        <w:t xml:space="preserve"> Правительства РФ от 13.08.2016 N 794)</w:t>
      </w:r>
    </w:p>
    <w:p w:rsidR="00C95DBD" w:rsidRDefault="00C95DBD">
      <w:pPr>
        <w:pStyle w:val="ConsPlusNormal"/>
        <w:jc w:val="both"/>
      </w:pPr>
    </w:p>
    <w:p w:rsidR="00C95DBD" w:rsidRDefault="00C95DBD">
      <w:pPr>
        <w:pStyle w:val="ConsPlusNormal"/>
        <w:ind w:firstLine="540"/>
        <w:jc w:val="both"/>
      </w:pPr>
      <w:bookmarkStart w:id="56" w:name="P9162"/>
      <w:bookmarkEnd w:id="56"/>
      <w:r>
        <w:t>1. Настоящие Правила устанавливают цели, условия и порядок предоставления российским организациям (далее - организации) субсидий за счет средств федерального бюджета на возмещение части затрат на уплату процентов по кредитам, полученным в кредитных организациях (далее - банки) на финансирование инвестиционных проектов по строительству, реконструкции и модернизации систем оборотного и повторно-последовательного водоснабжения и комплексов очистных сооружений, завершение строительства и ввод в эксплуатацию которых планируются после 1 января 2012 г., в рамках реализации федеральной целевой программы "Развитие водохозяйственного комплекса Российской Федерации в 2012 - 2020 годах" (далее соответственно - кредиты, проекты, субсидии, Программа).</w:t>
      </w:r>
    </w:p>
    <w:p w:rsidR="00C95DBD" w:rsidRDefault="00C95DBD">
      <w:pPr>
        <w:pStyle w:val="ConsPlusNormal"/>
        <w:ind w:firstLine="540"/>
        <w:jc w:val="both"/>
      </w:pPr>
      <w:bookmarkStart w:id="57" w:name="P9163"/>
      <w:bookmarkEnd w:id="57"/>
      <w:r>
        <w:t>2. Предоставление субсидий осуществляется при условии соответствия проектов целям и задачам Программы.</w:t>
      </w:r>
    </w:p>
    <w:p w:rsidR="00C95DBD" w:rsidRDefault="00C95DBD">
      <w:pPr>
        <w:pStyle w:val="ConsPlusNormal"/>
        <w:ind w:firstLine="540"/>
        <w:jc w:val="both"/>
      </w:pPr>
      <w:r>
        <w:t>Проекты должны обеспечивать реализацию организациями комплекса мероприятий, направленных на сокращение объема сброса загрязненных сточных вод и (или) повышение рациональности использования водных ресурсов.</w:t>
      </w:r>
    </w:p>
    <w:p w:rsidR="00C95DBD" w:rsidRDefault="00C95DBD">
      <w:pPr>
        <w:pStyle w:val="ConsPlusNormal"/>
        <w:ind w:firstLine="540"/>
        <w:jc w:val="both"/>
      </w:pPr>
      <w:r>
        <w:t xml:space="preserve">Предоставление субсидий осуществляется в целях покрытия части расходов на уплату </w:t>
      </w:r>
      <w:r>
        <w:lastRenderedPageBreak/>
        <w:t>процентов по кредитам, произведенных с 1 января 2012 г.</w:t>
      </w:r>
    </w:p>
    <w:p w:rsidR="00C95DBD" w:rsidRDefault="00C95DBD">
      <w:pPr>
        <w:pStyle w:val="ConsPlusNormal"/>
        <w:ind w:firstLine="540"/>
        <w:jc w:val="both"/>
      </w:pPr>
      <w:bookmarkStart w:id="58" w:name="P9166"/>
      <w:bookmarkEnd w:id="58"/>
      <w:r>
        <w:t>3. Расходы инвестиционного характера, возникающие в ходе реализации проектов, включают в себя:</w:t>
      </w:r>
    </w:p>
    <w:p w:rsidR="00C95DBD" w:rsidRDefault="00C95DBD">
      <w:pPr>
        <w:pStyle w:val="ConsPlusNormal"/>
        <w:ind w:firstLine="540"/>
        <w:jc w:val="both"/>
      </w:pPr>
      <w:r>
        <w:t>а) расходы на приобретение, сооружение, изготовление и доставку основных средств организаций, в том числе расходы на приобретение производственных помещений, оборудования и земельных участков для создания новых производственных мощностей, и доведение их до состояния, пригодного для использования;</w:t>
      </w:r>
    </w:p>
    <w:p w:rsidR="00C95DBD" w:rsidRDefault="00C95DBD">
      <w:pPr>
        <w:pStyle w:val="ConsPlusNormal"/>
        <w:ind w:firstLine="540"/>
        <w:jc w:val="both"/>
      </w:pPr>
      <w:r>
        <w:t>б) расходы на достройку, дооборудование, реконструкцию, модернизацию и техническое перевооружение объектов основных средств организаций, в том числе находящихся в долгосрочной аренде, и доведение их до состояния, пригодного для использования;</w:t>
      </w:r>
    </w:p>
    <w:p w:rsidR="00C95DBD" w:rsidRDefault="00C95DBD">
      <w:pPr>
        <w:pStyle w:val="ConsPlusNormal"/>
        <w:ind w:firstLine="540"/>
        <w:jc w:val="both"/>
      </w:pPr>
      <w:r>
        <w:t>в) расходы на проектирование систем оборотного и повторно-последовательного водоснабжения и комплексов очистных сооружений, в том числе на опытно-конструкторские работы, разработку и доработку конструкторской и технологической документации и проведение испытаний;</w:t>
      </w:r>
    </w:p>
    <w:p w:rsidR="00C95DBD" w:rsidRDefault="00C95DBD">
      <w:pPr>
        <w:pStyle w:val="ConsPlusNormal"/>
        <w:ind w:firstLine="540"/>
        <w:jc w:val="both"/>
      </w:pPr>
      <w:r>
        <w:t>г) расходы на проведение инженерных работ, связанных с проектированием, строительством, реконструкцией и модернизацией объектов основных средств организаций;</w:t>
      </w:r>
    </w:p>
    <w:p w:rsidR="00C95DBD" w:rsidRDefault="00C95DBD">
      <w:pPr>
        <w:pStyle w:val="ConsPlusNormal"/>
        <w:ind w:firstLine="540"/>
        <w:jc w:val="both"/>
      </w:pPr>
      <w:r>
        <w:t>д) расходы на приобретение нематериальных активов, включая приобретение лицензий на определенные виды деятельности и выплату роялти;</w:t>
      </w:r>
    </w:p>
    <w:p w:rsidR="00C95DBD" w:rsidRDefault="00C95DBD">
      <w:pPr>
        <w:pStyle w:val="ConsPlusNormal"/>
        <w:ind w:firstLine="540"/>
        <w:jc w:val="both"/>
      </w:pPr>
      <w:r>
        <w:t>е) расходы капитального характера, направленные на обеспечение выполнения норм промышленной и экологической безопасности;</w:t>
      </w:r>
    </w:p>
    <w:p w:rsidR="00C95DBD" w:rsidRDefault="00C95DBD">
      <w:pPr>
        <w:pStyle w:val="ConsPlusNormal"/>
        <w:ind w:firstLine="540"/>
        <w:jc w:val="both"/>
      </w:pPr>
      <w:r>
        <w:t>ж) расходы на приобретение производственного оборудования, необходимого для реализации проекта, по договорам финансовой аренды (лизинга).</w:t>
      </w:r>
    </w:p>
    <w:p w:rsidR="00C95DBD" w:rsidRDefault="00C95DBD">
      <w:pPr>
        <w:pStyle w:val="ConsPlusNormal"/>
        <w:ind w:firstLine="540"/>
        <w:jc w:val="both"/>
      </w:pPr>
      <w:r>
        <w:t xml:space="preserve">4. Предоставление субсидий осуществляется ежеквартально в пределах бюджетных ассигнований, предусмотренных федеральным законом о федеральном бюджете на соответствующий финансовый год и плановый период, и лимитов бюджетных обязательств, утвержденных в установленном порядке в соответствии со сводной бюджетной росписью федерального бюджета Министерству природных ресурсов и экологии Российской Федерации на цели, указанные в </w:t>
      </w:r>
      <w:hyperlink w:anchor="P9162" w:history="1">
        <w:r>
          <w:rPr>
            <w:color w:val="0000FF"/>
          </w:rPr>
          <w:t>пункте 1</w:t>
        </w:r>
      </w:hyperlink>
      <w:r>
        <w:t xml:space="preserve"> настоящих Правил.</w:t>
      </w:r>
    </w:p>
    <w:p w:rsidR="00C95DBD" w:rsidRDefault="00C95DBD">
      <w:pPr>
        <w:pStyle w:val="ConsPlusNormal"/>
        <w:ind w:firstLine="540"/>
        <w:jc w:val="both"/>
      </w:pPr>
      <w:r>
        <w:t>5. Министерство природных ресурсов и экологии Российской Федерации в целях обеспечения отбора организаций для предоставления субсидий создает комиссию по предоставлению субсидий (далее - комиссия).</w:t>
      </w:r>
    </w:p>
    <w:p w:rsidR="00C95DBD" w:rsidRDefault="00C95DBD">
      <w:pPr>
        <w:pStyle w:val="ConsPlusNormal"/>
        <w:ind w:firstLine="540"/>
        <w:jc w:val="both"/>
      </w:pPr>
      <w:r>
        <w:t xml:space="preserve">6. Состав и регламент работы комиссии, </w:t>
      </w:r>
      <w:hyperlink r:id="rId270" w:history="1">
        <w:r>
          <w:rPr>
            <w:color w:val="0000FF"/>
          </w:rPr>
          <w:t>порядок</w:t>
        </w:r>
      </w:hyperlink>
      <w:r>
        <w:t xml:space="preserve"> рассмотрения заявлений о предоставлении субсидии, а также </w:t>
      </w:r>
      <w:hyperlink r:id="rId271" w:history="1">
        <w:r>
          <w:rPr>
            <w:color w:val="0000FF"/>
          </w:rPr>
          <w:t>форма</w:t>
        </w:r>
      </w:hyperlink>
      <w:r>
        <w:t xml:space="preserve"> договора о предоставлении субсидии утверждаются Министерством природных ресурсов и экологии Российской Федерации.</w:t>
      </w:r>
    </w:p>
    <w:p w:rsidR="00C95DBD" w:rsidRDefault="00C95DBD">
      <w:pPr>
        <w:pStyle w:val="ConsPlusNormal"/>
        <w:ind w:firstLine="540"/>
        <w:jc w:val="both"/>
      </w:pPr>
      <w:r>
        <w:t>7. Отбор организаций для предоставления субсидий осуществляется комиссией на основе показателей эффективности реализации проектов, устанавливаемых Министерством природных ресурсов и экологии Российской Федерации.</w:t>
      </w:r>
    </w:p>
    <w:p w:rsidR="00C95DBD" w:rsidRDefault="00C95DBD">
      <w:pPr>
        <w:pStyle w:val="ConsPlusNormal"/>
        <w:ind w:firstLine="540"/>
        <w:jc w:val="both"/>
      </w:pPr>
      <w:r>
        <w:t xml:space="preserve">8. Министерство природных ресурсов и экологии Российской Федерации заключает с организацией, прошедшей отбор, договор о предоставлении субсидии в размере, определенном в соответствии с </w:t>
      </w:r>
      <w:hyperlink w:anchor="P9201" w:history="1">
        <w:r>
          <w:rPr>
            <w:color w:val="0000FF"/>
          </w:rPr>
          <w:t>пунктом 14</w:t>
        </w:r>
      </w:hyperlink>
      <w:r>
        <w:t xml:space="preserve"> или </w:t>
      </w:r>
      <w:hyperlink w:anchor="P9203" w:history="1">
        <w:r>
          <w:rPr>
            <w:color w:val="0000FF"/>
          </w:rPr>
          <w:t>15</w:t>
        </w:r>
      </w:hyperlink>
      <w:r>
        <w:t xml:space="preserve"> настоящих Правил, на срок реализации Программы. В указанном договоре предусматриваются:</w:t>
      </w:r>
    </w:p>
    <w:p w:rsidR="00C95DBD" w:rsidRDefault="00C95DBD">
      <w:pPr>
        <w:pStyle w:val="ConsPlusNormal"/>
        <w:ind w:firstLine="540"/>
        <w:jc w:val="both"/>
      </w:pPr>
      <w:r>
        <w:t>а) цели, условия и порядок предоставления субсидии;</w:t>
      </w:r>
    </w:p>
    <w:p w:rsidR="00C95DBD" w:rsidRDefault="00C95DBD">
      <w:pPr>
        <w:pStyle w:val="ConsPlusNormal"/>
        <w:ind w:firstLine="540"/>
        <w:jc w:val="both"/>
      </w:pPr>
      <w:r>
        <w:t>б) сроки перечисления субсидии;</w:t>
      </w:r>
    </w:p>
    <w:p w:rsidR="00C95DBD" w:rsidRDefault="00C95DBD">
      <w:pPr>
        <w:pStyle w:val="ConsPlusNormal"/>
        <w:ind w:firstLine="540"/>
        <w:jc w:val="both"/>
      </w:pPr>
      <w:r>
        <w:t>в) обязанность Министерства природных ресурсов и экологии Российской Федерации и органов государственного финансового контроля проводить проверки соблюдения организацией целей, условий и порядка предоставления субсидии, а также согласие организации на проведение таких проверок;</w:t>
      </w:r>
    </w:p>
    <w:p w:rsidR="00C95DBD" w:rsidRDefault="00C95DBD">
      <w:pPr>
        <w:pStyle w:val="ConsPlusNormal"/>
        <w:ind w:firstLine="540"/>
        <w:jc w:val="both"/>
      </w:pPr>
      <w:r>
        <w:t>г) порядок возврата субсидии или ее части в случае установления по итогам проверок, проведенных Министерством природных ресурсов и экологии Российской Федерации и (или) органами государственного финансового контроля, факта нарушения условий предоставления субсидии, определенных настоящими Правилами и договором о предоставлении субсидии;</w:t>
      </w:r>
    </w:p>
    <w:p w:rsidR="00C95DBD" w:rsidRDefault="00C95DBD">
      <w:pPr>
        <w:pStyle w:val="ConsPlusNormal"/>
        <w:ind w:firstLine="540"/>
        <w:jc w:val="both"/>
      </w:pPr>
      <w:r>
        <w:t>д) перечень документов, предоставляемых получателем субсидии в Министерство природных ресурсов и экологии Российской Федерации для получения субсидии;</w:t>
      </w:r>
    </w:p>
    <w:p w:rsidR="00C95DBD" w:rsidRDefault="00C95DBD">
      <w:pPr>
        <w:pStyle w:val="ConsPlusNormal"/>
        <w:ind w:firstLine="540"/>
        <w:jc w:val="both"/>
      </w:pPr>
      <w:r>
        <w:t xml:space="preserve">е) условия расторжения договора о предоставлении субсидии, включая условие </w:t>
      </w:r>
      <w:r>
        <w:lastRenderedPageBreak/>
        <w:t>одностороннего расторжения Министерством природных ресурсов и экологии Российской Федерации указанного договора в случае неисполнения организацией в течение 12 месяцев реализации проекта ключевых событий, предусмотренных планом-графиком реализации проекта, а также в случае внесения изменений в бизнес-план проекта в части уменьшения объема инвестиций и (или) увеличения сроков реализации проекта более чем на 15 процентов;</w:t>
      </w:r>
    </w:p>
    <w:p w:rsidR="00C95DBD" w:rsidRDefault="00C95DBD">
      <w:pPr>
        <w:pStyle w:val="ConsPlusNormal"/>
        <w:ind w:firstLine="540"/>
        <w:jc w:val="both"/>
      </w:pPr>
      <w:r>
        <w:t>ж) обязательство организации обеспечить целевые показатели результативности проекта, в том числе показатели эффективности реализации проекта, устанавливаемые Министерством природных ресурсов и экологии Российской Федерации;</w:t>
      </w:r>
    </w:p>
    <w:p w:rsidR="00C95DBD" w:rsidRDefault="00C95DBD">
      <w:pPr>
        <w:pStyle w:val="ConsPlusNormal"/>
        <w:ind w:firstLine="540"/>
        <w:jc w:val="both"/>
      </w:pPr>
      <w:r>
        <w:t>з) порядок и сроки представления отчетности об осуществлении расходов, источником финансового обеспечения которых является субсидия, по форме, установленной Министерством природных ресурсов и экологии Российской Федерации;</w:t>
      </w:r>
    </w:p>
    <w:p w:rsidR="00C95DBD" w:rsidRDefault="00C95DBD">
      <w:pPr>
        <w:pStyle w:val="ConsPlusNormal"/>
        <w:ind w:firstLine="540"/>
        <w:jc w:val="both"/>
      </w:pPr>
      <w:r>
        <w:t>и) запрет на приобретение за счет субсидии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иных операций, связанных с достижением целей предоставления субсидии, определенных нормативными правовыми актами и муниципальными правовыми актами, регулирующими предоставление субсидии.</w:t>
      </w:r>
    </w:p>
    <w:p w:rsidR="00C95DBD" w:rsidRDefault="00C95DBD">
      <w:pPr>
        <w:pStyle w:val="ConsPlusNormal"/>
        <w:ind w:firstLine="540"/>
        <w:jc w:val="both"/>
      </w:pPr>
      <w:bookmarkStart w:id="59" w:name="P9188"/>
      <w:bookmarkEnd w:id="59"/>
      <w:r>
        <w:t>9. Для заключения договора о предоставлении субсидии организация представляет в Министерство природных ресурсов и экологии Российской Федерации заявление о заключении договора о предоставлении субсидии (в произвольной форме), подписанное руководителем организации, с приложением к нему следующих документов:</w:t>
      </w:r>
    </w:p>
    <w:p w:rsidR="00C95DBD" w:rsidRDefault="00C95DBD">
      <w:pPr>
        <w:pStyle w:val="ConsPlusNormal"/>
        <w:ind w:firstLine="540"/>
        <w:jc w:val="both"/>
      </w:pPr>
      <w:bookmarkStart w:id="60" w:name="P9189"/>
      <w:bookmarkEnd w:id="60"/>
      <w:r>
        <w:t>а) сопроводительное письмо с указанием реквизитов организации;</w:t>
      </w:r>
    </w:p>
    <w:p w:rsidR="00C95DBD" w:rsidRDefault="00C95DBD">
      <w:pPr>
        <w:pStyle w:val="ConsPlusNormal"/>
        <w:ind w:firstLine="540"/>
        <w:jc w:val="both"/>
      </w:pPr>
      <w:r>
        <w:t>б) выписка из Единого государственного реестра юридических лиц, заверенная в установленном порядке;</w:t>
      </w:r>
    </w:p>
    <w:p w:rsidR="00C95DBD" w:rsidRDefault="00C95DBD">
      <w:pPr>
        <w:pStyle w:val="ConsPlusNormal"/>
        <w:ind w:firstLine="540"/>
        <w:jc w:val="both"/>
      </w:pPr>
      <w:r>
        <w:t>в) копия кредитного договора с графиком погашения кредита и уплаты процентов по нему, заверенная банком;</w:t>
      </w:r>
    </w:p>
    <w:p w:rsidR="00C95DBD" w:rsidRDefault="00C95DBD">
      <w:pPr>
        <w:pStyle w:val="ConsPlusNormal"/>
        <w:ind w:firstLine="540"/>
        <w:jc w:val="both"/>
      </w:pPr>
      <w:bookmarkStart w:id="61" w:name="P9192"/>
      <w:bookmarkEnd w:id="61"/>
      <w:r>
        <w:t>г) копия уведомления об увеличении процентной ставки по кредиту в одностороннем порядке либо копия уведомления о необходимости заключения дополнительного соглашения и копия дополнительного соглашения об увеличении процентной ставки (в случае его подписания), заверенные банком;</w:t>
      </w:r>
    </w:p>
    <w:p w:rsidR="00C95DBD" w:rsidRDefault="00C95DBD">
      <w:pPr>
        <w:pStyle w:val="ConsPlusNormal"/>
        <w:ind w:firstLine="540"/>
        <w:jc w:val="both"/>
      </w:pPr>
      <w:r>
        <w:t>д) выписки по ссудному счету, подтверждающие размер ссудной задолженности по кредиту, заверенные банком;</w:t>
      </w:r>
    </w:p>
    <w:p w:rsidR="00C95DBD" w:rsidRDefault="00C95DBD">
      <w:pPr>
        <w:pStyle w:val="ConsPlusNormal"/>
        <w:ind w:firstLine="540"/>
        <w:jc w:val="both"/>
      </w:pPr>
      <w:r>
        <w:t xml:space="preserve">е) письмо о соответствии проектов целям и задачам Программы, указанным в </w:t>
      </w:r>
      <w:hyperlink w:anchor="P9163" w:history="1">
        <w:r>
          <w:rPr>
            <w:color w:val="0000FF"/>
          </w:rPr>
          <w:t>пункте 2</w:t>
        </w:r>
      </w:hyperlink>
      <w:r>
        <w:t xml:space="preserve"> настоящих Правил, заверенное руководителем и главным бухгалтером и скрепленное печатью организации;</w:t>
      </w:r>
    </w:p>
    <w:p w:rsidR="00C95DBD" w:rsidRDefault="00C95DBD">
      <w:pPr>
        <w:pStyle w:val="ConsPlusNormal"/>
        <w:ind w:firstLine="540"/>
        <w:jc w:val="both"/>
      </w:pPr>
      <w:bookmarkStart w:id="62" w:name="P9195"/>
      <w:bookmarkEnd w:id="62"/>
      <w:r>
        <w:t>ж) копия бизнес-плана проекта с планом-графиком реализации проекта, содержащим ключевые события его реализации, с указанием технических характеристик проекта и сведений о соответствии проекта показателям эффективности реализации проекта, установленным Министерством природных ресурсов и экологии Российской Федерации, заверенная руководителем организации.</w:t>
      </w:r>
    </w:p>
    <w:p w:rsidR="00C95DBD" w:rsidRDefault="00C95DBD">
      <w:pPr>
        <w:pStyle w:val="ConsPlusNormal"/>
        <w:ind w:firstLine="540"/>
        <w:jc w:val="both"/>
      </w:pPr>
      <w:bookmarkStart w:id="63" w:name="P9196"/>
      <w:bookmarkEnd w:id="63"/>
      <w:r>
        <w:t xml:space="preserve">10. Министерство природных ресурсов и экологии Российской Федерации регистрирует в порядке поступления документы, указанные в </w:t>
      </w:r>
      <w:hyperlink w:anchor="P9188" w:history="1">
        <w:r>
          <w:rPr>
            <w:color w:val="0000FF"/>
          </w:rPr>
          <w:t>пункте 9</w:t>
        </w:r>
      </w:hyperlink>
      <w:r>
        <w:t xml:space="preserve"> настоящих Правил, в специальном журнале, который должен быть прошнурован, пронумерован и скреплен печатью Министерства.</w:t>
      </w:r>
    </w:p>
    <w:p w:rsidR="00C95DBD" w:rsidRDefault="00C95DBD">
      <w:pPr>
        <w:pStyle w:val="ConsPlusNormal"/>
        <w:ind w:firstLine="540"/>
        <w:jc w:val="both"/>
      </w:pPr>
      <w:r>
        <w:t xml:space="preserve">11. Министерство природных ресурсов и экологии Российской Федерации рассматривает в порядке поступления в 30-дневный срок документы, указанные в </w:t>
      </w:r>
      <w:hyperlink w:anchor="P9188" w:history="1">
        <w:r>
          <w:rPr>
            <w:color w:val="0000FF"/>
          </w:rPr>
          <w:t>пункте 9</w:t>
        </w:r>
      </w:hyperlink>
      <w:r>
        <w:t xml:space="preserve"> настоящих Правил, проверяет полноту и достоверность сведений, содержащихся в них, и направляет их в комиссию для принятия решения о заключении договора о предоставлении субсидии.</w:t>
      </w:r>
    </w:p>
    <w:p w:rsidR="00C95DBD" w:rsidRDefault="00C95DBD">
      <w:pPr>
        <w:pStyle w:val="ConsPlusNormal"/>
        <w:ind w:firstLine="540"/>
        <w:jc w:val="both"/>
      </w:pPr>
      <w:r>
        <w:t xml:space="preserve">В случае несоответствия представленных документов требованиям </w:t>
      </w:r>
      <w:hyperlink w:anchor="P9162" w:history="1">
        <w:r>
          <w:rPr>
            <w:color w:val="0000FF"/>
          </w:rPr>
          <w:t>пунктов 1</w:t>
        </w:r>
      </w:hyperlink>
      <w:r>
        <w:t xml:space="preserve"> - </w:t>
      </w:r>
      <w:hyperlink w:anchor="P9166" w:history="1">
        <w:r>
          <w:rPr>
            <w:color w:val="0000FF"/>
          </w:rPr>
          <w:t>3</w:t>
        </w:r>
      </w:hyperlink>
      <w:r>
        <w:t xml:space="preserve"> и </w:t>
      </w:r>
      <w:hyperlink w:anchor="P9188" w:history="1">
        <w:r>
          <w:rPr>
            <w:color w:val="0000FF"/>
          </w:rPr>
          <w:t>9</w:t>
        </w:r>
      </w:hyperlink>
      <w:r>
        <w:t xml:space="preserve"> настоящих Правил и несоответствия назначения (указанного в кредитном договоре) привлекаемых средств, заявленного в бизнес-плане проекта, цели реализации проекта организации отказывается в заключении указанного договора, о чем Министерство природных ресурсов и экологии Российской Федерации в письменном форме уведомляет организацию.</w:t>
      </w:r>
    </w:p>
    <w:p w:rsidR="00C95DBD" w:rsidRDefault="00C95DBD">
      <w:pPr>
        <w:pStyle w:val="ConsPlusNormal"/>
        <w:ind w:firstLine="540"/>
        <w:jc w:val="both"/>
      </w:pPr>
      <w:r>
        <w:t xml:space="preserve">12. Договоры о предоставлении субсидий заключаются Министерством природных ресурсов и экологии Российской Федерации с учетом регистрации в порядке поступления заявок </w:t>
      </w:r>
      <w:r>
        <w:lastRenderedPageBreak/>
        <w:t xml:space="preserve">организаций в специальном журнале, указанном в </w:t>
      </w:r>
      <w:hyperlink w:anchor="P9196" w:history="1">
        <w:r>
          <w:rPr>
            <w:color w:val="0000FF"/>
          </w:rPr>
          <w:t>пункте 10</w:t>
        </w:r>
      </w:hyperlink>
      <w:r>
        <w:t xml:space="preserve"> настоящих Правил.</w:t>
      </w:r>
    </w:p>
    <w:p w:rsidR="00C95DBD" w:rsidRDefault="00C95DBD">
      <w:pPr>
        <w:pStyle w:val="ConsPlusNormal"/>
        <w:ind w:firstLine="540"/>
        <w:jc w:val="both"/>
      </w:pPr>
      <w:r>
        <w:t xml:space="preserve">13. Организации может быть отказано в заключении договора о предоставлении субсидии в случае недостатка лимитов бюджетных обязательств, утвержденных в установленном порядке Министерству природных ресурсов и экологии Российской Федерации в текущем финансовом году на цели, указанные в </w:t>
      </w:r>
      <w:hyperlink w:anchor="P9162" w:history="1">
        <w:r>
          <w:rPr>
            <w:color w:val="0000FF"/>
          </w:rPr>
          <w:t>пункте 1</w:t>
        </w:r>
      </w:hyperlink>
      <w:r>
        <w:t xml:space="preserve"> настоящих Правил.</w:t>
      </w:r>
    </w:p>
    <w:p w:rsidR="00C95DBD" w:rsidRDefault="00C95DBD">
      <w:pPr>
        <w:pStyle w:val="ConsPlusNormal"/>
        <w:ind w:firstLine="540"/>
        <w:jc w:val="both"/>
      </w:pPr>
      <w:bookmarkStart w:id="64" w:name="P9201"/>
      <w:bookmarkEnd w:id="64"/>
      <w:r>
        <w:t>14. Субсидии в целях покрытия части затрат на уплату процентов по кредитам, произведенных с 1 января 2012 г. по 31 декабря 2015 г., предоставляются в размере трех четвертых ставки рефинансирования Центрального банка Российской Федерации в случае, если процентная ставка по кредиту, полученному в валюте Российской Федерации, больше или равна ставке рефинансирования Центрального банка Российской Федерации, действующей на дату уплаты процентов по кредиту. В случае если процентная ставка по кредиту меньше ставки рефинансирования Центрального банка Российской Федерации, действующей на дату уплаты процентов по кредиту, возмещение осуществляется из расчета трех четвертых размера затрат организации на уплату процентов по кредиту.</w:t>
      </w:r>
    </w:p>
    <w:p w:rsidR="00C95DBD" w:rsidRDefault="00C95DBD">
      <w:pPr>
        <w:pStyle w:val="ConsPlusNormal"/>
        <w:ind w:firstLine="540"/>
        <w:jc w:val="both"/>
      </w:pPr>
      <w:r>
        <w:t>Субсидии в целях покрытия части затрат на уплату процентов по кредитам, произведенных с 1 января 2016 г., предоставляются в размере 55 процентов ключевой ставки Центрального банка Российской Федерации в случае, если процентная ставка по кредиту, полученному в валюте Российской Федерации, больше или равна ключевой ставке Центрального банка Российской Федерации, действующей на дату уплаты процентов по кредиту. В случае если процентная ставка по кредиту меньше ключевой ставки Центрального банка Российской Федерации, действующей на дату уплаты процентов по кредиту, возмещение осуществляется из расчета 55 процентов размера затрат организации на уплату процентов по кредиту.</w:t>
      </w:r>
    </w:p>
    <w:p w:rsidR="00C95DBD" w:rsidRDefault="00C95DBD">
      <w:pPr>
        <w:pStyle w:val="ConsPlusNormal"/>
        <w:ind w:firstLine="540"/>
        <w:jc w:val="both"/>
      </w:pPr>
      <w:bookmarkStart w:id="65" w:name="P9203"/>
      <w:bookmarkEnd w:id="65"/>
      <w:r>
        <w:t>15. Если организация получила кредит в иностранной валюте, субсидии предоставляются ежеквартально в рублях исходя из курса рубля к иностранной валюте, установленного Центральным банком Российской Федерации на дату уплаты процентов по кредиту.</w:t>
      </w:r>
    </w:p>
    <w:p w:rsidR="00C95DBD" w:rsidRDefault="00C95DBD">
      <w:pPr>
        <w:pStyle w:val="ConsPlusNormal"/>
        <w:ind w:firstLine="540"/>
        <w:jc w:val="both"/>
      </w:pPr>
      <w:r>
        <w:t>Субсидии в целях покрытия части затрат на уплату процентов по кредитам, произведенных с 1 января 2012 г. по 31 декабря 2015 г., предоставляются из расчета трех четвертых размера затрат организации на уплату процентов по кредиту, полученному в иностранной валюте, при этом максимальный размер субсидий не может превышать трех четвертых размера затрат организации на уплату процентов по кредиту, рассчитанного исходя из ставки по кредиту в размере 8 процентов годовых.</w:t>
      </w:r>
    </w:p>
    <w:p w:rsidR="00C95DBD" w:rsidRDefault="00C95DBD">
      <w:pPr>
        <w:pStyle w:val="ConsPlusNormal"/>
        <w:ind w:firstLine="540"/>
        <w:jc w:val="both"/>
      </w:pPr>
      <w:r>
        <w:t>Субсидии в целях покрытия части затрат на уплату процентов по кредитам, произведенных с 1 января 2016 г., предоставляются из расчета 40 процентов затрат организации на уплату процентов по кредиту, полученному в иностранной валюте, при этом максимальный размер субсидий не может превышать 40 процентов размера затрат организации на уплату процентов по кредиту, рассчитанного исходя из ставки по кредиту в размере 10 процентов годовых.</w:t>
      </w:r>
    </w:p>
    <w:p w:rsidR="00C95DBD" w:rsidRDefault="00C95DBD">
      <w:pPr>
        <w:pStyle w:val="ConsPlusNormal"/>
        <w:ind w:firstLine="540"/>
        <w:jc w:val="both"/>
      </w:pPr>
      <w:bookmarkStart w:id="66" w:name="P9206"/>
      <w:bookmarkEnd w:id="66"/>
      <w:r>
        <w:t xml:space="preserve">16. Для получения субсидий организации не позднее 15-го числа второго месяца квартала представляют в Министерство природных ресурсов и экологии Российской Федерации заявление о предоставлении субсидии (далее - заявление) по форме согласно </w:t>
      </w:r>
      <w:hyperlink w:anchor="P9268" w:history="1">
        <w:r>
          <w:rPr>
            <w:color w:val="0000FF"/>
          </w:rPr>
          <w:t>приложению N 1</w:t>
        </w:r>
      </w:hyperlink>
      <w:r>
        <w:t>, а также следующие документы:</w:t>
      </w:r>
    </w:p>
    <w:p w:rsidR="00C95DBD" w:rsidRDefault="00C95DBD">
      <w:pPr>
        <w:pStyle w:val="ConsPlusNormal"/>
        <w:ind w:firstLine="540"/>
        <w:jc w:val="both"/>
      </w:pPr>
      <w:r>
        <w:t>а) копия бизнес-плана проекта с планом-графиком реализации проекта, содержащим ключевые события его реализации, с указанием технических характеристик проекта и сведений о соответствии проекта показателям эффективности реализации проекта, установленным Министерством природных ресурсов и экологии Российской Федерации, заверенная руководителем организации (представляется при первичной подаче документов);</w:t>
      </w:r>
    </w:p>
    <w:p w:rsidR="00C95DBD" w:rsidRDefault="00C95DBD">
      <w:pPr>
        <w:pStyle w:val="ConsPlusNormal"/>
        <w:ind w:firstLine="540"/>
        <w:jc w:val="both"/>
      </w:pPr>
      <w:r>
        <w:t>б) копии договоров (контрактов) на поставку товаров, выполнение работ и оказание услуг, заключенных в соответствии с утвержденным организацией бизнес-планом проекта, и (или) копия отчетной документации проекта;</w:t>
      </w:r>
    </w:p>
    <w:p w:rsidR="00C95DBD" w:rsidRDefault="00C95DBD">
      <w:pPr>
        <w:pStyle w:val="ConsPlusNormal"/>
        <w:ind w:firstLine="540"/>
        <w:jc w:val="both"/>
      </w:pPr>
      <w:r>
        <w:t>в) копия кредитного договора с графиком погашения кредита и процентов по нему, заверенная банком;</w:t>
      </w:r>
    </w:p>
    <w:p w:rsidR="00C95DBD" w:rsidRDefault="00C95DBD">
      <w:pPr>
        <w:pStyle w:val="ConsPlusNormal"/>
        <w:ind w:firstLine="540"/>
        <w:jc w:val="both"/>
      </w:pPr>
      <w:r>
        <w:t>г) выписки по счету организации, подтверждающие получение и погашение кредита, и копии документов, подтверждающих уплату организацией начисленных процентов за пользование кредитом, заверенные банком;</w:t>
      </w:r>
    </w:p>
    <w:p w:rsidR="00C95DBD" w:rsidRDefault="00C95DBD">
      <w:pPr>
        <w:pStyle w:val="ConsPlusNormal"/>
        <w:ind w:firstLine="540"/>
        <w:jc w:val="both"/>
      </w:pPr>
      <w:r>
        <w:t xml:space="preserve">д) заверенные руководителем организации копии платежных документов, подтверждающих </w:t>
      </w:r>
      <w:r>
        <w:lastRenderedPageBreak/>
        <w:t xml:space="preserve">использование кредита на цели, предусмотренные </w:t>
      </w:r>
      <w:hyperlink w:anchor="P9162" w:history="1">
        <w:r>
          <w:rPr>
            <w:color w:val="0000FF"/>
          </w:rPr>
          <w:t>пунктом 1</w:t>
        </w:r>
      </w:hyperlink>
      <w:r>
        <w:t xml:space="preserve"> настоящих Правил;</w:t>
      </w:r>
    </w:p>
    <w:p w:rsidR="00C95DBD" w:rsidRDefault="00C95DBD">
      <w:pPr>
        <w:pStyle w:val="ConsPlusNormal"/>
        <w:ind w:firstLine="540"/>
        <w:jc w:val="both"/>
      </w:pPr>
      <w:r>
        <w:t xml:space="preserve">е) расчет размера субсидии на возмещение части затрат на уплату процентов по кредитам, полученным в валюте Российской Федерации, согласно </w:t>
      </w:r>
      <w:hyperlink w:anchor="P9326" w:history="1">
        <w:r>
          <w:rPr>
            <w:color w:val="0000FF"/>
          </w:rPr>
          <w:t>приложениям N 2</w:t>
        </w:r>
      </w:hyperlink>
      <w:r>
        <w:t xml:space="preserve"> или </w:t>
      </w:r>
      <w:hyperlink w:anchor="P9420" w:history="1">
        <w:r>
          <w:rPr>
            <w:color w:val="0000FF"/>
          </w:rPr>
          <w:t>3</w:t>
        </w:r>
      </w:hyperlink>
      <w:r>
        <w:t xml:space="preserve"> и (или) расчет размера субсидии на возмещение части затрат на уплату процентов по кредитам, полученным в иностранной валюте, согласно </w:t>
      </w:r>
      <w:hyperlink w:anchor="P9514" w:history="1">
        <w:r>
          <w:rPr>
            <w:color w:val="0000FF"/>
          </w:rPr>
          <w:t>приложениям N 4</w:t>
        </w:r>
      </w:hyperlink>
      <w:r>
        <w:t xml:space="preserve"> или </w:t>
      </w:r>
      <w:hyperlink w:anchor="P9609" w:history="1">
        <w:r>
          <w:rPr>
            <w:color w:val="0000FF"/>
          </w:rPr>
          <w:t>5</w:t>
        </w:r>
      </w:hyperlink>
      <w:r>
        <w:t>;</w:t>
      </w:r>
    </w:p>
    <w:p w:rsidR="00C95DBD" w:rsidRDefault="00C95DBD">
      <w:pPr>
        <w:pStyle w:val="ConsPlusNormal"/>
        <w:ind w:firstLine="540"/>
        <w:jc w:val="both"/>
      </w:pPr>
      <w:r>
        <w:t xml:space="preserve">ж) справка, подтверждающая соотнесение полученных кредитных средств с осуществленными расходами, по форме согласно </w:t>
      </w:r>
      <w:hyperlink w:anchor="P9704" w:history="1">
        <w:r>
          <w:rPr>
            <w:color w:val="0000FF"/>
          </w:rPr>
          <w:t>приложению N 6</w:t>
        </w:r>
      </w:hyperlink>
      <w:r>
        <w:t>, подписанная уполномоченными лицами и скрепленная печатью организации (при наличии печати);</w:t>
      </w:r>
    </w:p>
    <w:p w:rsidR="00C95DBD" w:rsidRDefault="00C95DBD">
      <w:pPr>
        <w:pStyle w:val="ConsPlusNormal"/>
        <w:ind w:firstLine="540"/>
        <w:jc w:val="both"/>
      </w:pPr>
      <w:r>
        <w:t>з) копии бухгалтерской отчетности на последнюю отчетную дату с отметкой налогового органа;</w:t>
      </w:r>
    </w:p>
    <w:p w:rsidR="00C95DBD" w:rsidRDefault="00C95DBD">
      <w:pPr>
        <w:pStyle w:val="ConsPlusNormal"/>
        <w:ind w:firstLine="540"/>
        <w:jc w:val="both"/>
      </w:pPr>
      <w:r>
        <w:t>и) справка налогового органа о состоянии расчетов организации по налогам, сборам и иным обязательным платежам в бюджеты бюджетной системы Российской Федерации, подтверждающая отсутствие недоимки по уплате налогов, сборов и иных обязательных платежей, а также задолженности по уплате процентов за пользование бюджетными средствами, пеней, штрафов и иных финансовых санкций по состоянию на дату не ранее чем за 30 дней до регистрации заявления Министерством природных ресурсов и экологии Российской Федерации;</w:t>
      </w:r>
    </w:p>
    <w:p w:rsidR="00C95DBD" w:rsidRDefault="00C95DBD">
      <w:pPr>
        <w:pStyle w:val="ConsPlusNormal"/>
        <w:ind w:firstLine="540"/>
        <w:jc w:val="both"/>
      </w:pPr>
      <w:r>
        <w:t>к) справка, подписанная руководителем организации, подтверждающая отсутствие у получателя субсидии задолженности по уплате налогов, сборов и других обязательных платежей в бюджеты бюджетной системы Российской Федерации, срок исполнения по которым наступил в соответствии с законодательством Российской Федерации, оформленная не ранее чем за 30 дней до регистрации заявления Министерством природных ресурсов и экологии Российской Федерации, если иной срок не установлен бюджетным законодательством Российской Федерации;</w:t>
      </w:r>
    </w:p>
    <w:p w:rsidR="00C95DBD" w:rsidRDefault="00C95DBD">
      <w:pPr>
        <w:pStyle w:val="ConsPlusNormal"/>
        <w:ind w:firstLine="540"/>
        <w:jc w:val="both"/>
      </w:pPr>
      <w:r>
        <w:t>л) справка о получении организацией начиная с 1 января 2011 г. субсидии в соответствии с нормативными правовыми актами Правительства Российской Федерации и нормативными правовыми актами субъектов Российской Федерации о целевом назначении субсидии;</w:t>
      </w:r>
    </w:p>
    <w:p w:rsidR="00C95DBD" w:rsidRDefault="00C95DBD">
      <w:pPr>
        <w:pStyle w:val="ConsPlusNormal"/>
        <w:ind w:firstLine="540"/>
        <w:jc w:val="both"/>
      </w:pPr>
      <w:r>
        <w:t>м) сведения о банковских реквизитах и расчетных счетах организации, подписанные уполномоченными лицами организации и скрепленные печатью организации (при наличии печати);</w:t>
      </w:r>
    </w:p>
    <w:p w:rsidR="00C95DBD" w:rsidRDefault="00C95DBD">
      <w:pPr>
        <w:pStyle w:val="ConsPlusNormal"/>
        <w:ind w:firstLine="540"/>
        <w:jc w:val="both"/>
      </w:pPr>
      <w:r>
        <w:t xml:space="preserve">н) сведения о проекте по форме согласно </w:t>
      </w:r>
      <w:hyperlink w:anchor="P9776" w:history="1">
        <w:r>
          <w:rPr>
            <w:color w:val="0000FF"/>
          </w:rPr>
          <w:t>приложению N 7</w:t>
        </w:r>
      </w:hyperlink>
      <w:r>
        <w:t>.</w:t>
      </w:r>
    </w:p>
    <w:p w:rsidR="00C95DBD" w:rsidRDefault="00C95DBD">
      <w:pPr>
        <w:pStyle w:val="ConsPlusNormal"/>
        <w:ind w:firstLine="540"/>
        <w:jc w:val="both"/>
      </w:pPr>
      <w:r>
        <w:t>17. Министерство природных ресурсов и экологии Российской Федерации:</w:t>
      </w:r>
    </w:p>
    <w:p w:rsidR="00C95DBD" w:rsidRDefault="00C95DBD">
      <w:pPr>
        <w:pStyle w:val="ConsPlusNormal"/>
        <w:ind w:firstLine="540"/>
        <w:jc w:val="both"/>
      </w:pPr>
      <w:r>
        <w:t>а) регистрирует представленные организациями заявления и прилагаемые к ним документы в порядке их поступления в специальном журнале, который должен быть прошнурован, пронумерован и скреплен печатью Министерства;</w:t>
      </w:r>
    </w:p>
    <w:p w:rsidR="00C95DBD" w:rsidRDefault="00C95DBD">
      <w:pPr>
        <w:pStyle w:val="ConsPlusNormal"/>
        <w:ind w:firstLine="540"/>
        <w:jc w:val="both"/>
      </w:pPr>
      <w:r>
        <w:t xml:space="preserve">б) проверяет правильность оформления и комплектность документов, предусмотренных </w:t>
      </w:r>
      <w:hyperlink w:anchor="P9206" w:history="1">
        <w:r>
          <w:rPr>
            <w:color w:val="0000FF"/>
          </w:rPr>
          <w:t>пунктом 16</w:t>
        </w:r>
      </w:hyperlink>
      <w:r>
        <w:t xml:space="preserve"> настоящих Правил, а также полноту и достоверность содержащихся в них сведений;</w:t>
      </w:r>
    </w:p>
    <w:p w:rsidR="00C95DBD" w:rsidRDefault="00C95DBD">
      <w:pPr>
        <w:pStyle w:val="ConsPlusNormal"/>
        <w:ind w:firstLine="540"/>
        <w:jc w:val="both"/>
      </w:pPr>
      <w:r>
        <w:t xml:space="preserve">в) проверяет проекты на соответствие расходов инвестиционного характера, предусмотренных </w:t>
      </w:r>
      <w:hyperlink w:anchor="P9166" w:history="1">
        <w:r>
          <w:rPr>
            <w:color w:val="0000FF"/>
          </w:rPr>
          <w:t>пунктом 3</w:t>
        </w:r>
      </w:hyperlink>
      <w:r>
        <w:t xml:space="preserve"> настоящих Правил.</w:t>
      </w:r>
    </w:p>
    <w:p w:rsidR="00C95DBD" w:rsidRDefault="00C95DBD">
      <w:pPr>
        <w:pStyle w:val="ConsPlusNormal"/>
        <w:ind w:firstLine="540"/>
        <w:jc w:val="both"/>
      </w:pPr>
      <w:r>
        <w:t>18. Основаниями для отказа организации в предоставлении субсидии являются:</w:t>
      </w:r>
    </w:p>
    <w:p w:rsidR="00C95DBD" w:rsidRDefault="00C95DBD">
      <w:pPr>
        <w:pStyle w:val="ConsPlusNormal"/>
        <w:ind w:firstLine="540"/>
        <w:jc w:val="both"/>
      </w:pPr>
      <w:r>
        <w:t xml:space="preserve">а) некомплектность документов, представленных в соответствии с </w:t>
      </w:r>
      <w:hyperlink w:anchor="P9206" w:history="1">
        <w:r>
          <w:rPr>
            <w:color w:val="0000FF"/>
          </w:rPr>
          <w:t>пунктом 16</w:t>
        </w:r>
      </w:hyperlink>
      <w:r>
        <w:t xml:space="preserve"> настоящих Правил;</w:t>
      </w:r>
    </w:p>
    <w:p w:rsidR="00C95DBD" w:rsidRDefault="00C95DBD">
      <w:pPr>
        <w:pStyle w:val="ConsPlusNormal"/>
        <w:ind w:firstLine="540"/>
        <w:jc w:val="both"/>
      </w:pPr>
      <w:r>
        <w:t xml:space="preserve">б) недостоверность сведений, указанных в документах, предусмотренных </w:t>
      </w:r>
      <w:hyperlink w:anchor="P9206" w:history="1">
        <w:r>
          <w:rPr>
            <w:color w:val="0000FF"/>
          </w:rPr>
          <w:t>пунктом 16</w:t>
        </w:r>
      </w:hyperlink>
      <w:r>
        <w:t xml:space="preserve"> настоящих Правил;</w:t>
      </w:r>
    </w:p>
    <w:p w:rsidR="00C95DBD" w:rsidRDefault="00C95DBD">
      <w:pPr>
        <w:pStyle w:val="ConsPlusNormal"/>
        <w:ind w:firstLine="540"/>
        <w:jc w:val="both"/>
      </w:pPr>
      <w:r>
        <w:t xml:space="preserve">в) наличие в составе расчета расходов, не указанных в </w:t>
      </w:r>
      <w:hyperlink w:anchor="P9166" w:history="1">
        <w:r>
          <w:rPr>
            <w:color w:val="0000FF"/>
          </w:rPr>
          <w:t>пункте 3</w:t>
        </w:r>
      </w:hyperlink>
      <w:r>
        <w:t xml:space="preserve"> настоящих Правил;</w:t>
      </w:r>
    </w:p>
    <w:p w:rsidR="00C95DBD" w:rsidRDefault="00C95DBD">
      <w:pPr>
        <w:pStyle w:val="ConsPlusNormal"/>
        <w:ind w:firstLine="540"/>
        <w:jc w:val="both"/>
      </w:pPr>
      <w:r>
        <w:t>г) установление факта неисполнения организацией бизнес-плана и (или) плана-графика реализации проекта, включая ключевые события его реализации;</w:t>
      </w:r>
    </w:p>
    <w:p w:rsidR="00C95DBD" w:rsidRDefault="00C95DBD">
      <w:pPr>
        <w:pStyle w:val="ConsPlusNormal"/>
        <w:ind w:firstLine="540"/>
        <w:jc w:val="both"/>
      </w:pPr>
      <w:r>
        <w:t xml:space="preserve">д) получение организацией начиная с 1 января 2012 г. субсидии в соответствии с иными нормативными правовыми актами Правительства Российской Федерации и иными нормативными правовыми актами субъектов Российской Федерации на цели, предусмотренные </w:t>
      </w:r>
      <w:hyperlink w:anchor="P9162" w:history="1">
        <w:r>
          <w:rPr>
            <w:color w:val="0000FF"/>
          </w:rPr>
          <w:t>пунктом 1</w:t>
        </w:r>
      </w:hyperlink>
      <w:r>
        <w:t xml:space="preserve"> настоящих Правил;</w:t>
      </w:r>
    </w:p>
    <w:p w:rsidR="00C95DBD" w:rsidRDefault="00C95DBD">
      <w:pPr>
        <w:pStyle w:val="ConsPlusNormal"/>
        <w:ind w:firstLine="540"/>
        <w:jc w:val="both"/>
      </w:pPr>
      <w:r>
        <w:t xml:space="preserve">е) недостаток лимита бюджетных обязательств, предусмотренных Министерству природных ресурсов и экологии Российской Федерации на цели, указанные в </w:t>
      </w:r>
      <w:hyperlink w:anchor="P9162" w:history="1">
        <w:r>
          <w:rPr>
            <w:color w:val="0000FF"/>
          </w:rPr>
          <w:t>пунктах 1</w:t>
        </w:r>
      </w:hyperlink>
      <w:r>
        <w:t xml:space="preserve"> и </w:t>
      </w:r>
      <w:hyperlink w:anchor="P9163" w:history="1">
        <w:r>
          <w:rPr>
            <w:color w:val="0000FF"/>
          </w:rPr>
          <w:t>2</w:t>
        </w:r>
      </w:hyperlink>
      <w:r>
        <w:t xml:space="preserve"> настоящих Правил.</w:t>
      </w:r>
    </w:p>
    <w:p w:rsidR="00C95DBD" w:rsidRDefault="00C95DBD">
      <w:pPr>
        <w:pStyle w:val="ConsPlusNormal"/>
        <w:ind w:firstLine="540"/>
        <w:jc w:val="both"/>
      </w:pPr>
      <w:r>
        <w:t>19. Комиссия принимает решение о предоставлении субсидии или о мотивированном отказе в ее предоставлении не позднее 15-го числа последнего месяца квартала.</w:t>
      </w:r>
    </w:p>
    <w:p w:rsidR="00C95DBD" w:rsidRDefault="00C95DBD">
      <w:pPr>
        <w:pStyle w:val="ConsPlusNormal"/>
        <w:ind w:firstLine="540"/>
        <w:jc w:val="both"/>
      </w:pPr>
      <w:r>
        <w:lastRenderedPageBreak/>
        <w:t>Министерство природных ресурсов и экологии Российской Федерации уведомляет в письменной форме о таком решении организацию в 10-дневный срок со дня оформления соответствующего решения Министерства природных ресурсов и экологии Российской Федерации.</w:t>
      </w:r>
    </w:p>
    <w:p w:rsidR="00C95DBD" w:rsidRDefault="00C95DBD">
      <w:pPr>
        <w:pStyle w:val="ConsPlusNormal"/>
        <w:ind w:firstLine="540"/>
        <w:jc w:val="both"/>
      </w:pPr>
      <w:r>
        <w:t>20. Министерство природных ресурсов и экологии Российской Федерации перечисляет в установленном порядке субсидии на расчетные счета организаций, если иное не предусмотрено бюджетным законодательством Российской Федерации.</w:t>
      </w:r>
    </w:p>
    <w:p w:rsidR="00C95DBD" w:rsidRDefault="00C95DBD">
      <w:pPr>
        <w:pStyle w:val="ConsPlusNormal"/>
        <w:ind w:firstLine="540"/>
        <w:jc w:val="both"/>
      </w:pPr>
      <w:r>
        <w:t xml:space="preserve">21. В случае внесения изменений в документы, указанные в </w:t>
      </w:r>
      <w:hyperlink w:anchor="P9189" w:history="1">
        <w:r>
          <w:rPr>
            <w:color w:val="0000FF"/>
          </w:rPr>
          <w:t>подпунктах "а</w:t>
        </w:r>
      </w:hyperlink>
      <w:r>
        <w:t xml:space="preserve"> - </w:t>
      </w:r>
      <w:hyperlink w:anchor="P9192" w:history="1">
        <w:r>
          <w:rPr>
            <w:color w:val="0000FF"/>
          </w:rPr>
          <w:t>г"</w:t>
        </w:r>
      </w:hyperlink>
      <w:r>
        <w:t xml:space="preserve"> и </w:t>
      </w:r>
      <w:hyperlink w:anchor="P9195" w:history="1">
        <w:r>
          <w:rPr>
            <w:color w:val="0000FF"/>
          </w:rPr>
          <w:t>"ж" пункта 9</w:t>
        </w:r>
      </w:hyperlink>
      <w:r>
        <w:t xml:space="preserve"> настоящих Правил, организация в течение 10 дней со дня внесения этих изменений обязана уведомить об этом Министерство природных ресурсов и экологии Российской Федерации.</w:t>
      </w:r>
    </w:p>
    <w:p w:rsidR="00C95DBD" w:rsidRDefault="00C95DBD">
      <w:pPr>
        <w:pStyle w:val="ConsPlusNormal"/>
        <w:ind w:firstLine="540"/>
        <w:jc w:val="both"/>
      </w:pPr>
      <w:r>
        <w:t>Министерство природных ресурсов и экологии Российской Федерации в течение 30 дней со дня получения такого уведомления принимает решение о внесении соответствующих изменений в договор о предоставлении субсидии либо о необходимости прекращения действия этого договора.</w:t>
      </w:r>
    </w:p>
    <w:p w:rsidR="00C95DBD" w:rsidRDefault="00C95DBD">
      <w:pPr>
        <w:pStyle w:val="ConsPlusNormal"/>
        <w:ind w:firstLine="540"/>
        <w:jc w:val="both"/>
      </w:pPr>
      <w:r>
        <w:t>В течение 5 рабочих дней со дня принятия решения Министерство природных ресурсов и экологии Российской Федерации направляет организации проект соответствующего дополнительного договора либо уведомление о прекращении действия договора о предоставлении субсидии.</w:t>
      </w:r>
    </w:p>
    <w:p w:rsidR="00C95DBD" w:rsidRDefault="00C95DBD">
      <w:pPr>
        <w:pStyle w:val="ConsPlusNormal"/>
        <w:ind w:firstLine="540"/>
        <w:jc w:val="both"/>
      </w:pPr>
      <w:r>
        <w:t>22. В целях формирования прогноза кассовых выплат из федерального бюджета организации представляют не позднее 5-го июня и 5-го декабря в Министерство природных ресурсов и экологии Российской Федерации сведения о потребности в субсидиях на ближайшие 12 месяцев.</w:t>
      </w:r>
    </w:p>
    <w:p w:rsidR="00C95DBD" w:rsidRDefault="00C95DBD">
      <w:pPr>
        <w:pStyle w:val="ConsPlusNormal"/>
        <w:ind w:firstLine="540"/>
        <w:jc w:val="both"/>
      </w:pPr>
      <w:r>
        <w:t>Информация об объемах и о сроках перечисления субсидий учитывается Министерством природных ресурсов и экологии Российской Федерации при формировании прогноза кассовых выплат из федерального бюджета, необходимого для составления в установленном порядке кассового плана исполнения федерального бюджета.</w:t>
      </w:r>
    </w:p>
    <w:p w:rsidR="00C95DBD" w:rsidRDefault="00C95DBD">
      <w:pPr>
        <w:pStyle w:val="ConsPlusNormal"/>
        <w:ind w:firstLine="540"/>
        <w:jc w:val="both"/>
      </w:pPr>
      <w:r>
        <w:t xml:space="preserve">23. Организация представляет в Министерство природных ресурсов и экологии Российской Федерации не позднее 30 дней со дня сдачи годовой бухгалтерской отчетности за календарный год, в котором была использована субсидия, отчет об использовании субсидии по </w:t>
      </w:r>
      <w:hyperlink r:id="rId272" w:history="1">
        <w:r>
          <w:rPr>
            <w:color w:val="0000FF"/>
          </w:rPr>
          <w:t>форме</w:t>
        </w:r>
      </w:hyperlink>
      <w:r>
        <w:t>, установленной Министерством природных ресурсов и экологии Российской Федерации.</w:t>
      </w:r>
    </w:p>
    <w:p w:rsidR="00C95DBD" w:rsidRDefault="00C95DBD">
      <w:pPr>
        <w:pStyle w:val="ConsPlusNormal"/>
        <w:ind w:firstLine="540"/>
        <w:jc w:val="both"/>
      </w:pPr>
      <w:r>
        <w:t>24. В случае нарушения целей, условий и порядка предоставления субсидий, установленных настоящими Правилами, соответствующие средства подлежат возврату в федеральный бюджет в порядке, установленном бюджетным законодательством Российской Федерации, в течение 10 рабочих дней со дня получения соответствующего требования Министерства природных ресурсов и экологии Российской Федерации или органа государственного финансового контроля.</w:t>
      </w:r>
    </w:p>
    <w:p w:rsidR="00C95DBD" w:rsidRDefault="00C95DBD">
      <w:pPr>
        <w:pStyle w:val="ConsPlusNormal"/>
        <w:ind w:firstLine="540"/>
        <w:jc w:val="both"/>
      </w:pPr>
      <w:r>
        <w:t>25. Контроль за соблюдением целей, условий и порядка предоставления субсидий осуществляется Министерством природных ресурсов и экологии Российской Федерации и (или) федеральным органом исполнительной власти, осуществляющим функции по контролю и надзору в финансово-бюджетной сфере.</w:t>
      </w:r>
    </w:p>
    <w:p w:rsidR="00C95DBD" w:rsidRDefault="00C95DBD">
      <w:pPr>
        <w:pStyle w:val="ConsPlusNormal"/>
        <w:jc w:val="both"/>
      </w:pPr>
    </w:p>
    <w:p w:rsidR="00C95DBD" w:rsidRDefault="00C95DBD">
      <w:pPr>
        <w:pStyle w:val="ConsPlusNormal"/>
        <w:jc w:val="both"/>
      </w:pPr>
    </w:p>
    <w:p w:rsidR="00C95DBD" w:rsidRDefault="00C95DBD">
      <w:pPr>
        <w:pStyle w:val="ConsPlusNormal"/>
        <w:jc w:val="both"/>
      </w:pPr>
    </w:p>
    <w:p w:rsidR="00C95DBD" w:rsidRDefault="00C95DBD">
      <w:pPr>
        <w:pStyle w:val="ConsPlusNormal"/>
        <w:jc w:val="both"/>
      </w:pPr>
    </w:p>
    <w:p w:rsidR="00C95DBD" w:rsidRDefault="00C95DBD">
      <w:pPr>
        <w:pStyle w:val="ConsPlusNormal"/>
        <w:jc w:val="both"/>
      </w:pPr>
    </w:p>
    <w:p w:rsidR="00C95DBD" w:rsidRDefault="00C95DBD">
      <w:pPr>
        <w:pStyle w:val="ConsPlusNormal"/>
        <w:jc w:val="right"/>
        <w:outlineLvl w:val="2"/>
      </w:pPr>
      <w:r>
        <w:t>Приложение N 1</w:t>
      </w:r>
    </w:p>
    <w:p w:rsidR="00C95DBD" w:rsidRDefault="00C95DBD">
      <w:pPr>
        <w:pStyle w:val="ConsPlusNormal"/>
        <w:jc w:val="right"/>
      </w:pPr>
      <w:r>
        <w:t>к Правилам предоставления</w:t>
      </w:r>
    </w:p>
    <w:p w:rsidR="00C95DBD" w:rsidRDefault="00C95DBD">
      <w:pPr>
        <w:pStyle w:val="ConsPlusNormal"/>
        <w:jc w:val="right"/>
      </w:pPr>
      <w:r>
        <w:t>из федерального бюджета</w:t>
      </w:r>
    </w:p>
    <w:p w:rsidR="00C95DBD" w:rsidRDefault="00C95DBD">
      <w:pPr>
        <w:pStyle w:val="ConsPlusNormal"/>
        <w:jc w:val="right"/>
      </w:pPr>
      <w:r>
        <w:t>российским организациям субсидий</w:t>
      </w:r>
    </w:p>
    <w:p w:rsidR="00C95DBD" w:rsidRDefault="00C95DBD">
      <w:pPr>
        <w:pStyle w:val="ConsPlusNormal"/>
        <w:jc w:val="right"/>
      </w:pPr>
      <w:r>
        <w:t>на возмещение части затрат</w:t>
      </w:r>
    </w:p>
    <w:p w:rsidR="00C95DBD" w:rsidRDefault="00C95DBD">
      <w:pPr>
        <w:pStyle w:val="ConsPlusNormal"/>
        <w:jc w:val="right"/>
      </w:pPr>
      <w:r>
        <w:t>на уплату процентов по кредитам,</w:t>
      </w:r>
    </w:p>
    <w:p w:rsidR="00C95DBD" w:rsidRDefault="00C95DBD">
      <w:pPr>
        <w:pStyle w:val="ConsPlusNormal"/>
        <w:jc w:val="right"/>
      </w:pPr>
      <w:r>
        <w:t>полученным в кредитных</w:t>
      </w:r>
    </w:p>
    <w:p w:rsidR="00C95DBD" w:rsidRDefault="00C95DBD">
      <w:pPr>
        <w:pStyle w:val="ConsPlusNormal"/>
        <w:jc w:val="right"/>
      </w:pPr>
      <w:r>
        <w:t>организациях на осуществление</w:t>
      </w:r>
    </w:p>
    <w:p w:rsidR="00C95DBD" w:rsidRDefault="00C95DBD">
      <w:pPr>
        <w:pStyle w:val="ConsPlusNormal"/>
        <w:jc w:val="right"/>
      </w:pPr>
      <w:r>
        <w:t>инвестиционных проектов</w:t>
      </w:r>
    </w:p>
    <w:p w:rsidR="00C95DBD" w:rsidRDefault="00C95DBD">
      <w:pPr>
        <w:pStyle w:val="ConsPlusNormal"/>
        <w:jc w:val="right"/>
      </w:pPr>
      <w:r>
        <w:t>по строительству, реконструкции</w:t>
      </w:r>
    </w:p>
    <w:p w:rsidR="00C95DBD" w:rsidRDefault="00C95DBD">
      <w:pPr>
        <w:pStyle w:val="ConsPlusNormal"/>
        <w:jc w:val="right"/>
      </w:pPr>
      <w:r>
        <w:lastRenderedPageBreak/>
        <w:t>и модернизации систем оборотного</w:t>
      </w:r>
    </w:p>
    <w:p w:rsidR="00C95DBD" w:rsidRDefault="00C95DBD">
      <w:pPr>
        <w:pStyle w:val="ConsPlusNormal"/>
        <w:jc w:val="right"/>
      </w:pPr>
      <w:r>
        <w:t>и повторно-последовательного</w:t>
      </w:r>
    </w:p>
    <w:p w:rsidR="00C95DBD" w:rsidRDefault="00C95DBD">
      <w:pPr>
        <w:pStyle w:val="ConsPlusNormal"/>
        <w:jc w:val="right"/>
      </w:pPr>
      <w:r>
        <w:t>водоснабжения и комплексов</w:t>
      </w:r>
    </w:p>
    <w:p w:rsidR="00C95DBD" w:rsidRDefault="00C95DBD">
      <w:pPr>
        <w:pStyle w:val="ConsPlusNormal"/>
        <w:jc w:val="right"/>
      </w:pPr>
      <w:r>
        <w:t>очистных сооружений в рамках</w:t>
      </w:r>
    </w:p>
    <w:p w:rsidR="00C95DBD" w:rsidRDefault="00C95DBD">
      <w:pPr>
        <w:pStyle w:val="ConsPlusNormal"/>
        <w:jc w:val="right"/>
      </w:pPr>
      <w:r>
        <w:t>реализации федеральной целевой</w:t>
      </w:r>
    </w:p>
    <w:p w:rsidR="00C95DBD" w:rsidRDefault="00C95DBD">
      <w:pPr>
        <w:pStyle w:val="ConsPlusNormal"/>
        <w:jc w:val="right"/>
      </w:pPr>
      <w:r>
        <w:t>программы "Развитие водохозяйственного</w:t>
      </w:r>
    </w:p>
    <w:p w:rsidR="00C95DBD" w:rsidRDefault="00C95DBD">
      <w:pPr>
        <w:pStyle w:val="ConsPlusNormal"/>
        <w:jc w:val="right"/>
      </w:pPr>
      <w:r>
        <w:t>комплекса Российской Федерации</w:t>
      </w:r>
    </w:p>
    <w:p w:rsidR="00C95DBD" w:rsidRDefault="00C95DBD">
      <w:pPr>
        <w:pStyle w:val="ConsPlusNormal"/>
        <w:jc w:val="right"/>
      </w:pPr>
      <w:r>
        <w:t>в 2012 - 2020 годах"</w:t>
      </w:r>
    </w:p>
    <w:p w:rsidR="00C95DBD" w:rsidRDefault="00C95DBD">
      <w:pPr>
        <w:pStyle w:val="ConsPlusNormal"/>
        <w:jc w:val="both"/>
      </w:pPr>
    </w:p>
    <w:p w:rsidR="00C95DBD" w:rsidRDefault="00C95DBD">
      <w:pPr>
        <w:pStyle w:val="ConsPlusNormal"/>
        <w:jc w:val="right"/>
      </w:pPr>
      <w:r>
        <w:t>(форма)</w:t>
      </w:r>
    </w:p>
    <w:p w:rsidR="00C95DBD" w:rsidRDefault="00C95DBD">
      <w:pPr>
        <w:pStyle w:val="ConsPlusNormal"/>
        <w:jc w:val="both"/>
      </w:pPr>
    </w:p>
    <w:p w:rsidR="00C95DBD" w:rsidRDefault="00C95DBD">
      <w:pPr>
        <w:pStyle w:val="ConsPlusNonformat"/>
        <w:jc w:val="both"/>
      </w:pPr>
      <w:bookmarkStart w:id="67" w:name="P9268"/>
      <w:bookmarkEnd w:id="67"/>
      <w:r>
        <w:t xml:space="preserve">                                 ЗАЯВЛЕНИЕ</w:t>
      </w:r>
    </w:p>
    <w:p w:rsidR="00C95DBD" w:rsidRDefault="00C95DBD">
      <w:pPr>
        <w:pStyle w:val="ConsPlusNonformat"/>
        <w:jc w:val="both"/>
      </w:pPr>
      <w:r>
        <w:t xml:space="preserve">           о предоставлении субсидии на возмещение части затрат</w:t>
      </w:r>
    </w:p>
    <w:p w:rsidR="00C95DBD" w:rsidRDefault="00C95DBD">
      <w:pPr>
        <w:pStyle w:val="ConsPlusNonformat"/>
        <w:jc w:val="both"/>
      </w:pPr>
      <w:r>
        <w:t xml:space="preserve">          на уплату процентов по кредитам, полученным в кредитных</w:t>
      </w:r>
    </w:p>
    <w:p w:rsidR="00C95DBD" w:rsidRDefault="00C95DBD">
      <w:pPr>
        <w:pStyle w:val="ConsPlusNonformat"/>
        <w:jc w:val="both"/>
      </w:pPr>
      <w:r>
        <w:t xml:space="preserve">           организациях на осуществление инвестиционных проектов</w:t>
      </w:r>
    </w:p>
    <w:p w:rsidR="00C95DBD" w:rsidRDefault="00C95DBD">
      <w:pPr>
        <w:pStyle w:val="ConsPlusNonformat"/>
        <w:jc w:val="both"/>
      </w:pPr>
      <w:r>
        <w:t xml:space="preserve">           по строительству, реконструкции и модернизации систем</w:t>
      </w:r>
    </w:p>
    <w:p w:rsidR="00C95DBD" w:rsidRDefault="00C95DBD">
      <w:pPr>
        <w:pStyle w:val="ConsPlusNonformat"/>
        <w:jc w:val="both"/>
      </w:pPr>
      <w:r>
        <w:t xml:space="preserve">           оборотного и повторно-последовательного водоснабжения</w:t>
      </w:r>
    </w:p>
    <w:p w:rsidR="00C95DBD" w:rsidRDefault="00C95DBD">
      <w:pPr>
        <w:pStyle w:val="ConsPlusNonformat"/>
        <w:jc w:val="both"/>
      </w:pPr>
      <w:r>
        <w:t xml:space="preserve">                     и комплексов очистных сооружений</w:t>
      </w:r>
    </w:p>
    <w:p w:rsidR="00C95DBD" w:rsidRDefault="00C95DBD">
      <w:pPr>
        <w:pStyle w:val="ConsPlusNonformat"/>
        <w:jc w:val="both"/>
      </w:pPr>
    </w:p>
    <w:p w:rsidR="00C95DBD" w:rsidRDefault="00C95DBD">
      <w:pPr>
        <w:pStyle w:val="ConsPlusNonformat"/>
        <w:jc w:val="both"/>
      </w:pPr>
      <w:r>
        <w:t>___________________________________________________________________________</w:t>
      </w:r>
    </w:p>
    <w:p w:rsidR="00C95DBD" w:rsidRDefault="00C95DBD">
      <w:pPr>
        <w:pStyle w:val="ConsPlusNonformat"/>
        <w:jc w:val="both"/>
      </w:pPr>
      <w:r>
        <w:t xml:space="preserve">        (полное и сокращенное наименования организации с указанием</w:t>
      </w:r>
    </w:p>
    <w:p w:rsidR="00C95DBD" w:rsidRDefault="00C95DBD">
      <w:pPr>
        <w:pStyle w:val="ConsPlusNonformat"/>
        <w:jc w:val="both"/>
      </w:pPr>
      <w:r>
        <w:t xml:space="preserve">            ее организационно-правовой формы и местонахождения)</w:t>
      </w:r>
    </w:p>
    <w:p w:rsidR="00C95DBD" w:rsidRDefault="00C95DBD">
      <w:pPr>
        <w:pStyle w:val="ConsPlusNonformat"/>
        <w:jc w:val="both"/>
      </w:pPr>
    </w:p>
    <w:p w:rsidR="00C95DBD" w:rsidRDefault="00C95DBD">
      <w:pPr>
        <w:pStyle w:val="ConsPlusNonformat"/>
        <w:jc w:val="both"/>
      </w:pPr>
      <w:r>
        <w:t>1. Наименование проекта ___________________________________________________</w:t>
      </w:r>
    </w:p>
    <w:p w:rsidR="00C95DBD" w:rsidRDefault="00C95DBD">
      <w:pPr>
        <w:pStyle w:val="ConsPlusNonformat"/>
        <w:jc w:val="both"/>
      </w:pPr>
      <w:r>
        <w:t>2. Вид проекта ____________________________________________________________</w:t>
      </w:r>
    </w:p>
    <w:p w:rsidR="00C95DBD" w:rsidRDefault="00C95DBD">
      <w:pPr>
        <w:pStyle w:val="ConsPlusNonformat"/>
        <w:jc w:val="both"/>
      </w:pPr>
      <w:r>
        <w:t>3. Соответствие проекта целевому назначению субсидии ______________________</w:t>
      </w:r>
    </w:p>
    <w:p w:rsidR="00C95DBD" w:rsidRDefault="00C95DBD">
      <w:pPr>
        <w:pStyle w:val="ConsPlusNonformat"/>
        <w:jc w:val="both"/>
      </w:pPr>
      <w:r>
        <w:t>___________________________________________________________________________</w:t>
      </w:r>
    </w:p>
    <w:p w:rsidR="00C95DBD" w:rsidRDefault="00C95DBD">
      <w:pPr>
        <w:pStyle w:val="ConsPlusNonformat"/>
        <w:jc w:val="both"/>
      </w:pPr>
      <w:r>
        <w:t xml:space="preserve">     (объекты, предполагаемые к созданию, реконструкции, модернизации</w:t>
      </w:r>
    </w:p>
    <w:p w:rsidR="00C95DBD" w:rsidRDefault="00C95DBD">
      <w:pPr>
        <w:pStyle w:val="ConsPlusNonformat"/>
        <w:jc w:val="both"/>
      </w:pPr>
      <w:r>
        <w:t xml:space="preserve">                        в ходе реализации проекта)</w:t>
      </w:r>
    </w:p>
    <w:p w:rsidR="00C95DBD" w:rsidRDefault="00C95DBD">
      <w:pPr>
        <w:pStyle w:val="ConsPlusNonformat"/>
        <w:jc w:val="both"/>
      </w:pPr>
      <w:r>
        <w:t>4. Основные ожидаемые результаты реализации проекта _______________________</w:t>
      </w:r>
    </w:p>
    <w:p w:rsidR="00C95DBD" w:rsidRDefault="00C95DBD">
      <w:pPr>
        <w:pStyle w:val="ConsPlusNonformat"/>
        <w:jc w:val="both"/>
      </w:pPr>
      <w:r>
        <w:t>___________________________________________________________________________</w:t>
      </w:r>
    </w:p>
    <w:p w:rsidR="00C95DBD" w:rsidRDefault="00C95DBD">
      <w:pPr>
        <w:pStyle w:val="ConsPlusNonformat"/>
        <w:jc w:val="both"/>
      </w:pPr>
      <w:r>
        <w:t>5.  Общий  размер  средств, необходимых для реализации проекта, в том числе</w:t>
      </w:r>
    </w:p>
    <w:p w:rsidR="00C95DBD" w:rsidRDefault="00C95DBD">
      <w:pPr>
        <w:pStyle w:val="ConsPlusNonformat"/>
        <w:jc w:val="both"/>
      </w:pPr>
      <w:r>
        <w:t>собственные средства организации и заемные средства (с указанием источников</w:t>
      </w:r>
    </w:p>
    <w:p w:rsidR="00C95DBD" w:rsidRDefault="00C95DBD">
      <w:pPr>
        <w:pStyle w:val="ConsPlusNonformat"/>
        <w:jc w:val="both"/>
      </w:pPr>
      <w:r>
        <w:t>получения), _______________________________________________________________</w:t>
      </w:r>
    </w:p>
    <w:p w:rsidR="00C95DBD" w:rsidRDefault="00C95DBD">
      <w:pPr>
        <w:pStyle w:val="ConsPlusNonformat"/>
        <w:jc w:val="both"/>
      </w:pPr>
      <w:r>
        <w:t>___________________________________________________________________________</w:t>
      </w:r>
    </w:p>
    <w:p w:rsidR="00C95DBD" w:rsidRDefault="00C95DBD">
      <w:pPr>
        <w:pStyle w:val="ConsPlusNonformat"/>
        <w:jc w:val="both"/>
      </w:pPr>
    </w:p>
    <w:p w:rsidR="00C95DBD" w:rsidRDefault="00C95DBD">
      <w:pPr>
        <w:pStyle w:val="ConsPlusNonformat"/>
        <w:jc w:val="both"/>
      </w:pPr>
      <w:r>
        <w:t>____________________________________    ______________    _________________</w:t>
      </w:r>
    </w:p>
    <w:p w:rsidR="00C95DBD" w:rsidRDefault="00C95DBD">
      <w:pPr>
        <w:pStyle w:val="ConsPlusNonformat"/>
        <w:jc w:val="both"/>
      </w:pPr>
      <w:r>
        <w:t xml:space="preserve"> (подпись руководителя организации)        (ф.и.о.)        (телефон/факс)</w:t>
      </w:r>
    </w:p>
    <w:p w:rsidR="00C95DBD" w:rsidRDefault="00C95DBD">
      <w:pPr>
        <w:pStyle w:val="ConsPlusNonformat"/>
        <w:jc w:val="both"/>
      </w:pPr>
    </w:p>
    <w:p w:rsidR="00C95DBD" w:rsidRDefault="00C95DBD">
      <w:pPr>
        <w:pStyle w:val="ConsPlusNonformat"/>
        <w:jc w:val="both"/>
      </w:pPr>
      <w:r>
        <w:t>____________________________________    ______________    _________________</w:t>
      </w:r>
    </w:p>
    <w:p w:rsidR="00C95DBD" w:rsidRDefault="00C95DBD">
      <w:pPr>
        <w:pStyle w:val="ConsPlusNonformat"/>
        <w:jc w:val="both"/>
      </w:pPr>
      <w:r>
        <w:t xml:space="preserve">    (должность контактного лица)           (ф.и.о.)        (телефон/факс)</w:t>
      </w:r>
    </w:p>
    <w:p w:rsidR="00C95DBD" w:rsidRDefault="00C95DBD">
      <w:pPr>
        <w:pStyle w:val="ConsPlusNonformat"/>
        <w:jc w:val="both"/>
      </w:pPr>
    </w:p>
    <w:p w:rsidR="00C95DBD" w:rsidRDefault="00C95DBD">
      <w:pPr>
        <w:pStyle w:val="ConsPlusNonformat"/>
        <w:jc w:val="both"/>
      </w:pPr>
      <w:r>
        <w:t>М.П.                                             "__" _____________ 20__ г.</w:t>
      </w:r>
    </w:p>
    <w:p w:rsidR="00C95DBD" w:rsidRDefault="00C95DBD">
      <w:pPr>
        <w:pStyle w:val="ConsPlusNormal"/>
        <w:jc w:val="both"/>
      </w:pPr>
    </w:p>
    <w:p w:rsidR="00C95DBD" w:rsidRDefault="00C95DBD">
      <w:pPr>
        <w:pStyle w:val="ConsPlusNormal"/>
        <w:jc w:val="both"/>
      </w:pPr>
    </w:p>
    <w:p w:rsidR="00C95DBD" w:rsidRDefault="00C95DBD">
      <w:pPr>
        <w:pStyle w:val="ConsPlusNormal"/>
        <w:jc w:val="both"/>
      </w:pPr>
    </w:p>
    <w:p w:rsidR="00C95DBD" w:rsidRDefault="00C95DBD">
      <w:pPr>
        <w:pStyle w:val="ConsPlusNormal"/>
        <w:jc w:val="both"/>
      </w:pPr>
    </w:p>
    <w:p w:rsidR="00C95DBD" w:rsidRDefault="00C95DBD">
      <w:pPr>
        <w:pStyle w:val="ConsPlusNormal"/>
        <w:jc w:val="both"/>
      </w:pPr>
    </w:p>
    <w:p w:rsidR="00C95DBD" w:rsidRDefault="00C95DBD">
      <w:pPr>
        <w:pStyle w:val="ConsPlusNormal"/>
        <w:jc w:val="right"/>
        <w:outlineLvl w:val="2"/>
      </w:pPr>
      <w:r>
        <w:t>Приложение N 2</w:t>
      </w:r>
    </w:p>
    <w:p w:rsidR="00C95DBD" w:rsidRDefault="00C95DBD">
      <w:pPr>
        <w:pStyle w:val="ConsPlusNormal"/>
        <w:jc w:val="right"/>
      </w:pPr>
      <w:r>
        <w:t>к Правилам предоставления</w:t>
      </w:r>
    </w:p>
    <w:p w:rsidR="00C95DBD" w:rsidRDefault="00C95DBD">
      <w:pPr>
        <w:pStyle w:val="ConsPlusNormal"/>
        <w:jc w:val="right"/>
      </w:pPr>
      <w:r>
        <w:t>из федерального бюджета</w:t>
      </w:r>
    </w:p>
    <w:p w:rsidR="00C95DBD" w:rsidRDefault="00C95DBD">
      <w:pPr>
        <w:pStyle w:val="ConsPlusNormal"/>
        <w:jc w:val="right"/>
      </w:pPr>
      <w:r>
        <w:t>российским организациям субсидий</w:t>
      </w:r>
    </w:p>
    <w:p w:rsidR="00C95DBD" w:rsidRDefault="00C95DBD">
      <w:pPr>
        <w:pStyle w:val="ConsPlusNormal"/>
        <w:jc w:val="right"/>
      </w:pPr>
      <w:r>
        <w:t>на возмещение части затрат</w:t>
      </w:r>
    </w:p>
    <w:p w:rsidR="00C95DBD" w:rsidRDefault="00C95DBD">
      <w:pPr>
        <w:pStyle w:val="ConsPlusNormal"/>
        <w:jc w:val="right"/>
      </w:pPr>
      <w:r>
        <w:t>на уплату процентов по кредитам,</w:t>
      </w:r>
    </w:p>
    <w:p w:rsidR="00C95DBD" w:rsidRDefault="00C95DBD">
      <w:pPr>
        <w:pStyle w:val="ConsPlusNormal"/>
        <w:jc w:val="right"/>
      </w:pPr>
      <w:r>
        <w:t>полученным в кредитных</w:t>
      </w:r>
    </w:p>
    <w:p w:rsidR="00C95DBD" w:rsidRDefault="00C95DBD">
      <w:pPr>
        <w:pStyle w:val="ConsPlusNormal"/>
        <w:jc w:val="right"/>
      </w:pPr>
      <w:r>
        <w:t>организациях на осуществление</w:t>
      </w:r>
    </w:p>
    <w:p w:rsidR="00C95DBD" w:rsidRDefault="00C95DBD">
      <w:pPr>
        <w:pStyle w:val="ConsPlusNormal"/>
        <w:jc w:val="right"/>
      </w:pPr>
      <w:r>
        <w:t>инвестиционных проектов</w:t>
      </w:r>
    </w:p>
    <w:p w:rsidR="00C95DBD" w:rsidRDefault="00C95DBD">
      <w:pPr>
        <w:pStyle w:val="ConsPlusNormal"/>
        <w:jc w:val="right"/>
      </w:pPr>
      <w:r>
        <w:t>по строительству, реконструкции</w:t>
      </w:r>
    </w:p>
    <w:p w:rsidR="00C95DBD" w:rsidRDefault="00C95DBD">
      <w:pPr>
        <w:pStyle w:val="ConsPlusNormal"/>
        <w:jc w:val="right"/>
      </w:pPr>
      <w:r>
        <w:t>и модернизации систем оборотного</w:t>
      </w:r>
    </w:p>
    <w:p w:rsidR="00C95DBD" w:rsidRDefault="00C95DBD">
      <w:pPr>
        <w:pStyle w:val="ConsPlusNormal"/>
        <w:jc w:val="right"/>
      </w:pPr>
      <w:r>
        <w:lastRenderedPageBreak/>
        <w:t>и повторно-последовательного</w:t>
      </w:r>
    </w:p>
    <w:p w:rsidR="00C95DBD" w:rsidRDefault="00C95DBD">
      <w:pPr>
        <w:pStyle w:val="ConsPlusNormal"/>
        <w:jc w:val="right"/>
      </w:pPr>
      <w:r>
        <w:t>водоснабжения и комплексов</w:t>
      </w:r>
    </w:p>
    <w:p w:rsidR="00C95DBD" w:rsidRDefault="00C95DBD">
      <w:pPr>
        <w:pStyle w:val="ConsPlusNormal"/>
        <w:jc w:val="right"/>
      </w:pPr>
      <w:r>
        <w:t>очистных сооружений в рамках</w:t>
      </w:r>
    </w:p>
    <w:p w:rsidR="00C95DBD" w:rsidRDefault="00C95DBD">
      <w:pPr>
        <w:pStyle w:val="ConsPlusNormal"/>
        <w:jc w:val="right"/>
      </w:pPr>
      <w:r>
        <w:t>реализации федеральной целевой</w:t>
      </w:r>
    </w:p>
    <w:p w:rsidR="00C95DBD" w:rsidRDefault="00C95DBD">
      <w:pPr>
        <w:pStyle w:val="ConsPlusNormal"/>
        <w:jc w:val="right"/>
      </w:pPr>
      <w:r>
        <w:t>программы "Развитие водохозяйственного</w:t>
      </w:r>
    </w:p>
    <w:p w:rsidR="00C95DBD" w:rsidRDefault="00C95DBD">
      <w:pPr>
        <w:pStyle w:val="ConsPlusNormal"/>
        <w:jc w:val="right"/>
      </w:pPr>
      <w:r>
        <w:t>комплекса Российской Федерации</w:t>
      </w:r>
    </w:p>
    <w:p w:rsidR="00C95DBD" w:rsidRDefault="00C95DBD">
      <w:pPr>
        <w:pStyle w:val="ConsPlusNormal"/>
        <w:jc w:val="right"/>
      </w:pPr>
      <w:r>
        <w:t>в 2012 - 2020 годах"</w:t>
      </w:r>
    </w:p>
    <w:p w:rsidR="00C95DBD" w:rsidRDefault="00C95DBD">
      <w:pPr>
        <w:pStyle w:val="ConsPlusNormal"/>
        <w:jc w:val="both"/>
      </w:pPr>
    </w:p>
    <w:p w:rsidR="00C95DBD" w:rsidRDefault="00C95DBD">
      <w:pPr>
        <w:pStyle w:val="ConsPlusNormal"/>
        <w:jc w:val="right"/>
      </w:pPr>
      <w:r>
        <w:t>(форма)</w:t>
      </w:r>
    </w:p>
    <w:p w:rsidR="00C95DBD" w:rsidRDefault="00C95DBD">
      <w:pPr>
        <w:pStyle w:val="ConsPlusNormal"/>
        <w:jc w:val="both"/>
      </w:pPr>
    </w:p>
    <w:p w:rsidR="00C95DBD" w:rsidRDefault="00C95DBD">
      <w:pPr>
        <w:pStyle w:val="ConsPlusNonformat"/>
        <w:jc w:val="both"/>
      </w:pPr>
      <w:bookmarkStart w:id="68" w:name="P9326"/>
      <w:bookmarkEnd w:id="68"/>
      <w:r>
        <w:t xml:space="preserve">                                  РАСЧЕТ</w:t>
      </w:r>
    </w:p>
    <w:p w:rsidR="00C95DBD" w:rsidRDefault="00C95DBD">
      <w:pPr>
        <w:pStyle w:val="ConsPlusNonformat"/>
        <w:jc w:val="both"/>
      </w:pPr>
      <w:r>
        <w:t xml:space="preserve">           размера субсидии на возмещение части затрат на уплату</w:t>
      </w:r>
    </w:p>
    <w:p w:rsidR="00C95DBD" w:rsidRDefault="00C95DBD">
      <w:pPr>
        <w:pStyle w:val="ConsPlusNonformat"/>
        <w:jc w:val="both"/>
      </w:pPr>
      <w:r>
        <w:t xml:space="preserve">           процентов по кредитам, полученным в валюте Российской</w:t>
      </w:r>
    </w:p>
    <w:p w:rsidR="00C95DBD" w:rsidRDefault="00C95DBD">
      <w:pPr>
        <w:pStyle w:val="ConsPlusNonformat"/>
        <w:jc w:val="both"/>
      </w:pPr>
      <w:r>
        <w:t xml:space="preserve">            Федерации на осуществление инвестиционных проектов</w:t>
      </w:r>
    </w:p>
    <w:p w:rsidR="00C95DBD" w:rsidRDefault="00C95DBD">
      <w:pPr>
        <w:pStyle w:val="ConsPlusNonformat"/>
        <w:jc w:val="both"/>
      </w:pPr>
      <w:r>
        <w:t xml:space="preserve">           по строительству, реконструкции и модернизации систем</w:t>
      </w:r>
    </w:p>
    <w:p w:rsidR="00C95DBD" w:rsidRDefault="00C95DBD">
      <w:pPr>
        <w:pStyle w:val="ConsPlusNonformat"/>
        <w:jc w:val="both"/>
      </w:pPr>
      <w:r>
        <w:t xml:space="preserve">           оборотного и повторно-последовательного водоснабжения</w:t>
      </w:r>
    </w:p>
    <w:p w:rsidR="00C95DBD" w:rsidRDefault="00C95DBD">
      <w:pPr>
        <w:pStyle w:val="ConsPlusNonformat"/>
        <w:jc w:val="both"/>
      </w:pPr>
      <w:r>
        <w:t xml:space="preserve">                     и комплексов очистных сооружений</w:t>
      </w:r>
    </w:p>
    <w:p w:rsidR="00C95DBD" w:rsidRDefault="00C95DBD">
      <w:pPr>
        <w:pStyle w:val="ConsPlusNonformat"/>
        <w:jc w:val="both"/>
      </w:pPr>
    </w:p>
    <w:p w:rsidR="00C95DBD" w:rsidRDefault="00C95DBD">
      <w:pPr>
        <w:pStyle w:val="ConsPlusNonformat"/>
        <w:jc w:val="both"/>
      </w:pPr>
      <w:r>
        <w:t>Кредит получен ____________________________________________________________</w:t>
      </w:r>
    </w:p>
    <w:p w:rsidR="00C95DBD" w:rsidRDefault="00C95DBD">
      <w:pPr>
        <w:pStyle w:val="ConsPlusNonformat"/>
        <w:jc w:val="both"/>
      </w:pPr>
      <w:r>
        <w:t xml:space="preserve">                           (полное наименование организации)</w:t>
      </w:r>
    </w:p>
    <w:p w:rsidR="00C95DBD" w:rsidRDefault="00C95DBD">
      <w:pPr>
        <w:pStyle w:val="ConsPlusNonformat"/>
        <w:jc w:val="both"/>
      </w:pPr>
      <w:r>
        <w:t>ИНН _______________________________________________________________________</w:t>
      </w:r>
    </w:p>
    <w:p w:rsidR="00C95DBD" w:rsidRDefault="00C95DBD">
      <w:pPr>
        <w:pStyle w:val="ConsPlusNonformat"/>
        <w:jc w:val="both"/>
      </w:pPr>
      <w:r>
        <w:t>КПП _______________________________________________________________________</w:t>
      </w:r>
    </w:p>
    <w:p w:rsidR="00C95DBD" w:rsidRDefault="00C95DBD">
      <w:pPr>
        <w:pStyle w:val="ConsPlusNonformat"/>
        <w:jc w:val="both"/>
      </w:pPr>
      <w:r>
        <w:t>Расчетный счет ____________________________________________________________</w:t>
      </w:r>
    </w:p>
    <w:p w:rsidR="00C95DBD" w:rsidRDefault="00C95DBD">
      <w:pPr>
        <w:pStyle w:val="ConsPlusNonformat"/>
        <w:jc w:val="both"/>
      </w:pPr>
      <w:r>
        <w:t>Наименование банка ________________________________________________________</w:t>
      </w:r>
    </w:p>
    <w:p w:rsidR="00C95DBD" w:rsidRDefault="00C95DBD">
      <w:pPr>
        <w:pStyle w:val="ConsPlusNonformat"/>
        <w:jc w:val="both"/>
      </w:pPr>
      <w:r>
        <w:t>БИК ___________ корреспондентский счет ____________________________________</w:t>
      </w:r>
    </w:p>
    <w:p w:rsidR="00C95DBD" w:rsidRDefault="00C95DBD">
      <w:pPr>
        <w:pStyle w:val="ConsPlusNonformat"/>
        <w:jc w:val="both"/>
      </w:pPr>
      <w:r>
        <w:t xml:space="preserve">Код вида деятельности организации по </w:t>
      </w:r>
      <w:hyperlink r:id="rId273" w:history="1">
        <w:r>
          <w:rPr>
            <w:color w:val="0000FF"/>
          </w:rPr>
          <w:t>ОКВЭД</w:t>
        </w:r>
      </w:hyperlink>
      <w:r>
        <w:t xml:space="preserve"> </w:t>
      </w:r>
      <w:hyperlink r:id="rId274" w:history="1">
        <w:r>
          <w:rPr>
            <w:color w:val="0000FF"/>
          </w:rPr>
          <w:t>(ОКВЭД2)</w:t>
        </w:r>
      </w:hyperlink>
      <w:r>
        <w:t xml:space="preserve"> </w:t>
      </w:r>
      <w:hyperlink w:anchor="P9393" w:history="1">
        <w:r>
          <w:rPr>
            <w:color w:val="0000FF"/>
          </w:rPr>
          <w:t>&lt;*&gt;</w:t>
        </w:r>
      </w:hyperlink>
      <w:r>
        <w:t xml:space="preserve"> ___________________</w:t>
      </w:r>
    </w:p>
    <w:p w:rsidR="00C95DBD" w:rsidRDefault="00C95DBD">
      <w:pPr>
        <w:pStyle w:val="ConsPlusNonformat"/>
        <w:jc w:val="both"/>
      </w:pPr>
      <w:r>
        <w:t>Цель кредита ______________________________________________________________</w:t>
      </w:r>
    </w:p>
    <w:p w:rsidR="00C95DBD" w:rsidRDefault="00C95DBD">
      <w:pPr>
        <w:pStyle w:val="ConsPlusNonformat"/>
        <w:jc w:val="both"/>
      </w:pPr>
      <w:r>
        <w:t>Кредитный договор N _______________ от "__" _______________________ 20__ г.</w:t>
      </w:r>
    </w:p>
    <w:p w:rsidR="00C95DBD" w:rsidRDefault="00C95DBD">
      <w:pPr>
        <w:pStyle w:val="ConsPlusNonformat"/>
        <w:jc w:val="both"/>
      </w:pPr>
      <w:r>
        <w:t>в _________________________________________________________________________</w:t>
      </w:r>
    </w:p>
    <w:p w:rsidR="00C95DBD" w:rsidRDefault="00C95DBD">
      <w:pPr>
        <w:pStyle w:val="ConsPlusNonformat"/>
        <w:jc w:val="both"/>
      </w:pPr>
      <w:r>
        <w:t xml:space="preserve">                          (наименование банка)</w:t>
      </w:r>
    </w:p>
    <w:p w:rsidR="00C95DBD" w:rsidRDefault="00C95DBD">
      <w:pPr>
        <w:pStyle w:val="ConsPlusNonformat"/>
        <w:jc w:val="both"/>
      </w:pPr>
      <w:r>
        <w:t>с "__" __________ 20__ г. по "__" __________ 20__ г.</w:t>
      </w:r>
    </w:p>
    <w:p w:rsidR="00C95DBD" w:rsidRDefault="00C95DBD">
      <w:pPr>
        <w:pStyle w:val="ConsPlusNonformat"/>
        <w:jc w:val="both"/>
      </w:pPr>
      <w:r>
        <w:t>1. Дата предоставления кредита ____________________________________________</w:t>
      </w:r>
    </w:p>
    <w:p w:rsidR="00C95DBD" w:rsidRDefault="00C95DBD">
      <w:pPr>
        <w:pStyle w:val="ConsPlusNonformat"/>
        <w:jc w:val="both"/>
      </w:pPr>
      <w:r>
        <w:t>2. Срок погашения кредита по кредитному договору __________________________</w:t>
      </w:r>
    </w:p>
    <w:p w:rsidR="00C95DBD" w:rsidRDefault="00C95DBD">
      <w:pPr>
        <w:pStyle w:val="ConsPlusNonformat"/>
        <w:jc w:val="both"/>
      </w:pPr>
      <w:r>
        <w:t>3. Сумма полученного кредита __________________________ рублей</w:t>
      </w:r>
    </w:p>
    <w:p w:rsidR="00C95DBD" w:rsidRDefault="00C95DBD">
      <w:pPr>
        <w:pStyle w:val="ConsPlusNonformat"/>
        <w:jc w:val="both"/>
      </w:pPr>
      <w:r>
        <w:t>4. Период времени, за который предоставляется субсидия:</w:t>
      </w:r>
    </w:p>
    <w:p w:rsidR="00C95DBD" w:rsidRDefault="00C95DBD">
      <w:pPr>
        <w:pStyle w:val="ConsPlusNonformat"/>
        <w:jc w:val="both"/>
      </w:pPr>
      <w:r>
        <w:t>с "__" __________ 20__ г. по "__" __________ 20__ г.</w:t>
      </w:r>
    </w:p>
    <w:p w:rsidR="00C95DBD" w:rsidRDefault="00C95DBD">
      <w:pPr>
        <w:pStyle w:val="ConsPlusNonformat"/>
        <w:jc w:val="both"/>
      </w:pPr>
      <w:r>
        <w:t>5. Расчет размера субсидии ________________________________________________</w:t>
      </w:r>
    </w:p>
    <w:p w:rsidR="00C95DBD" w:rsidRDefault="00C95DBD">
      <w:pPr>
        <w:pStyle w:val="ConsPlusNormal"/>
        <w:jc w:val="both"/>
      </w:pPr>
    </w:p>
    <w:p w:rsidR="00C95DBD" w:rsidRDefault="00C95DBD">
      <w:pPr>
        <w:sectPr w:rsidR="00C95DBD">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1247"/>
        <w:gridCol w:w="1134"/>
        <w:gridCol w:w="1247"/>
        <w:gridCol w:w="2098"/>
        <w:gridCol w:w="2324"/>
      </w:tblGrid>
      <w:tr w:rsidR="00C95DBD">
        <w:tc>
          <w:tcPr>
            <w:tcW w:w="1587" w:type="dxa"/>
          </w:tcPr>
          <w:p w:rsidR="00C95DBD" w:rsidRDefault="00C95DBD">
            <w:pPr>
              <w:pStyle w:val="ConsPlusNormal"/>
              <w:jc w:val="center"/>
            </w:pPr>
            <w:r>
              <w:lastRenderedPageBreak/>
              <w:t>Остаток ссудной задолженности, исходя из которой рассчитывается субсидия</w:t>
            </w:r>
          </w:p>
        </w:tc>
        <w:tc>
          <w:tcPr>
            <w:tcW w:w="1247" w:type="dxa"/>
          </w:tcPr>
          <w:p w:rsidR="00C95DBD" w:rsidRDefault="00C95DBD">
            <w:pPr>
              <w:pStyle w:val="ConsPlusNormal"/>
              <w:jc w:val="center"/>
            </w:pPr>
            <w:r>
              <w:t>Количество дней пользования кредитом в расчетном периоде</w:t>
            </w:r>
          </w:p>
        </w:tc>
        <w:tc>
          <w:tcPr>
            <w:tcW w:w="1134" w:type="dxa"/>
          </w:tcPr>
          <w:p w:rsidR="00C95DBD" w:rsidRDefault="00C95DBD">
            <w:pPr>
              <w:pStyle w:val="ConsPlusNormal"/>
              <w:jc w:val="center"/>
            </w:pPr>
            <w:r>
              <w:t>Процентная ставка по кредиту</w:t>
            </w:r>
          </w:p>
        </w:tc>
        <w:tc>
          <w:tcPr>
            <w:tcW w:w="1247" w:type="dxa"/>
          </w:tcPr>
          <w:p w:rsidR="00C95DBD" w:rsidRDefault="00C95DBD">
            <w:pPr>
              <w:pStyle w:val="ConsPlusNormal"/>
              <w:jc w:val="center"/>
            </w:pPr>
            <w:r>
              <w:t>Ставка рефинансирования Банка России на дату уплаты процентов по кредиту</w:t>
            </w:r>
          </w:p>
        </w:tc>
        <w:tc>
          <w:tcPr>
            <w:tcW w:w="2098" w:type="dxa"/>
          </w:tcPr>
          <w:p w:rsidR="00C95DBD" w:rsidRDefault="00C95DBD">
            <w:pPr>
              <w:pStyle w:val="ConsPlusNormal"/>
              <w:jc w:val="center"/>
            </w:pPr>
            <w:r>
              <w:t>Размер субсидии по процентной ставке по кредиту (рублей)</w:t>
            </w:r>
          </w:p>
          <w:p w:rsidR="00C95DBD" w:rsidRDefault="00C95DBD">
            <w:pPr>
              <w:pStyle w:val="ConsPlusNormal"/>
              <w:jc w:val="center"/>
            </w:pPr>
            <w:r>
              <w:t>(графа 1 x графа 2 x графа 3 x 3) / (4 x 100 x 365)</w:t>
            </w:r>
          </w:p>
        </w:tc>
        <w:tc>
          <w:tcPr>
            <w:tcW w:w="2324" w:type="dxa"/>
          </w:tcPr>
          <w:p w:rsidR="00C95DBD" w:rsidRDefault="00C95DBD">
            <w:pPr>
              <w:pStyle w:val="ConsPlusNormal"/>
              <w:jc w:val="center"/>
            </w:pPr>
            <w:r>
              <w:t>Размер субсидии по ставке рефинансирования Банка России (рублей)</w:t>
            </w:r>
          </w:p>
          <w:p w:rsidR="00C95DBD" w:rsidRDefault="00C95DBD">
            <w:pPr>
              <w:pStyle w:val="ConsPlusNormal"/>
              <w:jc w:val="center"/>
            </w:pPr>
            <w:r>
              <w:t>(графа 1 x графа 2 x графа 4 x 3) / (4 x 100 x 365)</w:t>
            </w:r>
          </w:p>
        </w:tc>
      </w:tr>
      <w:tr w:rsidR="00C95DBD">
        <w:tc>
          <w:tcPr>
            <w:tcW w:w="1587" w:type="dxa"/>
          </w:tcPr>
          <w:p w:rsidR="00C95DBD" w:rsidRDefault="00C95DBD">
            <w:pPr>
              <w:pStyle w:val="ConsPlusNormal"/>
              <w:jc w:val="center"/>
            </w:pPr>
            <w:r>
              <w:t>1</w:t>
            </w:r>
          </w:p>
        </w:tc>
        <w:tc>
          <w:tcPr>
            <w:tcW w:w="1247" w:type="dxa"/>
          </w:tcPr>
          <w:p w:rsidR="00C95DBD" w:rsidRDefault="00C95DBD">
            <w:pPr>
              <w:pStyle w:val="ConsPlusNormal"/>
              <w:jc w:val="center"/>
            </w:pPr>
            <w:r>
              <w:t>2</w:t>
            </w:r>
          </w:p>
        </w:tc>
        <w:tc>
          <w:tcPr>
            <w:tcW w:w="1134" w:type="dxa"/>
          </w:tcPr>
          <w:p w:rsidR="00C95DBD" w:rsidRDefault="00C95DBD">
            <w:pPr>
              <w:pStyle w:val="ConsPlusNormal"/>
              <w:jc w:val="center"/>
            </w:pPr>
            <w:r>
              <w:t>3</w:t>
            </w:r>
          </w:p>
        </w:tc>
        <w:tc>
          <w:tcPr>
            <w:tcW w:w="1247" w:type="dxa"/>
          </w:tcPr>
          <w:p w:rsidR="00C95DBD" w:rsidRDefault="00C95DBD">
            <w:pPr>
              <w:pStyle w:val="ConsPlusNormal"/>
              <w:jc w:val="center"/>
            </w:pPr>
            <w:r>
              <w:t>4</w:t>
            </w:r>
          </w:p>
        </w:tc>
        <w:tc>
          <w:tcPr>
            <w:tcW w:w="2098" w:type="dxa"/>
          </w:tcPr>
          <w:p w:rsidR="00C95DBD" w:rsidRDefault="00C95DBD">
            <w:pPr>
              <w:pStyle w:val="ConsPlusNormal"/>
              <w:jc w:val="center"/>
            </w:pPr>
            <w:r>
              <w:t>5</w:t>
            </w:r>
          </w:p>
        </w:tc>
        <w:tc>
          <w:tcPr>
            <w:tcW w:w="2324" w:type="dxa"/>
          </w:tcPr>
          <w:p w:rsidR="00C95DBD" w:rsidRDefault="00C95DBD">
            <w:pPr>
              <w:pStyle w:val="ConsPlusNormal"/>
              <w:jc w:val="center"/>
            </w:pPr>
            <w:r>
              <w:t>6</w:t>
            </w:r>
          </w:p>
        </w:tc>
      </w:tr>
      <w:tr w:rsidR="00C95DBD">
        <w:tc>
          <w:tcPr>
            <w:tcW w:w="1587" w:type="dxa"/>
          </w:tcPr>
          <w:p w:rsidR="00C95DBD" w:rsidRDefault="00C95DBD">
            <w:pPr>
              <w:pStyle w:val="ConsPlusNormal"/>
            </w:pPr>
          </w:p>
        </w:tc>
        <w:tc>
          <w:tcPr>
            <w:tcW w:w="1247" w:type="dxa"/>
          </w:tcPr>
          <w:p w:rsidR="00C95DBD" w:rsidRDefault="00C95DBD">
            <w:pPr>
              <w:pStyle w:val="ConsPlusNormal"/>
            </w:pPr>
          </w:p>
        </w:tc>
        <w:tc>
          <w:tcPr>
            <w:tcW w:w="1134" w:type="dxa"/>
          </w:tcPr>
          <w:p w:rsidR="00C95DBD" w:rsidRDefault="00C95DBD">
            <w:pPr>
              <w:pStyle w:val="ConsPlusNormal"/>
            </w:pPr>
          </w:p>
        </w:tc>
        <w:tc>
          <w:tcPr>
            <w:tcW w:w="1247" w:type="dxa"/>
          </w:tcPr>
          <w:p w:rsidR="00C95DBD" w:rsidRDefault="00C95DBD">
            <w:pPr>
              <w:pStyle w:val="ConsPlusNormal"/>
            </w:pPr>
          </w:p>
        </w:tc>
        <w:tc>
          <w:tcPr>
            <w:tcW w:w="2098" w:type="dxa"/>
          </w:tcPr>
          <w:p w:rsidR="00C95DBD" w:rsidRDefault="00C95DBD">
            <w:pPr>
              <w:pStyle w:val="ConsPlusNormal"/>
            </w:pPr>
          </w:p>
        </w:tc>
        <w:tc>
          <w:tcPr>
            <w:tcW w:w="2324" w:type="dxa"/>
          </w:tcPr>
          <w:p w:rsidR="00C95DBD" w:rsidRDefault="00C95DBD">
            <w:pPr>
              <w:pStyle w:val="ConsPlusNormal"/>
            </w:pPr>
          </w:p>
        </w:tc>
      </w:tr>
      <w:tr w:rsidR="00C95DBD">
        <w:tc>
          <w:tcPr>
            <w:tcW w:w="1587" w:type="dxa"/>
          </w:tcPr>
          <w:p w:rsidR="00C95DBD" w:rsidRDefault="00C95DBD">
            <w:pPr>
              <w:pStyle w:val="ConsPlusNormal"/>
            </w:pPr>
          </w:p>
        </w:tc>
        <w:tc>
          <w:tcPr>
            <w:tcW w:w="1247" w:type="dxa"/>
          </w:tcPr>
          <w:p w:rsidR="00C95DBD" w:rsidRDefault="00C95DBD">
            <w:pPr>
              <w:pStyle w:val="ConsPlusNormal"/>
            </w:pPr>
          </w:p>
        </w:tc>
        <w:tc>
          <w:tcPr>
            <w:tcW w:w="1134" w:type="dxa"/>
          </w:tcPr>
          <w:p w:rsidR="00C95DBD" w:rsidRDefault="00C95DBD">
            <w:pPr>
              <w:pStyle w:val="ConsPlusNormal"/>
            </w:pPr>
          </w:p>
        </w:tc>
        <w:tc>
          <w:tcPr>
            <w:tcW w:w="1247" w:type="dxa"/>
          </w:tcPr>
          <w:p w:rsidR="00C95DBD" w:rsidRDefault="00C95DBD">
            <w:pPr>
              <w:pStyle w:val="ConsPlusNormal"/>
            </w:pPr>
          </w:p>
        </w:tc>
        <w:tc>
          <w:tcPr>
            <w:tcW w:w="2098" w:type="dxa"/>
          </w:tcPr>
          <w:p w:rsidR="00C95DBD" w:rsidRDefault="00C95DBD">
            <w:pPr>
              <w:pStyle w:val="ConsPlusNormal"/>
            </w:pPr>
          </w:p>
        </w:tc>
        <w:tc>
          <w:tcPr>
            <w:tcW w:w="2324" w:type="dxa"/>
          </w:tcPr>
          <w:p w:rsidR="00C95DBD" w:rsidRDefault="00C95DBD">
            <w:pPr>
              <w:pStyle w:val="ConsPlusNormal"/>
            </w:pPr>
          </w:p>
        </w:tc>
      </w:tr>
    </w:tbl>
    <w:p w:rsidR="00C95DBD" w:rsidRDefault="00C95DBD">
      <w:pPr>
        <w:sectPr w:rsidR="00C95DBD">
          <w:pgSz w:w="16838" w:h="11905" w:orient="landscape"/>
          <w:pgMar w:top="1701" w:right="1134" w:bottom="850" w:left="1134" w:header="0" w:footer="0" w:gutter="0"/>
          <w:cols w:space="720"/>
        </w:sectPr>
      </w:pPr>
    </w:p>
    <w:p w:rsidR="00C95DBD" w:rsidRDefault="00C95DBD">
      <w:pPr>
        <w:pStyle w:val="ConsPlusNormal"/>
        <w:jc w:val="both"/>
      </w:pPr>
    </w:p>
    <w:p w:rsidR="00C95DBD" w:rsidRDefault="00C95DBD">
      <w:pPr>
        <w:pStyle w:val="ConsPlusNonformat"/>
        <w:jc w:val="both"/>
      </w:pPr>
      <w:r>
        <w:t>Размер   субсидии   (минимальная  величина,  взятая   из   граф   5   и  6)</w:t>
      </w:r>
    </w:p>
    <w:p w:rsidR="00C95DBD" w:rsidRDefault="00C95DBD">
      <w:pPr>
        <w:pStyle w:val="ConsPlusNonformat"/>
        <w:jc w:val="both"/>
      </w:pPr>
      <w:r>
        <w:t>__________________________ рублей.</w:t>
      </w:r>
    </w:p>
    <w:p w:rsidR="00C95DBD" w:rsidRDefault="00C95DBD">
      <w:pPr>
        <w:pStyle w:val="ConsPlusNonformat"/>
        <w:jc w:val="both"/>
      </w:pPr>
    </w:p>
    <w:p w:rsidR="00C95DBD" w:rsidRDefault="00C95DBD">
      <w:pPr>
        <w:pStyle w:val="ConsPlusNonformat"/>
        <w:jc w:val="both"/>
      </w:pPr>
      <w:r>
        <w:t>Руководитель организации ______________             _______________________</w:t>
      </w:r>
    </w:p>
    <w:p w:rsidR="00C95DBD" w:rsidRDefault="00C95DBD">
      <w:pPr>
        <w:pStyle w:val="ConsPlusNonformat"/>
        <w:jc w:val="both"/>
      </w:pPr>
      <w:r>
        <w:t xml:space="preserve">                           (подпись)                 (расшифровка подписи)</w:t>
      </w:r>
    </w:p>
    <w:p w:rsidR="00C95DBD" w:rsidRDefault="00C95DBD">
      <w:pPr>
        <w:pStyle w:val="ConsPlusNonformat"/>
        <w:jc w:val="both"/>
      </w:pPr>
    </w:p>
    <w:p w:rsidR="00C95DBD" w:rsidRDefault="00C95DBD">
      <w:pPr>
        <w:pStyle w:val="ConsPlusNonformat"/>
        <w:jc w:val="both"/>
      </w:pPr>
      <w:r>
        <w:t>Главный бухгалтер        ______________             _______________________</w:t>
      </w:r>
    </w:p>
    <w:p w:rsidR="00C95DBD" w:rsidRDefault="00C95DBD">
      <w:pPr>
        <w:pStyle w:val="ConsPlusNonformat"/>
        <w:jc w:val="both"/>
      </w:pPr>
      <w:r>
        <w:t xml:space="preserve">                           (подпись)                 (расшифровка подписи)</w:t>
      </w:r>
    </w:p>
    <w:p w:rsidR="00C95DBD" w:rsidRDefault="00C95DBD">
      <w:pPr>
        <w:pStyle w:val="ConsPlusNonformat"/>
        <w:jc w:val="both"/>
      </w:pPr>
    </w:p>
    <w:p w:rsidR="00C95DBD" w:rsidRDefault="00C95DBD">
      <w:pPr>
        <w:pStyle w:val="ConsPlusNonformat"/>
        <w:jc w:val="both"/>
      </w:pPr>
      <w:r>
        <w:t>М.П.                                                "__" __________ 20__ г.</w:t>
      </w:r>
    </w:p>
    <w:p w:rsidR="00C95DBD" w:rsidRDefault="00C95DBD">
      <w:pPr>
        <w:pStyle w:val="ConsPlusNormal"/>
        <w:ind w:firstLine="540"/>
        <w:jc w:val="both"/>
      </w:pPr>
    </w:p>
    <w:p w:rsidR="00C95DBD" w:rsidRDefault="00C95DBD">
      <w:pPr>
        <w:pStyle w:val="ConsPlusNormal"/>
        <w:ind w:firstLine="540"/>
        <w:jc w:val="both"/>
      </w:pPr>
      <w:r>
        <w:t>--------------------------------</w:t>
      </w:r>
    </w:p>
    <w:p w:rsidR="00C95DBD" w:rsidRDefault="00C95DBD">
      <w:pPr>
        <w:pStyle w:val="ConsPlusNormal"/>
        <w:ind w:firstLine="540"/>
        <w:jc w:val="both"/>
      </w:pPr>
      <w:bookmarkStart w:id="69" w:name="P9393"/>
      <w:bookmarkEnd w:id="69"/>
      <w:r>
        <w:t>&lt;*&gt; Указывается код вида экономической деятельности, присвоенный организации на дату подачи заявления о предоставлении субсидии.</w:t>
      </w:r>
    </w:p>
    <w:p w:rsidR="00C95DBD" w:rsidRDefault="00C95DBD">
      <w:pPr>
        <w:pStyle w:val="ConsPlusNormal"/>
        <w:jc w:val="both"/>
      </w:pPr>
    </w:p>
    <w:p w:rsidR="00C95DBD" w:rsidRDefault="00C95DBD">
      <w:pPr>
        <w:pStyle w:val="ConsPlusNormal"/>
        <w:jc w:val="both"/>
      </w:pPr>
    </w:p>
    <w:p w:rsidR="00C95DBD" w:rsidRDefault="00C95DBD">
      <w:pPr>
        <w:pStyle w:val="ConsPlusNormal"/>
        <w:jc w:val="both"/>
      </w:pPr>
    </w:p>
    <w:p w:rsidR="00C95DBD" w:rsidRDefault="00C95DBD">
      <w:pPr>
        <w:pStyle w:val="ConsPlusNormal"/>
        <w:jc w:val="both"/>
      </w:pPr>
    </w:p>
    <w:p w:rsidR="00C95DBD" w:rsidRDefault="00C95DBD">
      <w:pPr>
        <w:pStyle w:val="ConsPlusNormal"/>
        <w:jc w:val="both"/>
      </w:pPr>
    </w:p>
    <w:p w:rsidR="00C95DBD" w:rsidRDefault="00C95DBD">
      <w:pPr>
        <w:pStyle w:val="ConsPlusNormal"/>
        <w:jc w:val="right"/>
        <w:outlineLvl w:val="2"/>
      </w:pPr>
      <w:r>
        <w:t>Приложение N 3</w:t>
      </w:r>
    </w:p>
    <w:p w:rsidR="00C95DBD" w:rsidRDefault="00C95DBD">
      <w:pPr>
        <w:pStyle w:val="ConsPlusNormal"/>
        <w:jc w:val="right"/>
      </w:pPr>
      <w:r>
        <w:t>к Правилам предоставления</w:t>
      </w:r>
    </w:p>
    <w:p w:rsidR="00C95DBD" w:rsidRDefault="00C95DBD">
      <w:pPr>
        <w:pStyle w:val="ConsPlusNormal"/>
        <w:jc w:val="right"/>
      </w:pPr>
      <w:r>
        <w:t>из федерального бюджета</w:t>
      </w:r>
    </w:p>
    <w:p w:rsidR="00C95DBD" w:rsidRDefault="00C95DBD">
      <w:pPr>
        <w:pStyle w:val="ConsPlusNormal"/>
        <w:jc w:val="right"/>
      </w:pPr>
      <w:r>
        <w:t>российским организациям субсидий</w:t>
      </w:r>
    </w:p>
    <w:p w:rsidR="00C95DBD" w:rsidRDefault="00C95DBD">
      <w:pPr>
        <w:pStyle w:val="ConsPlusNormal"/>
        <w:jc w:val="right"/>
      </w:pPr>
      <w:r>
        <w:t>на возмещение части затрат</w:t>
      </w:r>
    </w:p>
    <w:p w:rsidR="00C95DBD" w:rsidRDefault="00C95DBD">
      <w:pPr>
        <w:pStyle w:val="ConsPlusNormal"/>
        <w:jc w:val="right"/>
      </w:pPr>
      <w:r>
        <w:t>на уплату процентов по кредитам,</w:t>
      </w:r>
    </w:p>
    <w:p w:rsidR="00C95DBD" w:rsidRDefault="00C95DBD">
      <w:pPr>
        <w:pStyle w:val="ConsPlusNormal"/>
        <w:jc w:val="right"/>
      </w:pPr>
      <w:r>
        <w:t>полученным в кредитных</w:t>
      </w:r>
    </w:p>
    <w:p w:rsidR="00C95DBD" w:rsidRDefault="00C95DBD">
      <w:pPr>
        <w:pStyle w:val="ConsPlusNormal"/>
        <w:jc w:val="right"/>
      </w:pPr>
      <w:r>
        <w:t>организациях на осуществление</w:t>
      </w:r>
    </w:p>
    <w:p w:rsidR="00C95DBD" w:rsidRDefault="00C95DBD">
      <w:pPr>
        <w:pStyle w:val="ConsPlusNormal"/>
        <w:jc w:val="right"/>
      </w:pPr>
      <w:r>
        <w:t>инвестиционных проектов</w:t>
      </w:r>
    </w:p>
    <w:p w:rsidR="00C95DBD" w:rsidRDefault="00C95DBD">
      <w:pPr>
        <w:pStyle w:val="ConsPlusNormal"/>
        <w:jc w:val="right"/>
      </w:pPr>
      <w:r>
        <w:t>по строительству, реконструкции</w:t>
      </w:r>
    </w:p>
    <w:p w:rsidR="00C95DBD" w:rsidRDefault="00C95DBD">
      <w:pPr>
        <w:pStyle w:val="ConsPlusNormal"/>
        <w:jc w:val="right"/>
      </w:pPr>
      <w:r>
        <w:t>и модернизации систем оборотного</w:t>
      </w:r>
    </w:p>
    <w:p w:rsidR="00C95DBD" w:rsidRDefault="00C95DBD">
      <w:pPr>
        <w:pStyle w:val="ConsPlusNormal"/>
        <w:jc w:val="right"/>
      </w:pPr>
      <w:r>
        <w:t>и повторно-последовательного</w:t>
      </w:r>
    </w:p>
    <w:p w:rsidR="00C95DBD" w:rsidRDefault="00C95DBD">
      <w:pPr>
        <w:pStyle w:val="ConsPlusNormal"/>
        <w:jc w:val="right"/>
      </w:pPr>
      <w:r>
        <w:t>водоснабжения и комплексов</w:t>
      </w:r>
    </w:p>
    <w:p w:rsidR="00C95DBD" w:rsidRDefault="00C95DBD">
      <w:pPr>
        <w:pStyle w:val="ConsPlusNormal"/>
        <w:jc w:val="right"/>
      </w:pPr>
      <w:r>
        <w:t>очистных сооружений в рамках</w:t>
      </w:r>
    </w:p>
    <w:p w:rsidR="00C95DBD" w:rsidRDefault="00C95DBD">
      <w:pPr>
        <w:pStyle w:val="ConsPlusNormal"/>
        <w:jc w:val="right"/>
      </w:pPr>
      <w:r>
        <w:t>реализации федеральной целевой</w:t>
      </w:r>
    </w:p>
    <w:p w:rsidR="00C95DBD" w:rsidRDefault="00C95DBD">
      <w:pPr>
        <w:pStyle w:val="ConsPlusNormal"/>
        <w:jc w:val="right"/>
      </w:pPr>
      <w:r>
        <w:t>программы "Развитие водохозяйственного</w:t>
      </w:r>
    </w:p>
    <w:p w:rsidR="00C95DBD" w:rsidRDefault="00C95DBD">
      <w:pPr>
        <w:pStyle w:val="ConsPlusNormal"/>
        <w:jc w:val="right"/>
      </w:pPr>
      <w:r>
        <w:t>комплекса Российской Федерации</w:t>
      </w:r>
    </w:p>
    <w:p w:rsidR="00C95DBD" w:rsidRDefault="00C95DBD">
      <w:pPr>
        <w:pStyle w:val="ConsPlusNormal"/>
        <w:jc w:val="right"/>
      </w:pPr>
      <w:r>
        <w:t>в 2012 - 2020 годах"</w:t>
      </w:r>
    </w:p>
    <w:p w:rsidR="00C95DBD" w:rsidRDefault="00C95DBD">
      <w:pPr>
        <w:pStyle w:val="ConsPlusNormal"/>
        <w:jc w:val="both"/>
      </w:pPr>
    </w:p>
    <w:p w:rsidR="00C95DBD" w:rsidRDefault="00C95DBD">
      <w:pPr>
        <w:pStyle w:val="ConsPlusNormal"/>
        <w:jc w:val="right"/>
      </w:pPr>
      <w:r>
        <w:t>(форма)</w:t>
      </w:r>
    </w:p>
    <w:p w:rsidR="00C95DBD" w:rsidRDefault="00C95DBD">
      <w:pPr>
        <w:pStyle w:val="ConsPlusNormal"/>
        <w:jc w:val="both"/>
      </w:pPr>
    </w:p>
    <w:p w:rsidR="00C95DBD" w:rsidRDefault="00C95DBD">
      <w:pPr>
        <w:pStyle w:val="ConsPlusNonformat"/>
        <w:jc w:val="both"/>
      </w:pPr>
      <w:bookmarkStart w:id="70" w:name="P9420"/>
      <w:bookmarkEnd w:id="70"/>
      <w:r>
        <w:t xml:space="preserve">                                  РАСЧЕТ</w:t>
      </w:r>
    </w:p>
    <w:p w:rsidR="00C95DBD" w:rsidRDefault="00C95DBD">
      <w:pPr>
        <w:pStyle w:val="ConsPlusNonformat"/>
        <w:jc w:val="both"/>
      </w:pPr>
      <w:r>
        <w:t xml:space="preserve">           размера субсидии на возмещение части затрат на уплату</w:t>
      </w:r>
    </w:p>
    <w:p w:rsidR="00C95DBD" w:rsidRDefault="00C95DBD">
      <w:pPr>
        <w:pStyle w:val="ConsPlusNonformat"/>
        <w:jc w:val="both"/>
      </w:pPr>
      <w:r>
        <w:t xml:space="preserve">           процентов по кредитам, полученным в валюте Российской</w:t>
      </w:r>
    </w:p>
    <w:p w:rsidR="00C95DBD" w:rsidRDefault="00C95DBD">
      <w:pPr>
        <w:pStyle w:val="ConsPlusNonformat"/>
        <w:jc w:val="both"/>
      </w:pPr>
      <w:r>
        <w:t xml:space="preserve">            Федерации на осуществление инвестиционных проектов</w:t>
      </w:r>
    </w:p>
    <w:p w:rsidR="00C95DBD" w:rsidRDefault="00C95DBD">
      <w:pPr>
        <w:pStyle w:val="ConsPlusNonformat"/>
        <w:jc w:val="both"/>
      </w:pPr>
      <w:r>
        <w:t xml:space="preserve">           по строительству, реконструкции и модернизации систем</w:t>
      </w:r>
    </w:p>
    <w:p w:rsidR="00C95DBD" w:rsidRDefault="00C95DBD">
      <w:pPr>
        <w:pStyle w:val="ConsPlusNonformat"/>
        <w:jc w:val="both"/>
      </w:pPr>
      <w:r>
        <w:t xml:space="preserve">           оборотного и повторно-последовательного водоснабжения</w:t>
      </w:r>
    </w:p>
    <w:p w:rsidR="00C95DBD" w:rsidRDefault="00C95DBD">
      <w:pPr>
        <w:pStyle w:val="ConsPlusNonformat"/>
        <w:jc w:val="both"/>
      </w:pPr>
      <w:r>
        <w:t xml:space="preserve">                     и комплексов очистных сооружений</w:t>
      </w:r>
    </w:p>
    <w:p w:rsidR="00C95DBD" w:rsidRDefault="00C95DBD">
      <w:pPr>
        <w:pStyle w:val="ConsPlusNonformat"/>
        <w:jc w:val="both"/>
      </w:pPr>
    </w:p>
    <w:p w:rsidR="00C95DBD" w:rsidRDefault="00C95DBD">
      <w:pPr>
        <w:pStyle w:val="ConsPlusNonformat"/>
        <w:jc w:val="both"/>
      </w:pPr>
      <w:r>
        <w:t>Кредит получен ____________________________________________________________</w:t>
      </w:r>
    </w:p>
    <w:p w:rsidR="00C95DBD" w:rsidRDefault="00C95DBD">
      <w:pPr>
        <w:pStyle w:val="ConsPlusNonformat"/>
        <w:jc w:val="both"/>
      </w:pPr>
      <w:r>
        <w:t xml:space="preserve">                            (полное наименование организации)</w:t>
      </w:r>
    </w:p>
    <w:p w:rsidR="00C95DBD" w:rsidRDefault="00C95DBD">
      <w:pPr>
        <w:pStyle w:val="ConsPlusNonformat"/>
        <w:jc w:val="both"/>
      </w:pPr>
      <w:r>
        <w:t>ИНН _______________________________________________________________________</w:t>
      </w:r>
    </w:p>
    <w:p w:rsidR="00C95DBD" w:rsidRDefault="00C95DBD">
      <w:pPr>
        <w:pStyle w:val="ConsPlusNonformat"/>
        <w:jc w:val="both"/>
      </w:pPr>
      <w:r>
        <w:t>КПП _______________________________________________________________________</w:t>
      </w:r>
    </w:p>
    <w:p w:rsidR="00C95DBD" w:rsidRDefault="00C95DBD">
      <w:pPr>
        <w:pStyle w:val="ConsPlusNonformat"/>
        <w:jc w:val="both"/>
      </w:pPr>
      <w:r>
        <w:t>Расчетный счет ____________________________________________________________</w:t>
      </w:r>
    </w:p>
    <w:p w:rsidR="00C95DBD" w:rsidRDefault="00C95DBD">
      <w:pPr>
        <w:pStyle w:val="ConsPlusNonformat"/>
        <w:jc w:val="both"/>
      </w:pPr>
      <w:r>
        <w:t>Наименование банка ________________________________________________________</w:t>
      </w:r>
    </w:p>
    <w:p w:rsidR="00C95DBD" w:rsidRDefault="00C95DBD">
      <w:pPr>
        <w:pStyle w:val="ConsPlusNonformat"/>
        <w:jc w:val="both"/>
      </w:pPr>
      <w:r>
        <w:t>БИК ___________ корреспондентский счет ____________________________________</w:t>
      </w:r>
    </w:p>
    <w:p w:rsidR="00C95DBD" w:rsidRDefault="00C95DBD">
      <w:pPr>
        <w:pStyle w:val="ConsPlusNonformat"/>
        <w:jc w:val="both"/>
      </w:pPr>
      <w:r>
        <w:t xml:space="preserve">Код вида деятельности организации по </w:t>
      </w:r>
      <w:hyperlink r:id="rId275" w:history="1">
        <w:r>
          <w:rPr>
            <w:color w:val="0000FF"/>
          </w:rPr>
          <w:t>ОКВЭД</w:t>
        </w:r>
      </w:hyperlink>
      <w:r>
        <w:t xml:space="preserve"> </w:t>
      </w:r>
      <w:hyperlink r:id="rId276" w:history="1">
        <w:r>
          <w:rPr>
            <w:color w:val="0000FF"/>
          </w:rPr>
          <w:t>(ОКВЭД2)</w:t>
        </w:r>
      </w:hyperlink>
      <w:r>
        <w:t xml:space="preserve"> </w:t>
      </w:r>
      <w:hyperlink w:anchor="P9487" w:history="1">
        <w:r>
          <w:rPr>
            <w:color w:val="0000FF"/>
          </w:rPr>
          <w:t>&lt;*&gt;</w:t>
        </w:r>
      </w:hyperlink>
      <w:r>
        <w:t xml:space="preserve"> ___________________</w:t>
      </w:r>
    </w:p>
    <w:p w:rsidR="00C95DBD" w:rsidRDefault="00C95DBD">
      <w:pPr>
        <w:pStyle w:val="ConsPlusNonformat"/>
        <w:jc w:val="both"/>
      </w:pPr>
      <w:r>
        <w:t>Цель кредита ______________________________________________________________</w:t>
      </w:r>
    </w:p>
    <w:p w:rsidR="00C95DBD" w:rsidRDefault="00C95DBD">
      <w:pPr>
        <w:pStyle w:val="ConsPlusNonformat"/>
        <w:jc w:val="both"/>
      </w:pPr>
      <w:r>
        <w:lastRenderedPageBreak/>
        <w:t>Кредитный договор N __________________ от "__" ____________________ 20__ г.</w:t>
      </w:r>
    </w:p>
    <w:p w:rsidR="00C95DBD" w:rsidRDefault="00C95DBD">
      <w:pPr>
        <w:pStyle w:val="ConsPlusNonformat"/>
        <w:jc w:val="both"/>
      </w:pPr>
      <w:r>
        <w:t>в _________________________________________________________________________</w:t>
      </w:r>
    </w:p>
    <w:p w:rsidR="00C95DBD" w:rsidRDefault="00C95DBD">
      <w:pPr>
        <w:pStyle w:val="ConsPlusNonformat"/>
        <w:jc w:val="both"/>
      </w:pPr>
      <w:r>
        <w:t xml:space="preserve">                            (наименование банка)</w:t>
      </w:r>
    </w:p>
    <w:p w:rsidR="00C95DBD" w:rsidRDefault="00C95DBD">
      <w:pPr>
        <w:pStyle w:val="ConsPlusNonformat"/>
        <w:jc w:val="both"/>
      </w:pPr>
      <w:r>
        <w:t>с "__" __________ 20__ г. по "__" __________ 20__ г.</w:t>
      </w:r>
    </w:p>
    <w:p w:rsidR="00C95DBD" w:rsidRDefault="00C95DBD">
      <w:pPr>
        <w:pStyle w:val="ConsPlusNonformat"/>
        <w:jc w:val="both"/>
      </w:pPr>
      <w:r>
        <w:t>1. Дата предоставления кредита ____________________________________________</w:t>
      </w:r>
    </w:p>
    <w:p w:rsidR="00C95DBD" w:rsidRDefault="00C95DBD">
      <w:pPr>
        <w:pStyle w:val="ConsPlusNonformat"/>
        <w:jc w:val="both"/>
      </w:pPr>
      <w:r>
        <w:t>2. Срок погашения кредита по кредитному договору __________________________</w:t>
      </w:r>
    </w:p>
    <w:p w:rsidR="00C95DBD" w:rsidRDefault="00C95DBD">
      <w:pPr>
        <w:pStyle w:val="ConsPlusNonformat"/>
        <w:jc w:val="both"/>
      </w:pPr>
      <w:r>
        <w:t>3. Сумма полученного кредита ___________________________ рублей</w:t>
      </w:r>
    </w:p>
    <w:p w:rsidR="00C95DBD" w:rsidRDefault="00C95DBD">
      <w:pPr>
        <w:pStyle w:val="ConsPlusNonformat"/>
        <w:jc w:val="both"/>
      </w:pPr>
      <w:r>
        <w:t>4. Период времени, за который предоставляется субсидия:</w:t>
      </w:r>
    </w:p>
    <w:p w:rsidR="00C95DBD" w:rsidRDefault="00C95DBD">
      <w:pPr>
        <w:pStyle w:val="ConsPlusNonformat"/>
        <w:jc w:val="both"/>
      </w:pPr>
      <w:r>
        <w:t>с "__" __________ 20__ г. по "__" __________ 20__ г.</w:t>
      </w:r>
    </w:p>
    <w:p w:rsidR="00C95DBD" w:rsidRDefault="00C95DBD">
      <w:pPr>
        <w:pStyle w:val="ConsPlusNonformat"/>
        <w:jc w:val="both"/>
      </w:pPr>
      <w:r>
        <w:t>5. Расчет размера субсидии ________________________________________________</w:t>
      </w:r>
    </w:p>
    <w:p w:rsidR="00C95DBD" w:rsidRDefault="00C95DBD">
      <w:pPr>
        <w:pStyle w:val="ConsPlusNormal"/>
        <w:jc w:val="both"/>
      </w:pPr>
    </w:p>
    <w:p w:rsidR="00C95DBD" w:rsidRDefault="00C95DBD">
      <w:pPr>
        <w:sectPr w:rsidR="00C95DBD">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1304"/>
        <w:gridCol w:w="1191"/>
        <w:gridCol w:w="1304"/>
        <w:gridCol w:w="2154"/>
        <w:gridCol w:w="2098"/>
      </w:tblGrid>
      <w:tr w:rsidR="00C95DBD">
        <w:tc>
          <w:tcPr>
            <w:tcW w:w="1587" w:type="dxa"/>
          </w:tcPr>
          <w:p w:rsidR="00C95DBD" w:rsidRDefault="00C95DBD">
            <w:pPr>
              <w:pStyle w:val="ConsPlusNormal"/>
              <w:jc w:val="center"/>
            </w:pPr>
            <w:r>
              <w:lastRenderedPageBreak/>
              <w:t>Остаток ссудной задолженности, исходя из которой рассчитывается субсидия</w:t>
            </w:r>
          </w:p>
        </w:tc>
        <w:tc>
          <w:tcPr>
            <w:tcW w:w="1304" w:type="dxa"/>
          </w:tcPr>
          <w:p w:rsidR="00C95DBD" w:rsidRDefault="00C95DBD">
            <w:pPr>
              <w:pStyle w:val="ConsPlusNormal"/>
              <w:jc w:val="center"/>
            </w:pPr>
            <w:r>
              <w:t>Количество дней пользования кредитом в расчетном периоде</w:t>
            </w:r>
          </w:p>
        </w:tc>
        <w:tc>
          <w:tcPr>
            <w:tcW w:w="1191" w:type="dxa"/>
          </w:tcPr>
          <w:p w:rsidR="00C95DBD" w:rsidRDefault="00C95DBD">
            <w:pPr>
              <w:pStyle w:val="ConsPlusNormal"/>
              <w:jc w:val="center"/>
            </w:pPr>
            <w:r>
              <w:t>Процентная ставка по кредиту</w:t>
            </w:r>
          </w:p>
        </w:tc>
        <w:tc>
          <w:tcPr>
            <w:tcW w:w="1304" w:type="dxa"/>
          </w:tcPr>
          <w:p w:rsidR="00C95DBD" w:rsidRDefault="00C95DBD">
            <w:pPr>
              <w:pStyle w:val="ConsPlusNormal"/>
              <w:jc w:val="center"/>
            </w:pPr>
            <w:r>
              <w:t>Ключевая ставка Банка России на дату уплаты процентов по кредиту</w:t>
            </w:r>
          </w:p>
        </w:tc>
        <w:tc>
          <w:tcPr>
            <w:tcW w:w="2154" w:type="dxa"/>
          </w:tcPr>
          <w:p w:rsidR="00C95DBD" w:rsidRDefault="00C95DBD">
            <w:pPr>
              <w:pStyle w:val="ConsPlusNormal"/>
              <w:jc w:val="center"/>
            </w:pPr>
            <w:r>
              <w:t>Размер субсидии по процентной ставке по кредиту (рублей)</w:t>
            </w:r>
          </w:p>
          <w:p w:rsidR="00C95DBD" w:rsidRDefault="00C95DBD">
            <w:pPr>
              <w:pStyle w:val="ConsPlusNormal"/>
              <w:jc w:val="center"/>
            </w:pPr>
            <w:r>
              <w:t>(графа 1 x графа 2 x графа 3 x 0,55) / (100 x 365)</w:t>
            </w:r>
          </w:p>
        </w:tc>
        <w:tc>
          <w:tcPr>
            <w:tcW w:w="2098" w:type="dxa"/>
          </w:tcPr>
          <w:p w:rsidR="00C95DBD" w:rsidRDefault="00C95DBD">
            <w:pPr>
              <w:pStyle w:val="ConsPlusNormal"/>
              <w:jc w:val="center"/>
            </w:pPr>
            <w:r>
              <w:t>Размер субсидии по ключевой ставке Банка России (рублей)</w:t>
            </w:r>
          </w:p>
          <w:p w:rsidR="00C95DBD" w:rsidRDefault="00C95DBD">
            <w:pPr>
              <w:pStyle w:val="ConsPlusNormal"/>
              <w:jc w:val="center"/>
            </w:pPr>
            <w:r>
              <w:t>(графа 1 x графа 2 x графа 4 x 0,55) / (100 x 365)</w:t>
            </w:r>
          </w:p>
        </w:tc>
      </w:tr>
      <w:tr w:rsidR="00C95DBD">
        <w:tc>
          <w:tcPr>
            <w:tcW w:w="1587" w:type="dxa"/>
          </w:tcPr>
          <w:p w:rsidR="00C95DBD" w:rsidRDefault="00C95DBD">
            <w:pPr>
              <w:pStyle w:val="ConsPlusNormal"/>
              <w:jc w:val="center"/>
            </w:pPr>
            <w:r>
              <w:t>1</w:t>
            </w:r>
          </w:p>
        </w:tc>
        <w:tc>
          <w:tcPr>
            <w:tcW w:w="1304" w:type="dxa"/>
          </w:tcPr>
          <w:p w:rsidR="00C95DBD" w:rsidRDefault="00C95DBD">
            <w:pPr>
              <w:pStyle w:val="ConsPlusNormal"/>
              <w:jc w:val="center"/>
            </w:pPr>
            <w:r>
              <w:t>2</w:t>
            </w:r>
          </w:p>
        </w:tc>
        <w:tc>
          <w:tcPr>
            <w:tcW w:w="1191" w:type="dxa"/>
          </w:tcPr>
          <w:p w:rsidR="00C95DBD" w:rsidRDefault="00C95DBD">
            <w:pPr>
              <w:pStyle w:val="ConsPlusNormal"/>
              <w:jc w:val="center"/>
            </w:pPr>
            <w:r>
              <w:t>3</w:t>
            </w:r>
          </w:p>
        </w:tc>
        <w:tc>
          <w:tcPr>
            <w:tcW w:w="1304" w:type="dxa"/>
          </w:tcPr>
          <w:p w:rsidR="00C95DBD" w:rsidRDefault="00C95DBD">
            <w:pPr>
              <w:pStyle w:val="ConsPlusNormal"/>
              <w:jc w:val="center"/>
            </w:pPr>
            <w:r>
              <w:t>4</w:t>
            </w:r>
          </w:p>
        </w:tc>
        <w:tc>
          <w:tcPr>
            <w:tcW w:w="2154" w:type="dxa"/>
          </w:tcPr>
          <w:p w:rsidR="00C95DBD" w:rsidRDefault="00C95DBD">
            <w:pPr>
              <w:pStyle w:val="ConsPlusNormal"/>
              <w:jc w:val="center"/>
            </w:pPr>
            <w:r>
              <w:t>5</w:t>
            </w:r>
          </w:p>
        </w:tc>
        <w:tc>
          <w:tcPr>
            <w:tcW w:w="2098" w:type="dxa"/>
          </w:tcPr>
          <w:p w:rsidR="00C95DBD" w:rsidRDefault="00C95DBD">
            <w:pPr>
              <w:pStyle w:val="ConsPlusNormal"/>
              <w:jc w:val="center"/>
            </w:pPr>
            <w:r>
              <w:t>6</w:t>
            </w:r>
          </w:p>
        </w:tc>
      </w:tr>
      <w:tr w:rsidR="00C95DBD">
        <w:tc>
          <w:tcPr>
            <w:tcW w:w="1587" w:type="dxa"/>
          </w:tcPr>
          <w:p w:rsidR="00C95DBD" w:rsidRDefault="00C95DBD">
            <w:pPr>
              <w:pStyle w:val="ConsPlusNormal"/>
            </w:pPr>
          </w:p>
        </w:tc>
        <w:tc>
          <w:tcPr>
            <w:tcW w:w="1304" w:type="dxa"/>
          </w:tcPr>
          <w:p w:rsidR="00C95DBD" w:rsidRDefault="00C95DBD">
            <w:pPr>
              <w:pStyle w:val="ConsPlusNormal"/>
            </w:pPr>
          </w:p>
        </w:tc>
        <w:tc>
          <w:tcPr>
            <w:tcW w:w="1191" w:type="dxa"/>
          </w:tcPr>
          <w:p w:rsidR="00C95DBD" w:rsidRDefault="00C95DBD">
            <w:pPr>
              <w:pStyle w:val="ConsPlusNormal"/>
            </w:pPr>
          </w:p>
        </w:tc>
        <w:tc>
          <w:tcPr>
            <w:tcW w:w="1304" w:type="dxa"/>
          </w:tcPr>
          <w:p w:rsidR="00C95DBD" w:rsidRDefault="00C95DBD">
            <w:pPr>
              <w:pStyle w:val="ConsPlusNormal"/>
            </w:pPr>
          </w:p>
        </w:tc>
        <w:tc>
          <w:tcPr>
            <w:tcW w:w="2154" w:type="dxa"/>
          </w:tcPr>
          <w:p w:rsidR="00C95DBD" w:rsidRDefault="00C95DBD">
            <w:pPr>
              <w:pStyle w:val="ConsPlusNormal"/>
            </w:pPr>
          </w:p>
        </w:tc>
        <w:tc>
          <w:tcPr>
            <w:tcW w:w="2098" w:type="dxa"/>
          </w:tcPr>
          <w:p w:rsidR="00C95DBD" w:rsidRDefault="00C95DBD">
            <w:pPr>
              <w:pStyle w:val="ConsPlusNormal"/>
            </w:pPr>
          </w:p>
        </w:tc>
      </w:tr>
      <w:tr w:rsidR="00C95DBD">
        <w:tc>
          <w:tcPr>
            <w:tcW w:w="1587" w:type="dxa"/>
          </w:tcPr>
          <w:p w:rsidR="00C95DBD" w:rsidRDefault="00C95DBD">
            <w:pPr>
              <w:pStyle w:val="ConsPlusNormal"/>
            </w:pPr>
          </w:p>
        </w:tc>
        <w:tc>
          <w:tcPr>
            <w:tcW w:w="1304" w:type="dxa"/>
          </w:tcPr>
          <w:p w:rsidR="00C95DBD" w:rsidRDefault="00C95DBD">
            <w:pPr>
              <w:pStyle w:val="ConsPlusNormal"/>
            </w:pPr>
          </w:p>
        </w:tc>
        <w:tc>
          <w:tcPr>
            <w:tcW w:w="1191" w:type="dxa"/>
          </w:tcPr>
          <w:p w:rsidR="00C95DBD" w:rsidRDefault="00C95DBD">
            <w:pPr>
              <w:pStyle w:val="ConsPlusNormal"/>
            </w:pPr>
          </w:p>
        </w:tc>
        <w:tc>
          <w:tcPr>
            <w:tcW w:w="1304" w:type="dxa"/>
          </w:tcPr>
          <w:p w:rsidR="00C95DBD" w:rsidRDefault="00C95DBD">
            <w:pPr>
              <w:pStyle w:val="ConsPlusNormal"/>
            </w:pPr>
          </w:p>
        </w:tc>
        <w:tc>
          <w:tcPr>
            <w:tcW w:w="2154" w:type="dxa"/>
          </w:tcPr>
          <w:p w:rsidR="00C95DBD" w:rsidRDefault="00C95DBD">
            <w:pPr>
              <w:pStyle w:val="ConsPlusNormal"/>
            </w:pPr>
          </w:p>
        </w:tc>
        <w:tc>
          <w:tcPr>
            <w:tcW w:w="2098" w:type="dxa"/>
          </w:tcPr>
          <w:p w:rsidR="00C95DBD" w:rsidRDefault="00C95DBD">
            <w:pPr>
              <w:pStyle w:val="ConsPlusNormal"/>
            </w:pPr>
          </w:p>
        </w:tc>
      </w:tr>
    </w:tbl>
    <w:p w:rsidR="00C95DBD" w:rsidRDefault="00C95DBD">
      <w:pPr>
        <w:sectPr w:rsidR="00C95DBD">
          <w:pgSz w:w="16838" w:h="11905" w:orient="landscape"/>
          <w:pgMar w:top="1701" w:right="1134" w:bottom="850" w:left="1134" w:header="0" w:footer="0" w:gutter="0"/>
          <w:cols w:space="720"/>
        </w:sectPr>
      </w:pPr>
    </w:p>
    <w:p w:rsidR="00C95DBD" w:rsidRDefault="00C95DBD">
      <w:pPr>
        <w:pStyle w:val="ConsPlusNormal"/>
        <w:jc w:val="both"/>
      </w:pPr>
    </w:p>
    <w:p w:rsidR="00C95DBD" w:rsidRDefault="00C95DBD">
      <w:pPr>
        <w:pStyle w:val="ConsPlusNonformat"/>
        <w:jc w:val="both"/>
      </w:pPr>
      <w:r>
        <w:t>Размер  субсидии  (минимальная   величина,   взятая   из   граф   5   и  6)</w:t>
      </w:r>
    </w:p>
    <w:p w:rsidR="00C95DBD" w:rsidRDefault="00C95DBD">
      <w:pPr>
        <w:pStyle w:val="ConsPlusNonformat"/>
        <w:jc w:val="both"/>
      </w:pPr>
      <w:r>
        <w:t>__________________________ рублей.</w:t>
      </w:r>
    </w:p>
    <w:p w:rsidR="00C95DBD" w:rsidRDefault="00C95DBD">
      <w:pPr>
        <w:pStyle w:val="ConsPlusNonformat"/>
        <w:jc w:val="both"/>
      </w:pPr>
    </w:p>
    <w:p w:rsidR="00C95DBD" w:rsidRDefault="00C95DBD">
      <w:pPr>
        <w:pStyle w:val="ConsPlusNonformat"/>
        <w:jc w:val="both"/>
      </w:pPr>
      <w:r>
        <w:t>Руководитель организации ______________             _______________________</w:t>
      </w:r>
    </w:p>
    <w:p w:rsidR="00C95DBD" w:rsidRDefault="00C95DBD">
      <w:pPr>
        <w:pStyle w:val="ConsPlusNonformat"/>
        <w:jc w:val="both"/>
      </w:pPr>
      <w:r>
        <w:t xml:space="preserve">                           (подпись)                 (расшифровка подписи)</w:t>
      </w:r>
    </w:p>
    <w:p w:rsidR="00C95DBD" w:rsidRDefault="00C95DBD">
      <w:pPr>
        <w:pStyle w:val="ConsPlusNonformat"/>
        <w:jc w:val="both"/>
      </w:pPr>
    </w:p>
    <w:p w:rsidR="00C95DBD" w:rsidRDefault="00C95DBD">
      <w:pPr>
        <w:pStyle w:val="ConsPlusNonformat"/>
        <w:jc w:val="both"/>
      </w:pPr>
      <w:r>
        <w:t>Главный бухгалтер        ______________             _______________________</w:t>
      </w:r>
    </w:p>
    <w:p w:rsidR="00C95DBD" w:rsidRDefault="00C95DBD">
      <w:pPr>
        <w:pStyle w:val="ConsPlusNonformat"/>
        <w:jc w:val="both"/>
      </w:pPr>
      <w:r>
        <w:t xml:space="preserve">                           (подпись)                 (расшифровка подписи)</w:t>
      </w:r>
    </w:p>
    <w:p w:rsidR="00C95DBD" w:rsidRDefault="00C95DBD">
      <w:pPr>
        <w:pStyle w:val="ConsPlusNonformat"/>
        <w:jc w:val="both"/>
      </w:pPr>
    </w:p>
    <w:p w:rsidR="00C95DBD" w:rsidRDefault="00C95DBD">
      <w:pPr>
        <w:pStyle w:val="ConsPlusNonformat"/>
        <w:jc w:val="both"/>
      </w:pPr>
      <w:r>
        <w:t>М.П.                                                "__" __________ 20__ г.</w:t>
      </w:r>
    </w:p>
    <w:p w:rsidR="00C95DBD" w:rsidRDefault="00C95DBD">
      <w:pPr>
        <w:pStyle w:val="ConsPlusNormal"/>
        <w:jc w:val="both"/>
      </w:pPr>
    </w:p>
    <w:p w:rsidR="00C95DBD" w:rsidRDefault="00C95DBD">
      <w:pPr>
        <w:pStyle w:val="ConsPlusNormal"/>
        <w:ind w:firstLine="540"/>
        <w:jc w:val="both"/>
      </w:pPr>
      <w:r>
        <w:t>--------------------------------</w:t>
      </w:r>
    </w:p>
    <w:p w:rsidR="00C95DBD" w:rsidRDefault="00C95DBD">
      <w:pPr>
        <w:pStyle w:val="ConsPlusNormal"/>
        <w:ind w:firstLine="540"/>
        <w:jc w:val="both"/>
      </w:pPr>
      <w:bookmarkStart w:id="71" w:name="P9487"/>
      <w:bookmarkEnd w:id="71"/>
      <w:r>
        <w:t>&lt;*&gt; Указывается код вида экономической деятельности, присвоенный организации на дату подачи заявления о предоставлении субсидии.</w:t>
      </w:r>
    </w:p>
    <w:p w:rsidR="00C95DBD" w:rsidRDefault="00C95DBD">
      <w:pPr>
        <w:pStyle w:val="ConsPlusNormal"/>
        <w:jc w:val="both"/>
      </w:pPr>
    </w:p>
    <w:p w:rsidR="00C95DBD" w:rsidRDefault="00C95DBD">
      <w:pPr>
        <w:pStyle w:val="ConsPlusNormal"/>
        <w:jc w:val="both"/>
      </w:pPr>
    </w:p>
    <w:p w:rsidR="00C95DBD" w:rsidRDefault="00C95DBD">
      <w:pPr>
        <w:pStyle w:val="ConsPlusNormal"/>
        <w:jc w:val="both"/>
      </w:pPr>
    </w:p>
    <w:p w:rsidR="00C95DBD" w:rsidRDefault="00C95DBD">
      <w:pPr>
        <w:pStyle w:val="ConsPlusNormal"/>
        <w:jc w:val="both"/>
      </w:pPr>
    </w:p>
    <w:p w:rsidR="00C95DBD" w:rsidRDefault="00C95DBD">
      <w:pPr>
        <w:pStyle w:val="ConsPlusNormal"/>
        <w:jc w:val="both"/>
      </w:pPr>
    </w:p>
    <w:p w:rsidR="00C95DBD" w:rsidRDefault="00C95DBD">
      <w:pPr>
        <w:pStyle w:val="ConsPlusNormal"/>
        <w:jc w:val="right"/>
        <w:outlineLvl w:val="2"/>
      </w:pPr>
      <w:r>
        <w:t>Приложение N 4</w:t>
      </w:r>
    </w:p>
    <w:p w:rsidR="00C95DBD" w:rsidRDefault="00C95DBD">
      <w:pPr>
        <w:pStyle w:val="ConsPlusNormal"/>
        <w:jc w:val="right"/>
      </w:pPr>
      <w:r>
        <w:t>к Правилам предоставления</w:t>
      </w:r>
    </w:p>
    <w:p w:rsidR="00C95DBD" w:rsidRDefault="00C95DBD">
      <w:pPr>
        <w:pStyle w:val="ConsPlusNormal"/>
        <w:jc w:val="right"/>
      </w:pPr>
      <w:r>
        <w:t>из федерального бюджета</w:t>
      </w:r>
    </w:p>
    <w:p w:rsidR="00C95DBD" w:rsidRDefault="00C95DBD">
      <w:pPr>
        <w:pStyle w:val="ConsPlusNormal"/>
        <w:jc w:val="right"/>
      </w:pPr>
      <w:r>
        <w:t>российским организациям субсидий</w:t>
      </w:r>
    </w:p>
    <w:p w:rsidR="00C95DBD" w:rsidRDefault="00C95DBD">
      <w:pPr>
        <w:pStyle w:val="ConsPlusNormal"/>
        <w:jc w:val="right"/>
      </w:pPr>
      <w:r>
        <w:t>на возмещение части затрат</w:t>
      </w:r>
    </w:p>
    <w:p w:rsidR="00C95DBD" w:rsidRDefault="00C95DBD">
      <w:pPr>
        <w:pStyle w:val="ConsPlusNormal"/>
        <w:jc w:val="right"/>
      </w:pPr>
      <w:r>
        <w:t>на уплату процентов по кредитам,</w:t>
      </w:r>
    </w:p>
    <w:p w:rsidR="00C95DBD" w:rsidRDefault="00C95DBD">
      <w:pPr>
        <w:pStyle w:val="ConsPlusNormal"/>
        <w:jc w:val="right"/>
      </w:pPr>
      <w:r>
        <w:t>полученным в кредитных</w:t>
      </w:r>
    </w:p>
    <w:p w:rsidR="00C95DBD" w:rsidRDefault="00C95DBD">
      <w:pPr>
        <w:pStyle w:val="ConsPlusNormal"/>
        <w:jc w:val="right"/>
      </w:pPr>
      <w:r>
        <w:t>организациях на осуществление</w:t>
      </w:r>
    </w:p>
    <w:p w:rsidR="00C95DBD" w:rsidRDefault="00C95DBD">
      <w:pPr>
        <w:pStyle w:val="ConsPlusNormal"/>
        <w:jc w:val="right"/>
      </w:pPr>
      <w:r>
        <w:t>инвестиционных проектов</w:t>
      </w:r>
    </w:p>
    <w:p w:rsidR="00C95DBD" w:rsidRDefault="00C95DBD">
      <w:pPr>
        <w:pStyle w:val="ConsPlusNormal"/>
        <w:jc w:val="right"/>
      </w:pPr>
      <w:r>
        <w:t>по строительству, реконструкции</w:t>
      </w:r>
    </w:p>
    <w:p w:rsidR="00C95DBD" w:rsidRDefault="00C95DBD">
      <w:pPr>
        <w:pStyle w:val="ConsPlusNormal"/>
        <w:jc w:val="right"/>
      </w:pPr>
      <w:r>
        <w:t>и модернизации систем оборотного</w:t>
      </w:r>
    </w:p>
    <w:p w:rsidR="00C95DBD" w:rsidRDefault="00C95DBD">
      <w:pPr>
        <w:pStyle w:val="ConsPlusNormal"/>
        <w:jc w:val="right"/>
      </w:pPr>
      <w:r>
        <w:t>и повторно-последовательного</w:t>
      </w:r>
    </w:p>
    <w:p w:rsidR="00C95DBD" w:rsidRDefault="00C95DBD">
      <w:pPr>
        <w:pStyle w:val="ConsPlusNormal"/>
        <w:jc w:val="right"/>
      </w:pPr>
      <w:r>
        <w:t>водоснабжения и комплексов</w:t>
      </w:r>
    </w:p>
    <w:p w:rsidR="00C95DBD" w:rsidRDefault="00C95DBD">
      <w:pPr>
        <w:pStyle w:val="ConsPlusNormal"/>
        <w:jc w:val="right"/>
      </w:pPr>
      <w:r>
        <w:t>очистных сооружений в рамках</w:t>
      </w:r>
    </w:p>
    <w:p w:rsidR="00C95DBD" w:rsidRDefault="00C95DBD">
      <w:pPr>
        <w:pStyle w:val="ConsPlusNormal"/>
        <w:jc w:val="right"/>
      </w:pPr>
      <w:r>
        <w:t>реализации федеральной целевой</w:t>
      </w:r>
    </w:p>
    <w:p w:rsidR="00C95DBD" w:rsidRDefault="00C95DBD">
      <w:pPr>
        <w:pStyle w:val="ConsPlusNormal"/>
        <w:jc w:val="right"/>
      </w:pPr>
      <w:r>
        <w:t>программы "Развитие водохозяйственного</w:t>
      </w:r>
    </w:p>
    <w:p w:rsidR="00C95DBD" w:rsidRDefault="00C95DBD">
      <w:pPr>
        <w:pStyle w:val="ConsPlusNormal"/>
        <w:jc w:val="right"/>
      </w:pPr>
      <w:r>
        <w:t>комплекса Российской Федерации</w:t>
      </w:r>
    </w:p>
    <w:p w:rsidR="00C95DBD" w:rsidRDefault="00C95DBD">
      <w:pPr>
        <w:pStyle w:val="ConsPlusNormal"/>
        <w:jc w:val="right"/>
      </w:pPr>
      <w:r>
        <w:t>в 2012 - 2020 годах"</w:t>
      </w:r>
    </w:p>
    <w:p w:rsidR="00C95DBD" w:rsidRDefault="00C95DBD">
      <w:pPr>
        <w:pStyle w:val="ConsPlusNormal"/>
        <w:jc w:val="both"/>
      </w:pPr>
    </w:p>
    <w:p w:rsidR="00C95DBD" w:rsidRDefault="00C95DBD">
      <w:pPr>
        <w:pStyle w:val="ConsPlusNormal"/>
        <w:jc w:val="right"/>
      </w:pPr>
      <w:r>
        <w:t>(форма)</w:t>
      </w:r>
    </w:p>
    <w:p w:rsidR="00C95DBD" w:rsidRDefault="00C95DBD">
      <w:pPr>
        <w:pStyle w:val="ConsPlusNormal"/>
        <w:jc w:val="both"/>
      </w:pPr>
    </w:p>
    <w:p w:rsidR="00C95DBD" w:rsidRDefault="00C95DBD">
      <w:pPr>
        <w:pStyle w:val="ConsPlusNonformat"/>
        <w:jc w:val="both"/>
      </w:pPr>
      <w:bookmarkStart w:id="72" w:name="P9514"/>
      <w:bookmarkEnd w:id="72"/>
      <w:r>
        <w:t xml:space="preserve">                                  РАСЧЕТ</w:t>
      </w:r>
    </w:p>
    <w:p w:rsidR="00C95DBD" w:rsidRDefault="00C95DBD">
      <w:pPr>
        <w:pStyle w:val="ConsPlusNonformat"/>
        <w:jc w:val="both"/>
      </w:pPr>
      <w:r>
        <w:t xml:space="preserve">           размера субсидии на возмещение части затрат на уплату</w:t>
      </w:r>
    </w:p>
    <w:p w:rsidR="00C95DBD" w:rsidRDefault="00C95DBD">
      <w:pPr>
        <w:pStyle w:val="ConsPlusNonformat"/>
        <w:jc w:val="both"/>
      </w:pPr>
      <w:r>
        <w:t xml:space="preserve">          процентов по кредитам, полученным в иностранной валюте</w:t>
      </w:r>
    </w:p>
    <w:p w:rsidR="00C95DBD" w:rsidRDefault="00C95DBD">
      <w:pPr>
        <w:pStyle w:val="ConsPlusNonformat"/>
        <w:jc w:val="both"/>
      </w:pPr>
      <w:r>
        <w:t xml:space="preserve">        на осуществление инвестиционных проектов по строительству,</w:t>
      </w:r>
    </w:p>
    <w:p w:rsidR="00C95DBD" w:rsidRDefault="00C95DBD">
      <w:pPr>
        <w:pStyle w:val="ConsPlusNonformat"/>
        <w:jc w:val="both"/>
      </w:pPr>
      <w:r>
        <w:t xml:space="preserve">              реконструкции и модернизации систем оборотного</w:t>
      </w:r>
    </w:p>
    <w:p w:rsidR="00C95DBD" w:rsidRDefault="00C95DBD">
      <w:pPr>
        <w:pStyle w:val="ConsPlusNonformat"/>
        <w:jc w:val="both"/>
      </w:pPr>
      <w:r>
        <w:t xml:space="preserve">                и повторно-последовательного водоснабжения</w:t>
      </w:r>
    </w:p>
    <w:p w:rsidR="00C95DBD" w:rsidRDefault="00C95DBD">
      <w:pPr>
        <w:pStyle w:val="ConsPlusNonformat"/>
        <w:jc w:val="both"/>
      </w:pPr>
      <w:r>
        <w:t xml:space="preserve">                     и комплексов очистных сооружений</w:t>
      </w:r>
    </w:p>
    <w:p w:rsidR="00C95DBD" w:rsidRDefault="00C95DBD">
      <w:pPr>
        <w:pStyle w:val="ConsPlusNonformat"/>
        <w:jc w:val="both"/>
      </w:pPr>
    </w:p>
    <w:p w:rsidR="00C95DBD" w:rsidRDefault="00C95DBD">
      <w:pPr>
        <w:pStyle w:val="ConsPlusNonformat"/>
        <w:jc w:val="both"/>
      </w:pPr>
      <w:r>
        <w:t>Кредит получен ____________________________________________________________</w:t>
      </w:r>
    </w:p>
    <w:p w:rsidR="00C95DBD" w:rsidRDefault="00C95DBD">
      <w:pPr>
        <w:pStyle w:val="ConsPlusNonformat"/>
        <w:jc w:val="both"/>
      </w:pPr>
      <w:r>
        <w:t xml:space="preserve">                           (полное наименование организации)</w:t>
      </w:r>
    </w:p>
    <w:p w:rsidR="00C95DBD" w:rsidRDefault="00C95DBD">
      <w:pPr>
        <w:pStyle w:val="ConsPlusNonformat"/>
        <w:jc w:val="both"/>
      </w:pPr>
      <w:r>
        <w:t>ИНН _______________________________________________________________________</w:t>
      </w:r>
    </w:p>
    <w:p w:rsidR="00C95DBD" w:rsidRDefault="00C95DBD">
      <w:pPr>
        <w:pStyle w:val="ConsPlusNonformat"/>
        <w:jc w:val="both"/>
      </w:pPr>
      <w:r>
        <w:t>КПП _______________________________________________________________________</w:t>
      </w:r>
    </w:p>
    <w:p w:rsidR="00C95DBD" w:rsidRDefault="00C95DBD">
      <w:pPr>
        <w:pStyle w:val="ConsPlusNonformat"/>
        <w:jc w:val="both"/>
      </w:pPr>
      <w:r>
        <w:t>Расчетный счет ____________________________________________________________</w:t>
      </w:r>
    </w:p>
    <w:p w:rsidR="00C95DBD" w:rsidRDefault="00C95DBD">
      <w:pPr>
        <w:pStyle w:val="ConsPlusNonformat"/>
        <w:jc w:val="both"/>
      </w:pPr>
      <w:r>
        <w:t>Наименование банка ________________________________________________________</w:t>
      </w:r>
    </w:p>
    <w:p w:rsidR="00C95DBD" w:rsidRDefault="00C95DBD">
      <w:pPr>
        <w:pStyle w:val="ConsPlusNonformat"/>
        <w:jc w:val="both"/>
      </w:pPr>
      <w:r>
        <w:t>БИК _______________________________________________________________________</w:t>
      </w:r>
    </w:p>
    <w:p w:rsidR="00C95DBD" w:rsidRDefault="00C95DBD">
      <w:pPr>
        <w:pStyle w:val="ConsPlusNonformat"/>
        <w:jc w:val="both"/>
      </w:pPr>
      <w:r>
        <w:t>Корреспондентский счет ____________________________________________________</w:t>
      </w:r>
    </w:p>
    <w:p w:rsidR="00C95DBD" w:rsidRDefault="00C95DBD">
      <w:pPr>
        <w:pStyle w:val="ConsPlusNonformat"/>
        <w:jc w:val="both"/>
      </w:pPr>
      <w:r>
        <w:t xml:space="preserve">Код вида деятельности организации по </w:t>
      </w:r>
      <w:hyperlink r:id="rId277" w:history="1">
        <w:r>
          <w:rPr>
            <w:color w:val="0000FF"/>
          </w:rPr>
          <w:t>ОКВЭД</w:t>
        </w:r>
      </w:hyperlink>
      <w:r>
        <w:t xml:space="preserve"> </w:t>
      </w:r>
      <w:hyperlink r:id="rId278" w:history="1">
        <w:r>
          <w:rPr>
            <w:color w:val="0000FF"/>
          </w:rPr>
          <w:t>(ОКВЭД2)</w:t>
        </w:r>
      </w:hyperlink>
      <w:r>
        <w:t xml:space="preserve"> </w:t>
      </w:r>
      <w:hyperlink w:anchor="P9582" w:history="1">
        <w:r>
          <w:rPr>
            <w:color w:val="0000FF"/>
          </w:rPr>
          <w:t>&lt;*&gt;</w:t>
        </w:r>
      </w:hyperlink>
      <w:r>
        <w:t xml:space="preserve"> ___________________</w:t>
      </w:r>
    </w:p>
    <w:p w:rsidR="00C95DBD" w:rsidRDefault="00C95DBD">
      <w:pPr>
        <w:pStyle w:val="ConsPlusNonformat"/>
        <w:jc w:val="both"/>
      </w:pPr>
      <w:r>
        <w:lastRenderedPageBreak/>
        <w:t>Цель кредита ______________________________________________________________</w:t>
      </w:r>
    </w:p>
    <w:p w:rsidR="00C95DBD" w:rsidRDefault="00C95DBD">
      <w:pPr>
        <w:pStyle w:val="ConsPlusNonformat"/>
        <w:jc w:val="both"/>
      </w:pPr>
      <w:r>
        <w:t>Кредитный договор N _______________ от "__" _______________________ 20__ г.</w:t>
      </w:r>
    </w:p>
    <w:p w:rsidR="00C95DBD" w:rsidRDefault="00C95DBD">
      <w:pPr>
        <w:pStyle w:val="ConsPlusNonformat"/>
        <w:jc w:val="both"/>
      </w:pPr>
      <w:r>
        <w:t>в _________________________________________________________________________</w:t>
      </w:r>
    </w:p>
    <w:p w:rsidR="00C95DBD" w:rsidRDefault="00C95DBD">
      <w:pPr>
        <w:pStyle w:val="ConsPlusNonformat"/>
        <w:jc w:val="both"/>
      </w:pPr>
      <w:r>
        <w:t xml:space="preserve">                            (наименование банка)</w:t>
      </w:r>
    </w:p>
    <w:p w:rsidR="00C95DBD" w:rsidRDefault="00C95DBD">
      <w:pPr>
        <w:pStyle w:val="ConsPlusNonformat"/>
        <w:jc w:val="both"/>
      </w:pPr>
      <w:r>
        <w:t>с "__" __________ 20__ г. по "__" __________ 20__ г.</w:t>
      </w:r>
    </w:p>
    <w:p w:rsidR="00C95DBD" w:rsidRDefault="00C95DBD">
      <w:pPr>
        <w:pStyle w:val="ConsPlusNonformat"/>
        <w:jc w:val="both"/>
      </w:pPr>
      <w:r>
        <w:t>1. Дата предоставления кредита ____________________________________________</w:t>
      </w:r>
    </w:p>
    <w:p w:rsidR="00C95DBD" w:rsidRDefault="00C95DBD">
      <w:pPr>
        <w:pStyle w:val="ConsPlusNonformat"/>
        <w:jc w:val="both"/>
      </w:pPr>
      <w:r>
        <w:t>2. Срок погашения кредита по кредитному договору __________________________</w:t>
      </w:r>
    </w:p>
    <w:p w:rsidR="00C95DBD" w:rsidRDefault="00C95DBD">
      <w:pPr>
        <w:pStyle w:val="ConsPlusNonformat"/>
        <w:jc w:val="both"/>
      </w:pPr>
      <w:r>
        <w:t>3. Сумма полученного кредита ______________________________________________</w:t>
      </w:r>
    </w:p>
    <w:p w:rsidR="00C95DBD" w:rsidRDefault="00C95DBD">
      <w:pPr>
        <w:pStyle w:val="ConsPlusNonformat"/>
        <w:jc w:val="both"/>
      </w:pPr>
      <w:r>
        <w:t>4. Период времени, за который предоставляется субсидия:</w:t>
      </w:r>
    </w:p>
    <w:p w:rsidR="00C95DBD" w:rsidRDefault="00C95DBD">
      <w:pPr>
        <w:pStyle w:val="ConsPlusNonformat"/>
        <w:jc w:val="both"/>
      </w:pPr>
      <w:r>
        <w:t>с "__" __________ 20__ г. по "__" __________ 20__ г.</w:t>
      </w:r>
    </w:p>
    <w:p w:rsidR="00C95DBD" w:rsidRDefault="00C95DBD">
      <w:pPr>
        <w:pStyle w:val="ConsPlusNonformat"/>
        <w:jc w:val="both"/>
      </w:pPr>
      <w:r>
        <w:t>5. Расчет размера субсидии ________________________________________________</w:t>
      </w:r>
    </w:p>
    <w:p w:rsidR="00C95DBD" w:rsidRDefault="00C95DBD">
      <w:pPr>
        <w:pStyle w:val="ConsPlusNormal"/>
        <w:jc w:val="both"/>
      </w:pPr>
    </w:p>
    <w:p w:rsidR="00C95DBD" w:rsidRDefault="00C95DBD">
      <w:pPr>
        <w:sectPr w:rsidR="00C95DBD">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31"/>
        <w:gridCol w:w="1304"/>
        <w:gridCol w:w="1191"/>
        <w:gridCol w:w="1474"/>
        <w:gridCol w:w="2211"/>
        <w:gridCol w:w="1928"/>
      </w:tblGrid>
      <w:tr w:rsidR="00C95DBD">
        <w:tc>
          <w:tcPr>
            <w:tcW w:w="1531" w:type="dxa"/>
          </w:tcPr>
          <w:p w:rsidR="00C95DBD" w:rsidRDefault="00C95DBD">
            <w:pPr>
              <w:pStyle w:val="ConsPlusNormal"/>
              <w:jc w:val="center"/>
            </w:pPr>
            <w:r>
              <w:lastRenderedPageBreak/>
              <w:t>Остаток ссудной задолженности, исходя из которой рассчитывается субсидия</w:t>
            </w:r>
          </w:p>
        </w:tc>
        <w:tc>
          <w:tcPr>
            <w:tcW w:w="1304" w:type="dxa"/>
          </w:tcPr>
          <w:p w:rsidR="00C95DBD" w:rsidRDefault="00C95DBD">
            <w:pPr>
              <w:pStyle w:val="ConsPlusNormal"/>
              <w:jc w:val="center"/>
            </w:pPr>
            <w:r>
              <w:t>Количество дней пользования кредитом в расчетном периоде</w:t>
            </w:r>
          </w:p>
        </w:tc>
        <w:tc>
          <w:tcPr>
            <w:tcW w:w="1191" w:type="dxa"/>
          </w:tcPr>
          <w:p w:rsidR="00C95DBD" w:rsidRDefault="00C95DBD">
            <w:pPr>
              <w:pStyle w:val="ConsPlusNormal"/>
              <w:jc w:val="center"/>
            </w:pPr>
            <w:r>
              <w:t>Процентная ставка по кредиту</w:t>
            </w:r>
          </w:p>
        </w:tc>
        <w:tc>
          <w:tcPr>
            <w:tcW w:w="1474" w:type="dxa"/>
          </w:tcPr>
          <w:p w:rsidR="00C95DBD" w:rsidRDefault="00C95DBD">
            <w:pPr>
              <w:pStyle w:val="ConsPlusNormal"/>
              <w:jc w:val="center"/>
            </w:pPr>
            <w:r>
              <w:t>Курс рубля к иностранной валюте, установленный Банком России на дату уплаты организацией процентов по кредиту</w:t>
            </w:r>
          </w:p>
        </w:tc>
        <w:tc>
          <w:tcPr>
            <w:tcW w:w="2211" w:type="dxa"/>
          </w:tcPr>
          <w:p w:rsidR="00C95DBD" w:rsidRDefault="00C95DBD">
            <w:pPr>
              <w:pStyle w:val="ConsPlusNormal"/>
              <w:jc w:val="center"/>
            </w:pPr>
            <w:r>
              <w:t>Размер субсидии по процентной ставке по кредиту (рублей)</w:t>
            </w:r>
          </w:p>
          <w:p w:rsidR="00C95DBD" w:rsidRDefault="00C95DBD">
            <w:pPr>
              <w:pStyle w:val="ConsPlusNormal"/>
              <w:jc w:val="center"/>
            </w:pPr>
            <w:r>
              <w:t>(графа 1 x графа 2 x графа 4 x графа 3 x 3) / (4 x 100 x 365)</w:t>
            </w:r>
          </w:p>
        </w:tc>
        <w:tc>
          <w:tcPr>
            <w:tcW w:w="1928" w:type="dxa"/>
          </w:tcPr>
          <w:p w:rsidR="00C95DBD" w:rsidRDefault="00C95DBD">
            <w:pPr>
              <w:pStyle w:val="ConsPlusNormal"/>
              <w:jc w:val="center"/>
            </w:pPr>
            <w:r>
              <w:t>Размер субсидии по ставке 8% (рублей)</w:t>
            </w:r>
          </w:p>
          <w:p w:rsidR="00C95DBD" w:rsidRDefault="00C95DBD">
            <w:pPr>
              <w:pStyle w:val="ConsPlusNormal"/>
              <w:jc w:val="center"/>
            </w:pPr>
            <w:r>
              <w:t>(графа 1 x графа 2 x графа 4 x 8 x 3) / (4 x 100 x 365)</w:t>
            </w:r>
          </w:p>
        </w:tc>
      </w:tr>
      <w:tr w:rsidR="00C95DBD">
        <w:tc>
          <w:tcPr>
            <w:tcW w:w="1531" w:type="dxa"/>
          </w:tcPr>
          <w:p w:rsidR="00C95DBD" w:rsidRDefault="00C95DBD">
            <w:pPr>
              <w:pStyle w:val="ConsPlusNormal"/>
              <w:jc w:val="center"/>
            </w:pPr>
            <w:r>
              <w:t>1</w:t>
            </w:r>
          </w:p>
        </w:tc>
        <w:tc>
          <w:tcPr>
            <w:tcW w:w="1304" w:type="dxa"/>
          </w:tcPr>
          <w:p w:rsidR="00C95DBD" w:rsidRDefault="00C95DBD">
            <w:pPr>
              <w:pStyle w:val="ConsPlusNormal"/>
              <w:jc w:val="center"/>
            </w:pPr>
            <w:r>
              <w:t>2</w:t>
            </w:r>
          </w:p>
        </w:tc>
        <w:tc>
          <w:tcPr>
            <w:tcW w:w="1191" w:type="dxa"/>
          </w:tcPr>
          <w:p w:rsidR="00C95DBD" w:rsidRDefault="00C95DBD">
            <w:pPr>
              <w:pStyle w:val="ConsPlusNormal"/>
              <w:jc w:val="center"/>
            </w:pPr>
            <w:r>
              <w:t>3</w:t>
            </w:r>
          </w:p>
        </w:tc>
        <w:tc>
          <w:tcPr>
            <w:tcW w:w="1474" w:type="dxa"/>
          </w:tcPr>
          <w:p w:rsidR="00C95DBD" w:rsidRDefault="00C95DBD">
            <w:pPr>
              <w:pStyle w:val="ConsPlusNormal"/>
              <w:jc w:val="center"/>
            </w:pPr>
            <w:r>
              <w:t>4</w:t>
            </w:r>
          </w:p>
        </w:tc>
        <w:tc>
          <w:tcPr>
            <w:tcW w:w="2211" w:type="dxa"/>
          </w:tcPr>
          <w:p w:rsidR="00C95DBD" w:rsidRDefault="00C95DBD">
            <w:pPr>
              <w:pStyle w:val="ConsPlusNormal"/>
              <w:jc w:val="center"/>
            </w:pPr>
            <w:r>
              <w:t>5</w:t>
            </w:r>
          </w:p>
        </w:tc>
        <w:tc>
          <w:tcPr>
            <w:tcW w:w="1928" w:type="dxa"/>
          </w:tcPr>
          <w:p w:rsidR="00C95DBD" w:rsidRDefault="00C95DBD">
            <w:pPr>
              <w:pStyle w:val="ConsPlusNormal"/>
              <w:jc w:val="center"/>
            </w:pPr>
            <w:r>
              <w:t>6</w:t>
            </w:r>
          </w:p>
        </w:tc>
      </w:tr>
      <w:tr w:rsidR="00C95DBD">
        <w:tc>
          <w:tcPr>
            <w:tcW w:w="1531" w:type="dxa"/>
          </w:tcPr>
          <w:p w:rsidR="00C95DBD" w:rsidRDefault="00C95DBD">
            <w:pPr>
              <w:pStyle w:val="ConsPlusNormal"/>
            </w:pPr>
          </w:p>
        </w:tc>
        <w:tc>
          <w:tcPr>
            <w:tcW w:w="1304" w:type="dxa"/>
          </w:tcPr>
          <w:p w:rsidR="00C95DBD" w:rsidRDefault="00C95DBD">
            <w:pPr>
              <w:pStyle w:val="ConsPlusNormal"/>
            </w:pPr>
          </w:p>
        </w:tc>
        <w:tc>
          <w:tcPr>
            <w:tcW w:w="1191" w:type="dxa"/>
          </w:tcPr>
          <w:p w:rsidR="00C95DBD" w:rsidRDefault="00C95DBD">
            <w:pPr>
              <w:pStyle w:val="ConsPlusNormal"/>
            </w:pPr>
          </w:p>
        </w:tc>
        <w:tc>
          <w:tcPr>
            <w:tcW w:w="1474" w:type="dxa"/>
          </w:tcPr>
          <w:p w:rsidR="00C95DBD" w:rsidRDefault="00C95DBD">
            <w:pPr>
              <w:pStyle w:val="ConsPlusNormal"/>
            </w:pPr>
          </w:p>
        </w:tc>
        <w:tc>
          <w:tcPr>
            <w:tcW w:w="2211" w:type="dxa"/>
          </w:tcPr>
          <w:p w:rsidR="00C95DBD" w:rsidRDefault="00C95DBD">
            <w:pPr>
              <w:pStyle w:val="ConsPlusNormal"/>
            </w:pPr>
          </w:p>
        </w:tc>
        <w:tc>
          <w:tcPr>
            <w:tcW w:w="1928" w:type="dxa"/>
          </w:tcPr>
          <w:p w:rsidR="00C95DBD" w:rsidRDefault="00C95DBD">
            <w:pPr>
              <w:pStyle w:val="ConsPlusNormal"/>
            </w:pPr>
          </w:p>
        </w:tc>
      </w:tr>
      <w:tr w:rsidR="00C95DBD">
        <w:tc>
          <w:tcPr>
            <w:tcW w:w="1531" w:type="dxa"/>
          </w:tcPr>
          <w:p w:rsidR="00C95DBD" w:rsidRDefault="00C95DBD">
            <w:pPr>
              <w:pStyle w:val="ConsPlusNormal"/>
            </w:pPr>
          </w:p>
        </w:tc>
        <w:tc>
          <w:tcPr>
            <w:tcW w:w="1304" w:type="dxa"/>
          </w:tcPr>
          <w:p w:rsidR="00C95DBD" w:rsidRDefault="00C95DBD">
            <w:pPr>
              <w:pStyle w:val="ConsPlusNormal"/>
            </w:pPr>
          </w:p>
        </w:tc>
        <w:tc>
          <w:tcPr>
            <w:tcW w:w="1191" w:type="dxa"/>
          </w:tcPr>
          <w:p w:rsidR="00C95DBD" w:rsidRDefault="00C95DBD">
            <w:pPr>
              <w:pStyle w:val="ConsPlusNormal"/>
            </w:pPr>
          </w:p>
        </w:tc>
        <w:tc>
          <w:tcPr>
            <w:tcW w:w="1474" w:type="dxa"/>
          </w:tcPr>
          <w:p w:rsidR="00C95DBD" w:rsidRDefault="00C95DBD">
            <w:pPr>
              <w:pStyle w:val="ConsPlusNormal"/>
            </w:pPr>
          </w:p>
        </w:tc>
        <w:tc>
          <w:tcPr>
            <w:tcW w:w="2211" w:type="dxa"/>
          </w:tcPr>
          <w:p w:rsidR="00C95DBD" w:rsidRDefault="00C95DBD">
            <w:pPr>
              <w:pStyle w:val="ConsPlusNormal"/>
            </w:pPr>
          </w:p>
        </w:tc>
        <w:tc>
          <w:tcPr>
            <w:tcW w:w="1928" w:type="dxa"/>
          </w:tcPr>
          <w:p w:rsidR="00C95DBD" w:rsidRDefault="00C95DBD">
            <w:pPr>
              <w:pStyle w:val="ConsPlusNormal"/>
            </w:pPr>
          </w:p>
        </w:tc>
      </w:tr>
    </w:tbl>
    <w:p w:rsidR="00C95DBD" w:rsidRDefault="00C95DBD">
      <w:pPr>
        <w:sectPr w:rsidR="00C95DBD">
          <w:pgSz w:w="16838" w:h="11905" w:orient="landscape"/>
          <w:pgMar w:top="1701" w:right="1134" w:bottom="850" w:left="1134" w:header="0" w:footer="0" w:gutter="0"/>
          <w:cols w:space="720"/>
        </w:sectPr>
      </w:pPr>
    </w:p>
    <w:p w:rsidR="00C95DBD" w:rsidRDefault="00C95DBD">
      <w:pPr>
        <w:pStyle w:val="ConsPlusNormal"/>
        <w:jc w:val="both"/>
      </w:pPr>
    </w:p>
    <w:p w:rsidR="00C95DBD" w:rsidRDefault="00C95DBD">
      <w:pPr>
        <w:pStyle w:val="ConsPlusNonformat"/>
        <w:jc w:val="both"/>
      </w:pPr>
      <w:r>
        <w:t>Размер  субсидии   (минимальная   величина,   взятая   из   граф   5  и  6)</w:t>
      </w:r>
    </w:p>
    <w:p w:rsidR="00C95DBD" w:rsidRDefault="00C95DBD">
      <w:pPr>
        <w:pStyle w:val="ConsPlusNonformat"/>
        <w:jc w:val="both"/>
      </w:pPr>
      <w:r>
        <w:t>__________________________ рублей.</w:t>
      </w:r>
    </w:p>
    <w:p w:rsidR="00C95DBD" w:rsidRDefault="00C95DBD">
      <w:pPr>
        <w:pStyle w:val="ConsPlusNonformat"/>
        <w:jc w:val="both"/>
      </w:pPr>
    </w:p>
    <w:p w:rsidR="00C95DBD" w:rsidRDefault="00C95DBD">
      <w:pPr>
        <w:pStyle w:val="ConsPlusNonformat"/>
        <w:jc w:val="both"/>
      </w:pPr>
      <w:r>
        <w:t>Руководитель организации ______________             _______________________</w:t>
      </w:r>
    </w:p>
    <w:p w:rsidR="00C95DBD" w:rsidRDefault="00C95DBD">
      <w:pPr>
        <w:pStyle w:val="ConsPlusNonformat"/>
        <w:jc w:val="both"/>
      </w:pPr>
      <w:r>
        <w:t xml:space="preserve">                           (подпись)                 (расшифровка подписи)</w:t>
      </w:r>
    </w:p>
    <w:p w:rsidR="00C95DBD" w:rsidRDefault="00C95DBD">
      <w:pPr>
        <w:pStyle w:val="ConsPlusNonformat"/>
        <w:jc w:val="both"/>
      </w:pPr>
    </w:p>
    <w:p w:rsidR="00C95DBD" w:rsidRDefault="00C95DBD">
      <w:pPr>
        <w:pStyle w:val="ConsPlusNonformat"/>
        <w:jc w:val="both"/>
      </w:pPr>
      <w:r>
        <w:t>Главный бухгалтер        ______________             _______________________</w:t>
      </w:r>
    </w:p>
    <w:p w:rsidR="00C95DBD" w:rsidRDefault="00C95DBD">
      <w:pPr>
        <w:pStyle w:val="ConsPlusNonformat"/>
        <w:jc w:val="both"/>
      </w:pPr>
      <w:r>
        <w:t xml:space="preserve">                           (подпись)                 (расшифровка подписи)</w:t>
      </w:r>
    </w:p>
    <w:p w:rsidR="00C95DBD" w:rsidRDefault="00C95DBD">
      <w:pPr>
        <w:pStyle w:val="ConsPlusNonformat"/>
        <w:jc w:val="both"/>
      </w:pPr>
    </w:p>
    <w:p w:rsidR="00C95DBD" w:rsidRDefault="00C95DBD">
      <w:pPr>
        <w:pStyle w:val="ConsPlusNonformat"/>
        <w:jc w:val="both"/>
      </w:pPr>
      <w:r>
        <w:t>М.П.                                                "__" __________ 20__ г.</w:t>
      </w:r>
    </w:p>
    <w:p w:rsidR="00C95DBD" w:rsidRDefault="00C95DBD">
      <w:pPr>
        <w:pStyle w:val="ConsPlusNormal"/>
        <w:jc w:val="both"/>
      </w:pPr>
    </w:p>
    <w:p w:rsidR="00C95DBD" w:rsidRDefault="00C95DBD">
      <w:pPr>
        <w:pStyle w:val="ConsPlusNormal"/>
        <w:ind w:firstLine="540"/>
        <w:jc w:val="both"/>
      </w:pPr>
      <w:r>
        <w:t>--------------------------------</w:t>
      </w:r>
    </w:p>
    <w:p w:rsidR="00C95DBD" w:rsidRDefault="00C95DBD">
      <w:pPr>
        <w:pStyle w:val="ConsPlusNormal"/>
        <w:ind w:firstLine="540"/>
        <w:jc w:val="both"/>
      </w:pPr>
      <w:bookmarkStart w:id="73" w:name="P9582"/>
      <w:bookmarkEnd w:id="73"/>
      <w:r>
        <w:t>&lt;*&gt; Указывается код вида экономической деятельности, присвоенный организации на дату подачи заявления о предоставлении субсидии.</w:t>
      </w:r>
    </w:p>
    <w:p w:rsidR="00C95DBD" w:rsidRDefault="00C95DBD">
      <w:pPr>
        <w:pStyle w:val="ConsPlusNormal"/>
        <w:jc w:val="both"/>
      </w:pPr>
    </w:p>
    <w:p w:rsidR="00C95DBD" w:rsidRDefault="00C95DBD">
      <w:pPr>
        <w:pStyle w:val="ConsPlusNormal"/>
        <w:jc w:val="both"/>
      </w:pPr>
    </w:p>
    <w:p w:rsidR="00C95DBD" w:rsidRDefault="00C95DBD">
      <w:pPr>
        <w:pStyle w:val="ConsPlusNormal"/>
        <w:jc w:val="both"/>
      </w:pPr>
    </w:p>
    <w:p w:rsidR="00C95DBD" w:rsidRDefault="00C95DBD">
      <w:pPr>
        <w:pStyle w:val="ConsPlusNormal"/>
        <w:jc w:val="both"/>
      </w:pPr>
    </w:p>
    <w:p w:rsidR="00C95DBD" w:rsidRDefault="00C95DBD">
      <w:pPr>
        <w:pStyle w:val="ConsPlusNormal"/>
        <w:jc w:val="both"/>
      </w:pPr>
    </w:p>
    <w:p w:rsidR="00C95DBD" w:rsidRDefault="00C95DBD">
      <w:pPr>
        <w:pStyle w:val="ConsPlusNormal"/>
        <w:jc w:val="right"/>
        <w:outlineLvl w:val="2"/>
      </w:pPr>
      <w:r>
        <w:t>Приложение N 5</w:t>
      </w:r>
    </w:p>
    <w:p w:rsidR="00C95DBD" w:rsidRDefault="00C95DBD">
      <w:pPr>
        <w:pStyle w:val="ConsPlusNormal"/>
        <w:jc w:val="right"/>
      </w:pPr>
      <w:r>
        <w:t>к Правилам предоставления</w:t>
      </w:r>
    </w:p>
    <w:p w:rsidR="00C95DBD" w:rsidRDefault="00C95DBD">
      <w:pPr>
        <w:pStyle w:val="ConsPlusNormal"/>
        <w:jc w:val="right"/>
      </w:pPr>
      <w:r>
        <w:t>из федерального бюджета</w:t>
      </w:r>
    </w:p>
    <w:p w:rsidR="00C95DBD" w:rsidRDefault="00C95DBD">
      <w:pPr>
        <w:pStyle w:val="ConsPlusNormal"/>
        <w:jc w:val="right"/>
      </w:pPr>
      <w:r>
        <w:t>российским организациям субсидий</w:t>
      </w:r>
    </w:p>
    <w:p w:rsidR="00C95DBD" w:rsidRDefault="00C95DBD">
      <w:pPr>
        <w:pStyle w:val="ConsPlusNormal"/>
        <w:jc w:val="right"/>
      </w:pPr>
      <w:r>
        <w:t>на возмещение части затрат</w:t>
      </w:r>
    </w:p>
    <w:p w:rsidR="00C95DBD" w:rsidRDefault="00C95DBD">
      <w:pPr>
        <w:pStyle w:val="ConsPlusNormal"/>
        <w:jc w:val="right"/>
      </w:pPr>
      <w:r>
        <w:t>на уплату процентов по кредитам,</w:t>
      </w:r>
    </w:p>
    <w:p w:rsidR="00C95DBD" w:rsidRDefault="00C95DBD">
      <w:pPr>
        <w:pStyle w:val="ConsPlusNormal"/>
        <w:jc w:val="right"/>
      </w:pPr>
      <w:r>
        <w:t>полученным в кредитных</w:t>
      </w:r>
    </w:p>
    <w:p w:rsidR="00C95DBD" w:rsidRDefault="00C95DBD">
      <w:pPr>
        <w:pStyle w:val="ConsPlusNormal"/>
        <w:jc w:val="right"/>
      </w:pPr>
      <w:r>
        <w:t>организациях на осуществление</w:t>
      </w:r>
    </w:p>
    <w:p w:rsidR="00C95DBD" w:rsidRDefault="00C95DBD">
      <w:pPr>
        <w:pStyle w:val="ConsPlusNormal"/>
        <w:jc w:val="right"/>
      </w:pPr>
      <w:r>
        <w:t>инвестиционных проектов</w:t>
      </w:r>
    </w:p>
    <w:p w:rsidR="00C95DBD" w:rsidRDefault="00C95DBD">
      <w:pPr>
        <w:pStyle w:val="ConsPlusNormal"/>
        <w:jc w:val="right"/>
      </w:pPr>
      <w:r>
        <w:t>по строительству, реконструкции</w:t>
      </w:r>
    </w:p>
    <w:p w:rsidR="00C95DBD" w:rsidRDefault="00C95DBD">
      <w:pPr>
        <w:pStyle w:val="ConsPlusNormal"/>
        <w:jc w:val="right"/>
      </w:pPr>
      <w:r>
        <w:t>и модернизации систем оборотного</w:t>
      </w:r>
    </w:p>
    <w:p w:rsidR="00C95DBD" w:rsidRDefault="00C95DBD">
      <w:pPr>
        <w:pStyle w:val="ConsPlusNormal"/>
        <w:jc w:val="right"/>
      </w:pPr>
      <w:r>
        <w:t>и повторно-последовательного</w:t>
      </w:r>
    </w:p>
    <w:p w:rsidR="00C95DBD" w:rsidRDefault="00C95DBD">
      <w:pPr>
        <w:pStyle w:val="ConsPlusNormal"/>
        <w:jc w:val="right"/>
      </w:pPr>
      <w:r>
        <w:t>водоснабжения и комплексов</w:t>
      </w:r>
    </w:p>
    <w:p w:rsidR="00C95DBD" w:rsidRDefault="00C95DBD">
      <w:pPr>
        <w:pStyle w:val="ConsPlusNormal"/>
        <w:jc w:val="right"/>
      </w:pPr>
      <w:r>
        <w:t>очистных сооружений в рамках</w:t>
      </w:r>
    </w:p>
    <w:p w:rsidR="00C95DBD" w:rsidRDefault="00C95DBD">
      <w:pPr>
        <w:pStyle w:val="ConsPlusNormal"/>
        <w:jc w:val="right"/>
      </w:pPr>
      <w:r>
        <w:t>реализации федеральной целевой</w:t>
      </w:r>
    </w:p>
    <w:p w:rsidR="00C95DBD" w:rsidRDefault="00C95DBD">
      <w:pPr>
        <w:pStyle w:val="ConsPlusNormal"/>
        <w:jc w:val="right"/>
      </w:pPr>
      <w:r>
        <w:t>программы "Развитие водохозяйственного</w:t>
      </w:r>
    </w:p>
    <w:p w:rsidR="00C95DBD" w:rsidRDefault="00C95DBD">
      <w:pPr>
        <w:pStyle w:val="ConsPlusNormal"/>
        <w:jc w:val="right"/>
      </w:pPr>
      <w:r>
        <w:t>комплекса Российской Федерации</w:t>
      </w:r>
    </w:p>
    <w:p w:rsidR="00C95DBD" w:rsidRDefault="00C95DBD">
      <w:pPr>
        <w:pStyle w:val="ConsPlusNormal"/>
        <w:jc w:val="right"/>
      </w:pPr>
      <w:r>
        <w:t>в 2012 - 2020 годах"</w:t>
      </w:r>
    </w:p>
    <w:p w:rsidR="00C95DBD" w:rsidRDefault="00C95DBD">
      <w:pPr>
        <w:pStyle w:val="ConsPlusNormal"/>
        <w:jc w:val="both"/>
      </w:pPr>
    </w:p>
    <w:p w:rsidR="00C95DBD" w:rsidRDefault="00C95DBD">
      <w:pPr>
        <w:pStyle w:val="ConsPlusNormal"/>
        <w:jc w:val="right"/>
      </w:pPr>
      <w:r>
        <w:t>(форма)</w:t>
      </w:r>
    </w:p>
    <w:p w:rsidR="00C95DBD" w:rsidRDefault="00C95DBD">
      <w:pPr>
        <w:pStyle w:val="ConsPlusNormal"/>
        <w:jc w:val="both"/>
      </w:pPr>
    </w:p>
    <w:p w:rsidR="00C95DBD" w:rsidRDefault="00C95DBD">
      <w:pPr>
        <w:pStyle w:val="ConsPlusNonformat"/>
        <w:jc w:val="both"/>
      </w:pPr>
      <w:bookmarkStart w:id="74" w:name="P9609"/>
      <w:bookmarkEnd w:id="74"/>
      <w:r>
        <w:t xml:space="preserve">                                  РАСЧЕТ</w:t>
      </w:r>
    </w:p>
    <w:p w:rsidR="00C95DBD" w:rsidRDefault="00C95DBD">
      <w:pPr>
        <w:pStyle w:val="ConsPlusNonformat"/>
        <w:jc w:val="both"/>
      </w:pPr>
      <w:r>
        <w:t xml:space="preserve">           размера субсидии на возмещение части затрат на уплату</w:t>
      </w:r>
    </w:p>
    <w:p w:rsidR="00C95DBD" w:rsidRDefault="00C95DBD">
      <w:pPr>
        <w:pStyle w:val="ConsPlusNonformat"/>
        <w:jc w:val="both"/>
      </w:pPr>
      <w:r>
        <w:t xml:space="preserve">          процентов по кредитам, полученным в иностранной валюте</w:t>
      </w:r>
    </w:p>
    <w:p w:rsidR="00C95DBD" w:rsidRDefault="00C95DBD">
      <w:pPr>
        <w:pStyle w:val="ConsPlusNonformat"/>
        <w:jc w:val="both"/>
      </w:pPr>
      <w:r>
        <w:t xml:space="preserve">        на осуществление инвестиционных проектов по строительству,</w:t>
      </w:r>
    </w:p>
    <w:p w:rsidR="00C95DBD" w:rsidRDefault="00C95DBD">
      <w:pPr>
        <w:pStyle w:val="ConsPlusNonformat"/>
        <w:jc w:val="both"/>
      </w:pPr>
      <w:r>
        <w:t xml:space="preserve">              реконструкции и модернизации систем оборотного</w:t>
      </w:r>
    </w:p>
    <w:p w:rsidR="00C95DBD" w:rsidRDefault="00C95DBD">
      <w:pPr>
        <w:pStyle w:val="ConsPlusNonformat"/>
        <w:jc w:val="both"/>
      </w:pPr>
      <w:r>
        <w:t xml:space="preserve">                и повторно-последовательного водоснабжения</w:t>
      </w:r>
    </w:p>
    <w:p w:rsidR="00C95DBD" w:rsidRDefault="00C95DBD">
      <w:pPr>
        <w:pStyle w:val="ConsPlusNonformat"/>
        <w:jc w:val="both"/>
      </w:pPr>
      <w:r>
        <w:t xml:space="preserve">                     и комплексов очистных сооружений</w:t>
      </w:r>
    </w:p>
    <w:p w:rsidR="00C95DBD" w:rsidRDefault="00C95DBD">
      <w:pPr>
        <w:pStyle w:val="ConsPlusNonformat"/>
        <w:jc w:val="both"/>
      </w:pPr>
    </w:p>
    <w:p w:rsidR="00C95DBD" w:rsidRDefault="00C95DBD">
      <w:pPr>
        <w:pStyle w:val="ConsPlusNonformat"/>
        <w:jc w:val="both"/>
      </w:pPr>
      <w:r>
        <w:t>Кредит получен ____________________________________________________________</w:t>
      </w:r>
    </w:p>
    <w:p w:rsidR="00C95DBD" w:rsidRDefault="00C95DBD">
      <w:pPr>
        <w:pStyle w:val="ConsPlusNonformat"/>
        <w:jc w:val="both"/>
      </w:pPr>
      <w:r>
        <w:t xml:space="preserve">                           (полное наименование организации)</w:t>
      </w:r>
    </w:p>
    <w:p w:rsidR="00C95DBD" w:rsidRDefault="00C95DBD">
      <w:pPr>
        <w:pStyle w:val="ConsPlusNonformat"/>
        <w:jc w:val="both"/>
      </w:pPr>
      <w:r>
        <w:t>ИНН _______________________________________________________________________</w:t>
      </w:r>
    </w:p>
    <w:p w:rsidR="00C95DBD" w:rsidRDefault="00C95DBD">
      <w:pPr>
        <w:pStyle w:val="ConsPlusNonformat"/>
        <w:jc w:val="both"/>
      </w:pPr>
      <w:r>
        <w:t>КПП _______________________________________________________________________</w:t>
      </w:r>
    </w:p>
    <w:p w:rsidR="00C95DBD" w:rsidRDefault="00C95DBD">
      <w:pPr>
        <w:pStyle w:val="ConsPlusNonformat"/>
        <w:jc w:val="both"/>
      </w:pPr>
      <w:r>
        <w:t>Расчетный счет ____________________________________________________________</w:t>
      </w:r>
    </w:p>
    <w:p w:rsidR="00C95DBD" w:rsidRDefault="00C95DBD">
      <w:pPr>
        <w:pStyle w:val="ConsPlusNonformat"/>
        <w:jc w:val="both"/>
      </w:pPr>
      <w:r>
        <w:t>Наименование банка ________________________________________________________</w:t>
      </w:r>
    </w:p>
    <w:p w:rsidR="00C95DBD" w:rsidRDefault="00C95DBD">
      <w:pPr>
        <w:pStyle w:val="ConsPlusNonformat"/>
        <w:jc w:val="both"/>
      </w:pPr>
      <w:r>
        <w:t>БИК _______________________________________________________________________</w:t>
      </w:r>
    </w:p>
    <w:p w:rsidR="00C95DBD" w:rsidRDefault="00C95DBD">
      <w:pPr>
        <w:pStyle w:val="ConsPlusNonformat"/>
        <w:jc w:val="both"/>
      </w:pPr>
      <w:r>
        <w:t>Корреспондентский счет ____________________________________________________</w:t>
      </w:r>
    </w:p>
    <w:p w:rsidR="00C95DBD" w:rsidRDefault="00C95DBD">
      <w:pPr>
        <w:pStyle w:val="ConsPlusNonformat"/>
        <w:jc w:val="both"/>
      </w:pPr>
      <w:r>
        <w:t xml:space="preserve">Код вида деятельности организации по </w:t>
      </w:r>
      <w:hyperlink r:id="rId279" w:history="1">
        <w:r>
          <w:rPr>
            <w:color w:val="0000FF"/>
          </w:rPr>
          <w:t>ОКВЭД</w:t>
        </w:r>
      </w:hyperlink>
      <w:r>
        <w:t xml:space="preserve"> </w:t>
      </w:r>
      <w:hyperlink r:id="rId280" w:history="1">
        <w:r>
          <w:rPr>
            <w:color w:val="0000FF"/>
          </w:rPr>
          <w:t>(ОКВЭД2)</w:t>
        </w:r>
      </w:hyperlink>
      <w:r>
        <w:t xml:space="preserve"> </w:t>
      </w:r>
      <w:hyperlink w:anchor="P9677" w:history="1">
        <w:r>
          <w:rPr>
            <w:color w:val="0000FF"/>
          </w:rPr>
          <w:t>&lt;*&gt;</w:t>
        </w:r>
      </w:hyperlink>
      <w:r>
        <w:t xml:space="preserve"> ___________________</w:t>
      </w:r>
    </w:p>
    <w:p w:rsidR="00C95DBD" w:rsidRDefault="00C95DBD">
      <w:pPr>
        <w:pStyle w:val="ConsPlusNonformat"/>
        <w:jc w:val="both"/>
      </w:pPr>
      <w:r>
        <w:lastRenderedPageBreak/>
        <w:t>Цель кредита ______________________________________________________________</w:t>
      </w:r>
    </w:p>
    <w:p w:rsidR="00C95DBD" w:rsidRDefault="00C95DBD">
      <w:pPr>
        <w:pStyle w:val="ConsPlusNonformat"/>
        <w:jc w:val="both"/>
      </w:pPr>
      <w:r>
        <w:t>Кредитный договор N _________________ от "__" _____________________ 20__ г.</w:t>
      </w:r>
    </w:p>
    <w:p w:rsidR="00C95DBD" w:rsidRDefault="00C95DBD">
      <w:pPr>
        <w:pStyle w:val="ConsPlusNonformat"/>
        <w:jc w:val="both"/>
      </w:pPr>
      <w:r>
        <w:t>в _________________________________________________________________________</w:t>
      </w:r>
    </w:p>
    <w:p w:rsidR="00C95DBD" w:rsidRDefault="00C95DBD">
      <w:pPr>
        <w:pStyle w:val="ConsPlusNonformat"/>
        <w:jc w:val="both"/>
      </w:pPr>
      <w:r>
        <w:t xml:space="preserve">                            (наименование банка)</w:t>
      </w:r>
    </w:p>
    <w:p w:rsidR="00C95DBD" w:rsidRDefault="00C95DBD">
      <w:pPr>
        <w:pStyle w:val="ConsPlusNonformat"/>
        <w:jc w:val="both"/>
      </w:pPr>
      <w:r>
        <w:t>с "__" __________ 20__ г. по "__" __________ 20__ г.</w:t>
      </w:r>
    </w:p>
    <w:p w:rsidR="00C95DBD" w:rsidRDefault="00C95DBD">
      <w:pPr>
        <w:pStyle w:val="ConsPlusNonformat"/>
        <w:jc w:val="both"/>
      </w:pPr>
      <w:r>
        <w:t>1. Дата предоставления кредита ____________________________________________</w:t>
      </w:r>
    </w:p>
    <w:p w:rsidR="00C95DBD" w:rsidRDefault="00C95DBD">
      <w:pPr>
        <w:pStyle w:val="ConsPlusNonformat"/>
        <w:jc w:val="both"/>
      </w:pPr>
      <w:r>
        <w:t>2. Срок погашения кредита по кредитному договору __________________________</w:t>
      </w:r>
    </w:p>
    <w:p w:rsidR="00C95DBD" w:rsidRDefault="00C95DBD">
      <w:pPr>
        <w:pStyle w:val="ConsPlusNonformat"/>
        <w:jc w:val="both"/>
      </w:pPr>
      <w:r>
        <w:t>3. Сумма полученного кредита ______________________________________________</w:t>
      </w:r>
    </w:p>
    <w:p w:rsidR="00C95DBD" w:rsidRDefault="00C95DBD">
      <w:pPr>
        <w:pStyle w:val="ConsPlusNonformat"/>
        <w:jc w:val="both"/>
      </w:pPr>
      <w:r>
        <w:t>4. Период времени, за который предоставляется субсидия:</w:t>
      </w:r>
    </w:p>
    <w:p w:rsidR="00C95DBD" w:rsidRDefault="00C95DBD">
      <w:pPr>
        <w:pStyle w:val="ConsPlusNonformat"/>
        <w:jc w:val="both"/>
      </w:pPr>
      <w:r>
        <w:t>с "__" __________ 20__ г. по "__" __________ 20__ г.</w:t>
      </w:r>
    </w:p>
    <w:p w:rsidR="00C95DBD" w:rsidRDefault="00C95DBD">
      <w:pPr>
        <w:pStyle w:val="ConsPlusNonformat"/>
        <w:jc w:val="both"/>
      </w:pPr>
      <w:r>
        <w:t>5. Расчет размера субсидии ________________________________________________</w:t>
      </w:r>
    </w:p>
    <w:p w:rsidR="00C95DBD" w:rsidRDefault="00C95DBD">
      <w:pPr>
        <w:pStyle w:val="ConsPlusNormal"/>
        <w:jc w:val="both"/>
      </w:pPr>
    </w:p>
    <w:p w:rsidR="00C95DBD" w:rsidRDefault="00C95DBD">
      <w:pPr>
        <w:sectPr w:rsidR="00C95DBD">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1304"/>
        <w:gridCol w:w="1191"/>
        <w:gridCol w:w="1474"/>
        <w:gridCol w:w="1984"/>
        <w:gridCol w:w="2098"/>
      </w:tblGrid>
      <w:tr w:rsidR="00C95DBD">
        <w:tc>
          <w:tcPr>
            <w:tcW w:w="1587" w:type="dxa"/>
          </w:tcPr>
          <w:p w:rsidR="00C95DBD" w:rsidRDefault="00C95DBD">
            <w:pPr>
              <w:pStyle w:val="ConsPlusNormal"/>
              <w:jc w:val="center"/>
            </w:pPr>
            <w:r>
              <w:lastRenderedPageBreak/>
              <w:t>Остаток ссудной задолженности, исходя из которой рассчитывается субсидия</w:t>
            </w:r>
          </w:p>
        </w:tc>
        <w:tc>
          <w:tcPr>
            <w:tcW w:w="1304" w:type="dxa"/>
          </w:tcPr>
          <w:p w:rsidR="00C95DBD" w:rsidRDefault="00C95DBD">
            <w:pPr>
              <w:pStyle w:val="ConsPlusNormal"/>
              <w:jc w:val="center"/>
            </w:pPr>
            <w:r>
              <w:t>Количество дней пользования кредитом в расчетном периоде</w:t>
            </w:r>
          </w:p>
        </w:tc>
        <w:tc>
          <w:tcPr>
            <w:tcW w:w="1191" w:type="dxa"/>
          </w:tcPr>
          <w:p w:rsidR="00C95DBD" w:rsidRDefault="00C95DBD">
            <w:pPr>
              <w:pStyle w:val="ConsPlusNormal"/>
              <w:jc w:val="center"/>
            </w:pPr>
            <w:r>
              <w:t>Процентная ставка по кредиту</w:t>
            </w:r>
          </w:p>
        </w:tc>
        <w:tc>
          <w:tcPr>
            <w:tcW w:w="1474" w:type="dxa"/>
          </w:tcPr>
          <w:p w:rsidR="00C95DBD" w:rsidRDefault="00C95DBD">
            <w:pPr>
              <w:pStyle w:val="ConsPlusNormal"/>
              <w:jc w:val="center"/>
            </w:pPr>
            <w:r>
              <w:t>Курс рубля к иностранной валюте, установленный Банком России на дату уплаты организацией процентов по кредиту</w:t>
            </w:r>
          </w:p>
        </w:tc>
        <w:tc>
          <w:tcPr>
            <w:tcW w:w="1984" w:type="dxa"/>
          </w:tcPr>
          <w:p w:rsidR="00C95DBD" w:rsidRDefault="00C95DBD">
            <w:pPr>
              <w:pStyle w:val="ConsPlusNormal"/>
              <w:jc w:val="center"/>
            </w:pPr>
            <w:r>
              <w:t>Размер субсидии по процентной ставке по кредиту (рублей)</w:t>
            </w:r>
          </w:p>
          <w:p w:rsidR="00C95DBD" w:rsidRDefault="00C95DBD">
            <w:pPr>
              <w:pStyle w:val="ConsPlusNormal"/>
              <w:jc w:val="center"/>
            </w:pPr>
            <w:r>
              <w:t>(графа 1 x графа 2 x графа 4 x графа 3 x 0,4) / (100 x 365)</w:t>
            </w:r>
          </w:p>
        </w:tc>
        <w:tc>
          <w:tcPr>
            <w:tcW w:w="2098" w:type="dxa"/>
          </w:tcPr>
          <w:p w:rsidR="00C95DBD" w:rsidRDefault="00C95DBD">
            <w:pPr>
              <w:pStyle w:val="ConsPlusNormal"/>
              <w:jc w:val="center"/>
            </w:pPr>
            <w:r>
              <w:t>Размер субсидии по ставке 10% (рублей)</w:t>
            </w:r>
          </w:p>
          <w:p w:rsidR="00C95DBD" w:rsidRDefault="00C95DBD">
            <w:pPr>
              <w:pStyle w:val="ConsPlusNormal"/>
              <w:jc w:val="center"/>
            </w:pPr>
            <w:r>
              <w:t>(графа 1 x графа 2 x графа 4 x 10 x 0,4) / (100 x 365)</w:t>
            </w:r>
          </w:p>
        </w:tc>
      </w:tr>
      <w:tr w:rsidR="00C95DBD">
        <w:tc>
          <w:tcPr>
            <w:tcW w:w="1587" w:type="dxa"/>
          </w:tcPr>
          <w:p w:rsidR="00C95DBD" w:rsidRDefault="00C95DBD">
            <w:pPr>
              <w:pStyle w:val="ConsPlusNormal"/>
              <w:jc w:val="center"/>
            </w:pPr>
            <w:r>
              <w:t>1</w:t>
            </w:r>
          </w:p>
        </w:tc>
        <w:tc>
          <w:tcPr>
            <w:tcW w:w="1304" w:type="dxa"/>
          </w:tcPr>
          <w:p w:rsidR="00C95DBD" w:rsidRDefault="00C95DBD">
            <w:pPr>
              <w:pStyle w:val="ConsPlusNormal"/>
              <w:jc w:val="center"/>
            </w:pPr>
            <w:r>
              <w:t>2</w:t>
            </w:r>
          </w:p>
        </w:tc>
        <w:tc>
          <w:tcPr>
            <w:tcW w:w="1191" w:type="dxa"/>
          </w:tcPr>
          <w:p w:rsidR="00C95DBD" w:rsidRDefault="00C95DBD">
            <w:pPr>
              <w:pStyle w:val="ConsPlusNormal"/>
              <w:jc w:val="center"/>
            </w:pPr>
            <w:r>
              <w:t>3</w:t>
            </w:r>
          </w:p>
        </w:tc>
        <w:tc>
          <w:tcPr>
            <w:tcW w:w="1474" w:type="dxa"/>
          </w:tcPr>
          <w:p w:rsidR="00C95DBD" w:rsidRDefault="00C95DBD">
            <w:pPr>
              <w:pStyle w:val="ConsPlusNormal"/>
              <w:jc w:val="center"/>
            </w:pPr>
            <w:r>
              <w:t>4</w:t>
            </w:r>
          </w:p>
        </w:tc>
        <w:tc>
          <w:tcPr>
            <w:tcW w:w="1984" w:type="dxa"/>
          </w:tcPr>
          <w:p w:rsidR="00C95DBD" w:rsidRDefault="00C95DBD">
            <w:pPr>
              <w:pStyle w:val="ConsPlusNormal"/>
              <w:jc w:val="center"/>
            </w:pPr>
            <w:r>
              <w:t>5</w:t>
            </w:r>
          </w:p>
        </w:tc>
        <w:tc>
          <w:tcPr>
            <w:tcW w:w="2098" w:type="dxa"/>
          </w:tcPr>
          <w:p w:rsidR="00C95DBD" w:rsidRDefault="00C95DBD">
            <w:pPr>
              <w:pStyle w:val="ConsPlusNormal"/>
              <w:jc w:val="center"/>
            </w:pPr>
            <w:r>
              <w:t>6</w:t>
            </w:r>
          </w:p>
        </w:tc>
      </w:tr>
      <w:tr w:rsidR="00C95DBD">
        <w:tc>
          <w:tcPr>
            <w:tcW w:w="1587" w:type="dxa"/>
          </w:tcPr>
          <w:p w:rsidR="00C95DBD" w:rsidRDefault="00C95DBD">
            <w:pPr>
              <w:pStyle w:val="ConsPlusNormal"/>
            </w:pPr>
          </w:p>
        </w:tc>
        <w:tc>
          <w:tcPr>
            <w:tcW w:w="1304" w:type="dxa"/>
          </w:tcPr>
          <w:p w:rsidR="00C95DBD" w:rsidRDefault="00C95DBD">
            <w:pPr>
              <w:pStyle w:val="ConsPlusNormal"/>
            </w:pPr>
          </w:p>
        </w:tc>
        <w:tc>
          <w:tcPr>
            <w:tcW w:w="1191" w:type="dxa"/>
          </w:tcPr>
          <w:p w:rsidR="00C95DBD" w:rsidRDefault="00C95DBD">
            <w:pPr>
              <w:pStyle w:val="ConsPlusNormal"/>
            </w:pPr>
          </w:p>
        </w:tc>
        <w:tc>
          <w:tcPr>
            <w:tcW w:w="1474" w:type="dxa"/>
          </w:tcPr>
          <w:p w:rsidR="00C95DBD" w:rsidRDefault="00C95DBD">
            <w:pPr>
              <w:pStyle w:val="ConsPlusNormal"/>
            </w:pPr>
          </w:p>
        </w:tc>
        <w:tc>
          <w:tcPr>
            <w:tcW w:w="1984" w:type="dxa"/>
          </w:tcPr>
          <w:p w:rsidR="00C95DBD" w:rsidRDefault="00C95DBD">
            <w:pPr>
              <w:pStyle w:val="ConsPlusNormal"/>
            </w:pPr>
          </w:p>
        </w:tc>
        <w:tc>
          <w:tcPr>
            <w:tcW w:w="2098" w:type="dxa"/>
          </w:tcPr>
          <w:p w:rsidR="00C95DBD" w:rsidRDefault="00C95DBD">
            <w:pPr>
              <w:pStyle w:val="ConsPlusNormal"/>
            </w:pPr>
          </w:p>
        </w:tc>
      </w:tr>
      <w:tr w:rsidR="00C95DBD">
        <w:tc>
          <w:tcPr>
            <w:tcW w:w="1587" w:type="dxa"/>
          </w:tcPr>
          <w:p w:rsidR="00C95DBD" w:rsidRDefault="00C95DBD">
            <w:pPr>
              <w:pStyle w:val="ConsPlusNormal"/>
            </w:pPr>
          </w:p>
        </w:tc>
        <w:tc>
          <w:tcPr>
            <w:tcW w:w="1304" w:type="dxa"/>
          </w:tcPr>
          <w:p w:rsidR="00C95DBD" w:rsidRDefault="00C95DBD">
            <w:pPr>
              <w:pStyle w:val="ConsPlusNormal"/>
            </w:pPr>
          </w:p>
        </w:tc>
        <w:tc>
          <w:tcPr>
            <w:tcW w:w="1191" w:type="dxa"/>
          </w:tcPr>
          <w:p w:rsidR="00C95DBD" w:rsidRDefault="00C95DBD">
            <w:pPr>
              <w:pStyle w:val="ConsPlusNormal"/>
            </w:pPr>
          </w:p>
        </w:tc>
        <w:tc>
          <w:tcPr>
            <w:tcW w:w="1474" w:type="dxa"/>
          </w:tcPr>
          <w:p w:rsidR="00C95DBD" w:rsidRDefault="00C95DBD">
            <w:pPr>
              <w:pStyle w:val="ConsPlusNormal"/>
            </w:pPr>
          </w:p>
        </w:tc>
        <w:tc>
          <w:tcPr>
            <w:tcW w:w="1984" w:type="dxa"/>
          </w:tcPr>
          <w:p w:rsidR="00C95DBD" w:rsidRDefault="00C95DBD">
            <w:pPr>
              <w:pStyle w:val="ConsPlusNormal"/>
            </w:pPr>
          </w:p>
        </w:tc>
        <w:tc>
          <w:tcPr>
            <w:tcW w:w="2098" w:type="dxa"/>
          </w:tcPr>
          <w:p w:rsidR="00C95DBD" w:rsidRDefault="00C95DBD">
            <w:pPr>
              <w:pStyle w:val="ConsPlusNormal"/>
            </w:pPr>
          </w:p>
        </w:tc>
      </w:tr>
    </w:tbl>
    <w:p w:rsidR="00C95DBD" w:rsidRDefault="00C95DBD">
      <w:pPr>
        <w:pStyle w:val="ConsPlusNormal"/>
        <w:jc w:val="both"/>
      </w:pPr>
    </w:p>
    <w:p w:rsidR="00C95DBD" w:rsidRDefault="00C95DBD">
      <w:pPr>
        <w:pStyle w:val="ConsPlusNonformat"/>
        <w:jc w:val="both"/>
      </w:pPr>
      <w:r>
        <w:t>Размер   субсидии   (минимальная  величина,   взятая  из   граф   5   и  6)</w:t>
      </w:r>
    </w:p>
    <w:p w:rsidR="00C95DBD" w:rsidRDefault="00C95DBD">
      <w:pPr>
        <w:pStyle w:val="ConsPlusNonformat"/>
        <w:jc w:val="both"/>
      </w:pPr>
      <w:r>
        <w:t>__________________________ рублей.</w:t>
      </w:r>
    </w:p>
    <w:p w:rsidR="00C95DBD" w:rsidRDefault="00C95DBD">
      <w:pPr>
        <w:pStyle w:val="ConsPlusNonformat"/>
        <w:jc w:val="both"/>
      </w:pPr>
    </w:p>
    <w:p w:rsidR="00C95DBD" w:rsidRDefault="00C95DBD">
      <w:pPr>
        <w:pStyle w:val="ConsPlusNonformat"/>
        <w:jc w:val="both"/>
      </w:pPr>
      <w:r>
        <w:t>Руководитель организации ______________             _______________________</w:t>
      </w:r>
    </w:p>
    <w:p w:rsidR="00C95DBD" w:rsidRDefault="00C95DBD">
      <w:pPr>
        <w:pStyle w:val="ConsPlusNonformat"/>
        <w:jc w:val="both"/>
      </w:pPr>
      <w:r>
        <w:t xml:space="preserve">                           (подпись)                 (расшифровка подписи)</w:t>
      </w:r>
    </w:p>
    <w:p w:rsidR="00C95DBD" w:rsidRDefault="00C95DBD">
      <w:pPr>
        <w:pStyle w:val="ConsPlusNonformat"/>
        <w:jc w:val="both"/>
      </w:pPr>
    </w:p>
    <w:p w:rsidR="00C95DBD" w:rsidRDefault="00C95DBD">
      <w:pPr>
        <w:pStyle w:val="ConsPlusNonformat"/>
        <w:jc w:val="both"/>
      </w:pPr>
      <w:r>
        <w:t>Главный бухгалтер        ______________             _______________________</w:t>
      </w:r>
    </w:p>
    <w:p w:rsidR="00C95DBD" w:rsidRDefault="00C95DBD">
      <w:pPr>
        <w:pStyle w:val="ConsPlusNonformat"/>
        <w:jc w:val="both"/>
      </w:pPr>
      <w:r>
        <w:t xml:space="preserve">                           (подпись)                 (расшифровка подписи)</w:t>
      </w:r>
    </w:p>
    <w:p w:rsidR="00C95DBD" w:rsidRDefault="00C95DBD">
      <w:pPr>
        <w:pStyle w:val="ConsPlusNonformat"/>
        <w:jc w:val="both"/>
      </w:pPr>
    </w:p>
    <w:p w:rsidR="00C95DBD" w:rsidRDefault="00C95DBD">
      <w:pPr>
        <w:pStyle w:val="ConsPlusNonformat"/>
        <w:jc w:val="both"/>
      </w:pPr>
      <w:r>
        <w:t>М.П.                                                "__" __________ 20__ г.</w:t>
      </w:r>
    </w:p>
    <w:p w:rsidR="00C95DBD" w:rsidRDefault="00C95DBD">
      <w:pPr>
        <w:pStyle w:val="ConsPlusNormal"/>
        <w:jc w:val="both"/>
      </w:pPr>
    </w:p>
    <w:p w:rsidR="00C95DBD" w:rsidRDefault="00C95DBD">
      <w:pPr>
        <w:pStyle w:val="ConsPlusNormal"/>
        <w:ind w:firstLine="540"/>
        <w:jc w:val="both"/>
      </w:pPr>
      <w:r>
        <w:t>--------------------------------</w:t>
      </w:r>
    </w:p>
    <w:p w:rsidR="00C95DBD" w:rsidRDefault="00C95DBD">
      <w:pPr>
        <w:pStyle w:val="ConsPlusNormal"/>
        <w:ind w:firstLine="540"/>
        <w:jc w:val="both"/>
      </w:pPr>
      <w:bookmarkStart w:id="75" w:name="P9677"/>
      <w:bookmarkEnd w:id="75"/>
      <w:r>
        <w:t>&lt;*&gt; Указывается код вида экономической деятельности, присвоенный организации на дату подачи заявления о предоставлении субсидии.</w:t>
      </w:r>
    </w:p>
    <w:p w:rsidR="00C95DBD" w:rsidRDefault="00C95DBD">
      <w:pPr>
        <w:pStyle w:val="ConsPlusNormal"/>
        <w:jc w:val="both"/>
      </w:pPr>
    </w:p>
    <w:p w:rsidR="00C95DBD" w:rsidRDefault="00C95DBD">
      <w:pPr>
        <w:pStyle w:val="ConsPlusNormal"/>
        <w:jc w:val="both"/>
      </w:pPr>
    </w:p>
    <w:p w:rsidR="00C95DBD" w:rsidRDefault="00C95DBD">
      <w:pPr>
        <w:pStyle w:val="ConsPlusNormal"/>
        <w:jc w:val="both"/>
      </w:pPr>
    </w:p>
    <w:p w:rsidR="00C95DBD" w:rsidRDefault="00C95DBD">
      <w:pPr>
        <w:pStyle w:val="ConsPlusNormal"/>
        <w:jc w:val="both"/>
      </w:pPr>
    </w:p>
    <w:p w:rsidR="00C95DBD" w:rsidRDefault="00C95DBD">
      <w:pPr>
        <w:pStyle w:val="ConsPlusNormal"/>
        <w:jc w:val="both"/>
      </w:pPr>
    </w:p>
    <w:p w:rsidR="00C95DBD" w:rsidRDefault="00C95DBD">
      <w:pPr>
        <w:pStyle w:val="ConsPlusNormal"/>
        <w:jc w:val="right"/>
        <w:outlineLvl w:val="2"/>
      </w:pPr>
      <w:r>
        <w:t>Приложение N 6</w:t>
      </w:r>
    </w:p>
    <w:p w:rsidR="00C95DBD" w:rsidRDefault="00C95DBD">
      <w:pPr>
        <w:pStyle w:val="ConsPlusNormal"/>
        <w:jc w:val="right"/>
      </w:pPr>
      <w:r>
        <w:lastRenderedPageBreak/>
        <w:t>к Правилам предоставления</w:t>
      </w:r>
    </w:p>
    <w:p w:rsidR="00C95DBD" w:rsidRDefault="00C95DBD">
      <w:pPr>
        <w:pStyle w:val="ConsPlusNormal"/>
        <w:jc w:val="right"/>
      </w:pPr>
      <w:r>
        <w:t>из федерального бюджета</w:t>
      </w:r>
    </w:p>
    <w:p w:rsidR="00C95DBD" w:rsidRDefault="00C95DBD">
      <w:pPr>
        <w:pStyle w:val="ConsPlusNormal"/>
        <w:jc w:val="right"/>
      </w:pPr>
      <w:r>
        <w:t>российским организациям субсидий</w:t>
      </w:r>
    </w:p>
    <w:p w:rsidR="00C95DBD" w:rsidRDefault="00C95DBD">
      <w:pPr>
        <w:pStyle w:val="ConsPlusNormal"/>
        <w:jc w:val="right"/>
      </w:pPr>
      <w:r>
        <w:t>на возмещение части затрат</w:t>
      </w:r>
    </w:p>
    <w:p w:rsidR="00C95DBD" w:rsidRDefault="00C95DBD">
      <w:pPr>
        <w:pStyle w:val="ConsPlusNormal"/>
        <w:jc w:val="right"/>
      </w:pPr>
      <w:r>
        <w:t>на уплату процентов по кредитам,</w:t>
      </w:r>
    </w:p>
    <w:p w:rsidR="00C95DBD" w:rsidRDefault="00C95DBD">
      <w:pPr>
        <w:pStyle w:val="ConsPlusNormal"/>
        <w:jc w:val="right"/>
      </w:pPr>
      <w:r>
        <w:t>полученным в кредитных</w:t>
      </w:r>
    </w:p>
    <w:p w:rsidR="00C95DBD" w:rsidRDefault="00C95DBD">
      <w:pPr>
        <w:pStyle w:val="ConsPlusNormal"/>
        <w:jc w:val="right"/>
      </w:pPr>
      <w:r>
        <w:t>организациях на осуществление</w:t>
      </w:r>
    </w:p>
    <w:p w:rsidR="00C95DBD" w:rsidRDefault="00C95DBD">
      <w:pPr>
        <w:pStyle w:val="ConsPlusNormal"/>
        <w:jc w:val="right"/>
      </w:pPr>
      <w:r>
        <w:t>инвестиционных проектов</w:t>
      </w:r>
    </w:p>
    <w:p w:rsidR="00C95DBD" w:rsidRDefault="00C95DBD">
      <w:pPr>
        <w:pStyle w:val="ConsPlusNormal"/>
        <w:jc w:val="right"/>
      </w:pPr>
      <w:r>
        <w:t>по строительству, реконструкции</w:t>
      </w:r>
    </w:p>
    <w:p w:rsidR="00C95DBD" w:rsidRDefault="00C95DBD">
      <w:pPr>
        <w:pStyle w:val="ConsPlusNormal"/>
        <w:jc w:val="right"/>
      </w:pPr>
      <w:r>
        <w:t>и модернизации систем оборотного</w:t>
      </w:r>
    </w:p>
    <w:p w:rsidR="00C95DBD" w:rsidRDefault="00C95DBD">
      <w:pPr>
        <w:pStyle w:val="ConsPlusNormal"/>
        <w:jc w:val="right"/>
      </w:pPr>
      <w:r>
        <w:t>и повторно-последовательного</w:t>
      </w:r>
    </w:p>
    <w:p w:rsidR="00C95DBD" w:rsidRDefault="00C95DBD">
      <w:pPr>
        <w:pStyle w:val="ConsPlusNormal"/>
        <w:jc w:val="right"/>
      </w:pPr>
      <w:r>
        <w:t>водоснабжения и комплексов</w:t>
      </w:r>
    </w:p>
    <w:p w:rsidR="00C95DBD" w:rsidRDefault="00C95DBD">
      <w:pPr>
        <w:pStyle w:val="ConsPlusNormal"/>
        <w:jc w:val="right"/>
      </w:pPr>
      <w:r>
        <w:t>очистных сооружений в рамках</w:t>
      </w:r>
    </w:p>
    <w:p w:rsidR="00C95DBD" w:rsidRDefault="00C95DBD">
      <w:pPr>
        <w:pStyle w:val="ConsPlusNormal"/>
        <w:jc w:val="right"/>
      </w:pPr>
      <w:r>
        <w:t>реализации федеральной целевой</w:t>
      </w:r>
    </w:p>
    <w:p w:rsidR="00C95DBD" w:rsidRDefault="00C95DBD">
      <w:pPr>
        <w:pStyle w:val="ConsPlusNormal"/>
        <w:jc w:val="right"/>
      </w:pPr>
      <w:r>
        <w:t>программы "Развитие водохозяйственного</w:t>
      </w:r>
    </w:p>
    <w:p w:rsidR="00C95DBD" w:rsidRDefault="00C95DBD">
      <w:pPr>
        <w:pStyle w:val="ConsPlusNormal"/>
        <w:jc w:val="right"/>
      </w:pPr>
      <w:r>
        <w:t>комплекса Российской Федерации</w:t>
      </w:r>
    </w:p>
    <w:p w:rsidR="00C95DBD" w:rsidRDefault="00C95DBD">
      <w:pPr>
        <w:pStyle w:val="ConsPlusNormal"/>
        <w:jc w:val="right"/>
      </w:pPr>
      <w:r>
        <w:t>в 2012 - 2020 годах"</w:t>
      </w:r>
    </w:p>
    <w:p w:rsidR="00C95DBD" w:rsidRDefault="00C95DBD">
      <w:pPr>
        <w:pStyle w:val="ConsPlusNormal"/>
        <w:jc w:val="both"/>
      </w:pPr>
    </w:p>
    <w:p w:rsidR="00C95DBD" w:rsidRDefault="00C95DBD">
      <w:pPr>
        <w:pStyle w:val="ConsPlusNormal"/>
        <w:jc w:val="right"/>
      </w:pPr>
      <w:r>
        <w:t>(форма)</w:t>
      </w:r>
    </w:p>
    <w:p w:rsidR="00C95DBD" w:rsidRDefault="00C95DBD">
      <w:pPr>
        <w:pStyle w:val="ConsPlusNormal"/>
        <w:jc w:val="both"/>
      </w:pPr>
    </w:p>
    <w:p w:rsidR="00C95DBD" w:rsidRDefault="00C95DBD">
      <w:pPr>
        <w:pStyle w:val="ConsPlusNonformat"/>
        <w:jc w:val="both"/>
      </w:pPr>
      <w:bookmarkStart w:id="76" w:name="P9704"/>
      <w:bookmarkEnd w:id="76"/>
      <w:r>
        <w:t xml:space="preserve">                                 СПРАВКА,</w:t>
      </w:r>
    </w:p>
    <w:p w:rsidR="00C95DBD" w:rsidRDefault="00C95DBD">
      <w:pPr>
        <w:pStyle w:val="ConsPlusNonformat"/>
        <w:jc w:val="both"/>
      </w:pPr>
      <w:r>
        <w:t xml:space="preserve">              подтверждающая соотнесение полученных кредитных</w:t>
      </w:r>
    </w:p>
    <w:p w:rsidR="00C95DBD" w:rsidRDefault="00C95DBD">
      <w:pPr>
        <w:pStyle w:val="ConsPlusNonformat"/>
        <w:jc w:val="both"/>
      </w:pPr>
      <w:r>
        <w:t xml:space="preserve">                    средств с осуществленными расходами</w:t>
      </w:r>
    </w:p>
    <w:p w:rsidR="00C95DBD" w:rsidRDefault="00C95DB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737"/>
        <w:gridCol w:w="624"/>
        <w:gridCol w:w="624"/>
        <w:gridCol w:w="1191"/>
        <w:gridCol w:w="737"/>
        <w:gridCol w:w="850"/>
        <w:gridCol w:w="1077"/>
        <w:gridCol w:w="964"/>
        <w:gridCol w:w="624"/>
        <w:gridCol w:w="737"/>
        <w:gridCol w:w="737"/>
        <w:gridCol w:w="567"/>
        <w:gridCol w:w="1361"/>
      </w:tblGrid>
      <w:tr w:rsidR="00C95DBD">
        <w:tc>
          <w:tcPr>
            <w:tcW w:w="794" w:type="dxa"/>
            <w:vMerge w:val="restart"/>
          </w:tcPr>
          <w:p w:rsidR="00C95DBD" w:rsidRDefault="00C95DBD">
            <w:pPr>
              <w:pStyle w:val="ConsPlusNormal"/>
              <w:jc w:val="center"/>
            </w:pPr>
            <w:r>
              <w:t>Наименование банка-кредитора</w:t>
            </w:r>
          </w:p>
        </w:tc>
        <w:tc>
          <w:tcPr>
            <w:tcW w:w="6804" w:type="dxa"/>
            <w:gridSpan w:val="8"/>
          </w:tcPr>
          <w:p w:rsidR="00C95DBD" w:rsidRDefault="00C95DBD">
            <w:pPr>
              <w:pStyle w:val="ConsPlusNormal"/>
              <w:jc w:val="center"/>
            </w:pPr>
            <w:r>
              <w:t>Кредит (в валюте предоставления кредита)</w:t>
            </w:r>
          </w:p>
        </w:tc>
        <w:tc>
          <w:tcPr>
            <w:tcW w:w="1361" w:type="dxa"/>
            <w:gridSpan w:val="2"/>
          </w:tcPr>
          <w:p w:rsidR="00C95DBD" w:rsidRDefault="00C95DBD">
            <w:pPr>
              <w:pStyle w:val="ConsPlusNormal"/>
              <w:jc w:val="center"/>
            </w:pPr>
            <w:r>
              <w:t>Субсидии (тыс. рублей)</w:t>
            </w:r>
          </w:p>
        </w:tc>
        <w:tc>
          <w:tcPr>
            <w:tcW w:w="2665" w:type="dxa"/>
            <w:gridSpan w:val="3"/>
          </w:tcPr>
          <w:p w:rsidR="00C95DBD" w:rsidRDefault="00C95DBD">
            <w:pPr>
              <w:pStyle w:val="ConsPlusNormal"/>
              <w:jc w:val="center"/>
            </w:pPr>
            <w:r>
              <w:t>Целевое использование кредита (тыс. рублей)</w:t>
            </w:r>
          </w:p>
        </w:tc>
      </w:tr>
      <w:tr w:rsidR="00C95DBD">
        <w:tc>
          <w:tcPr>
            <w:tcW w:w="794" w:type="dxa"/>
            <w:vMerge/>
          </w:tcPr>
          <w:p w:rsidR="00C95DBD" w:rsidRDefault="00C95DBD"/>
        </w:tc>
        <w:tc>
          <w:tcPr>
            <w:tcW w:w="737" w:type="dxa"/>
          </w:tcPr>
          <w:p w:rsidR="00C95DBD" w:rsidRDefault="00C95DBD">
            <w:pPr>
              <w:pStyle w:val="ConsPlusNormal"/>
              <w:jc w:val="center"/>
            </w:pPr>
            <w:r>
              <w:t>номер кредитного договора</w:t>
            </w:r>
          </w:p>
        </w:tc>
        <w:tc>
          <w:tcPr>
            <w:tcW w:w="624" w:type="dxa"/>
          </w:tcPr>
          <w:p w:rsidR="00C95DBD" w:rsidRDefault="00C95DBD">
            <w:pPr>
              <w:pStyle w:val="ConsPlusNormal"/>
              <w:jc w:val="center"/>
            </w:pPr>
            <w:r>
              <w:t>дата кредитного договора</w:t>
            </w:r>
          </w:p>
        </w:tc>
        <w:tc>
          <w:tcPr>
            <w:tcW w:w="624" w:type="dxa"/>
          </w:tcPr>
          <w:p w:rsidR="00C95DBD" w:rsidRDefault="00C95DBD">
            <w:pPr>
              <w:pStyle w:val="ConsPlusNormal"/>
              <w:jc w:val="center"/>
            </w:pPr>
            <w:r>
              <w:t>сумма - всего</w:t>
            </w:r>
          </w:p>
        </w:tc>
        <w:tc>
          <w:tcPr>
            <w:tcW w:w="1191" w:type="dxa"/>
          </w:tcPr>
          <w:p w:rsidR="00C95DBD" w:rsidRDefault="00C95DBD">
            <w:pPr>
              <w:pStyle w:val="ConsPlusNormal"/>
              <w:jc w:val="center"/>
            </w:pPr>
            <w:r>
              <w:t xml:space="preserve">в том числе планируемый на инвестиционный и (или) </w:t>
            </w:r>
            <w:r>
              <w:lastRenderedPageBreak/>
              <w:t>инновационный проект</w:t>
            </w:r>
          </w:p>
        </w:tc>
        <w:tc>
          <w:tcPr>
            <w:tcW w:w="737" w:type="dxa"/>
          </w:tcPr>
          <w:p w:rsidR="00C95DBD" w:rsidRDefault="00C95DBD">
            <w:pPr>
              <w:pStyle w:val="ConsPlusNormal"/>
              <w:jc w:val="center"/>
            </w:pPr>
            <w:r>
              <w:lastRenderedPageBreak/>
              <w:t>дата получения кредита</w:t>
            </w:r>
          </w:p>
        </w:tc>
        <w:tc>
          <w:tcPr>
            <w:tcW w:w="850" w:type="dxa"/>
          </w:tcPr>
          <w:p w:rsidR="00C95DBD" w:rsidRDefault="00C95DBD">
            <w:pPr>
              <w:pStyle w:val="ConsPlusNormal"/>
              <w:jc w:val="center"/>
            </w:pPr>
            <w:r>
              <w:t>срок погашения кредита</w:t>
            </w:r>
          </w:p>
        </w:tc>
        <w:tc>
          <w:tcPr>
            <w:tcW w:w="1077" w:type="dxa"/>
          </w:tcPr>
          <w:p w:rsidR="00C95DBD" w:rsidRDefault="00C95DBD">
            <w:pPr>
              <w:pStyle w:val="ConsPlusNormal"/>
              <w:jc w:val="center"/>
            </w:pPr>
            <w:r>
              <w:t>сумма средств, поступивших по платежным поручени</w:t>
            </w:r>
            <w:r>
              <w:lastRenderedPageBreak/>
              <w:t>ям банка</w:t>
            </w:r>
          </w:p>
        </w:tc>
        <w:tc>
          <w:tcPr>
            <w:tcW w:w="964" w:type="dxa"/>
          </w:tcPr>
          <w:p w:rsidR="00C95DBD" w:rsidRDefault="00C95DBD">
            <w:pPr>
              <w:pStyle w:val="ConsPlusNormal"/>
              <w:jc w:val="center"/>
            </w:pPr>
            <w:r>
              <w:lastRenderedPageBreak/>
              <w:t>сумма текущей задолженности по кредиту</w:t>
            </w:r>
          </w:p>
        </w:tc>
        <w:tc>
          <w:tcPr>
            <w:tcW w:w="624" w:type="dxa"/>
          </w:tcPr>
          <w:p w:rsidR="00C95DBD" w:rsidRDefault="00C95DBD">
            <w:pPr>
              <w:pStyle w:val="ConsPlusNormal"/>
              <w:jc w:val="center"/>
            </w:pPr>
            <w:r>
              <w:t>период</w:t>
            </w:r>
          </w:p>
        </w:tc>
        <w:tc>
          <w:tcPr>
            <w:tcW w:w="737" w:type="dxa"/>
          </w:tcPr>
          <w:p w:rsidR="00C95DBD" w:rsidRDefault="00C95DBD">
            <w:pPr>
              <w:pStyle w:val="ConsPlusNormal"/>
              <w:jc w:val="center"/>
            </w:pPr>
            <w:r>
              <w:t>рассчитанная сумма субсидии</w:t>
            </w:r>
          </w:p>
        </w:tc>
        <w:tc>
          <w:tcPr>
            <w:tcW w:w="737" w:type="dxa"/>
          </w:tcPr>
          <w:p w:rsidR="00C95DBD" w:rsidRDefault="00C95DBD">
            <w:pPr>
              <w:pStyle w:val="ConsPlusNormal"/>
              <w:jc w:val="center"/>
            </w:pPr>
            <w:r>
              <w:t>наименование инвестиционного проек</w:t>
            </w:r>
            <w:r>
              <w:lastRenderedPageBreak/>
              <w:t>та</w:t>
            </w:r>
          </w:p>
        </w:tc>
        <w:tc>
          <w:tcPr>
            <w:tcW w:w="567" w:type="dxa"/>
          </w:tcPr>
          <w:p w:rsidR="00C95DBD" w:rsidRDefault="00C95DBD">
            <w:pPr>
              <w:pStyle w:val="ConsPlusNormal"/>
              <w:jc w:val="center"/>
            </w:pPr>
            <w:r>
              <w:lastRenderedPageBreak/>
              <w:t xml:space="preserve">вид расходов </w:t>
            </w:r>
            <w:hyperlink w:anchor="P9749" w:history="1">
              <w:r>
                <w:rPr>
                  <w:color w:val="0000FF"/>
                </w:rPr>
                <w:t>&lt;*&gt;</w:t>
              </w:r>
            </w:hyperlink>
          </w:p>
        </w:tc>
        <w:tc>
          <w:tcPr>
            <w:tcW w:w="1361" w:type="dxa"/>
          </w:tcPr>
          <w:p w:rsidR="00C95DBD" w:rsidRDefault="00C95DBD">
            <w:pPr>
              <w:pStyle w:val="ConsPlusNormal"/>
              <w:jc w:val="center"/>
            </w:pPr>
            <w:r>
              <w:t xml:space="preserve">сумма фактически произведенных выплат на основании платежных </w:t>
            </w:r>
            <w:r>
              <w:lastRenderedPageBreak/>
              <w:t>документов</w:t>
            </w:r>
          </w:p>
        </w:tc>
      </w:tr>
      <w:tr w:rsidR="00C95DBD">
        <w:tc>
          <w:tcPr>
            <w:tcW w:w="794" w:type="dxa"/>
          </w:tcPr>
          <w:p w:rsidR="00C95DBD" w:rsidRDefault="00C95DBD">
            <w:pPr>
              <w:pStyle w:val="ConsPlusNormal"/>
            </w:pPr>
          </w:p>
        </w:tc>
        <w:tc>
          <w:tcPr>
            <w:tcW w:w="737" w:type="dxa"/>
          </w:tcPr>
          <w:p w:rsidR="00C95DBD" w:rsidRDefault="00C95DBD">
            <w:pPr>
              <w:pStyle w:val="ConsPlusNormal"/>
            </w:pPr>
          </w:p>
        </w:tc>
        <w:tc>
          <w:tcPr>
            <w:tcW w:w="624" w:type="dxa"/>
          </w:tcPr>
          <w:p w:rsidR="00C95DBD" w:rsidRDefault="00C95DBD">
            <w:pPr>
              <w:pStyle w:val="ConsPlusNormal"/>
            </w:pPr>
          </w:p>
        </w:tc>
        <w:tc>
          <w:tcPr>
            <w:tcW w:w="624" w:type="dxa"/>
          </w:tcPr>
          <w:p w:rsidR="00C95DBD" w:rsidRDefault="00C95DBD">
            <w:pPr>
              <w:pStyle w:val="ConsPlusNormal"/>
            </w:pPr>
          </w:p>
        </w:tc>
        <w:tc>
          <w:tcPr>
            <w:tcW w:w="1191" w:type="dxa"/>
          </w:tcPr>
          <w:p w:rsidR="00C95DBD" w:rsidRDefault="00C95DBD">
            <w:pPr>
              <w:pStyle w:val="ConsPlusNormal"/>
            </w:pPr>
          </w:p>
        </w:tc>
        <w:tc>
          <w:tcPr>
            <w:tcW w:w="737" w:type="dxa"/>
          </w:tcPr>
          <w:p w:rsidR="00C95DBD" w:rsidRDefault="00C95DBD">
            <w:pPr>
              <w:pStyle w:val="ConsPlusNormal"/>
            </w:pPr>
          </w:p>
        </w:tc>
        <w:tc>
          <w:tcPr>
            <w:tcW w:w="850" w:type="dxa"/>
          </w:tcPr>
          <w:p w:rsidR="00C95DBD" w:rsidRDefault="00C95DBD">
            <w:pPr>
              <w:pStyle w:val="ConsPlusNormal"/>
            </w:pPr>
          </w:p>
        </w:tc>
        <w:tc>
          <w:tcPr>
            <w:tcW w:w="1077" w:type="dxa"/>
          </w:tcPr>
          <w:p w:rsidR="00C95DBD" w:rsidRDefault="00C95DBD">
            <w:pPr>
              <w:pStyle w:val="ConsPlusNormal"/>
            </w:pPr>
          </w:p>
        </w:tc>
        <w:tc>
          <w:tcPr>
            <w:tcW w:w="964" w:type="dxa"/>
          </w:tcPr>
          <w:p w:rsidR="00C95DBD" w:rsidRDefault="00C95DBD">
            <w:pPr>
              <w:pStyle w:val="ConsPlusNormal"/>
            </w:pPr>
          </w:p>
        </w:tc>
        <w:tc>
          <w:tcPr>
            <w:tcW w:w="624" w:type="dxa"/>
          </w:tcPr>
          <w:p w:rsidR="00C95DBD" w:rsidRDefault="00C95DBD">
            <w:pPr>
              <w:pStyle w:val="ConsPlusNormal"/>
            </w:pPr>
          </w:p>
        </w:tc>
        <w:tc>
          <w:tcPr>
            <w:tcW w:w="737" w:type="dxa"/>
          </w:tcPr>
          <w:p w:rsidR="00C95DBD" w:rsidRDefault="00C95DBD">
            <w:pPr>
              <w:pStyle w:val="ConsPlusNormal"/>
            </w:pPr>
          </w:p>
        </w:tc>
        <w:tc>
          <w:tcPr>
            <w:tcW w:w="737" w:type="dxa"/>
          </w:tcPr>
          <w:p w:rsidR="00C95DBD" w:rsidRDefault="00C95DBD">
            <w:pPr>
              <w:pStyle w:val="ConsPlusNormal"/>
            </w:pPr>
          </w:p>
        </w:tc>
        <w:tc>
          <w:tcPr>
            <w:tcW w:w="567" w:type="dxa"/>
          </w:tcPr>
          <w:p w:rsidR="00C95DBD" w:rsidRDefault="00C95DBD">
            <w:pPr>
              <w:pStyle w:val="ConsPlusNormal"/>
            </w:pPr>
          </w:p>
        </w:tc>
        <w:tc>
          <w:tcPr>
            <w:tcW w:w="1361" w:type="dxa"/>
          </w:tcPr>
          <w:p w:rsidR="00C95DBD" w:rsidRDefault="00C95DBD">
            <w:pPr>
              <w:pStyle w:val="ConsPlusNormal"/>
            </w:pPr>
          </w:p>
        </w:tc>
      </w:tr>
    </w:tbl>
    <w:p w:rsidR="00C95DBD" w:rsidRDefault="00C95DBD">
      <w:pPr>
        <w:sectPr w:rsidR="00C95DBD">
          <w:pgSz w:w="16838" w:h="11905" w:orient="landscape"/>
          <w:pgMar w:top="1701" w:right="1134" w:bottom="850" w:left="1134" w:header="0" w:footer="0" w:gutter="0"/>
          <w:cols w:space="720"/>
        </w:sectPr>
      </w:pPr>
    </w:p>
    <w:p w:rsidR="00C95DBD" w:rsidRDefault="00C95DBD">
      <w:pPr>
        <w:pStyle w:val="ConsPlusNormal"/>
        <w:jc w:val="both"/>
      </w:pPr>
    </w:p>
    <w:p w:rsidR="00C95DBD" w:rsidRDefault="00C95DBD">
      <w:pPr>
        <w:pStyle w:val="ConsPlusNonformat"/>
        <w:jc w:val="both"/>
      </w:pPr>
      <w:r>
        <w:t>Руководитель организации ______________             _______________________</w:t>
      </w:r>
    </w:p>
    <w:p w:rsidR="00C95DBD" w:rsidRDefault="00C95DBD">
      <w:pPr>
        <w:pStyle w:val="ConsPlusNonformat"/>
        <w:jc w:val="both"/>
      </w:pPr>
      <w:r>
        <w:t xml:space="preserve">                           (подпись)                 (расшифровка подписи)</w:t>
      </w:r>
    </w:p>
    <w:p w:rsidR="00C95DBD" w:rsidRDefault="00C95DBD">
      <w:pPr>
        <w:pStyle w:val="ConsPlusNonformat"/>
        <w:jc w:val="both"/>
      </w:pPr>
    </w:p>
    <w:p w:rsidR="00C95DBD" w:rsidRDefault="00C95DBD">
      <w:pPr>
        <w:pStyle w:val="ConsPlusNonformat"/>
        <w:jc w:val="both"/>
      </w:pPr>
      <w:r>
        <w:t>Главный бухгалтер        ______________             _______________________</w:t>
      </w:r>
    </w:p>
    <w:p w:rsidR="00C95DBD" w:rsidRDefault="00C95DBD">
      <w:pPr>
        <w:pStyle w:val="ConsPlusNonformat"/>
        <w:jc w:val="both"/>
      </w:pPr>
      <w:r>
        <w:t xml:space="preserve">                           (подпись)                 (расшифровка подписи)</w:t>
      </w:r>
    </w:p>
    <w:p w:rsidR="00C95DBD" w:rsidRDefault="00C95DBD">
      <w:pPr>
        <w:pStyle w:val="ConsPlusNonformat"/>
        <w:jc w:val="both"/>
      </w:pPr>
    </w:p>
    <w:p w:rsidR="00C95DBD" w:rsidRDefault="00C95DBD">
      <w:pPr>
        <w:pStyle w:val="ConsPlusNonformat"/>
        <w:jc w:val="both"/>
      </w:pPr>
      <w:r>
        <w:t>М.П.                                                "__" __________ 20__ г.</w:t>
      </w:r>
    </w:p>
    <w:p w:rsidR="00C95DBD" w:rsidRDefault="00C95DBD">
      <w:pPr>
        <w:pStyle w:val="ConsPlusNormal"/>
        <w:jc w:val="both"/>
      </w:pPr>
    </w:p>
    <w:p w:rsidR="00C95DBD" w:rsidRDefault="00C95DBD">
      <w:pPr>
        <w:pStyle w:val="ConsPlusNormal"/>
        <w:ind w:firstLine="540"/>
        <w:jc w:val="both"/>
      </w:pPr>
      <w:r>
        <w:t>--------------------------------</w:t>
      </w:r>
    </w:p>
    <w:p w:rsidR="00C95DBD" w:rsidRDefault="00C95DBD">
      <w:pPr>
        <w:pStyle w:val="ConsPlusNormal"/>
        <w:ind w:firstLine="540"/>
        <w:jc w:val="both"/>
      </w:pPr>
      <w:bookmarkStart w:id="77" w:name="P9749"/>
      <w:bookmarkEnd w:id="77"/>
      <w:r>
        <w:t xml:space="preserve">&lt;*&gt; Указывается вид расходов в соответствии с </w:t>
      </w:r>
      <w:hyperlink w:anchor="P9166" w:history="1">
        <w:r>
          <w:rPr>
            <w:color w:val="0000FF"/>
          </w:rPr>
          <w:t>пунктом 3</w:t>
        </w:r>
      </w:hyperlink>
      <w:r>
        <w:t xml:space="preserve"> Правил предоставления из федерального бюджета российским организациям субсидий на возмещение части затрат на уплату процентов по кредитам, полученным в кредитных организациях на осуществление инвестиционных проектов по строительству, реконструкции и модернизации систем оборотного и повторно-последовательного водоснабжения и комплексов очистных сооружений в рамках реализации федеральной целевой программы "Развитие водохозяйственного комплекса Российской Федерации в 2012 - 2020 годах".</w:t>
      </w:r>
    </w:p>
    <w:p w:rsidR="00C95DBD" w:rsidRDefault="00C95DBD">
      <w:pPr>
        <w:pStyle w:val="ConsPlusNormal"/>
        <w:jc w:val="both"/>
      </w:pPr>
    </w:p>
    <w:p w:rsidR="00C95DBD" w:rsidRDefault="00C95DBD">
      <w:pPr>
        <w:pStyle w:val="ConsPlusNormal"/>
        <w:jc w:val="both"/>
      </w:pPr>
    </w:p>
    <w:p w:rsidR="00C95DBD" w:rsidRDefault="00C95DBD">
      <w:pPr>
        <w:pStyle w:val="ConsPlusNormal"/>
        <w:jc w:val="both"/>
      </w:pPr>
    </w:p>
    <w:p w:rsidR="00C95DBD" w:rsidRDefault="00C95DBD">
      <w:pPr>
        <w:pStyle w:val="ConsPlusNormal"/>
        <w:jc w:val="both"/>
      </w:pPr>
    </w:p>
    <w:p w:rsidR="00C95DBD" w:rsidRDefault="00C95DBD">
      <w:pPr>
        <w:pStyle w:val="ConsPlusNormal"/>
        <w:jc w:val="both"/>
      </w:pPr>
    </w:p>
    <w:p w:rsidR="00C95DBD" w:rsidRDefault="00C95DBD">
      <w:pPr>
        <w:pStyle w:val="ConsPlusNormal"/>
        <w:jc w:val="right"/>
        <w:outlineLvl w:val="2"/>
      </w:pPr>
      <w:r>
        <w:t>Приложение N 7</w:t>
      </w:r>
    </w:p>
    <w:p w:rsidR="00C95DBD" w:rsidRDefault="00C95DBD">
      <w:pPr>
        <w:pStyle w:val="ConsPlusNormal"/>
        <w:jc w:val="right"/>
      </w:pPr>
      <w:r>
        <w:t>к Правилам предоставления</w:t>
      </w:r>
    </w:p>
    <w:p w:rsidR="00C95DBD" w:rsidRDefault="00C95DBD">
      <w:pPr>
        <w:pStyle w:val="ConsPlusNormal"/>
        <w:jc w:val="right"/>
      </w:pPr>
      <w:r>
        <w:t>из федерального бюджета</w:t>
      </w:r>
    </w:p>
    <w:p w:rsidR="00C95DBD" w:rsidRDefault="00C95DBD">
      <w:pPr>
        <w:pStyle w:val="ConsPlusNormal"/>
        <w:jc w:val="right"/>
      </w:pPr>
      <w:r>
        <w:t>российским организациям субсидий</w:t>
      </w:r>
    </w:p>
    <w:p w:rsidR="00C95DBD" w:rsidRDefault="00C95DBD">
      <w:pPr>
        <w:pStyle w:val="ConsPlusNormal"/>
        <w:jc w:val="right"/>
      </w:pPr>
      <w:r>
        <w:t>на возмещение части затрат</w:t>
      </w:r>
    </w:p>
    <w:p w:rsidR="00C95DBD" w:rsidRDefault="00C95DBD">
      <w:pPr>
        <w:pStyle w:val="ConsPlusNormal"/>
        <w:jc w:val="right"/>
      </w:pPr>
      <w:r>
        <w:t>на уплату процентов по кредитам,</w:t>
      </w:r>
    </w:p>
    <w:p w:rsidR="00C95DBD" w:rsidRDefault="00C95DBD">
      <w:pPr>
        <w:pStyle w:val="ConsPlusNormal"/>
        <w:jc w:val="right"/>
      </w:pPr>
      <w:r>
        <w:t>полученным в кредитных</w:t>
      </w:r>
    </w:p>
    <w:p w:rsidR="00C95DBD" w:rsidRDefault="00C95DBD">
      <w:pPr>
        <w:pStyle w:val="ConsPlusNormal"/>
        <w:jc w:val="right"/>
      </w:pPr>
      <w:r>
        <w:t>организациях на осуществление</w:t>
      </w:r>
    </w:p>
    <w:p w:rsidR="00C95DBD" w:rsidRDefault="00C95DBD">
      <w:pPr>
        <w:pStyle w:val="ConsPlusNormal"/>
        <w:jc w:val="right"/>
      </w:pPr>
      <w:r>
        <w:t>инвестиционных проектов</w:t>
      </w:r>
    </w:p>
    <w:p w:rsidR="00C95DBD" w:rsidRDefault="00C95DBD">
      <w:pPr>
        <w:pStyle w:val="ConsPlusNormal"/>
        <w:jc w:val="right"/>
      </w:pPr>
      <w:r>
        <w:t>по строительству, реконструкции</w:t>
      </w:r>
    </w:p>
    <w:p w:rsidR="00C95DBD" w:rsidRDefault="00C95DBD">
      <w:pPr>
        <w:pStyle w:val="ConsPlusNormal"/>
        <w:jc w:val="right"/>
      </w:pPr>
      <w:r>
        <w:t>и модернизации систем оборотного</w:t>
      </w:r>
    </w:p>
    <w:p w:rsidR="00C95DBD" w:rsidRDefault="00C95DBD">
      <w:pPr>
        <w:pStyle w:val="ConsPlusNormal"/>
        <w:jc w:val="right"/>
      </w:pPr>
      <w:r>
        <w:t>и повторно-последовательного</w:t>
      </w:r>
    </w:p>
    <w:p w:rsidR="00C95DBD" w:rsidRDefault="00C95DBD">
      <w:pPr>
        <w:pStyle w:val="ConsPlusNormal"/>
        <w:jc w:val="right"/>
      </w:pPr>
      <w:r>
        <w:t>водоснабжения и комплексов</w:t>
      </w:r>
    </w:p>
    <w:p w:rsidR="00C95DBD" w:rsidRDefault="00C95DBD">
      <w:pPr>
        <w:pStyle w:val="ConsPlusNormal"/>
        <w:jc w:val="right"/>
      </w:pPr>
      <w:r>
        <w:t>очистных сооружений в рамках</w:t>
      </w:r>
    </w:p>
    <w:p w:rsidR="00C95DBD" w:rsidRDefault="00C95DBD">
      <w:pPr>
        <w:pStyle w:val="ConsPlusNormal"/>
        <w:jc w:val="right"/>
      </w:pPr>
      <w:r>
        <w:t>реализации федеральной целевой</w:t>
      </w:r>
    </w:p>
    <w:p w:rsidR="00C95DBD" w:rsidRDefault="00C95DBD">
      <w:pPr>
        <w:pStyle w:val="ConsPlusNormal"/>
        <w:jc w:val="right"/>
      </w:pPr>
      <w:r>
        <w:t>программы "Развитие водохозяйственного</w:t>
      </w:r>
    </w:p>
    <w:p w:rsidR="00C95DBD" w:rsidRDefault="00C95DBD">
      <w:pPr>
        <w:pStyle w:val="ConsPlusNormal"/>
        <w:jc w:val="right"/>
      </w:pPr>
      <w:r>
        <w:t>комплекса Российской Федерации</w:t>
      </w:r>
    </w:p>
    <w:p w:rsidR="00C95DBD" w:rsidRDefault="00C95DBD">
      <w:pPr>
        <w:pStyle w:val="ConsPlusNormal"/>
        <w:jc w:val="right"/>
      </w:pPr>
      <w:r>
        <w:t>в 2012 - 2020 годах"</w:t>
      </w:r>
    </w:p>
    <w:p w:rsidR="00C95DBD" w:rsidRDefault="00C95DBD">
      <w:pPr>
        <w:pStyle w:val="ConsPlusNormal"/>
        <w:jc w:val="both"/>
      </w:pPr>
    </w:p>
    <w:p w:rsidR="00C95DBD" w:rsidRDefault="00C95DBD">
      <w:pPr>
        <w:pStyle w:val="ConsPlusNormal"/>
        <w:jc w:val="right"/>
      </w:pPr>
      <w:r>
        <w:t>(форма)</w:t>
      </w:r>
    </w:p>
    <w:p w:rsidR="00C95DBD" w:rsidRDefault="00C95DBD">
      <w:pPr>
        <w:pStyle w:val="ConsPlusNormal"/>
        <w:jc w:val="both"/>
      </w:pPr>
    </w:p>
    <w:p w:rsidR="00C95DBD" w:rsidRDefault="00C95DBD">
      <w:pPr>
        <w:pStyle w:val="ConsPlusNonformat"/>
        <w:jc w:val="both"/>
      </w:pPr>
      <w:bookmarkStart w:id="78" w:name="P9776"/>
      <w:bookmarkEnd w:id="78"/>
      <w:r>
        <w:t xml:space="preserve">                                 СВЕДЕНИЯ</w:t>
      </w:r>
    </w:p>
    <w:p w:rsidR="00C95DBD" w:rsidRDefault="00C95DBD">
      <w:pPr>
        <w:pStyle w:val="ConsPlusNonformat"/>
        <w:jc w:val="both"/>
      </w:pPr>
      <w:r>
        <w:t xml:space="preserve">                об инвестиционном проекте по строительству,</w:t>
      </w:r>
    </w:p>
    <w:p w:rsidR="00C95DBD" w:rsidRDefault="00C95DBD">
      <w:pPr>
        <w:pStyle w:val="ConsPlusNonformat"/>
        <w:jc w:val="both"/>
      </w:pPr>
      <w:r>
        <w:t xml:space="preserve">              реконструкции и модернизации систем оборотного</w:t>
      </w:r>
    </w:p>
    <w:p w:rsidR="00C95DBD" w:rsidRDefault="00C95DBD">
      <w:pPr>
        <w:pStyle w:val="ConsPlusNonformat"/>
        <w:jc w:val="both"/>
      </w:pPr>
      <w:r>
        <w:t xml:space="preserve">                и повторно-последовательного водоснабжения</w:t>
      </w:r>
    </w:p>
    <w:p w:rsidR="00C95DBD" w:rsidRDefault="00C95DBD">
      <w:pPr>
        <w:pStyle w:val="ConsPlusNonformat"/>
        <w:jc w:val="both"/>
      </w:pPr>
      <w:r>
        <w:t xml:space="preserve">                     и комплексов очистных сооружений</w:t>
      </w:r>
    </w:p>
    <w:p w:rsidR="00C95DBD" w:rsidRDefault="00C95DBD">
      <w:pPr>
        <w:pStyle w:val="ConsPlusNormal"/>
        <w:jc w:val="both"/>
      </w:pPr>
    </w:p>
    <w:p w:rsidR="00C95DBD" w:rsidRDefault="00C95DBD">
      <w:pPr>
        <w:sectPr w:rsidR="00C95DBD">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654"/>
        <w:gridCol w:w="1984"/>
      </w:tblGrid>
      <w:tr w:rsidR="00C95DBD">
        <w:tc>
          <w:tcPr>
            <w:tcW w:w="7654" w:type="dxa"/>
            <w:tcBorders>
              <w:left w:val="nil"/>
            </w:tcBorders>
          </w:tcPr>
          <w:p w:rsidR="00C95DBD" w:rsidRDefault="00C95DBD">
            <w:pPr>
              <w:pStyle w:val="ConsPlusNormal"/>
            </w:pPr>
          </w:p>
        </w:tc>
        <w:tc>
          <w:tcPr>
            <w:tcW w:w="1984" w:type="dxa"/>
            <w:tcBorders>
              <w:right w:val="nil"/>
            </w:tcBorders>
          </w:tcPr>
          <w:p w:rsidR="00C95DBD" w:rsidRDefault="00C95DBD">
            <w:pPr>
              <w:pStyle w:val="ConsPlusNormal"/>
              <w:jc w:val="center"/>
            </w:pPr>
            <w:r>
              <w:t>Сведения</w:t>
            </w:r>
          </w:p>
        </w:tc>
      </w:tr>
      <w:tr w:rsidR="00C95DBD">
        <w:tc>
          <w:tcPr>
            <w:tcW w:w="7654" w:type="dxa"/>
            <w:tcBorders>
              <w:left w:val="nil"/>
            </w:tcBorders>
          </w:tcPr>
          <w:p w:rsidR="00C95DBD" w:rsidRDefault="00C95DBD">
            <w:pPr>
              <w:pStyle w:val="ConsPlusNormal"/>
            </w:pPr>
            <w:r>
              <w:t>Полное наименование организации</w:t>
            </w:r>
          </w:p>
        </w:tc>
        <w:tc>
          <w:tcPr>
            <w:tcW w:w="1984" w:type="dxa"/>
            <w:tcBorders>
              <w:right w:val="nil"/>
            </w:tcBorders>
          </w:tcPr>
          <w:p w:rsidR="00C95DBD" w:rsidRDefault="00C95DBD">
            <w:pPr>
              <w:pStyle w:val="ConsPlusNormal"/>
            </w:pPr>
          </w:p>
        </w:tc>
      </w:tr>
      <w:tr w:rsidR="00C95DBD">
        <w:tc>
          <w:tcPr>
            <w:tcW w:w="7654" w:type="dxa"/>
            <w:tcBorders>
              <w:left w:val="nil"/>
            </w:tcBorders>
          </w:tcPr>
          <w:p w:rsidR="00C95DBD" w:rsidRDefault="00C95DBD">
            <w:pPr>
              <w:pStyle w:val="ConsPlusNormal"/>
            </w:pPr>
            <w:r>
              <w:t>Наименование проекта</w:t>
            </w:r>
          </w:p>
        </w:tc>
        <w:tc>
          <w:tcPr>
            <w:tcW w:w="1984" w:type="dxa"/>
            <w:tcBorders>
              <w:right w:val="nil"/>
            </w:tcBorders>
          </w:tcPr>
          <w:p w:rsidR="00C95DBD" w:rsidRDefault="00C95DBD">
            <w:pPr>
              <w:pStyle w:val="ConsPlusNormal"/>
            </w:pPr>
          </w:p>
        </w:tc>
      </w:tr>
      <w:tr w:rsidR="00C95DBD">
        <w:tc>
          <w:tcPr>
            <w:tcW w:w="7654" w:type="dxa"/>
            <w:tcBorders>
              <w:left w:val="nil"/>
            </w:tcBorders>
          </w:tcPr>
          <w:p w:rsidR="00C95DBD" w:rsidRDefault="00C95DBD">
            <w:pPr>
              <w:pStyle w:val="ConsPlusNormal"/>
            </w:pPr>
            <w:r>
              <w:t>Местонахождение объекта капитального строительства (реконструкции, модернизации) в рамках проекта (субъект Российской Федерации, район (муниципальное образование, населенный пункт)</w:t>
            </w:r>
          </w:p>
        </w:tc>
        <w:tc>
          <w:tcPr>
            <w:tcW w:w="1984" w:type="dxa"/>
            <w:tcBorders>
              <w:right w:val="nil"/>
            </w:tcBorders>
          </w:tcPr>
          <w:p w:rsidR="00C95DBD" w:rsidRDefault="00C95DBD">
            <w:pPr>
              <w:pStyle w:val="ConsPlusNormal"/>
            </w:pPr>
          </w:p>
        </w:tc>
      </w:tr>
      <w:tr w:rsidR="00C95DBD">
        <w:tc>
          <w:tcPr>
            <w:tcW w:w="7654" w:type="dxa"/>
            <w:tcBorders>
              <w:left w:val="nil"/>
            </w:tcBorders>
          </w:tcPr>
          <w:p w:rsidR="00C95DBD" w:rsidRDefault="00C95DBD">
            <w:pPr>
              <w:pStyle w:val="ConsPlusNormal"/>
            </w:pPr>
            <w:r>
              <w:t>Дата начала работ по строительству (реконструкции, модернизации) объекта в рамках проекта (день, месяц, год)</w:t>
            </w:r>
          </w:p>
        </w:tc>
        <w:tc>
          <w:tcPr>
            <w:tcW w:w="1984" w:type="dxa"/>
            <w:tcBorders>
              <w:right w:val="nil"/>
            </w:tcBorders>
          </w:tcPr>
          <w:p w:rsidR="00C95DBD" w:rsidRDefault="00C95DBD">
            <w:pPr>
              <w:pStyle w:val="ConsPlusNormal"/>
            </w:pPr>
          </w:p>
        </w:tc>
      </w:tr>
      <w:tr w:rsidR="00C95DBD">
        <w:tc>
          <w:tcPr>
            <w:tcW w:w="7654" w:type="dxa"/>
            <w:tcBorders>
              <w:left w:val="nil"/>
            </w:tcBorders>
          </w:tcPr>
          <w:p w:rsidR="00C95DBD" w:rsidRDefault="00C95DBD">
            <w:pPr>
              <w:pStyle w:val="ConsPlusNormal"/>
            </w:pPr>
            <w:r>
              <w:t>Дата завершения работ (ввода в эксплуатацию объекта) в рамках проекта (по незавершенным проектам - планируемая, по завершенным - фактическая) (день, месяц, год)</w:t>
            </w:r>
          </w:p>
        </w:tc>
        <w:tc>
          <w:tcPr>
            <w:tcW w:w="1984" w:type="dxa"/>
            <w:tcBorders>
              <w:right w:val="nil"/>
            </w:tcBorders>
          </w:tcPr>
          <w:p w:rsidR="00C95DBD" w:rsidRDefault="00C95DBD">
            <w:pPr>
              <w:pStyle w:val="ConsPlusNormal"/>
            </w:pPr>
          </w:p>
        </w:tc>
      </w:tr>
      <w:tr w:rsidR="00C95DBD">
        <w:tc>
          <w:tcPr>
            <w:tcW w:w="7654" w:type="dxa"/>
            <w:tcBorders>
              <w:left w:val="nil"/>
            </w:tcBorders>
          </w:tcPr>
          <w:p w:rsidR="00C95DBD" w:rsidRDefault="00C95DBD">
            <w:pPr>
              <w:pStyle w:val="ConsPlusNormal"/>
            </w:pPr>
            <w:r>
              <w:t>Доля принятых на очистку сточных вод от населения, в общем объеме сточных вод, принятых на очистку, процентов (за год, предшествующий дате подачи заявления)</w:t>
            </w:r>
          </w:p>
        </w:tc>
        <w:tc>
          <w:tcPr>
            <w:tcW w:w="1984" w:type="dxa"/>
            <w:tcBorders>
              <w:right w:val="nil"/>
            </w:tcBorders>
          </w:tcPr>
          <w:p w:rsidR="00C95DBD" w:rsidRDefault="00C95DBD">
            <w:pPr>
              <w:pStyle w:val="ConsPlusNormal"/>
            </w:pPr>
          </w:p>
        </w:tc>
      </w:tr>
      <w:tr w:rsidR="00C95DBD">
        <w:tc>
          <w:tcPr>
            <w:tcW w:w="7654" w:type="dxa"/>
            <w:tcBorders>
              <w:left w:val="nil"/>
            </w:tcBorders>
          </w:tcPr>
          <w:p w:rsidR="00C95DBD" w:rsidRDefault="00C95DBD">
            <w:pPr>
              <w:pStyle w:val="ConsPlusNormal"/>
            </w:pPr>
            <w:r>
              <w:t>Сведения о финансировании проекта</w:t>
            </w:r>
          </w:p>
        </w:tc>
        <w:tc>
          <w:tcPr>
            <w:tcW w:w="1984" w:type="dxa"/>
            <w:tcBorders>
              <w:right w:val="nil"/>
            </w:tcBorders>
          </w:tcPr>
          <w:p w:rsidR="00C95DBD" w:rsidRDefault="00C95DBD">
            <w:pPr>
              <w:pStyle w:val="ConsPlusNormal"/>
            </w:pPr>
          </w:p>
        </w:tc>
      </w:tr>
      <w:tr w:rsidR="00C95DBD">
        <w:tc>
          <w:tcPr>
            <w:tcW w:w="7654" w:type="dxa"/>
            <w:tcBorders>
              <w:left w:val="nil"/>
            </w:tcBorders>
          </w:tcPr>
          <w:p w:rsidR="00C95DBD" w:rsidRDefault="00C95DBD">
            <w:pPr>
              <w:pStyle w:val="ConsPlusNormal"/>
            </w:pPr>
            <w:r>
              <w:t xml:space="preserve">Общий объем расходов инвестиционного характера (за весь период реализации проекта) </w:t>
            </w:r>
            <w:hyperlink w:anchor="P9852" w:history="1">
              <w:r>
                <w:rPr>
                  <w:color w:val="0000FF"/>
                </w:rPr>
                <w:t>&lt;1&gt;</w:t>
              </w:r>
            </w:hyperlink>
            <w:r>
              <w:t>, тыс. рублей - всего</w:t>
            </w:r>
          </w:p>
        </w:tc>
        <w:tc>
          <w:tcPr>
            <w:tcW w:w="1984" w:type="dxa"/>
            <w:tcBorders>
              <w:right w:val="nil"/>
            </w:tcBorders>
          </w:tcPr>
          <w:p w:rsidR="00C95DBD" w:rsidRDefault="00C95DBD">
            <w:pPr>
              <w:pStyle w:val="ConsPlusNormal"/>
            </w:pPr>
          </w:p>
        </w:tc>
      </w:tr>
      <w:tr w:rsidR="00C95DBD">
        <w:tc>
          <w:tcPr>
            <w:tcW w:w="7654" w:type="dxa"/>
            <w:tcBorders>
              <w:left w:val="nil"/>
            </w:tcBorders>
          </w:tcPr>
          <w:p w:rsidR="00C95DBD" w:rsidRDefault="00C95DBD">
            <w:pPr>
              <w:pStyle w:val="ConsPlusNormal"/>
              <w:ind w:left="567"/>
            </w:pPr>
            <w:r>
              <w:t xml:space="preserve">в том числе по годам реализации проекта </w:t>
            </w:r>
            <w:hyperlink w:anchor="P9853" w:history="1">
              <w:r>
                <w:rPr>
                  <w:color w:val="0000FF"/>
                </w:rPr>
                <w:t>&lt;2&gt;</w:t>
              </w:r>
            </w:hyperlink>
            <w:r>
              <w:t>:</w:t>
            </w:r>
          </w:p>
        </w:tc>
        <w:tc>
          <w:tcPr>
            <w:tcW w:w="1984" w:type="dxa"/>
            <w:tcBorders>
              <w:right w:val="nil"/>
            </w:tcBorders>
          </w:tcPr>
          <w:p w:rsidR="00C95DBD" w:rsidRDefault="00C95DBD">
            <w:pPr>
              <w:pStyle w:val="ConsPlusNormal"/>
            </w:pPr>
          </w:p>
        </w:tc>
      </w:tr>
      <w:tr w:rsidR="00C95DBD">
        <w:tc>
          <w:tcPr>
            <w:tcW w:w="7654" w:type="dxa"/>
            <w:tcBorders>
              <w:left w:val="nil"/>
            </w:tcBorders>
          </w:tcPr>
          <w:p w:rsidR="00C95DBD" w:rsidRDefault="00C95DBD">
            <w:pPr>
              <w:pStyle w:val="ConsPlusNormal"/>
              <w:ind w:left="567"/>
            </w:pPr>
            <w:r>
              <w:t>20__ год:</w:t>
            </w:r>
          </w:p>
          <w:p w:rsidR="00C95DBD" w:rsidRDefault="00C95DBD">
            <w:pPr>
              <w:pStyle w:val="ConsPlusNormal"/>
              <w:ind w:left="567"/>
            </w:pPr>
            <w:r>
              <w:t>за счет собственных средств организации, тыс. рублей</w:t>
            </w:r>
          </w:p>
          <w:p w:rsidR="00C95DBD" w:rsidRDefault="00C95DBD">
            <w:pPr>
              <w:pStyle w:val="ConsPlusNormal"/>
              <w:ind w:left="567"/>
            </w:pPr>
            <w:r>
              <w:t>за счет привлеченных кредитных средств, тыс. рублей</w:t>
            </w:r>
          </w:p>
          <w:p w:rsidR="00C95DBD" w:rsidRDefault="00C95DBD">
            <w:pPr>
              <w:pStyle w:val="ConsPlusNormal"/>
              <w:ind w:left="567"/>
            </w:pPr>
            <w:r>
              <w:t>за счет средств бюджета субъекта Российской Федерации (местного бюджета), тыс. рублей</w:t>
            </w:r>
          </w:p>
        </w:tc>
        <w:tc>
          <w:tcPr>
            <w:tcW w:w="1984" w:type="dxa"/>
            <w:tcBorders>
              <w:right w:val="nil"/>
            </w:tcBorders>
          </w:tcPr>
          <w:p w:rsidR="00C95DBD" w:rsidRDefault="00C95DBD">
            <w:pPr>
              <w:pStyle w:val="ConsPlusNormal"/>
            </w:pPr>
          </w:p>
        </w:tc>
      </w:tr>
      <w:tr w:rsidR="00C95DBD">
        <w:tc>
          <w:tcPr>
            <w:tcW w:w="7654" w:type="dxa"/>
            <w:tcBorders>
              <w:left w:val="nil"/>
            </w:tcBorders>
          </w:tcPr>
          <w:p w:rsidR="00C95DBD" w:rsidRDefault="00C95DBD">
            <w:pPr>
              <w:pStyle w:val="ConsPlusNormal"/>
              <w:ind w:left="567"/>
            </w:pPr>
            <w:r>
              <w:t>20__ год:</w:t>
            </w:r>
          </w:p>
          <w:p w:rsidR="00C95DBD" w:rsidRDefault="00C95DBD">
            <w:pPr>
              <w:pStyle w:val="ConsPlusNormal"/>
              <w:ind w:left="567"/>
            </w:pPr>
            <w:r>
              <w:t>за счет собственных средств организации, тыс. рублей</w:t>
            </w:r>
          </w:p>
          <w:p w:rsidR="00C95DBD" w:rsidRDefault="00C95DBD">
            <w:pPr>
              <w:pStyle w:val="ConsPlusNormal"/>
              <w:ind w:left="567"/>
            </w:pPr>
            <w:r>
              <w:lastRenderedPageBreak/>
              <w:t>за счет привлеченных кредитных средств, тыс. рублей</w:t>
            </w:r>
          </w:p>
          <w:p w:rsidR="00C95DBD" w:rsidRDefault="00C95DBD">
            <w:pPr>
              <w:pStyle w:val="ConsPlusNormal"/>
              <w:ind w:left="567"/>
            </w:pPr>
            <w:r>
              <w:t>за счет средств бюджета субъекта Российской Федерации (местного бюджета), тыс. рублей</w:t>
            </w:r>
          </w:p>
        </w:tc>
        <w:tc>
          <w:tcPr>
            <w:tcW w:w="1984" w:type="dxa"/>
            <w:tcBorders>
              <w:right w:val="nil"/>
            </w:tcBorders>
          </w:tcPr>
          <w:p w:rsidR="00C95DBD" w:rsidRDefault="00C95DBD">
            <w:pPr>
              <w:pStyle w:val="ConsPlusNormal"/>
            </w:pPr>
          </w:p>
        </w:tc>
      </w:tr>
      <w:tr w:rsidR="00C95DBD">
        <w:tc>
          <w:tcPr>
            <w:tcW w:w="7654" w:type="dxa"/>
            <w:tcBorders>
              <w:left w:val="nil"/>
            </w:tcBorders>
          </w:tcPr>
          <w:p w:rsidR="00C95DBD" w:rsidRDefault="00C95DBD">
            <w:pPr>
              <w:pStyle w:val="ConsPlusNormal"/>
              <w:ind w:left="567"/>
            </w:pPr>
            <w:r>
              <w:lastRenderedPageBreak/>
              <w:t>...</w:t>
            </w:r>
          </w:p>
        </w:tc>
        <w:tc>
          <w:tcPr>
            <w:tcW w:w="1984" w:type="dxa"/>
            <w:tcBorders>
              <w:right w:val="nil"/>
            </w:tcBorders>
          </w:tcPr>
          <w:p w:rsidR="00C95DBD" w:rsidRDefault="00C95DBD">
            <w:pPr>
              <w:pStyle w:val="ConsPlusNormal"/>
            </w:pPr>
          </w:p>
        </w:tc>
      </w:tr>
      <w:tr w:rsidR="00C95DBD">
        <w:tc>
          <w:tcPr>
            <w:tcW w:w="7654" w:type="dxa"/>
            <w:tcBorders>
              <w:left w:val="nil"/>
            </w:tcBorders>
          </w:tcPr>
          <w:p w:rsidR="00C95DBD" w:rsidRDefault="00C95DBD">
            <w:pPr>
              <w:pStyle w:val="ConsPlusNormal"/>
            </w:pPr>
            <w:r>
              <w:t>Фактически оплаченные (с учетом авансов) расходы инвестиционного характера на начало квартала, в котором подано заявление о предоставлении субсидии (нарастающим итогом с начала реализации проекта), тыс. рублей - всего</w:t>
            </w:r>
          </w:p>
        </w:tc>
        <w:tc>
          <w:tcPr>
            <w:tcW w:w="1984" w:type="dxa"/>
            <w:tcBorders>
              <w:right w:val="nil"/>
            </w:tcBorders>
          </w:tcPr>
          <w:p w:rsidR="00C95DBD" w:rsidRDefault="00C95DBD">
            <w:pPr>
              <w:pStyle w:val="ConsPlusNormal"/>
            </w:pPr>
          </w:p>
        </w:tc>
      </w:tr>
      <w:tr w:rsidR="00C95DBD">
        <w:tblPrEx>
          <w:tblBorders>
            <w:insideV w:val="nil"/>
          </w:tblBorders>
        </w:tblPrEx>
        <w:tc>
          <w:tcPr>
            <w:tcW w:w="7654" w:type="dxa"/>
          </w:tcPr>
          <w:p w:rsidR="00C95DBD" w:rsidRDefault="00C95DBD">
            <w:pPr>
              <w:pStyle w:val="ConsPlusNormal"/>
              <w:ind w:left="567"/>
            </w:pPr>
            <w:r>
              <w:t>в том числе:</w:t>
            </w:r>
          </w:p>
          <w:p w:rsidR="00C95DBD" w:rsidRDefault="00C95DBD">
            <w:pPr>
              <w:pStyle w:val="ConsPlusNormal"/>
              <w:ind w:left="567"/>
            </w:pPr>
            <w:r>
              <w:t>за счет собственных средств организации, тыс. рублей</w:t>
            </w:r>
          </w:p>
          <w:p w:rsidR="00C95DBD" w:rsidRDefault="00C95DBD">
            <w:pPr>
              <w:pStyle w:val="ConsPlusNormal"/>
              <w:ind w:left="567"/>
            </w:pPr>
            <w:r>
              <w:t>за счет привлеченных кредитных средств, тыс. рублей</w:t>
            </w:r>
          </w:p>
          <w:p w:rsidR="00C95DBD" w:rsidRDefault="00C95DBD">
            <w:pPr>
              <w:pStyle w:val="ConsPlusNormal"/>
              <w:ind w:left="567"/>
            </w:pPr>
            <w:r>
              <w:t>за счет средств бюджета субъекта Российской Федерации (местного бюджета), тыс. рублей</w:t>
            </w:r>
          </w:p>
        </w:tc>
        <w:tc>
          <w:tcPr>
            <w:tcW w:w="1984" w:type="dxa"/>
          </w:tcPr>
          <w:p w:rsidR="00C95DBD" w:rsidRDefault="00C95DBD">
            <w:pPr>
              <w:pStyle w:val="ConsPlusNormal"/>
            </w:pPr>
          </w:p>
        </w:tc>
      </w:tr>
      <w:tr w:rsidR="00C95DBD">
        <w:tc>
          <w:tcPr>
            <w:tcW w:w="7654" w:type="dxa"/>
            <w:tcBorders>
              <w:left w:val="nil"/>
            </w:tcBorders>
          </w:tcPr>
          <w:p w:rsidR="00C95DBD" w:rsidRDefault="00C95DBD">
            <w:pPr>
              <w:pStyle w:val="ConsPlusNormal"/>
            </w:pPr>
            <w:r>
              <w:t>Общий объем освоенных (принятых по актам сдачи-приемки) инвестиций на начало квартала, в котором подано заявление о предоставлении субсидии (нарастающим итогом с начала реализации проекта), тыс. рублей</w:t>
            </w:r>
          </w:p>
        </w:tc>
        <w:tc>
          <w:tcPr>
            <w:tcW w:w="1984" w:type="dxa"/>
            <w:tcBorders>
              <w:right w:val="nil"/>
            </w:tcBorders>
          </w:tcPr>
          <w:p w:rsidR="00C95DBD" w:rsidRDefault="00C95DBD">
            <w:pPr>
              <w:pStyle w:val="ConsPlusNormal"/>
            </w:pPr>
          </w:p>
        </w:tc>
      </w:tr>
      <w:tr w:rsidR="00C95DBD">
        <w:tc>
          <w:tcPr>
            <w:tcW w:w="7654" w:type="dxa"/>
            <w:tcBorders>
              <w:left w:val="nil"/>
            </w:tcBorders>
          </w:tcPr>
          <w:p w:rsidR="00C95DBD" w:rsidRDefault="00C95DBD">
            <w:pPr>
              <w:pStyle w:val="ConsPlusNormal"/>
            </w:pPr>
            <w:r>
              <w:t>Показатели результативности проекта</w:t>
            </w:r>
          </w:p>
        </w:tc>
        <w:tc>
          <w:tcPr>
            <w:tcW w:w="1984" w:type="dxa"/>
            <w:tcBorders>
              <w:right w:val="nil"/>
            </w:tcBorders>
          </w:tcPr>
          <w:p w:rsidR="00C95DBD" w:rsidRDefault="00C95DBD">
            <w:pPr>
              <w:pStyle w:val="ConsPlusNormal"/>
            </w:pPr>
          </w:p>
        </w:tc>
      </w:tr>
      <w:tr w:rsidR="00C95DBD">
        <w:tblPrEx>
          <w:tblBorders>
            <w:insideV w:val="nil"/>
          </w:tblBorders>
        </w:tblPrEx>
        <w:tc>
          <w:tcPr>
            <w:tcW w:w="7654" w:type="dxa"/>
          </w:tcPr>
          <w:p w:rsidR="00C95DBD" w:rsidRDefault="00C95DBD">
            <w:pPr>
              <w:pStyle w:val="ConsPlusNormal"/>
            </w:pPr>
            <w:r>
              <w:t>Прирост мощности, тыс. куб. м/год</w:t>
            </w:r>
          </w:p>
        </w:tc>
        <w:tc>
          <w:tcPr>
            <w:tcW w:w="1984" w:type="dxa"/>
          </w:tcPr>
          <w:p w:rsidR="00C95DBD" w:rsidRDefault="00C95DBD">
            <w:pPr>
              <w:pStyle w:val="ConsPlusNormal"/>
            </w:pPr>
          </w:p>
        </w:tc>
      </w:tr>
      <w:tr w:rsidR="00C95DBD">
        <w:tc>
          <w:tcPr>
            <w:tcW w:w="7654" w:type="dxa"/>
            <w:tcBorders>
              <w:left w:val="nil"/>
            </w:tcBorders>
          </w:tcPr>
          <w:p w:rsidR="00C95DBD" w:rsidRDefault="00C95DBD">
            <w:pPr>
              <w:pStyle w:val="ConsPlusNormal"/>
            </w:pPr>
            <w:r>
              <w:t xml:space="preserve">Сокращение объема сброса в поверхностные водные объекты загрязненных сточных вод </w:t>
            </w:r>
            <w:hyperlink w:anchor="P9853" w:history="1">
              <w:r>
                <w:rPr>
                  <w:color w:val="0000FF"/>
                </w:rPr>
                <w:t>&lt;2&gt;</w:t>
              </w:r>
            </w:hyperlink>
            <w:r>
              <w:t>, тыс. куб. м/год</w:t>
            </w:r>
          </w:p>
        </w:tc>
        <w:tc>
          <w:tcPr>
            <w:tcW w:w="1984" w:type="dxa"/>
            <w:tcBorders>
              <w:right w:val="nil"/>
            </w:tcBorders>
          </w:tcPr>
          <w:p w:rsidR="00C95DBD" w:rsidRDefault="00C95DBD">
            <w:pPr>
              <w:pStyle w:val="ConsPlusNormal"/>
            </w:pPr>
          </w:p>
        </w:tc>
      </w:tr>
      <w:tr w:rsidR="00C95DBD">
        <w:tc>
          <w:tcPr>
            <w:tcW w:w="7654" w:type="dxa"/>
            <w:tcBorders>
              <w:left w:val="nil"/>
            </w:tcBorders>
          </w:tcPr>
          <w:p w:rsidR="00C95DBD" w:rsidRDefault="00C95DBD">
            <w:pPr>
              <w:pStyle w:val="ConsPlusNormal"/>
            </w:pPr>
            <w:r>
              <w:t>Доля загрязненных сточных вод в общем объеме сброса сточных вод, подлежащих очистке, до реализации проекта, процентов</w:t>
            </w:r>
          </w:p>
        </w:tc>
        <w:tc>
          <w:tcPr>
            <w:tcW w:w="1984" w:type="dxa"/>
            <w:tcBorders>
              <w:right w:val="nil"/>
            </w:tcBorders>
          </w:tcPr>
          <w:p w:rsidR="00C95DBD" w:rsidRDefault="00C95DBD">
            <w:pPr>
              <w:pStyle w:val="ConsPlusNormal"/>
            </w:pPr>
          </w:p>
        </w:tc>
      </w:tr>
      <w:tr w:rsidR="00C95DBD">
        <w:tc>
          <w:tcPr>
            <w:tcW w:w="7654" w:type="dxa"/>
            <w:tcBorders>
              <w:left w:val="nil"/>
            </w:tcBorders>
          </w:tcPr>
          <w:p w:rsidR="00C95DBD" w:rsidRDefault="00C95DBD">
            <w:pPr>
              <w:pStyle w:val="ConsPlusNormal"/>
            </w:pPr>
            <w:r>
              <w:t xml:space="preserve">Доля загрязненных сточных вод в общем объеме сброса сточных вод, подлежащих очистке, после завершения реализации проекта </w:t>
            </w:r>
            <w:hyperlink w:anchor="P9853" w:history="1">
              <w:r>
                <w:rPr>
                  <w:color w:val="0000FF"/>
                </w:rPr>
                <w:t>&lt;2&gt;</w:t>
              </w:r>
            </w:hyperlink>
            <w:r>
              <w:t>, процентов</w:t>
            </w:r>
          </w:p>
        </w:tc>
        <w:tc>
          <w:tcPr>
            <w:tcW w:w="1984" w:type="dxa"/>
            <w:tcBorders>
              <w:right w:val="nil"/>
            </w:tcBorders>
          </w:tcPr>
          <w:p w:rsidR="00C95DBD" w:rsidRDefault="00C95DBD">
            <w:pPr>
              <w:pStyle w:val="ConsPlusNormal"/>
            </w:pPr>
          </w:p>
        </w:tc>
      </w:tr>
      <w:tr w:rsidR="00C95DBD">
        <w:tblPrEx>
          <w:tblBorders>
            <w:insideV w:val="nil"/>
          </w:tblBorders>
        </w:tblPrEx>
        <w:tc>
          <w:tcPr>
            <w:tcW w:w="7654" w:type="dxa"/>
          </w:tcPr>
          <w:p w:rsidR="00C95DBD" w:rsidRDefault="00C95DBD">
            <w:pPr>
              <w:pStyle w:val="ConsPlusNormal"/>
            </w:pPr>
            <w:r>
              <w:t xml:space="preserve">Сокращение сброса загрязняющих веществ по видам (указать название вещества и единицу измерения) </w:t>
            </w:r>
            <w:hyperlink w:anchor="P9854" w:history="1">
              <w:r>
                <w:rPr>
                  <w:color w:val="0000FF"/>
                </w:rPr>
                <w:t>&lt;3&gt;</w:t>
              </w:r>
            </w:hyperlink>
          </w:p>
        </w:tc>
        <w:tc>
          <w:tcPr>
            <w:tcW w:w="1984" w:type="dxa"/>
          </w:tcPr>
          <w:p w:rsidR="00C95DBD" w:rsidRDefault="00C95DBD">
            <w:pPr>
              <w:pStyle w:val="ConsPlusNormal"/>
            </w:pPr>
          </w:p>
        </w:tc>
      </w:tr>
      <w:tr w:rsidR="00C95DBD">
        <w:tc>
          <w:tcPr>
            <w:tcW w:w="7654" w:type="dxa"/>
            <w:tcBorders>
              <w:left w:val="nil"/>
            </w:tcBorders>
          </w:tcPr>
          <w:p w:rsidR="00C95DBD" w:rsidRDefault="00C95DBD">
            <w:pPr>
              <w:pStyle w:val="ConsPlusNormal"/>
              <w:ind w:left="567"/>
            </w:pPr>
            <w:r>
              <w:lastRenderedPageBreak/>
              <w:t>вещество 1</w:t>
            </w:r>
          </w:p>
          <w:p w:rsidR="00C95DBD" w:rsidRDefault="00C95DBD">
            <w:pPr>
              <w:pStyle w:val="ConsPlusNormal"/>
              <w:ind w:left="567"/>
            </w:pPr>
            <w:r>
              <w:t>вещество 2</w:t>
            </w:r>
          </w:p>
          <w:p w:rsidR="00C95DBD" w:rsidRDefault="00C95DBD">
            <w:pPr>
              <w:pStyle w:val="ConsPlusNormal"/>
              <w:ind w:left="567"/>
            </w:pPr>
            <w:r>
              <w:t>вещество n</w:t>
            </w:r>
          </w:p>
        </w:tc>
        <w:tc>
          <w:tcPr>
            <w:tcW w:w="1984" w:type="dxa"/>
            <w:tcBorders>
              <w:right w:val="nil"/>
            </w:tcBorders>
          </w:tcPr>
          <w:p w:rsidR="00C95DBD" w:rsidRDefault="00C95DBD">
            <w:pPr>
              <w:pStyle w:val="ConsPlusNormal"/>
            </w:pPr>
          </w:p>
        </w:tc>
      </w:tr>
      <w:tr w:rsidR="00C95DBD">
        <w:tc>
          <w:tcPr>
            <w:tcW w:w="7654" w:type="dxa"/>
            <w:tcBorders>
              <w:left w:val="nil"/>
            </w:tcBorders>
          </w:tcPr>
          <w:p w:rsidR="00C95DBD" w:rsidRDefault="00C95DBD">
            <w:pPr>
              <w:pStyle w:val="ConsPlusNormal"/>
            </w:pPr>
            <w:r>
              <w:t xml:space="preserve">Экономия водных ресурсов (сокращение изъятия воды) </w:t>
            </w:r>
            <w:hyperlink w:anchor="P9855" w:history="1">
              <w:r>
                <w:rPr>
                  <w:color w:val="0000FF"/>
                </w:rPr>
                <w:t>&lt;4&gt;</w:t>
              </w:r>
            </w:hyperlink>
            <w:r>
              <w:t>, тыс. куб. м/год</w:t>
            </w:r>
          </w:p>
        </w:tc>
        <w:tc>
          <w:tcPr>
            <w:tcW w:w="1984" w:type="dxa"/>
            <w:tcBorders>
              <w:right w:val="nil"/>
            </w:tcBorders>
          </w:tcPr>
          <w:p w:rsidR="00C95DBD" w:rsidRDefault="00C95DBD">
            <w:pPr>
              <w:pStyle w:val="ConsPlusNormal"/>
            </w:pPr>
          </w:p>
        </w:tc>
      </w:tr>
      <w:tr w:rsidR="00C95DBD">
        <w:tc>
          <w:tcPr>
            <w:tcW w:w="7654" w:type="dxa"/>
            <w:tcBorders>
              <w:left w:val="nil"/>
            </w:tcBorders>
          </w:tcPr>
          <w:p w:rsidR="00C95DBD" w:rsidRDefault="00C95DBD">
            <w:pPr>
              <w:pStyle w:val="ConsPlusNormal"/>
            </w:pPr>
            <w:r>
              <w:t>Изменение прочих технических параметров, характеризующих результаты реализации проекта</w:t>
            </w:r>
          </w:p>
        </w:tc>
        <w:tc>
          <w:tcPr>
            <w:tcW w:w="1984" w:type="dxa"/>
            <w:tcBorders>
              <w:right w:val="nil"/>
            </w:tcBorders>
          </w:tcPr>
          <w:p w:rsidR="00C95DBD" w:rsidRDefault="00C95DBD">
            <w:pPr>
              <w:pStyle w:val="ConsPlusNormal"/>
            </w:pPr>
          </w:p>
        </w:tc>
      </w:tr>
      <w:tr w:rsidR="00C95DBD">
        <w:tc>
          <w:tcPr>
            <w:tcW w:w="7654" w:type="dxa"/>
            <w:tcBorders>
              <w:left w:val="nil"/>
            </w:tcBorders>
          </w:tcPr>
          <w:p w:rsidR="00C95DBD" w:rsidRDefault="00C95DBD">
            <w:pPr>
              <w:pStyle w:val="ConsPlusNormal"/>
            </w:pPr>
            <w:r>
              <w:t>Ожидаемый эффект от реализации проекта (описание, краткая качественная характеристика)</w:t>
            </w:r>
          </w:p>
        </w:tc>
        <w:tc>
          <w:tcPr>
            <w:tcW w:w="1984" w:type="dxa"/>
            <w:tcBorders>
              <w:right w:val="nil"/>
            </w:tcBorders>
          </w:tcPr>
          <w:p w:rsidR="00C95DBD" w:rsidRDefault="00C95DBD">
            <w:pPr>
              <w:pStyle w:val="ConsPlusNormal"/>
            </w:pPr>
          </w:p>
        </w:tc>
      </w:tr>
    </w:tbl>
    <w:p w:rsidR="00C95DBD" w:rsidRDefault="00C95DBD">
      <w:pPr>
        <w:sectPr w:rsidR="00C95DBD">
          <w:pgSz w:w="16838" w:h="11905" w:orient="landscape"/>
          <w:pgMar w:top="1701" w:right="1134" w:bottom="850" w:left="1134" w:header="0" w:footer="0" w:gutter="0"/>
          <w:cols w:space="720"/>
        </w:sectPr>
      </w:pPr>
    </w:p>
    <w:p w:rsidR="00C95DBD" w:rsidRDefault="00C95DBD">
      <w:pPr>
        <w:pStyle w:val="ConsPlusNormal"/>
        <w:jc w:val="both"/>
      </w:pPr>
    </w:p>
    <w:p w:rsidR="00C95DBD" w:rsidRDefault="00C95DBD">
      <w:pPr>
        <w:pStyle w:val="ConsPlusNonformat"/>
        <w:jc w:val="both"/>
      </w:pPr>
      <w:r>
        <w:t>Руководитель организации ______________             _______________________</w:t>
      </w:r>
    </w:p>
    <w:p w:rsidR="00C95DBD" w:rsidRDefault="00C95DBD">
      <w:pPr>
        <w:pStyle w:val="ConsPlusNonformat"/>
        <w:jc w:val="both"/>
      </w:pPr>
      <w:r>
        <w:t xml:space="preserve">                           (подпись)                 (расшифровка подписи)</w:t>
      </w:r>
    </w:p>
    <w:p w:rsidR="00C95DBD" w:rsidRDefault="00C95DBD">
      <w:pPr>
        <w:pStyle w:val="ConsPlusNonformat"/>
        <w:jc w:val="both"/>
      </w:pPr>
    </w:p>
    <w:p w:rsidR="00C95DBD" w:rsidRDefault="00C95DBD">
      <w:pPr>
        <w:pStyle w:val="ConsPlusNonformat"/>
        <w:jc w:val="both"/>
      </w:pPr>
      <w:r>
        <w:t>М.П.                                                "__" __________ 20__ г.</w:t>
      </w:r>
    </w:p>
    <w:p w:rsidR="00C95DBD" w:rsidRDefault="00C95DBD">
      <w:pPr>
        <w:pStyle w:val="ConsPlusNormal"/>
        <w:jc w:val="both"/>
      </w:pPr>
    </w:p>
    <w:p w:rsidR="00C95DBD" w:rsidRDefault="00C95DBD">
      <w:pPr>
        <w:pStyle w:val="ConsPlusNormal"/>
        <w:ind w:firstLine="540"/>
        <w:jc w:val="both"/>
      </w:pPr>
      <w:r>
        <w:t>--------------------------------</w:t>
      </w:r>
    </w:p>
    <w:p w:rsidR="00C95DBD" w:rsidRDefault="00C95DBD">
      <w:pPr>
        <w:pStyle w:val="ConsPlusNormal"/>
        <w:ind w:firstLine="540"/>
        <w:jc w:val="both"/>
      </w:pPr>
      <w:bookmarkStart w:id="79" w:name="P9852"/>
      <w:bookmarkEnd w:id="79"/>
      <w:r>
        <w:t xml:space="preserve">&lt;1&gt; Указывается общий объем расходов инвестиционного характера на реализацию проекта в соответствии с </w:t>
      </w:r>
      <w:hyperlink w:anchor="P9166" w:history="1">
        <w:r>
          <w:rPr>
            <w:color w:val="0000FF"/>
          </w:rPr>
          <w:t>пунктом 3</w:t>
        </w:r>
      </w:hyperlink>
      <w:r>
        <w:t xml:space="preserve"> Правил предоставления из федерального бюджета российским организациям субсидий на возмещение части затрат на уплату процентов по кредитам, полученным в кредитных организациях на осуществление инвестиционных проектов по строительству, реконструкции и модернизации систем оборотного и повторно-последовательного водоснабжения и комплексов очистных сооружений в рамках реализации федеральной целевой программы "Развитие водохозяйственного комплекса Российской Федерации в 2012 - 2020 годах".</w:t>
      </w:r>
    </w:p>
    <w:p w:rsidR="00C95DBD" w:rsidRDefault="00C95DBD">
      <w:pPr>
        <w:pStyle w:val="ConsPlusNormal"/>
        <w:ind w:firstLine="540"/>
        <w:jc w:val="both"/>
      </w:pPr>
      <w:bookmarkStart w:id="80" w:name="P9853"/>
      <w:bookmarkEnd w:id="80"/>
      <w:r>
        <w:t>&lt;2&gt; Заполняется для инвестиционных проектов по строительству, реконструкции и модернизации комплексов очистных сооружений.</w:t>
      </w:r>
    </w:p>
    <w:p w:rsidR="00C95DBD" w:rsidRDefault="00C95DBD">
      <w:pPr>
        <w:pStyle w:val="ConsPlusNormal"/>
        <w:ind w:firstLine="540"/>
        <w:jc w:val="both"/>
      </w:pPr>
      <w:bookmarkStart w:id="81" w:name="P9854"/>
      <w:bookmarkEnd w:id="81"/>
      <w:r>
        <w:t>&lt;3&gt; Перечислить не более 10 основных по массе (токсичности) загрязняющих веществ.</w:t>
      </w:r>
    </w:p>
    <w:p w:rsidR="00C95DBD" w:rsidRDefault="00C95DBD">
      <w:pPr>
        <w:pStyle w:val="ConsPlusNormal"/>
        <w:ind w:firstLine="540"/>
        <w:jc w:val="both"/>
      </w:pPr>
      <w:bookmarkStart w:id="82" w:name="P9855"/>
      <w:bookmarkEnd w:id="82"/>
      <w:r>
        <w:t>&lt;4&gt; Заполняется для инвестиционных проектов по строительству, реконструкции и модернизации систем оборотного и повторно-последовательного водоснабжения.</w:t>
      </w:r>
    </w:p>
    <w:p w:rsidR="00C95DBD" w:rsidRDefault="00C95DBD">
      <w:pPr>
        <w:pStyle w:val="ConsPlusNormal"/>
        <w:ind w:firstLine="540"/>
        <w:jc w:val="both"/>
      </w:pPr>
    </w:p>
    <w:p w:rsidR="00C95DBD" w:rsidRDefault="00C95DBD">
      <w:pPr>
        <w:pStyle w:val="ConsPlusNormal"/>
        <w:ind w:firstLine="540"/>
        <w:jc w:val="both"/>
      </w:pPr>
    </w:p>
    <w:p w:rsidR="00C95DBD" w:rsidRDefault="00C95DBD">
      <w:pPr>
        <w:pStyle w:val="ConsPlusNormal"/>
        <w:ind w:firstLine="540"/>
        <w:jc w:val="both"/>
      </w:pPr>
    </w:p>
    <w:p w:rsidR="00C95DBD" w:rsidRDefault="00C95DBD">
      <w:pPr>
        <w:pStyle w:val="ConsPlusNormal"/>
        <w:ind w:firstLine="540"/>
        <w:jc w:val="both"/>
      </w:pPr>
    </w:p>
    <w:p w:rsidR="00C95DBD" w:rsidRDefault="00C95DBD">
      <w:pPr>
        <w:pStyle w:val="ConsPlusNormal"/>
        <w:ind w:firstLine="540"/>
        <w:jc w:val="both"/>
      </w:pPr>
    </w:p>
    <w:p w:rsidR="00C95DBD" w:rsidRDefault="00C95DBD">
      <w:pPr>
        <w:pStyle w:val="ConsPlusNormal"/>
        <w:jc w:val="right"/>
        <w:outlineLvl w:val="1"/>
      </w:pPr>
      <w:r>
        <w:t>Приложение N 13</w:t>
      </w:r>
    </w:p>
    <w:p w:rsidR="00C95DBD" w:rsidRDefault="00C95DBD">
      <w:pPr>
        <w:pStyle w:val="ConsPlusNormal"/>
        <w:jc w:val="right"/>
      </w:pPr>
      <w:r>
        <w:t>к федеральной целевой программе</w:t>
      </w:r>
    </w:p>
    <w:p w:rsidR="00C95DBD" w:rsidRDefault="00C95DBD">
      <w:pPr>
        <w:pStyle w:val="ConsPlusNormal"/>
        <w:jc w:val="right"/>
      </w:pPr>
      <w:r>
        <w:t>"Развитие водохозяйственного</w:t>
      </w:r>
    </w:p>
    <w:p w:rsidR="00C95DBD" w:rsidRDefault="00C95DBD">
      <w:pPr>
        <w:pStyle w:val="ConsPlusNormal"/>
        <w:jc w:val="right"/>
      </w:pPr>
      <w:r>
        <w:t>комплекса Российской Федерации</w:t>
      </w:r>
    </w:p>
    <w:p w:rsidR="00C95DBD" w:rsidRDefault="00C95DBD">
      <w:pPr>
        <w:pStyle w:val="ConsPlusNormal"/>
        <w:jc w:val="right"/>
      </w:pPr>
      <w:r>
        <w:t>в 2012 - 2020 годах"</w:t>
      </w:r>
    </w:p>
    <w:p w:rsidR="00C95DBD" w:rsidRDefault="00C95DBD">
      <w:pPr>
        <w:pStyle w:val="ConsPlusNormal"/>
        <w:ind w:firstLine="540"/>
        <w:jc w:val="both"/>
      </w:pPr>
    </w:p>
    <w:p w:rsidR="00C95DBD" w:rsidRDefault="00C95DBD">
      <w:pPr>
        <w:pStyle w:val="ConsPlusNormal"/>
        <w:jc w:val="center"/>
      </w:pPr>
      <w:bookmarkStart w:id="83" w:name="P9867"/>
      <w:bookmarkEnd w:id="83"/>
      <w:r>
        <w:t>МЕТОДИКА</w:t>
      </w:r>
    </w:p>
    <w:p w:rsidR="00C95DBD" w:rsidRDefault="00C95DBD">
      <w:pPr>
        <w:pStyle w:val="ConsPlusNormal"/>
        <w:jc w:val="center"/>
      </w:pPr>
      <w:r>
        <w:t>ОЦЕНКИ СОЦИАЛЬНО-ЭКОНОМИЧЕСКОЙ ЭФФЕКТИВНОСТИ</w:t>
      </w:r>
    </w:p>
    <w:p w:rsidR="00C95DBD" w:rsidRDefault="00C95DBD">
      <w:pPr>
        <w:pStyle w:val="ConsPlusNormal"/>
        <w:jc w:val="center"/>
      </w:pPr>
      <w:r>
        <w:t>ХОДА РЕАЛИЗАЦИИ ФЕДЕРАЛЬНОЙ ЦЕЛЕВОЙ ПРОГРАММЫ "РАЗВИТИЕ</w:t>
      </w:r>
    </w:p>
    <w:p w:rsidR="00C95DBD" w:rsidRDefault="00C95DBD">
      <w:pPr>
        <w:pStyle w:val="ConsPlusNormal"/>
        <w:jc w:val="center"/>
      </w:pPr>
      <w:r>
        <w:t>ВОДОХОЗЯЙСТВЕННОГО КОМПЛЕКСА РОССИЙСКОЙ ФЕДЕРАЦИИ</w:t>
      </w:r>
    </w:p>
    <w:p w:rsidR="00C95DBD" w:rsidRDefault="00C95DBD">
      <w:pPr>
        <w:pStyle w:val="ConsPlusNormal"/>
        <w:jc w:val="center"/>
      </w:pPr>
      <w:r>
        <w:t>В 2012 - 2020 ГОДАХ"</w:t>
      </w:r>
    </w:p>
    <w:p w:rsidR="00C95DBD" w:rsidRDefault="00C95DBD">
      <w:pPr>
        <w:pStyle w:val="ConsPlusNormal"/>
        <w:jc w:val="center"/>
      </w:pPr>
      <w:r>
        <w:t>Список изменяющих документов</w:t>
      </w:r>
    </w:p>
    <w:p w:rsidR="00C95DBD" w:rsidRDefault="00C95DBD">
      <w:pPr>
        <w:pStyle w:val="ConsPlusNormal"/>
        <w:jc w:val="center"/>
      </w:pPr>
      <w:r>
        <w:t xml:space="preserve">(в ред. Постановлений Правительства РФ от 19.11.2014 </w:t>
      </w:r>
      <w:hyperlink r:id="rId281" w:history="1">
        <w:r>
          <w:rPr>
            <w:color w:val="0000FF"/>
          </w:rPr>
          <w:t>N 1224</w:t>
        </w:r>
      </w:hyperlink>
      <w:r>
        <w:t>,</w:t>
      </w:r>
    </w:p>
    <w:p w:rsidR="00C95DBD" w:rsidRDefault="00C95DBD">
      <w:pPr>
        <w:pStyle w:val="ConsPlusNormal"/>
        <w:jc w:val="center"/>
      </w:pPr>
      <w:r>
        <w:t xml:space="preserve">от 13.08.2016 </w:t>
      </w:r>
      <w:hyperlink r:id="rId282" w:history="1">
        <w:r>
          <w:rPr>
            <w:color w:val="0000FF"/>
          </w:rPr>
          <w:t>N 794</w:t>
        </w:r>
      </w:hyperlink>
      <w:r>
        <w:t>)</w:t>
      </w:r>
    </w:p>
    <w:p w:rsidR="00C95DBD" w:rsidRDefault="00C95DBD">
      <w:pPr>
        <w:pStyle w:val="ConsPlusNormal"/>
        <w:ind w:firstLine="540"/>
        <w:jc w:val="both"/>
      </w:pPr>
    </w:p>
    <w:p w:rsidR="00C95DBD" w:rsidRDefault="00C95DBD">
      <w:pPr>
        <w:pStyle w:val="ConsPlusNormal"/>
        <w:ind w:firstLine="540"/>
        <w:jc w:val="both"/>
      </w:pPr>
      <w:r>
        <w:t xml:space="preserve">1. Настоящая методика определяет порядок оценки эффективности хода реализации федеральной целевой </w:t>
      </w:r>
      <w:hyperlink w:anchor="P32" w:history="1">
        <w:r>
          <w:rPr>
            <w:color w:val="0000FF"/>
          </w:rPr>
          <w:t>программы</w:t>
        </w:r>
      </w:hyperlink>
      <w:r>
        <w:t xml:space="preserve"> "Развитие водохозяйственного комплекса Российской Федерации в 2012 - 2020 годах" (далее - Программа).</w:t>
      </w:r>
    </w:p>
    <w:p w:rsidR="00C95DBD" w:rsidRDefault="00C95DBD">
      <w:pPr>
        <w:pStyle w:val="ConsPlusNormal"/>
        <w:ind w:firstLine="540"/>
        <w:jc w:val="both"/>
      </w:pPr>
      <w:r>
        <w:t>Эффективность Программы характеризуется социально-экономическими и экологическими последствиями ее реализации с учетом результативности расходования средств федерального бюджета и бюджетов субъектов Российской Федерации.</w:t>
      </w:r>
    </w:p>
    <w:p w:rsidR="00C95DBD" w:rsidRDefault="00C95DBD">
      <w:pPr>
        <w:pStyle w:val="ConsPlusNormal"/>
        <w:ind w:firstLine="540"/>
        <w:jc w:val="both"/>
      </w:pPr>
      <w:r>
        <w:t>2. Эффективность реализации Программы исходя из ее целей определяется степенью достижения результатов при решении следующих задач:</w:t>
      </w:r>
    </w:p>
    <w:p w:rsidR="00C95DBD" w:rsidRDefault="00C95DBD">
      <w:pPr>
        <w:pStyle w:val="ConsPlusNormal"/>
        <w:ind w:firstLine="540"/>
        <w:jc w:val="both"/>
      </w:pPr>
      <w:r>
        <w:t>а) ликвидация локальных дефицитов водных ресурсов в вододефицитных регионах Российской Федерации;</w:t>
      </w:r>
    </w:p>
    <w:p w:rsidR="00C95DBD" w:rsidRDefault="00C95DBD">
      <w:pPr>
        <w:pStyle w:val="ConsPlusNormal"/>
        <w:ind w:firstLine="540"/>
        <w:jc w:val="both"/>
      </w:pPr>
      <w:r>
        <w:t>б) повышение рациональности использования водных ресурсов;</w:t>
      </w:r>
    </w:p>
    <w:p w:rsidR="00C95DBD" w:rsidRDefault="00C95DBD">
      <w:pPr>
        <w:pStyle w:val="ConsPlusNormal"/>
        <w:ind w:firstLine="540"/>
        <w:jc w:val="both"/>
      </w:pPr>
      <w:r>
        <w:t>в) сокращение негативного антропогенного воздействия на водные объекты;</w:t>
      </w:r>
    </w:p>
    <w:p w:rsidR="00C95DBD" w:rsidRDefault="00C95DBD">
      <w:pPr>
        <w:pStyle w:val="ConsPlusNormal"/>
        <w:ind w:firstLine="540"/>
        <w:jc w:val="both"/>
      </w:pPr>
      <w:r>
        <w:t>г) восстановление и экологическая реабилитация водных объектов, утративших способность к самоочищению;</w:t>
      </w:r>
    </w:p>
    <w:p w:rsidR="00C95DBD" w:rsidRDefault="00C95DBD">
      <w:pPr>
        <w:pStyle w:val="ConsPlusNormal"/>
        <w:ind w:firstLine="540"/>
        <w:jc w:val="both"/>
      </w:pPr>
      <w:r>
        <w:t xml:space="preserve">д) повышение эксплуатационной надежности гидротехнических сооружений, в том числе </w:t>
      </w:r>
      <w:r>
        <w:lastRenderedPageBreak/>
        <w:t>бесхозяйных, путем их приведения к безопасному техническому состоянию;</w:t>
      </w:r>
    </w:p>
    <w:p w:rsidR="00C95DBD" w:rsidRDefault="00C95DBD">
      <w:pPr>
        <w:pStyle w:val="ConsPlusNormal"/>
        <w:ind w:firstLine="540"/>
        <w:jc w:val="both"/>
      </w:pPr>
      <w:r>
        <w:t>е) обеспечение защищенности населения и объектов экономики от негативного воздействия вод сооружениями инженерной защиты.</w:t>
      </w:r>
    </w:p>
    <w:p w:rsidR="00C95DBD" w:rsidRDefault="00C95DBD">
      <w:pPr>
        <w:pStyle w:val="ConsPlusNormal"/>
        <w:ind w:firstLine="540"/>
        <w:jc w:val="both"/>
      </w:pPr>
      <w:r>
        <w:t>3. Оценка эффективности реализации Программы включает следующие аспекты:</w:t>
      </w:r>
    </w:p>
    <w:p w:rsidR="00C95DBD" w:rsidRDefault="00C95DBD">
      <w:pPr>
        <w:pStyle w:val="ConsPlusNormal"/>
        <w:ind w:firstLine="540"/>
        <w:jc w:val="both"/>
      </w:pPr>
      <w:r>
        <w:t>оценка социально-экономического и экологического эффекта хода реализации Программы в целом, а также каждого из ее направлений в соответствии с ее целями и задачами;</w:t>
      </w:r>
    </w:p>
    <w:p w:rsidR="00C95DBD" w:rsidRDefault="00C95DBD">
      <w:pPr>
        <w:pStyle w:val="ConsPlusNormal"/>
        <w:ind w:firstLine="540"/>
        <w:jc w:val="both"/>
      </w:pPr>
      <w:r>
        <w:t>оценка эффективности расходов по направлениям использования средств федерального бюджета.</w:t>
      </w:r>
    </w:p>
    <w:p w:rsidR="00C95DBD" w:rsidRDefault="00C95DBD">
      <w:pPr>
        <w:pStyle w:val="ConsPlusNormal"/>
        <w:ind w:firstLine="540"/>
        <w:jc w:val="both"/>
      </w:pPr>
      <w:r>
        <w:t>4. Под социально-экономическим эффектом хода реализации Программы понимается результат общественно-экономического характера от осуществления комплекса мероприятий, предусмотренных Программой, который выражается:</w:t>
      </w:r>
    </w:p>
    <w:p w:rsidR="00C95DBD" w:rsidRDefault="00C95DBD">
      <w:pPr>
        <w:pStyle w:val="ConsPlusNormal"/>
        <w:ind w:firstLine="540"/>
        <w:jc w:val="both"/>
      </w:pPr>
      <w:r>
        <w:t>а) в росте объемов производства российских предприятий машиностроения и строительной отрасли за счет увеличения природоохранной инвестиционной активности в жилищно-коммунальном хозяйстве и промышленности;</w:t>
      </w:r>
    </w:p>
    <w:p w:rsidR="00C95DBD" w:rsidRDefault="00C95DBD">
      <w:pPr>
        <w:pStyle w:val="ConsPlusNormal"/>
        <w:ind w:firstLine="540"/>
        <w:jc w:val="both"/>
      </w:pPr>
      <w:r>
        <w:t>б) в повышении энергоэффективности российской экономики за счет сокращения водоемкости производства и снижения непроизводительных потерь водных ресурсов;</w:t>
      </w:r>
    </w:p>
    <w:p w:rsidR="00C95DBD" w:rsidRDefault="00C95DBD">
      <w:pPr>
        <w:pStyle w:val="ConsPlusNormal"/>
        <w:ind w:firstLine="540"/>
        <w:jc w:val="both"/>
      </w:pPr>
      <w:r>
        <w:t>в) в повышении защищенности населения и объектов экономики от наводнений и другого негативного воздействия вод в результате реализации комплекса мероприятий по приведению аварийных гидротехнических сооружений к технически безопасному уровню, обеспечения населенных пунктов и объектов экономики сооружениями инженерной защиты и повышения качества гидрологических прогнозов в результате модернизации и технического переоснащения государственной наблюдательной сети.</w:t>
      </w:r>
    </w:p>
    <w:p w:rsidR="00C95DBD" w:rsidRDefault="00C95DBD">
      <w:pPr>
        <w:pStyle w:val="ConsPlusNormal"/>
        <w:ind w:firstLine="540"/>
        <w:jc w:val="both"/>
      </w:pPr>
      <w:r>
        <w:t>5. Экологический эффект Программы выражается в снижении негативного воздействия на окружающую среду в результате реализации системы мероприятий Программы, что обусловливает:</w:t>
      </w:r>
    </w:p>
    <w:p w:rsidR="00C95DBD" w:rsidRDefault="00C95DBD">
      <w:pPr>
        <w:pStyle w:val="ConsPlusNormal"/>
        <w:ind w:firstLine="540"/>
        <w:jc w:val="both"/>
      </w:pPr>
      <w:r>
        <w:t>а) обеспечение благоприятных экологических условий для жизни населения;</w:t>
      </w:r>
    </w:p>
    <w:p w:rsidR="00C95DBD" w:rsidRDefault="00C95DBD">
      <w:pPr>
        <w:pStyle w:val="ConsPlusNormal"/>
        <w:ind w:firstLine="540"/>
        <w:jc w:val="both"/>
      </w:pPr>
      <w:r>
        <w:t>б) развитие сферы услуг в области водного туризма и рекреации за счет значительного сокращения уровня негативного антропогенного воздействия на водные объекты;</w:t>
      </w:r>
    </w:p>
    <w:p w:rsidR="00C95DBD" w:rsidRDefault="00C95DBD">
      <w:pPr>
        <w:pStyle w:val="ConsPlusNormal"/>
        <w:ind w:firstLine="540"/>
        <w:jc w:val="both"/>
      </w:pPr>
      <w:r>
        <w:t>в) повышение качества водных ресурсов, обеспечение комфортной среды обитания водных биологических ресурсов и сохранение видового биологического разнообразия.</w:t>
      </w:r>
    </w:p>
    <w:p w:rsidR="00C95DBD" w:rsidRDefault="00C95DBD">
      <w:pPr>
        <w:pStyle w:val="ConsPlusNormal"/>
        <w:ind w:firstLine="540"/>
        <w:jc w:val="both"/>
      </w:pPr>
      <w:r>
        <w:t>6. Оценка эффективности хода реализации Программы осуществляется на конкретный момент времени и представляется в виде хронологической последовательности результатов реализации мероприятий Программы, определенных через установленные интервалы времени. Учитывая, что показатели и индикаторы Программы определены по годам планового периода, оценку эффективности Программы рекомендуется проводить по итогам финансового года.</w:t>
      </w:r>
    </w:p>
    <w:p w:rsidR="00C95DBD" w:rsidRDefault="00C95DBD">
      <w:pPr>
        <w:pStyle w:val="ConsPlusNormal"/>
        <w:ind w:firstLine="540"/>
        <w:jc w:val="both"/>
      </w:pPr>
      <w:r>
        <w:t>Социально-экономический и экологический эффект хода реализации Программы определяется кумулятивным (нарастающим) итогом и на момент окончания Программы соответствует социально-экономическому и экологическому эффекту от ее реализации.</w:t>
      </w:r>
    </w:p>
    <w:p w:rsidR="00C95DBD" w:rsidRDefault="00C95DBD">
      <w:pPr>
        <w:pStyle w:val="ConsPlusNormal"/>
        <w:ind w:firstLine="540"/>
        <w:jc w:val="both"/>
      </w:pPr>
      <w:r>
        <w:t>7. Эффективность хода реализации Программы оценивается на основе системы целевых показателей и индикаторов, характеризующих непосредственный и конечный результат ее осуществления при плановых объемах и источниках финансирования.</w:t>
      </w:r>
    </w:p>
    <w:p w:rsidR="00C95DBD" w:rsidRDefault="00C95DBD">
      <w:pPr>
        <w:pStyle w:val="ConsPlusNormal"/>
        <w:ind w:firstLine="540"/>
        <w:jc w:val="both"/>
      </w:pPr>
      <w:r>
        <w:t>8. Показатели непосредственного результата Программы характеризуют выраженный в количественно измеримых значениях итог реализации как отдельных мероприятий, так и комплекса мероприятий Программы. В качестве показателей непосредственного результата Программы используются следующие абсолютные целевые показатели, соответствующие направлениям реализации Программы, целям и задачам Программы:</w:t>
      </w:r>
    </w:p>
    <w:p w:rsidR="00C95DBD" w:rsidRDefault="00C95DBD">
      <w:pPr>
        <w:pStyle w:val="ConsPlusNormal"/>
        <w:ind w:firstLine="540"/>
        <w:jc w:val="both"/>
      </w:pPr>
      <w:r>
        <w:t>а) количество вновь созданных водохранилищ и реконструированных гидроузлов на действующих водохранилищах комплексного назначения для повышения их водоотдачи (единиц);</w:t>
      </w:r>
    </w:p>
    <w:p w:rsidR="00C95DBD" w:rsidRDefault="00C95DBD">
      <w:pPr>
        <w:pStyle w:val="ConsPlusNormal"/>
        <w:ind w:firstLine="540"/>
        <w:jc w:val="both"/>
      </w:pPr>
      <w:r>
        <w:t>б) численность населения, проживающего в районах возникновения локальных вододефицитов, надежность обеспечения водными ресурсами которого повышена (млн. человек);</w:t>
      </w:r>
    </w:p>
    <w:p w:rsidR="00C95DBD" w:rsidRDefault="00C95DBD">
      <w:pPr>
        <w:pStyle w:val="ConsPlusNormal"/>
        <w:ind w:firstLine="540"/>
        <w:jc w:val="both"/>
      </w:pPr>
      <w:r>
        <w:t>в) количество модернизированных и вновь открытых гидрологических постов и лабораторий, входящих в состав государственной наблюдательной сети (единиц);</w:t>
      </w:r>
    </w:p>
    <w:p w:rsidR="00C95DBD" w:rsidRDefault="00C95DBD">
      <w:pPr>
        <w:pStyle w:val="ConsPlusNormal"/>
        <w:ind w:firstLine="540"/>
        <w:jc w:val="both"/>
      </w:pPr>
      <w:r>
        <w:t xml:space="preserve">г) количество проектов по строительству (реконструкции) комплексов очистных сооружений </w:t>
      </w:r>
      <w:r>
        <w:lastRenderedPageBreak/>
        <w:t>и систем оборотного и повторно-последовательного водоснабжения, реализованных с помощью механизма субсидирования процентных ставок по кредитам (единиц);</w:t>
      </w:r>
    </w:p>
    <w:p w:rsidR="00C95DBD" w:rsidRDefault="00C95DBD">
      <w:pPr>
        <w:pStyle w:val="ConsPlusNormal"/>
        <w:ind w:firstLine="540"/>
        <w:jc w:val="both"/>
      </w:pPr>
      <w:r>
        <w:t>д) протяженность водных объектов, экологическое состояние которых восстановлено (километров);</w:t>
      </w:r>
    </w:p>
    <w:p w:rsidR="00C95DBD" w:rsidRDefault="00C95DBD">
      <w:pPr>
        <w:pStyle w:val="ConsPlusNormal"/>
        <w:ind w:firstLine="540"/>
        <w:jc w:val="both"/>
      </w:pPr>
      <w:r>
        <w:t>е) протяженность новых и реконструированных сооружений инженерной защиты и берегоукрепления (километров);</w:t>
      </w:r>
    </w:p>
    <w:p w:rsidR="00C95DBD" w:rsidRDefault="00C95DBD">
      <w:pPr>
        <w:pStyle w:val="ConsPlusNormal"/>
        <w:ind w:firstLine="540"/>
        <w:jc w:val="both"/>
      </w:pPr>
      <w:r>
        <w:t>ж) количество гидротехнических сооружений с неудовлетворительным и опасным уровнем безопасности, приведенных в безопасное техническое состояние (единиц).</w:t>
      </w:r>
    </w:p>
    <w:p w:rsidR="00C95DBD" w:rsidRDefault="00C95DBD">
      <w:pPr>
        <w:pStyle w:val="ConsPlusNormal"/>
        <w:ind w:firstLine="540"/>
        <w:jc w:val="both"/>
      </w:pPr>
      <w:r>
        <w:t>9. Показатели конечного результата выполнения Программы характеризуют выраженный в количественном измерении общественно значимый итог деятельности по направлениям Программы и полученные социальные эффекты в рамках отдельных направлений Программы и Программы в целом. В качестве показателей конечного результата используются следующие относительные целевые показатели:</w:t>
      </w:r>
    </w:p>
    <w:p w:rsidR="00C95DBD" w:rsidRDefault="00C95DBD">
      <w:pPr>
        <w:pStyle w:val="ConsPlusNormal"/>
        <w:ind w:firstLine="540"/>
        <w:jc w:val="both"/>
      </w:pPr>
      <w:r>
        <w:t>а) доля загрязненных сточных вод в общем объеме сброса в поверхностные водные объекты сточных вод, подлежащих очистке (процентов);</w:t>
      </w:r>
    </w:p>
    <w:p w:rsidR="00C95DBD" w:rsidRDefault="00C95DBD">
      <w:pPr>
        <w:pStyle w:val="ConsPlusNormal"/>
        <w:ind w:firstLine="540"/>
        <w:jc w:val="both"/>
      </w:pPr>
      <w:r>
        <w:t>б) доля населения, проживающего на подверженных негативному воздействию вод территориях, защищенного в результате проведения мероприятий по повышению защищенности от негативного воздействия вод, в общем количестве населения, проживающего на таких территориях (процентов);</w:t>
      </w:r>
    </w:p>
    <w:p w:rsidR="00C95DBD" w:rsidRDefault="00C95DBD">
      <w:pPr>
        <w:pStyle w:val="ConsPlusNormal"/>
        <w:ind w:firstLine="540"/>
        <w:jc w:val="both"/>
      </w:pPr>
      <w:r>
        <w:t>в) доля гидротехнических сооружений с неудовлетворительным и опасным уровнем безопасности, приведенных в безопасное техническое состояние, в общем количестве гидротехнических сооружений с неудовлетворительным и опасным уровнем безопасности (процентов);</w:t>
      </w:r>
    </w:p>
    <w:p w:rsidR="00C95DBD" w:rsidRDefault="00C95DBD">
      <w:pPr>
        <w:pStyle w:val="ConsPlusNormal"/>
        <w:ind w:firstLine="540"/>
        <w:jc w:val="both"/>
      </w:pPr>
      <w:r>
        <w:t>г) доля модернизированных и новых гидрологических постов и лабораторий, входящих в состав государственной наблюдательной сети Федеральной службы по гидрометеорологии и мониторингу окружающей среды, в общей потребности гидрологических постов и лабораторий (процентов);</w:t>
      </w:r>
    </w:p>
    <w:p w:rsidR="00C95DBD" w:rsidRDefault="00C95DBD">
      <w:pPr>
        <w:pStyle w:val="ConsPlusNormal"/>
        <w:ind w:firstLine="540"/>
        <w:jc w:val="both"/>
      </w:pPr>
      <w:r>
        <w:t>д) доля просвещенного и информированного населения по вопросам использования и охраны водных объектов (процентов).</w:t>
      </w:r>
    </w:p>
    <w:p w:rsidR="00C95DBD" w:rsidRDefault="00C95DBD">
      <w:pPr>
        <w:pStyle w:val="ConsPlusNormal"/>
        <w:jc w:val="both"/>
      </w:pPr>
      <w:r>
        <w:t xml:space="preserve">(пп. "д" введен </w:t>
      </w:r>
      <w:hyperlink r:id="rId283" w:history="1">
        <w:r>
          <w:rPr>
            <w:color w:val="0000FF"/>
          </w:rPr>
          <w:t>Постановлением</w:t>
        </w:r>
      </w:hyperlink>
      <w:r>
        <w:t xml:space="preserve"> Правительства РФ от 13.08.2016 N 794)</w:t>
      </w:r>
    </w:p>
    <w:p w:rsidR="00C95DBD" w:rsidRDefault="00C95DBD">
      <w:pPr>
        <w:pStyle w:val="ConsPlusNormal"/>
        <w:ind w:firstLine="540"/>
        <w:jc w:val="both"/>
      </w:pPr>
      <w:r>
        <w:t xml:space="preserve">10. Расчет целевых показателей и индикаторов Программы осуществляется в соответствии с методикой, приведенной в </w:t>
      </w:r>
      <w:hyperlink w:anchor="P681" w:history="1">
        <w:r>
          <w:rPr>
            <w:color w:val="0000FF"/>
          </w:rPr>
          <w:t>приложении N 2</w:t>
        </w:r>
      </w:hyperlink>
      <w:r>
        <w:t xml:space="preserve"> к Программе.</w:t>
      </w:r>
    </w:p>
    <w:p w:rsidR="00C95DBD" w:rsidRDefault="00C95DBD">
      <w:pPr>
        <w:pStyle w:val="ConsPlusNormal"/>
        <w:ind w:firstLine="540"/>
        <w:jc w:val="both"/>
      </w:pPr>
      <w:r>
        <w:t>11. Оценка эффективности хода реализации Программы осуществляется ежегодно за отчетный финансовый год в течение всего срока реализации Программы, а также по окончании ее реализации.</w:t>
      </w:r>
    </w:p>
    <w:p w:rsidR="00C95DBD" w:rsidRDefault="00C95DBD">
      <w:pPr>
        <w:pStyle w:val="ConsPlusNormal"/>
        <w:ind w:firstLine="540"/>
        <w:jc w:val="both"/>
      </w:pPr>
      <w:r>
        <w:t>Система целевых показателей и индикаторов Программы позволяет в течение всего периода ее реализации осуществлять мониторинг и оценивать эффективность как отдельных мероприятий, так и Программы в целом с целью принятия при необходимости своевременных управленческих решений по корректировке поставленных задач и проводимых мероприятий.</w:t>
      </w:r>
    </w:p>
    <w:p w:rsidR="00C95DBD" w:rsidRDefault="00C95DBD">
      <w:pPr>
        <w:pStyle w:val="ConsPlusNormal"/>
        <w:ind w:firstLine="540"/>
        <w:jc w:val="both"/>
      </w:pPr>
      <w:r>
        <w:t>Эффективность хода реализации Программы в рамках отдельных мероприятий и (или) территорий оценивается на основе значений показателей непосредственных результатов исходя из состава мероприятий, подлежащих осуществлению в отчетном году в соответствии с перечнем мероприятий Программы за счет средств, предусмотренных на реализацию Программы, утвержденным в соответствии с порядком, установленным Министерством природных ресурсов и экологии Российской Федерации.</w:t>
      </w:r>
    </w:p>
    <w:p w:rsidR="00C95DBD" w:rsidRDefault="00C95DBD">
      <w:pPr>
        <w:pStyle w:val="ConsPlusNormal"/>
        <w:ind w:firstLine="540"/>
        <w:jc w:val="both"/>
      </w:pPr>
      <w:r>
        <w:t>Эффективность хода реализации Программы в целом оценивается на основе целевых показателей и индикаторов непосредственных и конечных результатов Программы, утвержденных на отчетный год.</w:t>
      </w:r>
    </w:p>
    <w:p w:rsidR="00C95DBD" w:rsidRDefault="00C95DBD">
      <w:pPr>
        <w:pStyle w:val="ConsPlusNormal"/>
        <w:ind w:firstLine="540"/>
        <w:jc w:val="both"/>
      </w:pPr>
      <w:r>
        <w:t>12. Показатель эффективности хода реализации отдельных направлений Программы оценивается по i-му целевому показателю путем сравнения фактически достигнутого значения с его целевым значением и определяется по формуле:</w:t>
      </w:r>
    </w:p>
    <w:p w:rsidR="00C95DBD" w:rsidRDefault="00C95DBD">
      <w:pPr>
        <w:pStyle w:val="ConsPlusNormal"/>
        <w:ind w:firstLine="540"/>
        <w:jc w:val="both"/>
      </w:pPr>
    </w:p>
    <w:p w:rsidR="00C95DBD" w:rsidRDefault="00C95DBD">
      <w:pPr>
        <w:pStyle w:val="ConsPlusNormal"/>
        <w:jc w:val="center"/>
      </w:pPr>
      <w:r>
        <w:t>Эi = Xфi / Xпi x 100%,</w:t>
      </w:r>
    </w:p>
    <w:p w:rsidR="00C95DBD" w:rsidRDefault="00C95DBD">
      <w:pPr>
        <w:pStyle w:val="ConsPlusNormal"/>
        <w:ind w:firstLine="540"/>
        <w:jc w:val="both"/>
      </w:pPr>
    </w:p>
    <w:p w:rsidR="00C95DBD" w:rsidRDefault="00C95DBD">
      <w:pPr>
        <w:pStyle w:val="ConsPlusNormal"/>
        <w:ind w:firstLine="540"/>
        <w:jc w:val="both"/>
      </w:pPr>
      <w:r>
        <w:lastRenderedPageBreak/>
        <w:t>где:</w:t>
      </w:r>
    </w:p>
    <w:p w:rsidR="00C95DBD" w:rsidRDefault="00C95DBD">
      <w:pPr>
        <w:pStyle w:val="ConsPlusNormal"/>
        <w:ind w:firstLine="540"/>
        <w:jc w:val="both"/>
      </w:pPr>
      <w:r>
        <w:t>Xфi - фактическое значение i-го целевого показателя по итогам отчетного года;</w:t>
      </w:r>
    </w:p>
    <w:p w:rsidR="00C95DBD" w:rsidRDefault="00C95DBD">
      <w:pPr>
        <w:pStyle w:val="ConsPlusNormal"/>
        <w:ind w:firstLine="540"/>
        <w:jc w:val="both"/>
      </w:pPr>
      <w:r>
        <w:t>Xпi - целевое значение индикатора i-го целевого показателя Программы.</w:t>
      </w:r>
    </w:p>
    <w:p w:rsidR="00C95DBD" w:rsidRDefault="00C95DBD">
      <w:pPr>
        <w:pStyle w:val="ConsPlusNormal"/>
        <w:ind w:firstLine="540"/>
        <w:jc w:val="both"/>
      </w:pPr>
      <w:r>
        <w:t>В случае если показатель эффективности хода реализации отдельных направлений Программы по i-му целевому показателю больше или равен 100 процентам, то реальное состояние реализации Программы на конец отчетного года выше запланированного уровня. Значение показателя эффективности хода реализации отдельных направлений Программы по i-му целевому показателю меньше 100 процентов свидетельствует об отставании хода реализации Программы от планового уровня.</w:t>
      </w:r>
    </w:p>
    <w:p w:rsidR="00C95DBD" w:rsidRDefault="00C95DBD">
      <w:pPr>
        <w:pStyle w:val="ConsPlusNormal"/>
        <w:ind w:firstLine="540"/>
        <w:jc w:val="both"/>
      </w:pPr>
      <w:bookmarkStart w:id="84" w:name="P9927"/>
      <w:bookmarkEnd w:id="84"/>
      <w:r>
        <w:t>13. Интегральный показатель эффективности хода реализации Программы определяется по формуле:</w:t>
      </w:r>
    </w:p>
    <w:p w:rsidR="00C95DBD" w:rsidRDefault="00C95DBD">
      <w:pPr>
        <w:pStyle w:val="ConsPlusNormal"/>
        <w:ind w:firstLine="540"/>
        <w:jc w:val="both"/>
      </w:pPr>
    </w:p>
    <w:p w:rsidR="00C95DBD" w:rsidRDefault="00C95DBD">
      <w:pPr>
        <w:pStyle w:val="ConsPlusNormal"/>
        <w:jc w:val="center"/>
      </w:pPr>
      <w:r w:rsidRPr="00607308">
        <w:rPr>
          <w:position w:val="-28"/>
        </w:rPr>
        <w:pict>
          <v:shape id="_x0000_i1182" style="width:148.2pt;height:38.5pt" coordsize="" o:spt="100" adj="0,,0" path="" filled="f" stroked="f">
            <v:stroke joinstyle="miter"/>
            <v:imagedata r:id="rId284" o:title="base_1_203499_315"/>
            <v:formulas/>
            <v:path o:connecttype="segments"/>
          </v:shape>
        </w:pict>
      </w:r>
      <w:r>
        <w:t>,</w:t>
      </w:r>
    </w:p>
    <w:p w:rsidR="00C95DBD" w:rsidRDefault="00C95DBD">
      <w:pPr>
        <w:pStyle w:val="ConsPlusNormal"/>
        <w:ind w:firstLine="540"/>
        <w:jc w:val="both"/>
      </w:pPr>
    </w:p>
    <w:p w:rsidR="00C95DBD" w:rsidRDefault="00C95DBD">
      <w:pPr>
        <w:pStyle w:val="ConsPlusNormal"/>
        <w:ind w:firstLine="540"/>
        <w:jc w:val="both"/>
      </w:pPr>
      <w:r>
        <w:t>где:</w:t>
      </w:r>
    </w:p>
    <w:p w:rsidR="00C95DBD" w:rsidRDefault="00C95DBD">
      <w:pPr>
        <w:pStyle w:val="ConsPlusNormal"/>
        <w:ind w:firstLine="540"/>
        <w:jc w:val="both"/>
      </w:pPr>
      <w:r>
        <w:t>n - количество целевых показателей реализации Программы.</w:t>
      </w:r>
    </w:p>
    <w:p w:rsidR="00C95DBD" w:rsidRDefault="00C95DBD">
      <w:pPr>
        <w:pStyle w:val="ConsPlusNormal"/>
        <w:ind w:firstLine="540"/>
        <w:jc w:val="both"/>
      </w:pPr>
      <w:r>
        <w:t>В случае если интегральный показатель эффективности хода реализации Программы больше или равен 100 процентам, то реальное состояние хода реализации Программы на конец отчетного года выше запланированного уровня. Значение интегрального показателя эффективности хода реализации Программы меньше 100 процентов свидетельствует об отставании хода реализации Программы от планового уровня.</w:t>
      </w:r>
    </w:p>
    <w:p w:rsidR="00C95DBD" w:rsidRDefault="00C95DBD">
      <w:pPr>
        <w:pStyle w:val="ConsPlusNormal"/>
        <w:ind w:firstLine="540"/>
        <w:jc w:val="both"/>
      </w:pPr>
      <w:r>
        <w:t>14. Эффективность расходования средств федерального бюджета, направленных на реализацию Программы, характеризуется результатом осуществления мероприятий Программы при плановых объемах и источниках финансирования.</w:t>
      </w:r>
    </w:p>
    <w:p w:rsidR="00C95DBD" w:rsidRDefault="00C95DBD">
      <w:pPr>
        <w:pStyle w:val="ConsPlusNormal"/>
        <w:ind w:firstLine="540"/>
        <w:jc w:val="both"/>
      </w:pPr>
      <w:r>
        <w:t>Оценка эффективности хода реализации Программы осуществляется ежегодно за отчетный финансовый год в течение всего срока реализации Программы.</w:t>
      </w:r>
    </w:p>
    <w:p w:rsidR="00C95DBD" w:rsidRDefault="00C95DBD">
      <w:pPr>
        <w:pStyle w:val="ConsPlusNormal"/>
        <w:ind w:firstLine="540"/>
        <w:jc w:val="both"/>
      </w:pPr>
      <w:r>
        <w:t>Эффективность бюджетных расходов оценивается по следующим направлениям использования средств федерального бюджета:</w:t>
      </w:r>
    </w:p>
    <w:p w:rsidR="00C95DBD" w:rsidRDefault="00C95DBD">
      <w:pPr>
        <w:pStyle w:val="ConsPlusNormal"/>
        <w:ind w:firstLine="540"/>
        <w:jc w:val="both"/>
      </w:pPr>
      <w:r>
        <w:t>реализация инвестиционных проектов, прикладных научных исследований и экспериментальных разработок, выполняемых по договорам на проведение научно-исследовательских, опытно-конструкторских и технологических работ;</w:t>
      </w:r>
    </w:p>
    <w:p w:rsidR="00C95DBD" w:rsidRDefault="00C95DBD">
      <w:pPr>
        <w:pStyle w:val="ConsPlusNormal"/>
        <w:jc w:val="both"/>
      </w:pPr>
      <w:r>
        <w:t xml:space="preserve">(в ред. </w:t>
      </w:r>
      <w:hyperlink r:id="rId285" w:history="1">
        <w:r>
          <w:rPr>
            <w:color w:val="0000FF"/>
          </w:rPr>
          <w:t>Постановления</w:t>
        </w:r>
      </w:hyperlink>
      <w:r>
        <w:t xml:space="preserve"> Правительства РФ от 19.11.2014 N 1224)</w:t>
      </w:r>
    </w:p>
    <w:p w:rsidR="00C95DBD" w:rsidRDefault="00C95DBD">
      <w:pPr>
        <w:pStyle w:val="ConsPlusNormal"/>
        <w:ind w:firstLine="540"/>
        <w:jc w:val="both"/>
      </w:pPr>
      <w:r>
        <w:t>реализация мероприятий по направлению, касающемуся прочих нужд.</w:t>
      </w:r>
    </w:p>
    <w:p w:rsidR="00C95DBD" w:rsidRDefault="00C95DBD">
      <w:pPr>
        <w:pStyle w:val="ConsPlusNormal"/>
        <w:ind w:firstLine="540"/>
        <w:jc w:val="both"/>
      </w:pPr>
      <w:r>
        <w:t>15. Эффективность расходования средств федерального бюджета характеризуется следующими группами показателей:</w:t>
      </w:r>
    </w:p>
    <w:p w:rsidR="00C95DBD" w:rsidRDefault="00C95DBD">
      <w:pPr>
        <w:pStyle w:val="ConsPlusNormal"/>
        <w:ind w:firstLine="540"/>
        <w:jc w:val="both"/>
      </w:pPr>
      <w:r>
        <w:t>а) степень соответствия фактического и планового уровня использования средств федерального бюджета;</w:t>
      </w:r>
    </w:p>
    <w:p w:rsidR="00C95DBD" w:rsidRDefault="00C95DBD">
      <w:pPr>
        <w:pStyle w:val="ConsPlusNormal"/>
        <w:ind w:firstLine="540"/>
        <w:jc w:val="both"/>
      </w:pPr>
      <w:r>
        <w:t>б) степень исполнения плана по реализации мероприятий Программы;</w:t>
      </w:r>
    </w:p>
    <w:p w:rsidR="00C95DBD" w:rsidRDefault="00C95DBD">
      <w:pPr>
        <w:pStyle w:val="ConsPlusNormal"/>
        <w:ind w:firstLine="540"/>
        <w:jc w:val="both"/>
      </w:pPr>
      <w:r>
        <w:t>в) степень достижения целей и решения задач Программы.</w:t>
      </w:r>
    </w:p>
    <w:p w:rsidR="00C95DBD" w:rsidRDefault="00C95DBD">
      <w:pPr>
        <w:pStyle w:val="ConsPlusNormal"/>
        <w:ind w:firstLine="540"/>
        <w:jc w:val="both"/>
      </w:pPr>
      <w:r>
        <w:t>16. Степень соответствия фактического и планового уровня использования средств федерального бюджета характеризуется своевременностью, полнотой и целевым характером использования средств, предусмотренных на реализацию Программы. Оценка этого показателя осуществляется путем сопоставления фактически произведенных в отчетном году затрат по направлениям реализации и мероприятиям Программы с их плановыми значениями.</w:t>
      </w:r>
    </w:p>
    <w:p w:rsidR="00C95DBD" w:rsidRDefault="00C95DBD">
      <w:pPr>
        <w:pStyle w:val="ConsPlusNormal"/>
        <w:ind w:firstLine="540"/>
        <w:jc w:val="both"/>
      </w:pPr>
      <w:r>
        <w:t>17. Оценка степени исполнения плана реализации мероприятий Программы осуществляется на основе информации, характеризующей:</w:t>
      </w:r>
    </w:p>
    <w:p w:rsidR="00C95DBD" w:rsidRDefault="00C95DBD">
      <w:pPr>
        <w:pStyle w:val="ConsPlusNormal"/>
        <w:ind w:firstLine="540"/>
        <w:jc w:val="both"/>
      </w:pPr>
      <w:r>
        <w:t>полноту и своевременность выполнения мероприятий, финансируемых за счет средств, предусмотренных на реализацию Программы;</w:t>
      </w:r>
    </w:p>
    <w:p w:rsidR="00C95DBD" w:rsidRDefault="00C95DBD">
      <w:pPr>
        <w:pStyle w:val="ConsPlusNormal"/>
        <w:ind w:firstLine="540"/>
        <w:jc w:val="both"/>
      </w:pPr>
      <w:r>
        <w:t>достижение запланированных результатов мероприятий Программы.</w:t>
      </w:r>
    </w:p>
    <w:p w:rsidR="00C95DBD" w:rsidRDefault="00C95DBD">
      <w:pPr>
        <w:pStyle w:val="ConsPlusNormal"/>
        <w:ind w:firstLine="540"/>
        <w:jc w:val="both"/>
      </w:pPr>
      <w:r>
        <w:t>Для выявления степени исполнения плана по реализации Программы проводится сравнение фактически выполненных мероприятий, сроков и результатов реализации мероприятий с запланированными мероприятиями.</w:t>
      </w:r>
    </w:p>
    <w:p w:rsidR="00C95DBD" w:rsidRDefault="00C95DBD">
      <w:pPr>
        <w:pStyle w:val="ConsPlusNormal"/>
        <w:ind w:firstLine="540"/>
        <w:jc w:val="both"/>
      </w:pPr>
      <w:r>
        <w:lastRenderedPageBreak/>
        <w:t>18. Степень достижения целей и решения задач Программы оценивается своевременным и полным достижением значений индикаторов Программы по всем целевым показателям, характеризующим эффективность ее реализации.</w:t>
      </w:r>
    </w:p>
    <w:p w:rsidR="00C95DBD" w:rsidRDefault="00C95DBD">
      <w:pPr>
        <w:pStyle w:val="ConsPlusNormal"/>
        <w:ind w:firstLine="540"/>
        <w:jc w:val="both"/>
      </w:pPr>
      <w:r>
        <w:t>Для выявления степени достижения результатов Программы в отчетном году фактически достигнутые значения целевых показателей и индикаторов сопоставляются с их плановыми значениями.</w:t>
      </w:r>
    </w:p>
    <w:p w:rsidR="00C95DBD" w:rsidRDefault="00C95DBD">
      <w:pPr>
        <w:pStyle w:val="ConsPlusNormal"/>
        <w:ind w:firstLine="540"/>
        <w:jc w:val="both"/>
      </w:pPr>
      <w:r>
        <w:t xml:space="preserve">Оценка степени достижения целей и решения задач Программы осуществляется на основе интегрального показателя эффективности хода реализации Программы, предусмотренного </w:t>
      </w:r>
      <w:hyperlink w:anchor="P9927" w:history="1">
        <w:r>
          <w:rPr>
            <w:color w:val="0000FF"/>
          </w:rPr>
          <w:t>пунктом 13</w:t>
        </w:r>
      </w:hyperlink>
      <w:r>
        <w:t xml:space="preserve"> настоящей методики.</w:t>
      </w:r>
    </w:p>
    <w:p w:rsidR="00C95DBD" w:rsidRDefault="00C95DBD">
      <w:pPr>
        <w:pStyle w:val="ConsPlusNormal"/>
        <w:ind w:firstLine="540"/>
        <w:jc w:val="both"/>
      </w:pPr>
      <w:r>
        <w:t>Фактическое достижение целевых индикаторов реализации мероприятий Программы в отчетном финансовом году является подтверждением эффективности использования федерального бюджета.</w:t>
      </w:r>
    </w:p>
    <w:p w:rsidR="00C95DBD" w:rsidRDefault="00C95DBD">
      <w:pPr>
        <w:pStyle w:val="ConsPlusNormal"/>
        <w:ind w:firstLine="540"/>
        <w:jc w:val="both"/>
      </w:pPr>
      <w:r>
        <w:t>19. Социально-экономическая эффективность хода реализации Программы оценивается государственным заказчиком - координатором Программы на основании отчетов о результатах реализации мероприятий Программы, представленных Министерством сельского хозяйства Российской Федерации, Федеральным агентством водных ресурсов, Федеральной службой по гидрометеорологии и мониторингу окружающей среды, Федеральным агентством по рыболовству и уполномоченными органами исполнительной власти субъектов Российской Федерации.</w:t>
      </w:r>
    </w:p>
    <w:p w:rsidR="00C95DBD" w:rsidRDefault="00C95DBD">
      <w:pPr>
        <w:pStyle w:val="ConsPlusNormal"/>
        <w:ind w:firstLine="540"/>
        <w:jc w:val="both"/>
      </w:pPr>
      <w:r>
        <w:t>20. Отчет о результатах реализации мероприятий Программы включает следующую информацию:</w:t>
      </w:r>
    </w:p>
    <w:p w:rsidR="00C95DBD" w:rsidRDefault="00C95DBD">
      <w:pPr>
        <w:pStyle w:val="ConsPlusNormal"/>
        <w:ind w:firstLine="540"/>
        <w:jc w:val="both"/>
      </w:pPr>
      <w:r>
        <w:t>а) сведения о ходе и полноте выполнения мероприятий Программы;</w:t>
      </w:r>
    </w:p>
    <w:p w:rsidR="00C95DBD" w:rsidRDefault="00C95DBD">
      <w:pPr>
        <w:pStyle w:val="ConsPlusNormal"/>
        <w:ind w:firstLine="540"/>
        <w:jc w:val="both"/>
      </w:pPr>
      <w:r>
        <w:t>б) сведения о наличии, об объемах и о состоянии незавершенного строительства;</w:t>
      </w:r>
    </w:p>
    <w:p w:rsidR="00C95DBD" w:rsidRDefault="00C95DBD">
      <w:pPr>
        <w:pStyle w:val="ConsPlusNormal"/>
        <w:ind w:firstLine="540"/>
        <w:jc w:val="both"/>
      </w:pPr>
      <w:r>
        <w:t>в) уровень достижения целевых показателей и индикаторов реализации мероприятий Программы;</w:t>
      </w:r>
    </w:p>
    <w:p w:rsidR="00C95DBD" w:rsidRDefault="00C95DBD">
      <w:pPr>
        <w:pStyle w:val="ConsPlusNormal"/>
        <w:ind w:firstLine="540"/>
        <w:jc w:val="both"/>
      </w:pPr>
      <w:r>
        <w:t>г) данные о фактических объемах и целевом использовании привлеченных средств федерального бюджета, бюджетов субъектов Российской Федерации и внебюджетных источников;</w:t>
      </w:r>
    </w:p>
    <w:p w:rsidR="00C95DBD" w:rsidRDefault="00C95DBD">
      <w:pPr>
        <w:pStyle w:val="ConsPlusNormal"/>
        <w:ind w:firstLine="540"/>
        <w:jc w:val="both"/>
      </w:pPr>
      <w:r>
        <w:t>д) сведения о результативности прикладных научных исследований и экспериментальных разработок, выполняемых по договорам на проведение научно-исследовательских, опытно-конструкторских и технологических работ;</w:t>
      </w:r>
    </w:p>
    <w:p w:rsidR="00C95DBD" w:rsidRDefault="00C95DBD">
      <w:pPr>
        <w:pStyle w:val="ConsPlusNormal"/>
        <w:jc w:val="both"/>
      </w:pPr>
      <w:r>
        <w:t xml:space="preserve">(в ред. </w:t>
      </w:r>
      <w:hyperlink r:id="rId286" w:history="1">
        <w:r>
          <w:rPr>
            <w:color w:val="0000FF"/>
          </w:rPr>
          <w:t>Постановления</w:t>
        </w:r>
      </w:hyperlink>
      <w:r>
        <w:t xml:space="preserve"> Правительства РФ от 19.11.2014 N 1224)</w:t>
      </w:r>
    </w:p>
    <w:p w:rsidR="00C95DBD" w:rsidRDefault="00C95DBD">
      <w:pPr>
        <w:pStyle w:val="ConsPlusNormal"/>
        <w:ind w:firstLine="540"/>
        <w:jc w:val="both"/>
      </w:pPr>
      <w:r>
        <w:t>е) сведения о причинах невыполнения мероприятий Программы и мерах, принимаемых по устранению выявленных отклонений в реализации Программы.</w:t>
      </w:r>
    </w:p>
    <w:p w:rsidR="00C95DBD" w:rsidRDefault="00C95DBD">
      <w:pPr>
        <w:pStyle w:val="ConsPlusNormal"/>
        <w:ind w:firstLine="540"/>
        <w:jc w:val="both"/>
      </w:pPr>
      <w:r>
        <w:t>21. Представление отчетов осуществляется в срок и по формам, которые утверждаются Министерством природных ресурсов и экологии Российской Федерации.</w:t>
      </w:r>
    </w:p>
    <w:p w:rsidR="00C95DBD" w:rsidRDefault="00C95DBD">
      <w:pPr>
        <w:pStyle w:val="ConsPlusNormal"/>
        <w:ind w:firstLine="540"/>
        <w:jc w:val="both"/>
      </w:pPr>
      <w:r>
        <w:t>22. Социально-экономическая эффективность хода реализации Программы оценивается:</w:t>
      </w:r>
    </w:p>
    <w:p w:rsidR="00C95DBD" w:rsidRDefault="00C95DBD">
      <w:pPr>
        <w:pStyle w:val="ConsPlusNormal"/>
        <w:ind w:firstLine="540"/>
        <w:jc w:val="both"/>
      </w:pPr>
      <w:r>
        <w:t>по реализации Программы в целом;</w:t>
      </w:r>
    </w:p>
    <w:p w:rsidR="00C95DBD" w:rsidRDefault="00C95DBD">
      <w:pPr>
        <w:pStyle w:val="ConsPlusNormal"/>
        <w:ind w:firstLine="540"/>
        <w:jc w:val="both"/>
      </w:pPr>
      <w:r>
        <w:t>по каждому из направлений Программы;</w:t>
      </w:r>
    </w:p>
    <w:p w:rsidR="00C95DBD" w:rsidRDefault="00C95DBD">
      <w:pPr>
        <w:pStyle w:val="ConsPlusNormal"/>
        <w:ind w:firstLine="540"/>
        <w:jc w:val="both"/>
      </w:pPr>
      <w:r>
        <w:t>по каждому из направлений использования средств федерального бюджета (реализация инвестиционных проектов, прикладных научных исследований и экспериментальных разработок, выполняемых по договорам на проведение научно-исследовательских, опытно-конструкторских и технологических работ, реализация мероприятий по направлению, касающемуся прочих нужд);</w:t>
      </w:r>
    </w:p>
    <w:p w:rsidR="00C95DBD" w:rsidRDefault="00C95DBD">
      <w:pPr>
        <w:pStyle w:val="ConsPlusNormal"/>
        <w:jc w:val="both"/>
      </w:pPr>
      <w:r>
        <w:t xml:space="preserve">(в ред. </w:t>
      </w:r>
      <w:hyperlink r:id="rId287" w:history="1">
        <w:r>
          <w:rPr>
            <w:color w:val="0000FF"/>
          </w:rPr>
          <w:t>Постановления</w:t>
        </w:r>
      </w:hyperlink>
      <w:r>
        <w:t xml:space="preserve"> Правительства РФ от 19.11.2014 N 1224)</w:t>
      </w:r>
    </w:p>
    <w:p w:rsidR="00C95DBD" w:rsidRDefault="00C95DBD">
      <w:pPr>
        <w:pStyle w:val="ConsPlusNormal"/>
        <w:ind w:firstLine="540"/>
        <w:jc w:val="both"/>
      </w:pPr>
      <w:r>
        <w:t>по мероприятиям, осуществляемым Министерством сельского хозяйства Российской Федерации, Федеральным агентством водных ресурсов, Федеральной службой по гидрометеорологии и мониторингу окружающей среды и Федеральным агентством по рыболовству;</w:t>
      </w:r>
    </w:p>
    <w:p w:rsidR="00C95DBD" w:rsidRDefault="00C95DBD">
      <w:pPr>
        <w:pStyle w:val="ConsPlusNormal"/>
        <w:ind w:firstLine="540"/>
        <w:jc w:val="both"/>
      </w:pPr>
      <w:r>
        <w:t>по мероприятиям региональных целевых программ, осуществляемым субъектами Российской Федерации с использованием субсидий из федерального бюджета.</w:t>
      </w:r>
    </w:p>
    <w:p w:rsidR="00C95DBD" w:rsidRDefault="00C95DBD">
      <w:pPr>
        <w:pStyle w:val="ConsPlusNormal"/>
        <w:ind w:firstLine="540"/>
        <w:jc w:val="both"/>
      </w:pPr>
      <w:r>
        <w:t>В случае выявления отклонений фактических результатов в отчетном году от запланированных результатов на этот год по указанным направлениям производятся анализ и аргументированное обоснование причин:</w:t>
      </w:r>
    </w:p>
    <w:p w:rsidR="00C95DBD" w:rsidRDefault="00C95DBD">
      <w:pPr>
        <w:pStyle w:val="ConsPlusNormal"/>
        <w:ind w:firstLine="540"/>
        <w:jc w:val="both"/>
      </w:pPr>
      <w:r>
        <w:t xml:space="preserve">отклонения достигнутых в отчетном периоде значений показателей от плановых показателей, а также изменений в этой связи плановых значений показателей на предстоящий </w:t>
      </w:r>
      <w:r>
        <w:lastRenderedPageBreak/>
        <w:t>период;</w:t>
      </w:r>
    </w:p>
    <w:p w:rsidR="00C95DBD" w:rsidRDefault="00C95DBD">
      <w:pPr>
        <w:pStyle w:val="ConsPlusNormal"/>
        <w:ind w:firstLine="540"/>
        <w:jc w:val="both"/>
      </w:pPr>
      <w:r>
        <w:t>возникновения экономии бюджетных ассигнований на реализацию Программы в отчетном году;</w:t>
      </w:r>
    </w:p>
    <w:p w:rsidR="00C95DBD" w:rsidRDefault="00C95DBD">
      <w:pPr>
        <w:pStyle w:val="ConsPlusNormal"/>
        <w:ind w:firstLine="540"/>
        <w:jc w:val="both"/>
      </w:pPr>
      <w:r>
        <w:t>перераспределения бюджетных ассигнований между мероприятиями Программы в отчетном году;</w:t>
      </w:r>
    </w:p>
    <w:p w:rsidR="00C95DBD" w:rsidRDefault="00C95DBD">
      <w:pPr>
        <w:pStyle w:val="ConsPlusNormal"/>
        <w:ind w:firstLine="540"/>
        <w:jc w:val="both"/>
      </w:pPr>
      <w:r>
        <w:t>исполнения плана реализации Программы в отчетном периоде с нарушением запланированных сроков.</w:t>
      </w:r>
    </w:p>
    <w:p w:rsidR="00C95DBD" w:rsidRDefault="00C95DBD">
      <w:pPr>
        <w:pStyle w:val="ConsPlusNormal"/>
        <w:ind w:firstLine="540"/>
        <w:jc w:val="both"/>
      </w:pPr>
      <w:r>
        <w:t>На основе проведенного анализа Министерство природных ресурсов и экологии Российской Федерации совместно с ответственными за реализацию Программы Министерством сельского хозяйства Российской Федерации, Федеральным агентством водных ресурсов, Федеральной службой по гидрометеорологии и мониторингу окружающей среды, Федеральным агентством по рыболовству и уполномоченными органами исполнительной власти субъектов Российской Федерации разрабатывает план мероприятий по повышению эффективности хода реализации Программы.</w:t>
      </w:r>
    </w:p>
    <w:p w:rsidR="00C95DBD" w:rsidRDefault="00C95DBD">
      <w:pPr>
        <w:pStyle w:val="ConsPlusNormal"/>
        <w:ind w:firstLine="540"/>
        <w:jc w:val="both"/>
      </w:pPr>
    </w:p>
    <w:p w:rsidR="00C95DBD" w:rsidRDefault="00C95DBD">
      <w:pPr>
        <w:pStyle w:val="ConsPlusNormal"/>
        <w:ind w:firstLine="540"/>
        <w:jc w:val="both"/>
      </w:pPr>
    </w:p>
    <w:p w:rsidR="00C95DBD" w:rsidRDefault="00C95DBD">
      <w:pPr>
        <w:pStyle w:val="ConsPlusNormal"/>
        <w:pBdr>
          <w:top w:val="single" w:sz="6" w:space="0" w:color="auto"/>
        </w:pBdr>
        <w:spacing w:before="100" w:after="100"/>
        <w:jc w:val="both"/>
        <w:rPr>
          <w:sz w:val="2"/>
          <w:szCs w:val="2"/>
        </w:rPr>
      </w:pPr>
    </w:p>
    <w:p w:rsidR="00EA188F" w:rsidRDefault="00EA188F"/>
    <w:sectPr w:rsidR="00EA188F" w:rsidSect="00607308">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5DBD"/>
    <w:rsid w:val="00C95DBD"/>
    <w:rsid w:val="00EA18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95DB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95DB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95DB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95DB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95DB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C95DBD"/>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95DBD"/>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C95DBD"/>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95DB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95DB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95DB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95DB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95DB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C95DBD"/>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95DBD"/>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C95DBD"/>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3.wmf"/><Relationship Id="rId21" Type="http://schemas.openxmlformats.org/officeDocument/2006/relationships/hyperlink" Target="consultantplus://offline/ref=96AD0D4314BA14F4851386BCB635B384C74A2CE256400EF08B4878493DAA3B811359517E3BE7F305r9I8I" TargetMode="External"/><Relationship Id="rId42" Type="http://schemas.openxmlformats.org/officeDocument/2006/relationships/hyperlink" Target="consultantplus://offline/ref=96AD0D4314BA14F4851386BCB635B384C74B2DE7594B0EF08B4878493DAA3B811359517E3BE7F305r9I9I" TargetMode="External"/><Relationship Id="rId63" Type="http://schemas.openxmlformats.org/officeDocument/2006/relationships/hyperlink" Target="consultantplus://offline/ref=96AD0D4314BA14F4851386BCB635B384C44926E55D410EF08B4878493DAA3B811359517E3BE7F305r9I1I" TargetMode="External"/><Relationship Id="rId84" Type="http://schemas.openxmlformats.org/officeDocument/2006/relationships/hyperlink" Target="consultantplus://offline/ref=96AD0D4314BA14F4851386BCB635B384C74123E258440EF08B4878493DAA3B811359517E3BE7F300r9IBI" TargetMode="External"/><Relationship Id="rId138" Type="http://schemas.openxmlformats.org/officeDocument/2006/relationships/hyperlink" Target="consultantplus://offline/ref=96AD0D4314BA14F4851386BCB635B384C44925E859450EF08B4878493DrAIAI" TargetMode="External"/><Relationship Id="rId159" Type="http://schemas.openxmlformats.org/officeDocument/2006/relationships/hyperlink" Target="consultantplus://offline/ref=96AD0D4314BA14F4851386BCB635B384C44925E859450EF08B4878493DAA3B811359517C39rEI1I" TargetMode="External"/><Relationship Id="rId170" Type="http://schemas.openxmlformats.org/officeDocument/2006/relationships/image" Target="media/image35.wmf"/><Relationship Id="rId191" Type="http://schemas.openxmlformats.org/officeDocument/2006/relationships/image" Target="media/image55.wmf"/><Relationship Id="rId205" Type="http://schemas.openxmlformats.org/officeDocument/2006/relationships/image" Target="media/image68.wmf"/><Relationship Id="rId226" Type="http://schemas.openxmlformats.org/officeDocument/2006/relationships/image" Target="media/image88.wmf"/><Relationship Id="rId247" Type="http://schemas.openxmlformats.org/officeDocument/2006/relationships/image" Target="media/image109.wmf"/><Relationship Id="rId107" Type="http://schemas.openxmlformats.org/officeDocument/2006/relationships/hyperlink" Target="consultantplus://offline/ref=96AD0D4314BA14F4851386BCB635B384C44926E55D410EF08B4878493DAA3B811359517E3BE7F301r9I9I" TargetMode="External"/><Relationship Id="rId268" Type="http://schemas.openxmlformats.org/officeDocument/2006/relationships/hyperlink" Target="consultantplus://offline/ref=96AD0D4314BA14F4851386BCB635B384C44923E05C400EF08B4878493DAA3B811359517E3BE7F203r9I0I" TargetMode="External"/><Relationship Id="rId289" Type="http://schemas.openxmlformats.org/officeDocument/2006/relationships/theme" Target="theme/theme1.xml"/><Relationship Id="rId11" Type="http://schemas.openxmlformats.org/officeDocument/2006/relationships/hyperlink" Target="consultantplus://offline/ref=96AD0D4314BA14F4851386BCB635B384C44926E55D410EF08B4878493DAA3B811359517E3BE7F304r9IDI" TargetMode="External"/><Relationship Id="rId32" Type="http://schemas.openxmlformats.org/officeDocument/2006/relationships/hyperlink" Target="consultantplus://offline/ref=96AD0D4314BA14F4851386BCB635B384C74B2DE7594B0EF08B4878493DAA3B811359517E3BE7F305r9I9I" TargetMode="External"/><Relationship Id="rId53" Type="http://schemas.openxmlformats.org/officeDocument/2006/relationships/hyperlink" Target="consultantplus://offline/ref=96AD0D4314BA14F4851386BCB635B384C74E24E558450EF08B4878493DAA3B811359517E3BE7F307r9I9I" TargetMode="External"/><Relationship Id="rId74" Type="http://schemas.openxmlformats.org/officeDocument/2006/relationships/hyperlink" Target="consultantplus://offline/ref=96AD0D4314BA14F4851386BCB635B384C74D2DE957430EF08B4878493DrAIAI" TargetMode="External"/><Relationship Id="rId128" Type="http://schemas.openxmlformats.org/officeDocument/2006/relationships/image" Target="media/image5.wmf"/><Relationship Id="rId149" Type="http://schemas.openxmlformats.org/officeDocument/2006/relationships/image" Target="media/image19.wmf"/><Relationship Id="rId5" Type="http://schemas.openxmlformats.org/officeDocument/2006/relationships/hyperlink" Target="consultantplus://offline/ref=96AD0D4314BA14F4851386BCB635B384C74A2CE256400EF08B4878493DAA3B811359517E3BE7F304r9IDI" TargetMode="External"/><Relationship Id="rId95" Type="http://schemas.openxmlformats.org/officeDocument/2006/relationships/hyperlink" Target="consultantplus://offline/ref=96AD0D4314BA14F4851386BCB635B384C74123E258440EF08B4878493DAA3B811359517E3BE7F300r9IFI" TargetMode="External"/><Relationship Id="rId160" Type="http://schemas.openxmlformats.org/officeDocument/2006/relationships/image" Target="media/image25.wmf"/><Relationship Id="rId181" Type="http://schemas.openxmlformats.org/officeDocument/2006/relationships/image" Target="media/image46.wmf"/><Relationship Id="rId216" Type="http://schemas.openxmlformats.org/officeDocument/2006/relationships/image" Target="media/image79.wmf"/><Relationship Id="rId237" Type="http://schemas.openxmlformats.org/officeDocument/2006/relationships/image" Target="media/image99.wmf"/><Relationship Id="rId258" Type="http://schemas.openxmlformats.org/officeDocument/2006/relationships/image" Target="media/image118.wmf"/><Relationship Id="rId279" Type="http://schemas.openxmlformats.org/officeDocument/2006/relationships/hyperlink" Target="consultantplus://offline/ref=96AD0D4314BA14F4851386BCB635B384C74E2DE95E4A0EF08B4878493DAA3B811359517E3BE7F305r9IDI" TargetMode="External"/><Relationship Id="rId22" Type="http://schemas.openxmlformats.org/officeDocument/2006/relationships/hyperlink" Target="consultantplus://offline/ref=96AD0D4314BA14F4851386BCB635B384C74D25E559450EF08B4878493DAA3B811359517E3BE7F305r9I8I" TargetMode="External"/><Relationship Id="rId43" Type="http://schemas.openxmlformats.org/officeDocument/2006/relationships/hyperlink" Target="consultantplus://offline/ref=96AD0D4314BA14F4851386BCB635B384C74C20E358420EF08B4878493DAA3B811359517E3BE7F306r9IBI" TargetMode="External"/><Relationship Id="rId64" Type="http://schemas.openxmlformats.org/officeDocument/2006/relationships/hyperlink" Target="consultantplus://offline/ref=96AD0D4314BA14F4851386BCB635B384C44926E55D410EF08B4878493DAA3B811359517E3BE7F306r9I8I" TargetMode="External"/><Relationship Id="rId118" Type="http://schemas.openxmlformats.org/officeDocument/2006/relationships/image" Target="media/image4.wmf"/><Relationship Id="rId139" Type="http://schemas.openxmlformats.org/officeDocument/2006/relationships/hyperlink" Target="consultantplus://offline/ref=96AD0D4314BA14F4851386BCB635B384CF4A26E65B4853FA8311744Br3IAI" TargetMode="External"/><Relationship Id="rId85" Type="http://schemas.openxmlformats.org/officeDocument/2006/relationships/hyperlink" Target="consultantplus://offline/ref=96AD0D4314BA14F4851386BCB635B384C74C20E358420EF08B4878493DAA3B811359517E3BE7F307r9IAI" TargetMode="External"/><Relationship Id="rId150" Type="http://schemas.openxmlformats.org/officeDocument/2006/relationships/image" Target="media/image20.wmf"/><Relationship Id="rId171" Type="http://schemas.openxmlformats.org/officeDocument/2006/relationships/image" Target="media/image36.wmf"/><Relationship Id="rId192" Type="http://schemas.openxmlformats.org/officeDocument/2006/relationships/image" Target="media/image56.wmf"/><Relationship Id="rId206" Type="http://schemas.openxmlformats.org/officeDocument/2006/relationships/image" Target="media/image69.wmf"/><Relationship Id="rId227" Type="http://schemas.openxmlformats.org/officeDocument/2006/relationships/image" Target="media/image89.wmf"/><Relationship Id="rId248" Type="http://schemas.openxmlformats.org/officeDocument/2006/relationships/image" Target="media/image110.wmf"/><Relationship Id="rId269" Type="http://schemas.openxmlformats.org/officeDocument/2006/relationships/hyperlink" Target="consultantplus://offline/ref=96AD0D4314BA14F4851386BCB635B384C44926E55D410EF08B4878493DAA3B811359517E3BE7F301r9IBI" TargetMode="External"/><Relationship Id="rId12" Type="http://schemas.openxmlformats.org/officeDocument/2006/relationships/hyperlink" Target="consultantplus://offline/ref=96AD0D4314BA14F4851386BCB635B384C74A2CE256400EF08B4878493DAA3B811359517E3BE7F304r9I0I" TargetMode="External"/><Relationship Id="rId33" Type="http://schemas.openxmlformats.org/officeDocument/2006/relationships/hyperlink" Target="consultantplus://offline/ref=96AD0D4314BA14F4851386BCB635B384C74822E859430EF08B4878493DAA3B811359517E3BE7F305r9I9I" TargetMode="External"/><Relationship Id="rId108" Type="http://schemas.openxmlformats.org/officeDocument/2006/relationships/hyperlink" Target="consultantplus://offline/ref=96AD0D4314BA14F4851386BCB635B384C74B2DE7594B0EF08B4878493DAA3B811359517E3BE7F305r9I9I" TargetMode="External"/><Relationship Id="rId129" Type="http://schemas.openxmlformats.org/officeDocument/2006/relationships/image" Target="media/image6.wmf"/><Relationship Id="rId280" Type="http://schemas.openxmlformats.org/officeDocument/2006/relationships/hyperlink" Target="consultantplus://offline/ref=96AD0D4314BA14F4851386BCB635B384C74E2DE95E4A0EF08B4878493DAA3B811359517E3BE7F305r9IDI" TargetMode="External"/><Relationship Id="rId54" Type="http://schemas.openxmlformats.org/officeDocument/2006/relationships/hyperlink" Target="consultantplus://offline/ref=96AD0D4314BA14F4851386BCB635B384C74123E258440EF08B4878493DAA3B811359517E3BE7F307r9IDI" TargetMode="External"/><Relationship Id="rId75" Type="http://schemas.openxmlformats.org/officeDocument/2006/relationships/hyperlink" Target="consultantplus://offline/ref=96AD0D4314BA14F4851386BCB635B384C74E24E558450EF08B4878493DAA3B811359517E3BE7F307r9I0I" TargetMode="External"/><Relationship Id="rId96" Type="http://schemas.openxmlformats.org/officeDocument/2006/relationships/hyperlink" Target="consultantplus://offline/ref=96AD0D4314BA14F4851386BCB635B384C74C20E358420EF08B4878493DAA3B811359517E3BE7F307r9IDI" TargetMode="External"/><Relationship Id="rId140" Type="http://schemas.openxmlformats.org/officeDocument/2006/relationships/hyperlink" Target="consultantplus://offline/ref=96AD0D4314BA14F4851386BCB635B384C74A23E958400EF08B4878493DrAIAI" TargetMode="External"/><Relationship Id="rId161" Type="http://schemas.openxmlformats.org/officeDocument/2006/relationships/image" Target="media/image26.wmf"/><Relationship Id="rId182" Type="http://schemas.openxmlformats.org/officeDocument/2006/relationships/image" Target="media/image47.wmf"/><Relationship Id="rId217" Type="http://schemas.openxmlformats.org/officeDocument/2006/relationships/image" Target="media/image80.wmf"/><Relationship Id="rId6" Type="http://schemas.openxmlformats.org/officeDocument/2006/relationships/hyperlink" Target="consultantplus://offline/ref=96AD0D4314BA14F4851386BCB635B384C74D25E559450EF08B4878493DAA3B811359517E3BE7F304r9IDI" TargetMode="External"/><Relationship Id="rId238" Type="http://schemas.openxmlformats.org/officeDocument/2006/relationships/image" Target="media/image100.wmf"/><Relationship Id="rId259" Type="http://schemas.openxmlformats.org/officeDocument/2006/relationships/image" Target="media/image119.wmf"/><Relationship Id="rId23" Type="http://schemas.openxmlformats.org/officeDocument/2006/relationships/hyperlink" Target="consultantplus://offline/ref=96AD0D4314BA14F4851386BCB635B384C74C20E358420EF08B4878493DAA3B811359517E3BE7F305r9IAI" TargetMode="External"/><Relationship Id="rId119" Type="http://schemas.openxmlformats.org/officeDocument/2006/relationships/hyperlink" Target="consultantplus://offline/ref=96AD0D4314BA14F4851386BCB635B384C74021E956410EF08B4878493DrAIAI" TargetMode="External"/><Relationship Id="rId270" Type="http://schemas.openxmlformats.org/officeDocument/2006/relationships/hyperlink" Target="consultantplus://offline/ref=96AD0D4314BA14F4851386BCB635B384C44921E8564B0EF08B4878493DAA3B811359517E3BE7F305r9ICI" TargetMode="External"/><Relationship Id="rId44" Type="http://schemas.openxmlformats.org/officeDocument/2006/relationships/hyperlink" Target="consultantplus://offline/ref=96AD0D4314BA14F4851386BCB635B384C74E24E558450EF08B4878493DAA3B811359517E3BE7F307r9I8I" TargetMode="External"/><Relationship Id="rId65" Type="http://schemas.openxmlformats.org/officeDocument/2006/relationships/hyperlink" Target="consultantplus://offline/ref=96AD0D4314BA14F4851386BCB635B384C44926E55D410EF08B4878493DAA3B811359517E3BE7F306r9I9I" TargetMode="External"/><Relationship Id="rId86" Type="http://schemas.openxmlformats.org/officeDocument/2006/relationships/hyperlink" Target="consultantplus://offline/ref=96AD0D4314BA14F4851386BCB635B384C74E24E558450EF08B4878493DAA3B811359517E3BE7F300r9ICI" TargetMode="External"/><Relationship Id="rId130" Type="http://schemas.openxmlformats.org/officeDocument/2006/relationships/image" Target="media/image7.wmf"/><Relationship Id="rId151" Type="http://schemas.openxmlformats.org/officeDocument/2006/relationships/image" Target="media/image21.wmf"/><Relationship Id="rId172" Type="http://schemas.openxmlformats.org/officeDocument/2006/relationships/image" Target="media/image37.wmf"/><Relationship Id="rId193" Type="http://schemas.openxmlformats.org/officeDocument/2006/relationships/image" Target="media/image57.wmf"/><Relationship Id="rId207" Type="http://schemas.openxmlformats.org/officeDocument/2006/relationships/image" Target="media/image70.wmf"/><Relationship Id="rId228" Type="http://schemas.openxmlformats.org/officeDocument/2006/relationships/image" Target="media/image90.wmf"/><Relationship Id="rId249" Type="http://schemas.openxmlformats.org/officeDocument/2006/relationships/image" Target="media/image111.wmf"/><Relationship Id="rId13" Type="http://schemas.openxmlformats.org/officeDocument/2006/relationships/hyperlink" Target="consultantplus://offline/ref=96AD0D4314BA14F4851386BCB635B384C74D25E559450EF08B4878493DAA3B811359517E3BE7F304r9IDI" TargetMode="External"/><Relationship Id="rId109" Type="http://schemas.openxmlformats.org/officeDocument/2006/relationships/hyperlink" Target="consultantplus://offline/ref=96AD0D4314BA14F4851386BCB635B384C74120E45B470EF08B4878493DAA3B811359517E3BE7F304r9IFI" TargetMode="External"/><Relationship Id="rId260" Type="http://schemas.openxmlformats.org/officeDocument/2006/relationships/image" Target="media/image120.wmf"/><Relationship Id="rId281" Type="http://schemas.openxmlformats.org/officeDocument/2006/relationships/hyperlink" Target="consultantplus://offline/ref=9378615B1B8C8CA9BCD7AA955EC6BB10167C7FBE5B99802CB8F746C18E356290AA8C73734739D23As3I3I" TargetMode="External"/><Relationship Id="rId34" Type="http://schemas.openxmlformats.org/officeDocument/2006/relationships/hyperlink" Target="consultantplus://offline/ref=96AD0D4314BA14F4851386BCB635B384C74822E859430EF08B4878493DAA3B811359517E3BE7F305r9I9I" TargetMode="External"/><Relationship Id="rId50" Type="http://schemas.openxmlformats.org/officeDocument/2006/relationships/hyperlink" Target="consultantplus://offline/ref=96AD0D4314BA14F4851386BCB635B384C74A2CE256400EF08B4878493DAA3B811359517E3BE7F305r9IAI" TargetMode="External"/><Relationship Id="rId55" Type="http://schemas.openxmlformats.org/officeDocument/2006/relationships/hyperlink" Target="consultantplus://offline/ref=96AD0D4314BA14F4851386BCB635B384C74C20E358420EF08B4878493DAA3B811359517E3BE7F306r9IDI" TargetMode="External"/><Relationship Id="rId76" Type="http://schemas.openxmlformats.org/officeDocument/2006/relationships/hyperlink" Target="consultantplus://offline/ref=96AD0D4314BA14F4851386BCB635B384C44926E55D410EF08B4878493DAA3B811359517E3BE7F306r9I0I" TargetMode="External"/><Relationship Id="rId97" Type="http://schemas.openxmlformats.org/officeDocument/2006/relationships/hyperlink" Target="consultantplus://offline/ref=96AD0D4314BA14F4851386BCB635B384C74E24E558450EF08B4878493DAA3B811359517E3BE7F300r9I0I" TargetMode="External"/><Relationship Id="rId104" Type="http://schemas.openxmlformats.org/officeDocument/2006/relationships/image" Target="media/image1.wmf"/><Relationship Id="rId120" Type="http://schemas.openxmlformats.org/officeDocument/2006/relationships/hyperlink" Target="consultantplus://offline/ref=96AD0D4314BA14F4851386BCB635B384C74123E258440EF08B4878493DAA3B811359517E3BE2F003r9I8I" TargetMode="External"/><Relationship Id="rId125" Type="http://schemas.openxmlformats.org/officeDocument/2006/relationships/hyperlink" Target="consultantplus://offline/ref=96AD0D4314BA14F4851386BCB635B384C74E24E45F440EF08B4878493DAA3B811359517E3BE7F304r9I1I" TargetMode="External"/><Relationship Id="rId141" Type="http://schemas.openxmlformats.org/officeDocument/2006/relationships/hyperlink" Target="consultantplus://offline/ref=96AD0D4314BA14F4851386BCB635B384C44925E859450EF08B4878493DrAIAI" TargetMode="External"/><Relationship Id="rId146" Type="http://schemas.openxmlformats.org/officeDocument/2006/relationships/image" Target="media/image16.wmf"/><Relationship Id="rId167" Type="http://schemas.openxmlformats.org/officeDocument/2006/relationships/image" Target="media/image32.wmf"/><Relationship Id="rId188" Type="http://schemas.openxmlformats.org/officeDocument/2006/relationships/image" Target="media/image52.wmf"/><Relationship Id="rId7" Type="http://schemas.openxmlformats.org/officeDocument/2006/relationships/hyperlink" Target="consultantplus://offline/ref=96AD0D4314BA14F4851386BCB635B384C74C20E358420EF08B4878493DAA3B811359517E3BE7F304r9IDI" TargetMode="External"/><Relationship Id="rId71" Type="http://schemas.openxmlformats.org/officeDocument/2006/relationships/hyperlink" Target="consultantplus://offline/ref=96AD0D4314BA14F4851386BCB635B384C44926E55D410EF08B4878493DAA3B811359517E3BE7F306r9IEI" TargetMode="External"/><Relationship Id="rId92" Type="http://schemas.openxmlformats.org/officeDocument/2006/relationships/hyperlink" Target="consultantplus://offline/ref=96AD0D4314BA14F4851386BCB635B384C74123E258440EF08B4878493DAA3B811359517E3BE7F300r9IEI" TargetMode="External"/><Relationship Id="rId162" Type="http://schemas.openxmlformats.org/officeDocument/2006/relationships/image" Target="media/image27.wmf"/><Relationship Id="rId183" Type="http://schemas.openxmlformats.org/officeDocument/2006/relationships/image" Target="media/image48.wmf"/><Relationship Id="rId213" Type="http://schemas.openxmlformats.org/officeDocument/2006/relationships/image" Target="media/image76.wmf"/><Relationship Id="rId218" Type="http://schemas.openxmlformats.org/officeDocument/2006/relationships/hyperlink" Target="consultantplus://offline/ref=96AD0D4314BA14F4851386BCB635B384C74124E65C4A0EF08B4878493DAA3B811359517E3BE7F106r9IBI" TargetMode="External"/><Relationship Id="rId234" Type="http://schemas.openxmlformats.org/officeDocument/2006/relationships/image" Target="media/image96.wmf"/><Relationship Id="rId239" Type="http://schemas.openxmlformats.org/officeDocument/2006/relationships/image" Target="media/image101.wmf"/><Relationship Id="rId2" Type="http://schemas.microsoft.com/office/2007/relationships/stylesWithEffects" Target="stylesWithEffects.xml"/><Relationship Id="rId29" Type="http://schemas.openxmlformats.org/officeDocument/2006/relationships/hyperlink" Target="consultantplus://offline/ref=96AD0D4314BA14F4851386BCB635B384C74B2DE7594B0EF08B4878493DAA3B811359517E3BE7F305r9I9I" TargetMode="External"/><Relationship Id="rId250" Type="http://schemas.openxmlformats.org/officeDocument/2006/relationships/image" Target="media/image112.wmf"/><Relationship Id="rId255" Type="http://schemas.openxmlformats.org/officeDocument/2006/relationships/image" Target="media/image117.wmf"/><Relationship Id="rId271" Type="http://schemas.openxmlformats.org/officeDocument/2006/relationships/hyperlink" Target="consultantplus://offline/ref=96AD0D4314BA14F4851386BCB635B384C44921E8564B0EF08B4878493DAA3B811359517E3BE7F202r9IAI" TargetMode="External"/><Relationship Id="rId276" Type="http://schemas.openxmlformats.org/officeDocument/2006/relationships/hyperlink" Target="consultantplus://offline/ref=96AD0D4314BA14F4851386BCB635B384C44926E857460EF08B4878493DrAIAI" TargetMode="External"/><Relationship Id="rId24" Type="http://schemas.openxmlformats.org/officeDocument/2006/relationships/hyperlink" Target="consultantplus://offline/ref=96AD0D4314BA14F4851386BCB635B384C74E24E558450EF08B4878493DAA3B811359517E3BE7F305r9I8I" TargetMode="External"/><Relationship Id="rId40" Type="http://schemas.openxmlformats.org/officeDocument/2006/relationships/hyperlink" Target="consultantplus://offline/ref=96AD0D4314BA14F4851386BCB635B384C74123E258440EF08B4878493DAA3B811359517E3BE7F306r9I1I" TargetMode="External"/><Relationship Id="rId45" Type="http://schemas.openxmlformats.org/officeDocument/2006/relationships/hyperlink" Target="consultantplus://offline/ref=96AD0D4314BA14F4851386BCB635B384C74123E258440EF08B4878493DAA3B811359517E3BE7F307r9I9I" TargetMode="External"/><Relationship Id="rId66" Type="http://schemas.openxmlformats.org/officeDocument/2006/relationships/hyperlink" Target="consultantplus://offline/ref=96AD0D4314BA14F4851386BCB635B384C74E24E558450EF08B4878493DAA3B811359517E3BE7F307r9ICI" TargetMode="External"/><Relationship Id="rId87" Type="http://schemas.openxmlformats.org/officeDocument/2006/relationships/hyperlink" Target="consultantplus://offline/ref=96AD0D4314BA14F4851386BCB635B384C74123E258440EF08B4878493DAA3B811359517E3BE7F300r9ICI" TargetMode="External"/><Relationship Id="rId110" Type="http://schemas.openxmlformats.org/officeDocument/2006/relationships/hyperlink" Target="consultantplus://offline/ref=96AD0D4314BA14F4851386BCB635B384C44926E55D410EF08B4878493DAA3B811359517E3BE7F301r9I9I" TargetMode="External"/><Relationship Id="rId115" Type="http://schemas.openxmlformats.org/officeDocument/2006/relationships/hyperlink" Target="consultantplus://offline/ref=96AD0D4314BA14F4851386BCB635B384C74020E65B4A0EF08B4878493DrAIAI" TargetMode="External"/><Relationship Id="rId131" Type="http://schemas.openxmlformats.org/officeDocument/2006/relationships/image" Target="media/image8.wmf"/><Relationship Id="rId136" Type="http://schemas.openxmlformats.org/officeDocument/2006/relationships/hyperlink" Target="consultantplus://offline/ref=96AD0D4314BA14F4851386BCB635B384C74124E65C4A0EF08B4878493DrAIAI" TargetMode="External"/><Relationship Id="rId157" Type="http://schemas.openxmlformats.org/officeDocument/2006/relationships/hyperlink" Target="consultantplus://offline/ref=96AD0D4314BA14F4851386BCB635B384C74023E15E4B0EF08B4878493DAA3B811359517E3BE7F305r9IBI" TargetMode="External"/><Relationship Id="rId178" Type="http://schemas.openxmlformats.org/officeDocument/2006/relationships/image" Target="media/image43.wmf"/><Relationship Id="rId61" Type="http://schemas.openxmlformats.org/officeDocument/2006/relationships/hyperlink" Target="consultantplus://offline/ref=96AD0D4314BA14F4851386BCB635B384C74123E258440EF08B4878493DAA3B811359517E3BE7F307r9I0I" TargetMode="External"/><Relationship Id="rId82" Type="http://schemas.openxmlformats.org/officeDocument/2006/relationships/hyperlink" Target="consultantplus://offline/ref=96AD0D4314BA14F4851386BCB635B384C74C20E358420EF08B4878493DAA3B811359517E3BE7F307r9I9I" TargetMode="External"/><Relationship Id="rId152" Type="http://schemas.openxmlformats.org/officeDocument/2006/relationships/image" Target="media/image22.wmf"/><Relationship Id="rId173" Type="http://schemas.openxmlformats.org/officeDocument/2006/relationships/image" Target="media/image38.wmf"/><Relationship Id="rId194" Type="http://schemas.openxmlformats.org/officeDocument/2006/relationships/image" Target="media/image58.wmf"/><Relationship Id="rId199" Type="http://schemas.openxmlformats.org/officeDocument/2006/relationships/image" Target="media/image63.wmf"/><Relationship Id="rId203" Type="http://schemas.openxmlformats.org/officeDocument/2006/relationships/image" Target="media/image66.wmf"/><Relationship Id="rId208" Type="http://schemas.openxmlformats.org/officeDocument/2006/relationships/image" Target="media/image71.wmf"/><Relationship Id="rId229" Type="http://schemas.openxmlformats.org/officeDocument/2006/relationships/image" Target="media/image91.wmf"/><Relationship Id="rId19" Type="http://schemas.openxmlformats.org/officeDocument/2006/relationships/hyperlink" Target="consultantplus://offline/ref=96AD0D4314BA14F4851386BCB635B384C74822E859430EF08B4878493DAA3B811359517E3BE7F304r9ICI" TargetMode="External"/><Relationship Id="rId224" Type="http://schemas.openxmlformats.org/officeDocument/2006/relationships/image" Target="media/image86.wmf"/><Relationship Id="rId240" Type="http://schemas.openxmlformats.org/officeDocument/2006/relationships/image" Target="media/image102.wmf"/><Relationship Id="rId245" Type="http://schemas.openxmlformats.org/officeDocument/2006/relationships/image" Target="media/image107.wmf"/><Relationship Id="rId261" Type="http://schemas.openxmlformats.org/officeDocument/2006/relationships/image" Target="media/image121.wmf"/><Relationship Id="rId266" Type="http://schemas.openxmlformats.org/officeDocument/2006/relationships/image" Target="media/image126.wmf"/><Relationship Id="rId287" Type="http://schemas.openxmlformats.org/officeDocument/2006/relationships/hyperlink" Target="consultantplus://offline/ref=9378615B1B8C8CA9BCD7AA955EC6BB10167C7FBE5B99802CB8F746C18E356290AA8C73734739D23As3I3I" TargetMode="External"/><Relationship Id="rId14" Type="http://schemas.openxmlformats.org/officeDocument/2006/relationships/hyperlink" Target="consultantplus://offline/ref=96AD0D4314BA14F4851386BCB635B384C74C20E358420EF08B4878493DAA3B811359517E3BE7F305r9I8I" TargetMode="External"/><Relationship Id="rId30" Type="http://schemas.openxmlformats.org/officeDocument/2006/relationships/hyperlink" Target="consultantplus://offline/ref=96AD0D4314BA14F4851386BCB635B384C74E24E558450EF08B4878493DAA3B811359517E3BE7F306r9IFI" TargetMode="External"/><Relationship Id="rId35" Type="http://schemas.openxmlformats.org/officeDocument/2006/relationships/hyperlink" Target="consultantplus://offline/ref=96AD0D4314BA14F4851386BCB635B384C74B2DE7594B0EF08B4878493DAA3B811359517E3BE7F305r9I9I" TargetMode="External"/><Relationship Id="rId56" Type="http://schemas.openxmlformats.org/officeDocument/2006/relationships/hyperlink" Target="consultantplus://offline/ref=96AD0D4314BA14F4851386BCB635B384C74E24E558450EF08B4878493DAA3B811359517E3BE7F307r9IAI" TargetMode="External"/><Relationship Id="rId77" Type="http://schemas.openxmlformats.org/officeDocument/2006/relationships/hyperlink" Target="consultantplus://offline/ref=96AD0D4314BA14F4851386BCB635B384C7402CE25D440EF08B4878493DAA3B811359517E3BE7F305r9I8I" TargetMode="External"/><Relationship Id="rId100" Type="http://schemas.openxmlformats.org/officeDocument/2006/relationships/hyperlink" Target="consultantplus://offline/ref=96AD0D4314BA14F4851386BCB635B384C74123E258440EF08B4878493DAA3B811359517E3BE7F300r9I1I" TargetMode="External"/><Relationship Id="rId105" Type="http://schemas.openxmlformats.org/officeDocument/2006/relationships/hyperlink" Target="consultantplus://offline/ref=96AD0D4314BA14F4851386BCB635B384C44926E55D410EF08B4878493DAA3B811359517E3BE7F300r9IDI" TargetMode="External"/><Relationship Id="rId126" Type="http://schemas.openxmlformats.org/officeDocument/2006/relationships/hyperlink" Target="consultantplus://offline/ref=96AD0D4314BA14F4851386BCB635B384C44923E05C400EF08B4878493DAA3B811359517E3BE7F203r9IFI" TargetMode="External"/><Relationship Id="rId147" Type="http://schemas.openxmlformats.org/officeDocument/2006/relationships/image" Target="media/image17.wmf"/><Relationship Id="rId168" Type="http://schemas.openxmlformats.org/officeDocument/2006/relationships/image" Target="media/image33.wmf"/><Relationship Id="rId282" Type="http://schemas.openxmlformats.org/officeDocument/2006/relationships/hyperlink" Target="consultantplus://offline/ref=9378615B1B8C8CA9BCD7AA955EC6BB10157B7DBE5E9D802CB8F746C18E356290AA8C7373473FD23Fs3I5I" TargetMode="External"/><Relationship Id="rId8" Type="http://schemas.openxmlformats.org/officeDocument/2006/relationships/hyperlink" Target="consultantplus://offline/ref=96AD0D4314BA14F4851386BCB635B384C74E24E558450EF08B4878493DAA3B811359517E3BE7F304r9IDI" TargetMode="External"/><Relationship Id="rId51" Type="http://schemas.openxmlformats.org/officeDocument/2006/relationships/hyperlink" Target="consultantplus://offline/ref=96AD0D4314BA14F4851386BCB635B384C74D25E559450EF08B4878493DAA3B811359517E3BE7F305r9IAI" TargetMode="External"/><Relationship Id="rId72" Type="http://schemas.openxmlformats.org/officeDocument/2006/relationships/hyperlink" Target="consultantplus://offline/ref=96AD0D4314BA14F4851386BCB635B384C74A26E556430EF08B4878493DAA3B811359517E3BE7F305r9I8I" TargetMode="External"/><Relationship Id="rId93" Type="http://schemas.openxmlformats.org/officeDocument/2006/relationships/hyperlink" Target="consultantplus://offline/ref=96AD0D4314BA14F4851386BCB635B384C74C20E358420EF08B4878493DAA3B811359517E3BE7F307r9ICI" TargetMode="External"/><Relationship Id="rId98" Type="http://schemas.openxmlformats.org/officeDocument/2006/relationships/hyperlink" Target="consultantplus://offline/ref=96AD0D4314BA14F4851386BCB635B384C74123E258440EF08B4878493DAA3B811359517E3BE7F300r9I0I" TargetMode="External"/><Relationship Id="rId121" Type="http://schemas.openxmlformats.org/officeDocument/2006/relationships/hyperlink" Target="consultantplus://offline/ref=96AD0D4314BA14F4851386BCB635B384C74E24E45F440EF08B4878493DAA3B811359517E3BE7F304r9I1I" TargetMode="External"/><Relationship Id="rId142" Type="http://schemas.openxmlformats.org/officeDocument/2006/relationships/hyperlink" Target="consultantplus://offline/ref=96AD0D4314BA14F4851386BCB635B384C44923E05C400EF08B4878493DAA3B811359517E3BE7F203r9IFI" TargetMode="External"/><Relationship Id="rId163" Type="http://schemas.openxmlformats.org/officeDocument/2006/relationships/image" Target="media/image28.wmf"/><Relationship Id="rId184" Type="http://schemas.openxmlformats.org/officeDocument/2006/relationships/image" Target="media/image49.wmf"/><Relationship Id="rId189" Type="http://schemas.openxmlformats.org/officeDocument/2006/relationships/image" Target="media/image53.wmf"/><Relationship Id="rId219" Type="http://schemas.openxmlformats.org/officeDocument/2006/relationships/image" Target="media/image81.wmf"/><Relationship Id="rId3" Type="http://schemas.openxmlformats.org/officeDocument/2006/relationships/settings" Target="settings.xml"/><Relationship Id="rId214" Type="http://schemas.openxmlformats.org/officeDocument/2006/relationships/image" Target="media/image77.wmf"/><Relationship Id="rId230" Type="http://schemas.openxmlformats.org/officeDocument/2006/relationships/image" Target="media/image92.wmf"/><Relationship Id="rId235" Type="http://schemas.openxmlformats.org/officeDocument/2006/relationships/image" Target="media/image97.wmf"/><Relationship Id="rId251" Type="http://schemas.openxmlformats.org/officeDocument/2006/relationships/image" Target="media/image113.wmf"/><Relationship Id="rId256" Type="http://schemas.openxmlformats.org/officeDocument/2006/relationships/hyperlink" Target="consultantplus://offline/ref=96AD0D4314BA14F4851386BCB635B384C74124E65C4A0EF08B4878493DAA3B811359517E3BE7F106r9IBI" TargetMode="External"/><Relationship Id="rId277" Type="http://schemas.openxmlformats.org/officeDocument/2006/relationships/hyperlink" Target="consultantplus://offline/ref=96AD0D4314BA14F4851386BCB635B384C74E2DE95E4A0EF08B4878493DAA3B811359517E3BE7F305r9IDI" TargetMode="External"/><Relationship Id="rId25" Type="http://schemas.openxmlformats.org/officeDocument/2006/relationships/hyperlink" Target="consultantplus://offline/ref=96AD0D4314BA14F4851386BCB635B384C74123E258440EF08B4878493DAA3B811359517E3BE7F305r9I8I" TargetMode="External"/><Relationship Id="rId46" Type="http://schemas.openxmlformats.org/officeDocument/2006/relationships/hyperlink" Target="consultantplus://offline/ref=96AD0D4314BA14F4851386BCB635B384C74025E25E420EF08B4878493DAA3B811359517E3BE7F304r9IDI" TargetMode="External"/><Relationship Id="rId67" Type="http://schemas.openxmlformats.org/officeDocument/2006/relationships/hyperlink" Target="consultantplus://offline/ref=96AD0D4314BA14F4851386BCB635B384C44923E45F440EF08B4878493DAA3B811359517E3BE7F101r9IEI" TargetMode="External"/><Relationship Id="rId116" Type="http://schemas.openxmlformats.org/officeDocument/2006/relationships/image" Target="media/image2.wmf"/><Relationship Id="rId137" Type="http://schemas.openxmlformats.org/officeDocument/2006/relationships/hyperlink" Target="consultantplus://offline/ref=96AD0D4314BA14F4851386BCB635B384C74A2CE25F410EF08B4878493DAA3B811359517E3BE7F304r9I1I" TargetMode="External"/><Relationship Id="rId158" Type="http://schemas.openxmlformats.org/officeDocument/2006/relationships/hyperlink" Target="consultantplus://offline/ref=96AD0D4314BA14F4851386BCB635B384C74124E65C4A0EF08B4878493DAA3B811359517E3BE7F106r9IBI" TargetMode="External"/><Relationship Id="rId272" Type="http://schemas.openxmlformats.org/officeDocument/2006/relationships/hyperlink" Target="consultantplus://offline/ref=96AD0D4314BA14F4851386BCB635B384C44921E8564B0EF08B4878493DAA3B811359517E3BE7F107r9I1I" TargetMode="External"/><Relationship Id="rId20" Type="http://schemas.openxmlformats.org/officeDocument/2006/relationships/hyperlink" Target="consultantplus://offline/ref=96AD0D4314BA14F4851386BCB635B384C44926E55D410EF08B4878493DAA3B811359517E3BE7F305r9I8I" TargetMode="External"/><Relationship Id="rId41" Type="http://schemas.openxmlformats.org/officeDocument/2006/relationships/hyperlink" Target="consultantplus://offline/ref=96AD0D4314BA14F4851386BCB635B384C74123E258440EF08B4878493DAA3B811359517E3BE7F307r9I8I" TargetMode="External"/><Relationship Id="rId62" Type="http://schemas.openxmlformats.org/officeDocument/2006/relationships/hyperlink" Target="consultantplus://offline/ref=96AD0D4314BA14F4851386BCB635B384C44926E55D410EF08B4878493DAA3B811359517E3BE7F305r9IFI" TargetMode="External"/><Relationship Id="rId83" Type="http://schemas.openxmlformats.org/officeDocument/2006/relationships/hyperlink" Target="consultantplus://offline/ref=96AD0D4314BA14F4851386BCB635B384C74E24E558450EF08B4878493DAA3B811359517E3BE7F300r9IBI" TargetMode="External"/><Relationship Id="rId88" Type="http://schemas.openxmlformats.org/officeDocument/2006/relationships/hyperlink" Target="consultantplus://offline/ref=96AD0D4314BA14F4851386BCB635B384C74E24E558450EF08B4878493DAA3B811359517E3BE7F300r9IDI" TargetMode="External"/><Relationship Id="rId111" Type="http://schemas.openxmlformats.org/officeDocument/2006/relationships/hyperlink" Target="consultantplus://offline/ref=96AD0D4314BA14F4851386BCB635B384C74123E258440EF08B4878493DAA3B811359517E3BE7F104r9I1I" TargetMode="External"/><Relationship Id="rId132" Type="http://schemas.openxmlformats.org/officeDocument/2006/relationships/image" Target="media/image9.wmf"/><Relationship Id="rId153" Type="http://schemas.openxmlformats.org/officeDocument/2006/relationships/image" Target="media/image23.wmf"/><Relationship Id="rId174" Type="http://schemas.openxmlformats.org/officeDocument/2006/relationships/image" Target="media/image39.wmf"/><Relationship Id="rId179" Type="http://schemas.openxmlformats.org/officeDocument/2006/relationships/image" Target="media/image44.wmf"/><Relationship Id="rId195" Type="http://schemas.openxmlformats.org/officeDocument/2006/relationships/image" Target="media/image59.wmf"/><Relationship Id="rId209" Type="http://schemas.openxmlformats.org/officeDocument/2006/relationships/image" Target="media/image72.wmf"/><Relationship Id="rId190" Type="http://schemas.openxmlformats.org/officeDocument/2006/relationships/image" Target="media/image54.wmf"/><Relationship Id="rId204" Type="http://schemas.openxmlformats.org/officeDocument/2006/relationships/image" Target="media/image67.wmf"/><Relationship Id="rId220" Type="http://schemas.openxmlformats.org/officeDocument/2006/relationships/image" Target="media/image82.wmf"/><Relationship Id="rId225" Type="http://schemas.openxmlformats.org/officeDocument/2006/relationships/image" Target="media/image87.wmf"/><Relationship Id="rId241" Type="http://schemas.openxmlformats.org/officeDocument/2006/relationships/image" Target="media/image103.wmf"/><Relationship Id="rId246" Type="http://schemas.openxmlformats.org/officeDocument/2006/relationships/image" Target="media/image108.wmf"/><Relationship Id="rId267" Type="http://schemas.openxmlformats.org/officeDocument/2006/relationships/image" Target="media/image127.wmf"/><Relationship Id="rId288" Type="http://schemas.openxmlformats.org/officeDocument/2006/relationships/fontTable" Target="fontTable.xml"/><Relationship Id="rId15" Type="http://schemas.openxmlformats.org/officeDocument/2006/relationships/hyperlink" Target="consultantplus://offline/ref=96AD0D4314BA14F4851386BCB635B384C74E24E558450EF08B4878493DAA3B811359517E3BE7F304r9IDI" TargetMode="External"/><Relationship Id="rId36" Type="http://schemas.openxmlformats.org/officeDocument/2006/relationships/hyperlink" Target="consultantplus://offline/ref=96AD0D4314BA14F4851386BCB635B384C44926E55D410EF08B4878493DAA3B811359517E3BE7F305r9IDI" TargetMode="External"/><Relationship Id="rId57" Type="http://schemas.openxmlformats.org/officeDocument/2006/relationships/hyperlink" Target="consultantplus://offline/ref=96AD0D4314BA14F4851386BCB635B384C74123E258440EF08B4878493DAA3B811359517E3BE7F307r9IEI" TargetMode="External"/><Relationship Id="rId106" Type="http://schemas.openxmlformats.org/officeDocument/2006/relationships/hyperlink" Target="consultantplus://offline/ref=96AD0D4314BA14F4851386BCB635B384C74123E258440EF08B4878493DAA3B811359517E3BE7F104r9I1I" TargetMode="External"/><Relationship Id="rId127" Type="http://schemas.openxmlformats.org/officeDocument/2006/relationships/hyperlink" Target="consultantplus://offline/ref=96AD0D4314BA14F4851386BCB635B384C34927E65C4853FA8311744B3AA5649614105D7F3BE7F2r0IDI" TargetMode="External"/><Relationship Id="rId262" Type="http://schemas.openxmlformats.org/officeDocument/2006/relationships/image" Target="media/image122.wmf"/><Relationship Id="rId283" Type="http://schemas.openxmlformats.org/officeDocument/2006/relationships/hyperlink" Target="consultantplus://offline/ref=9378615B1B8C8CA9BCD7AA955EC6BB10157B7DBE5E9D802CB8F746C18E356290AA8C7373473FD23Fs3I5I" TargetMode="External"/><Relationship Id="rId10" Type="http://schemas.openxmlformats.org/officeDocument/2006/relationships/hyperlink" Target="consultantplus://offline/ref=96AD0D4314BA14F4851386BCB635B384C44923E05C400EF08B4878493DAA3B811359517E3BE7F203r9IEI" TargetMode="External"/><Relationship Id="rId31" Type="http://schemas.openxmlformats.org/officeDocument/2006/relationships/hyperlink" Target="consultantplus://offline/ref=96AD0D4314BA14F4851386BCB635B384C44926E55D410EF08B4878493DAA3B811359517E3BE7F305r9ICI" TargetMode="External"/><Relationship Id="rId52" Type="http://schemas.openxmlformats.org/officeDocument/2006/relationships/hyperlink" Target="consultantplus://offline/ref=96AD0D4314BA14F4851386BCB635B384C74C20E358420EF08B4878493DAA3B811359517E3BE7F306r9ICI" TargetMode="External"/><Relationship Id="rId73" Type="http://schemas.openxmlformats.org/officeDocument/2006/relationships/hyperlink" Target="consultantplus://offline/ref=96AD0D4314BA14F4851386BCB635B384C44926E55D410EF08B4878493DAA3B811359517E3BE7F306r9IFI" TargetMode="External"/><Relationship Id="rId78" Type="http://schemas.openxmlformats.org/officeDocument/2006/relationships/hyperlink" Target="consultantplus://offline/ref=96AD0D4314BA14F4851386BCB635B384C44926E55D410EF08B4878493DAA3B811359517E3BE7F306r9I0I" TargetMode="External"/><Relationship Id="rId94" Type="http://schemas.openxmlformats.org/officeDocument/2006/relationships/hyperlink" Target="consultantplus://offline/ref=96AD0D4314BA14F4851386BCB635B384C74E24E558450EF08B4878493DAA3B811359517E3BE7F300r9IFI" TargetMode="External"/><Relationship Id="rId99" Type="http://schemas.openxmlformats.org/officeDocument/2006/relationships/hyperlink" Target="consultantplus://offline/ref=96AD0D4314BA14F4851386BCB635B384C44926E55D410EF08B4878493DAA3B811359517E3BE7F306r9I1I" TargetMode="External"/><Relationship Id="rId101" Type="http://schemas.openxmlformats.org/officeDocument/2006/relationships/hyperlink" Target="consultantplus://offline/ref=96AD0D4314BA14F4851386BCB635B384C44926E55D410EF08B4878493DAA3B811359517E3BE7F307r9I9I" TargetMode="External"/><Relationship Id="rId122" Type="http://schemas.openxmlformats.org/officeDocument/2006/relationships/hyperlink" Target="consultantplus://offline/ref=96AD0D4314BA14F4851386BCB635B384C74123E258440EF08B4878493DAA3B811359517E3BE2F003r9I8I" TargetMode="External"/><Relationship Id="rId143" Type="http://schemas.openxmlformats.org/officeDocument/2006/relationships/image" Target="media/image13.wmf"/><Relationship Id="rId148" Type="http://schemas.openxmlformats.org/officeDocument/2006/relationships/image" Target="media/image18.wmf"/><Relationship Id="rId164" Type="http://schemas.openxmlformats.org/officeDocument/2006/relationships/image" Target="media/image29.wmf"/><Relationship Id="rId169" Type="http://schemas.openxmlformats.org/officeDocument/2006/relationships/image" Target="media/image34.wmf"/><Relationship Id="rId185" Type="http://schemas.openxmlformats.org/officeDocument/2006/relationships/image" Target="media/image50.wmf"/><Relationship Id="rId4" Type="http://schemas.openxmlformats.org/officeDocument/2006/relationships/webSettings" Target="webSettings.xml"/><Relationship Id="rId9" Type="http://schemas.openxmlformats.org/officeDocument/2006/relationships/hyperlink" Target="consultantplus://offline/ref=96AD0D4314BA14F4851386BCB635B384C74123E258440EF08B4878493DAA3B811359517E3BE7F304r9IDI" TargetMode="External"/><Relationship Id="rId180" Type="http://schemas.openxmlformats.org/officeDocument/2006/relationships/image" Target="media/image45.wmf"/><Relationship Id="rId210" Type="http://schemas.openxmlformats.org/officeDocument/2006/relationships/image" Target="media/image73.wmf"/><Relationship Id="rId215" Type="http://schemas.openxmlformats.org/officeDocument/2006/relationships/image" Target="media/image78.wmf"/><Relationship Id="rId236" Type="http://schemas.openxmlformats.org/officeDocument/2006/relationships/image" Target="media/image98.wmf"/><Relationship Id="rId257" Type="http://schemas.openxmlformats.org/officeDocument/2006/relationships/hyperlink" Target="consultantplus://offline/ref=96AD0D4314BA14F4851386BCB635B384C74020E95B4B0EF08B4878493DAA3B811359517E3BE7F304r9IEI" TargetMode="External"/><Relationship Id="rId278" Type="http://schemas.openxmlformats.org/officeDocument/2006/relationships/hyperlink" Target="consultantplus://offline/ref=96AD0D4314BA14F4851386BCB635B384C44926E857460EF08B4878493DrAIAI" TargetMode="External"/><Relationship Id="rId26" Type="http://schemas.openxmlformats.org/officeDocument/2006/relationships/hyperlink" Target="consultantplus://offline/ref=96AD0D4314BA14F4851386BCB635B384C74123E258440EF08B4878493DAA3B811359517E3BE7F306r9IAI" TargetMode="External"/><Relationship Id="rId231" Type="http://schemas.openxmlformats.org/officeDocument/2006/relationships/image" Target="media/image93.wmf"/><Relationship Id="rId252" Type="http://schemas.openxmlformats.org/officeDocument/2006/relationships/image" Target="media/image114.wmf"/><Relationship Id="rId273" Type="http://schemas.openxmlformats.org/officeDocument/2006/relationships/hyperlink" Target="consultantplus://offline/ref=96AD0D4314BA14F4851386BCB635B384C74E2DE95E4A0EF08B4878493DAA3B811359517E3BE7F305r9IDI" TargetMode="External"/><Relationship Id="rId47" Type="http://schemas.openxmlformats.org/officeDocument/2006/relationships/hyperlink" Target="consultantplus://offline/ref=96AD0D4314BA14F4851386BCB635B384C74B21E45D4853FA8311744B3AA5649614105D7F3BE7F3r0I6I" TargetMode="External"/><Relationship Id="rId68" Type="http://schemas.openxmlformats.org/officeDocument/2006/relationships/hyperlink" Target="consultantplus://offline/ref=96AD0D4314BA14F4851386BCB635B384C74123E258440EF08B4878493DAA3B811359517E3BE7F307r9I1I" TargetMode="External"/><Relationship Id="rId89" Type="http://schemas.openxmlformats.org/officeDocument/2006/relationships/hyperlink" Target="consultantplus://offline/ref=96AD0D4314BA14F4851386BCB635B384C74123E258440EF08B4878493DAA3B811359517E3BE7F300r9IDI" TargetMode="External"/><Relationship Id="rId112" Type="http://schemas.openxmlformats.org/officeDocument/2006/relationships/hyperlink" Target="consultantplus://offline/ref=96AD0D4314BA14F4851386BCB635B384C74E27E7584A0EF08B4878493DAA3B811359517E3BE7F307r9I8I" TargetMode="External"/><Relationship Id="rId133" Type="http://schemas.openxmlformats.org/officeDocument/2006/relationships/image" Target="media/image10.wmf"/><Relationship Id="rId154" Type="http://schemas.openxmlformats.org/officeDocument/2006/relationships/image" Target="media/image24.wmf"/><Relationship Id="rId175" Type="http://schemas.openxmlformats.org/officeDocument/2006/relationships/image" Target="media/image40.wmf"/><Relationship Id="rId196" Type="http://schemas.openxmlformats.org/officeDocument/2006/relationships/image" Target="media/image60.wmf"/><Relationship Id="rId200" Type="http://schemas.openxmlformats.org/officeDocument/2006/relationships/image" Target="media/image64.wmf"/><Relationship Id="rId16" Type="http://schemas.openxmlformats.org/officeDocument/2006/relationships/hyperlink" Target="consultantplus://offline/ref=96AD0D4314BA14F4851386BCB635B384C74123E258440EF08B4878493DAA3B811359517E3BE7F304r9IDI" TargetMode="External"/><Relationship Id="rId221" Type="http://schemas.openxmlformats.org/officeDocument/2006/relationships/image" Target="media/image83.wmf"/><Relationship Id="rId242" Type="http://schemas.openxmlformats.org/officeDocument/2006/relationships/image" Target="media/image104.wmf"/><Relationship Id="rId263" Type="http://schemas.openxmlformats.org/officeDocument/2006/relationships/image" Target="media/image123.wmf"/><Relationship Id="rId284" Type="http://schemas.openxmlformats.org/officeDocument/2006/relationships/image" Target="media/image128.wmf"/><Relationship Id="rId37" Type="http://schemas.openxmlformats.org/officeDocument/2006/relationships/hyperlink" Target="consultantplus://offline/ref=96AD0D4314BA14F4851386BCB635B384C74C20E358420EF08B4878493DAA3B811359517E3BE7F306r9IAI" TargetMode="External"/><Relationship Id="rId58" Type="http://schemas.openxmlformats.org/officeDocument/2006/relationships/hyperlink" Target="consultantplus://offline/ref=96AD0D4314BA14F4851386BCB635B384C74123E258440EF08B4878493DAA3B811359517E3BE7F307r9IFI" TargetMode="External"/><Relationship Id="rId79" Type="http://schemas.openxmlformats.org/officeDocument/2006/relationships/hyperlink" Target="consultantplus://offline/ref=96AD0D4314BA14F4851386BCB635B384C74E24E558450EF08B4878493DAA3B811359517E3BE7F307r9I1I" TargetMode="External"/><Relationship Id="rId102" Type="http://schemas.openxmlformats.org/officeDocument/2006/relationships/hyperlink" Target="consultantplus://offline/ref=96AD0D4314BA14F4851386BCB635B384C44926E55D410EF08B4878493DAA3B811359517E3BE7F307r9I9I" TargetMode="External"/><Relationship Id="rId123" Type="http://schemas.openxmlformats.org/officeDocument/2006/relationships/hyperlink" Target="consultantplus://offline/ref=96AD0D4314BA14F4851386BCB635B384C74E24E45F440EF08B4878493DAA3B811359517E3BE7F304r9I1I" TargetMode="External"/><Relationship Id="rId144" Type="http://schemas.openxmlformats.org/officeDocument/2006/relationships/image" Target="media/image14.wmf"/><Relationship Id="rId90" Type="http://schemas.openxmlformats.org/officeDocument/2006/relationships/hyperlink" Target="consultantplus://offline/ref=96AD0D4314BA14F4851386BCB635B384C74C20E358420EF08B4878493DAA3B811359517E3BE7F307r9IBI" TargetMode="External"/><Relationship Id="rId165" Type="http://schemas.openxmlformats.org/officeDocument/2006/relationships/image" Target="media/image30.wmf"/><Relationship Id="rId186" Type="http://schemas.openxmlformats.org/officeDocument/2006/relationships/image" Target="media/image51.wmf"/><Relationship Id="rId211" Type="http://schemas.openxmlformats.org/officeDocument/2006/relationships/image" Target="media/image74.wmf"/><Relationship Id="rId232" Type="http://schemas.openxmlformats.org/officeDocument/2006/relationships/image" Target="media/image94.wmf"/><Relationship Id="rId253" Type="http://schemas.openxmlformats.org/officeDocument/2006/relationships/image" Target="media/image115.wmf"/><Relationship Id="rId274" Type="http://schemas.openxmlformats.org/officeDocument/2006/relationships/hyperlink" Target="consultantplus://offline/ref=96AD0D4314BA14F4851386BCB635B384C74E2DE95E4A0EF08B4878493DAA3B811359517E3BE7F305r9IDI" TargetMode="External"/><Relationship Id="rId27" Type="http://schemas.openxmlformats.org/officeDocument/2006/relationships/hyperlink" Target="consultantplus://offline/ref=96AD0D4314BA14F4851386BCB635B384C44926E55D410EF08B4878493DAA3B811359517E3BE7F305r9IAI" TargetMode="External"/><Relationship Id="rId48" Type="http://schemas.openxmlformats.org/officeDocument/2006/relationships/hyperlink" Target="consultantplus://offline/ref=96AD0D4314BA14F4851386BCB635B384C74B21E45D4853FA8311744B3AA5649614105D7F3BE6F5r0I7I" TargetMode="External"/><Relationship Id="rId69" Type="http://schemas.openxmlformats.org/officeDocument/2006/relationships/hyperlink" Target="consultantplus://offline/ref=96AD0D4314BA14F4851386BCB635B384C44926E55D410EF08B4878493DAA3B811359517E3BE7F306r9IBI" TargetMode="External"/><Relationship Id="rId113" Type="http://schemas.openxmlformats.org/officeDocument/2006/relationships/hyperlink" Target="consultantplus://offline/ref=96AD0D4314BA14F4851386BCB635B384C74024E35F440EF08B4878493DAA3B811359517E3BE7F306r9IAI" TargetMode="External"/><Relationship Id="rId134" Type="http://schemas.openxmlformats.org/officeDocument/2006/relationships/image" Target="media/image11.wmf"/><Relationship Id="rId80" Type="http://schemas.openxmlformats.org/officeDocument/2006/relationships/hyperlink" Target="consultantplus://offline/ref=96AD0D4314BA14F4851386BCB635B384C74E24E558450EF08B4878493DAA3B811359517E3BE7F300r9IAI" TargetMode="External"/><Relationship Id="rId155" Type="http://schemas.openxmlformats.org/officeDocument/2006/relationships/hyperlink" Target="consultantplus://offline/ref=96AD0D4314BA14F4851386BCB635B384C74123E258440EF08B4878493DAA3B811359517E3BE1F300r9IAI" TargetMode="External"/><Relationship Id="rId176" Type="http://schemas.openxmlformats.org/officeDocument/2006/relationships/image" Target="media/image41.wmf"/><Relationship Id="rId197" Type="http://schemas.openxmlformats.org/officeDocument/2006/relationships/image" Target="media/image61.wmf"/><Relationship Id="rId201" Type="http://schemas.openxmlformats.org/officeDocument/2006/relationships/image" Target="media/image65.wmf"/><Relationship Id="rId222" Type="http://schemas.openxmlformats.org/officeDocument/2006/relationships/image" Target="media/image84.wmf"/><Relationship Id="rId243" Type="http://schemas.openxmlformats.org/officeDocument/2006/relationships/image" Target="media/image105.wmf"/><Relationship Id="rId264" Type="http://schemas.openxmlformats.org/officeDocument/2006/relationships/image" Target="media/image124.wmf"/><Relationship Id="rId285" Type="http://schemas.openxmlformats.org/officeDocument/2006/relationships/hyperlink" Target="consultantplus://offline/ref=9378615B1B8C8CA9BCD7AA955EC6BB10167C7FBE5B99802CB8F746C18E356290AA8C73734739D23As3I3I" TargetMode="External"/><Relationship Id="rId17" Type="http://schemas.openxmlformats.org/officeDocument/2006/relationships/hyperlink" Target="consultantplus://offline/ref=96AD0D4314BA14F4851386BCB635B384C44923E05C400EF08B4878493DAA3B811359517E3BE7F203r9IEI" TargetMode="External"/><Relationship Id="rId38" Type="http://schemas.openxmlformats.org/officeDocument/2006/relationships/hyperlink" Target="consultantplus://offline/ref=96AD0D4314BA14F4851386BCB635B384C74E24E558450EF08B4878493DAA3B811359517E3BE7F306r9I1I" TargetMode="External"/><Relationship Id="rId59" Type="http://schemas.openxmlformats.org/officeDocument/2006/relationships/hyperlink" Target="consultantplus://offline/ref=96AD0D4314BA14F4851386BCB635B384C74C20E358420EF08B4878493DAA3B811359517E3BE7F306r9IEI" TargetMode="External"/><Relationship Id="rId103" Type="http://schemas.openxmlformats.org/officeDocument/2006/relationships/hyperlink" Target="consultantplus://offline/ref=96AD0D4314BA14F4851386BCB635B384C44926E55D410EF08B4878493DAA3B811359517E3BE7F300r9IDI" TargetMode="External"/><Relationship Id="rId124" Type="http://schemas.openxmlformats.org/officeDocument/2006/relationships/hyperlink" Target="consultantplus://offline/ref=96AD0D4314BA14F4851386BCB635B384C74123E258440EF08B4878493DAA3B811359517E3BE2F003r9I8I" TargetMode="External"/><Relationship Id="rId70" Type="http://schemas.openxmlformats.org/officeDocument/2006/relationships/hyperlink" Target="consultantplus://offline/ref=96AD0D4314BA14F4851386BCB635B384C44926E55D410EF08B4878493DAA3B811359517E3BE7F306r9ICI" TargetMode="External"/><Relationship Id="rId91" Type="http://schemas.openxmlformats.org/officeDocument/2006/relationships/hyperlink" Target="consultantplus://offline/ref=96AD0D4314BA14F4851386BCB635B384C74E24E558450EF08B4878493DAA3B811359517E3BE7F300r9IEI" TargetMode="External"/><Relationship Id="rId145" Type="http://schemas.openxmlformats.org/officeDocument/2006/relationships/image" Target="media/image15.wmf"/><Relationship Id="rId166" Type="http://schemas.openxmlformats.org/officeDocument/2006/relationships/image" Target="media/image31.wmf"/><Relationship Id="rId187" Type="http://schemas.openxmlformats.org/officeDocument/2006/relationships/hyperlink" Target="consultantplus://offline/ref=96AD0D4314BA14F4851386BCB635B384C74124E65C4A0EF08B4878493DAA3B811359517E3BE7F106r9IBI" TargetMode="External"/><Relationship Id="rId1" Type="http://schemas.openxmlformats.org/officeDocument/2006/relationships/styles" Target="styles.xml"/><Relationship Id="rId212" Type="http://schemas.openxmlformats.org/officeDocument/2006/relationships/image" Target="media/image75.wmf"/><Relationship Id="rId233" Type="http://schemas.openxmlformats.org/officeDocument/2006/relationships/image" Target="media/image95.wmf"/><Relationship Id="rId254" Type="http://schemas.openxmlformats.org/officeDocument/2006/relationships/image" Target="media/image116.wmf"/><Relationship Id="rId28" Type="http://schemas.openxmlformats.org/officeDocument/2006/relationships/hyperlink" Target="consultantplus://offline/ref=96AD0D4314BA14F4851386BCB635B384CF4923E15F4853FA8311744B3AA5649614105D7F3BE7F3r0ICI" TargetMode="External"/><Relationship Id="rId49" Type="http://schemas.openxmlformats.org/officeDocument/2006/relationships/hyperlink" Target="consultantplus://offline/ref=96AD0D4314BA14F4851386BCB635B384C74123E258440EF08B4878493DAA3B811359517E3BE7F307r9IAI" TargetMode="External"/><Relationship Id="rId114" Type="http://schemas.openxmlformats.org/officeDocument/2006/relationships/hyperlink" Target="consultantplus://offline/ref=96AD0D4314BA14F4851386BCB635B384C74021E956410EF08B4878493DrAIAI" TargetMode="External"/><Relationship Id="rId275" Type="http://schemas.openxmlformats.org/officeDocument/2006/relationships/hyperlink" Target="consultantplus://offline/ref=96AD0D4314BA14F4851386BCB635B384C74E2DE95E4A0EF08B4878493DAA3B811359517E3BE7F305r9IDI" TargetMode="External"/><Relationship Id="rId60" Type="http://schemas.openxmlformats.org/officeDocument/2006/relationships/hyperlink" Target="consultantplus://offline/ref=96AD0D4314BA14F4851386BCB635B384C74E24E558450EF08B4878493DAA3B811359517E3BE7F307r9IBI" TargetMode="External"/><Relationship Id="rId81" Type="http://schemas.openxmlformats.org/officeDocument/2006/relationships/hyperlink" Target="consultantplus://offline/ref=96AD0D4314BA14F4851386BCB635B384C74123E258440EF08B4878493DAA3B811359517E3BE7F300r9IAI" TargetMode="External"/><Relationship Id="rId135" Type="http://schemas.openxmlformats.org/officeDocument/2006/relationships/image" Target="media/image12.wmf"/><Relationship Id="rId156" Type="http://schemas.openxmlformats.org/officeDocument/2006/relationships/hyperlink" Target="consultantplus://offline/ref=96AD0D4314BA14F4851386BCB635B384C44923E05C400EF08B4878493DAA3B811359517E3BE7F203r9I0I" TargetMode="External"/><Relationship Id="rId177" Type="http://schemas.openxmlformats.org/officeDocument/2006/relationships/image" Target="media/image42.wmf"/><Relationship Id="rId198" Type="http://schemas.openxmlformats.org/officeDocument/2006/relationships/image" Target="media/image62.wmf"/><Relationship Id="rId202" Type="http://schemas.openxmlformats.org/officeDocument/2006/relationships/hyperlink" Target="consultantplus://offline/ref=96AD0D4314BA14F4851386BCB635B384C74124E65C4A0EF08B4878493DAA3B811359517E3BE7F106r9IBI" TargetMode="External"/><Relationship Id="rId223" Type="http://schemas.openxmlformats.org/officeDocument/2006/relationships/image" Target="media/image85.wmf"/><Relationship Id="rId244" Type="http://schemas.openxmlformats.org/officeDocument/2006/relationships/image" Target="media/image106.wmf"/><Relationship Id="rId18" Type="http://schemas.openxmlformats.org/officeDocument/2006/relationships/hyperlink" Target="consultantplus://offline/ref=96AD0D4314BA14F4851386BCB635B384C44926E55D410EF08B4878493DAA3B811359517E3BE7F304r9IDI" TargetMode="External"/><Relationship Id="rId39" Type="http://schemas.openxmlformats.org/officeDocument/2006/relationships/hyperlink" Target="consultantplus://offline/ref=96AD0D4314BA14F4851386BCB635B384C74123E258440EF08B4878493DAA3B811359517E3BE7F306r9I0I" TargetMode="External"/><Relationship Id="rId265" Type="http://schemas.openxmlformats.org/officeDocument/2006/relationships/image" Target="media/image125.wmf"/><Relationship Id="rId286" Type="http://schemas.openxmlformats.org/officeDocument/2006/relationships/hyperlink" Target="consultantplus://offline/ref=9378615B1B8C8CA9BCD7AA955EC6BB10167C7FBE5B99802CB8F746C18E356290AA8C73734739D23As3I3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210</Pages>
  <Words>58834</Words>
  <Characters>335355</Characters>
  <Application>Microsoft Office Word</Application>
  <DocSecurity>0</DocSecurity>
  <Lines>2794</Lines>
  <Paragraphs>786</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393403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Бишерс Кристина Гинтовна</dc:creator>
  <cp:lastModifiedBy>Бишерс Кристина Гинтовна</cp:lastModifiedBy>
  <cp:revision>1</cp:revision>
  <dcterms:created xsi:type="dcterms:W3CDTF">2016-11-24T08:08:00Z</dcterms:created>
  <dcterms:modified xsi:type="dcterms:W3CDTF">2016-11-24T08:09:00Z</dcterms:modified>
</cp:coreProperties>
</file>