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745" w:rsidRDefault="00EE674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E6745" w:rsidRDefault="00EE6745">
      <w:pPr>
        <w:pStyle w:val="ConsPlusNormal"/>
        <w:ind w:firstLine="540"/>
        <w:jc w:val="both"/>
        <w:outlineLvl w:val="0"/>
      </w:pPr>
    </w:p>
    <w:p w:rsidR="00EE6745" w:rsidRDefault="00EE674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E6745" w:rsidRDefault="00EE6745">
      <w:pPr>
        <w:pStyle w:val="ConsPlusTitle"/>
        <w:jc w:val="center"/>
      </w:pPr>
    </w:p>
    <w:p w:rsidR="00EE6745" w:rsidRDefault="00EE6745">
      <w:pPr>
        <w:pStyle w:val="ConsPlusTitle"/>
        <w:jc w:val="center"/>
      </w:pPr>
      <w:r>
        <w:t>ПОСТАНОВЛЕНИЕ</w:t>
      </w:r>
    </w:p>
    <w:p w:rsidR="00EE6745" w:rsidRDefault="00EE6745">
      <w:pPr>
        <w:pStyle w:val="ConsPlusTitle"/>
        <w:jc w:val="center"/>
      </w:pPr>
      <w:r>
        <w:t>от 26 декабря 2015 г. N 1445</w:t>
      </w:r>
    </w:p>
    <w:p w:rsidR="00EE6745" w:rsidRDefault="00EE6745">
      <w:pPr>
        <w:pStyle w:val="ConsPlusTitle"/>
        <w:jc w:val="center"/>
      </w:pPr>
    </w:p>
    <w:p w:rsidR="00EE6745" w:rsidRDefault="00EE6745">
      <w:pPr>
        <w:pStyle w:val="ConsPlusTitle"/>
        <w:jc w:val="center"/>
      </w:pPr>
      <w:r>
        <w:t>О ПРЕДОСТАВЛЕНИИ В 2015 ГОДУ СУБСИДИИ ИЗ ФЕДЕРАЛЬНОГО</w:t>
      </w:r>
    </w:p>
    <w:p w:rsidR="00EE6745" w:rsidRDefault="00EE6745">
      <w:pPr>
        <w:pStyle w:val="ConsPlusTitle"/>
        <w:jc w:val="center"/>
      </w:pPr>
      <w:r>
        <w:t>БЮДЖЕТА АКЦИОНЕРНОМУ ОБЩЕСТВУ "ГЛОНАСС" В ЦЕЛЯХ ФИНАНСОВОГО</w:t>
      </w:r>
    </w:p>
    <w:p w:rsidR="00EE6745" w:rsidRDefault="00EE6745">
      <w:pPr>
        <w:pStyle w:val="ConsPlusTitle"/>
        <w:jc w:val="center"/>
      </w:pPr>
      <w:r>
        <w:t>ОБЕСПЕЧЕНИЯ РАСХОДОВ НА РЕАЛИЗАЦИЮ В 2016 ГОДУ МЕРОПРИЯТИЙ</w:t>
      </w:r>
    </w:p>
    <w:p w:rsidR="00EE6745" w:rsidRDefault="00EE6745">
      <w:pPr>
        <w:pStyle w:val="ConsPlusTitle"/>
        <w:jc w:val="center"/>
      </w:pPr>
      <w:r>
        <w:t>ПО РАЗВИТИЮ ГОСУДАРСТВЕННОЙ АВТОМАТИЗИРОВАННОЙ</w:t>
      </w:r>
    </w:p>
    <w:p w:rsidR="00EE6745" w:rsidRDefault="00EE6745">
      <w:pPr>
        <w:pStyle w:val="ConsPlusTitle"/>
        <w:jc w:val="center"/>
      </w:pPr>
      <w:r>
        <w:t>ИНФОРМАЦИОННОЙ СИСТЕМЫ "ЭРА-ГЛОНАСС"</w:t>
      </w:r>
    </w:p>
    <w:p w:rsidR="00EE6745" w:rsidRDefault="00EE6745">
      <w:pPr>
        <w:pStyle w:val="ConsPlusNormal"/>
        <w:jc w:val="center"/>
      </w:pPr>
      <w:r>
        <w:t>Список изменяющих документов</w:t>
      </w:r>
    </w:p>
    <w:p w:rsidR="00EE6745" w:rsidRDefault="00EE674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E6745" w:rsidRDefault="00EE6745">
      <w:pPr>
        <w:pStyle w:val="ConsPlusNormal"/>
        <w:jc w:val="center"/>
      </w:pPr>
    </w:p>
    <w:p w:rsidR="00EE6745" w:rsidRDefault="00EE674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E6745" w:rsidRDefault="00EE674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2015 году субсидии из федерального бюджета акционерному обществу "ГЛОНАСС" в целях финансового обеспечения расходов на реализацию в 2016 году мероприятий по развитию Государственной автоматизированной информационной системы "ЭРА-ГЛОНАСС".</w:t>
      </w:r>
    </w:p>
    <w:p w:rsidR="00EE6745" w:rsidRDefault="00EE6745">
      <w:pPr>
        <w:pStyle w:val="ConsPlusNormal"/>
        <w:ind w:firstLine="540"/>
        <w:jc w:val="both"/>
      </w:pPr>
      <w:r>
        <w:t xml:space="preserve">2. В соответствии с </w:t>
      </w:r>
      <w:hyperlink r:id="rId7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 на финансовое обеспечение первоочередных мероприятий по обеспечению устойчивого развития экономики и социальной стабильности, а также мер по оказанию гуманитарной помощи населению иностранных государств, в размере 331017 тыс. рублей Министерству транспорта Российской Федерации на предоставление в 2015 году субсидии акционерному обществу "ГЛОНАСС" в целях финансового обеспечения расходов на реализацию в 2016 году мероприятий по развитию Государственной автоматизированной информационной системы "ЭРА-ГЛОНАСС".</w:t>
      </w:r>
    </w:p>
    <w:p w:rsidR="00EE6745" w:rsidRDefault="00EE6745">
      <w:pPr>
        <w:pStyle w:val="ConsPlusNormal"/>
        <w:ind w:firstLine="540"/>
        <w:jc w:val="both"/>
      </w:pPr>
    </w:p>
    <w:p w:rsidR="00EE6745" w:rsidRDefault="00EE6745">
      <w:pPr>
        <w:pStyle w:val="ConsPlusNormal"/>
        <w:jc w:val="right"/>
      </w:pPr>
      <w:r>
        <w:t>Председатель Правительства</w:t>
      </w:r>
    </w:p>
    <w:p w:rsidR="00EE6745" w:rsidRDefault="00EE6745">
      <w:pPr>
        <w:pStyle w:val="ConsPlusNormal"/>
        <w:jc w:val="right"/>
      </w:pPr>
      <w:r>
        <w:t>Российской Федерации</w:t>
      </w:r>
    </w:p>
    <w:p w:rsidR="00EE6745" w:rsidRDefault="00EE6745">
      <w:pPr>
        <w:pStyle w:val="ConsPlusNormal"/>
        <w:jc w:val="right"/>
      </w:pPr>
      <w:r>
        <w:t>Д.МЕДВЕДЕВ</w:t>
      </w:r>
    </w:p>
    <w:p w:rsidR="00EE6745" w:rsidRDefault="00EE6745">
      <w:pPr>
        <w:pStyle w:val="ConsPlusNormal"/>
        <w:jc w:val="right"/>
      </w:pPr>
    </w:p>
    <w:p w:rsidR="00EE6745" w:rsidRDefault="00EE6745">
      <w:pPr>
        <w:pStyle w:val="ConsPlusNormal"/>
        <w:jc w:val="right"/>
      </w:pPr>
    </w:p>
    <w:p w:rsidR="00EE6745" w:rsidRDefault="00EE6745">
      <w:pPr>
        <w:pStyle w:val="ConsPlusNormal"/>
        <w:jc w:val="right"/>
      </w:pPr>
    </w:p>
    <w:p w:rsidR="00EE6745" w:rsidRDefault="00EE6745">
      <w:pPr>
        <w:pStyle w:val="ConsPlusNormal"/>
        <w:jc w:val="right"/>
      </w:pPr>
    </w:p>
    <w:p w:rsidR="00EE6745" w:rsidRDefault="00EE6745">
      <w:pPr>
        <w:pStyle w:val="ConsPlusNormal"/>
        <w:jc w:val="right"/>
      </w:pPr>
    </w:p>
    <w:p w:rsidR="00EE6745" w:rsidRDefault="00EE6745">
      <w:pPr>
        <w:pStyle w:val="ConsPlusNormal"/>
        <w:jc w:val="right"/>
        <w:outlineLvl w:val="0"/>
      </w:pPr>
      <w:r>
        <w:t>Утверждены</w:t>
      </w:r>
    </w:p>
    <w:p w:rsidR="00EE6745" w:rsidRDefault="00EE6745">
      <w:pPr>
        <w:pStyle w:val="ConsPlusNormal"/>
        <w:jc w:val="right"/>
      </w:pPr>
      <w:r>
        <w:t>постановлением Правительства</w:t>
      </w:r>
    </w:p>
    <w:p w:rsidR="00EE6745" w:rsidRDefault="00EE6745">
      <w:pPr>
        <w:pStyle w:val="ConsPlusNormal"/>
        <w:jc w:val="right"/>
      </w:pPr>
      <w:r>
        <w:t>Российской Федерации</w:t>
      </w:r>
    </w:p>
    <w:p w:rsidR="00EE6745" w:rsidRDefault="00EE6745">
      <w:pPr>
        <w:pStyle w:val="ConsPlusNormal"/>
        <w:jc w:val="right"/>
      </w:pPr>
      <w:r>
        <w:t>от 26 декабря 2015 г. N 1445</w:t>
      </w:r>
    </w:p>
    <w:p w:rsidR="00EE6745" w:rsidRDefault="00EE6745">
      <w:pPr>
        <w:pStyle w:val="ConsPlusNormal"/>
        <w:jc w:val="center"/>
      </w:pPr>
    </w:p>
    <w:p w:rsidR="00EE6745" w:rsidRDefault="00EE6745">
      <w:pPr>
        <w:pStyle w:val="ConsPlusTitle"/>
        <w:jc w:val="center"/>
      </w:pPr>
      <w:bookmarkStart w:id="0" w:name="P31"/>
      <w:bookmarkEnd w:id="0"/>
      <w:r>
        <w:t>ПРАВИЛА</w:t>
      </w:r>
    </w:p>
    <w:p w:rsidR="00EE6745" w:rsidRDefault="00EE6745">
      <w:pPr>
        <w:pStyle w:val="ConsPlusTitle"/>
        <w:jc w:val="center"/>
      </w:pPr>
      <w:r>
        <w:t>ПРЕДОСТАВЛЕНИЯ В 2015 ГОДУ СУБСИДИИ ИЗ ФЕДЕРАЛЬНОГО БЮДЖЕТА</w:t>
      </w:r>
    </w:p>
    <w:p w:rsidR="00EE6745" w:rsidRDefault="00EE6745">
      <w:pPr>
        <w:pStyle w:val="ConsPlusTitle"/>
        <w:jc w:val="center"/>
      </w:pPr>
      <w:r>
        <w:t>АКЦИОНЕРНОМУ ОБЩЕСТВУ "ГЛОНАСС" В ЦЕЛЯХ ФИНАНСОВОГО</w:t>
      </w:r>
    </w:p>
    <w:p w:rsidR="00EE6745" w:rsidRDefault="00EE6745">
      <w:pPr>
        <w:pStyle w:val="ConsPlusTitle"/>
        <w:jc w:val="center"/>
      </w:pPr>
      <w:r>
        <w:t>ОБЕСПЕЧЕНИЯ РАСХОДОВ НА РЕАЛИЗАЦИЮ В 2016 ГОДУ МЕРОПРИЯТИЙ</w:t>
      </w:r>
    </w:p>
    <w:p w:rsidR="00EE6745" w:rsidRDefault="00EE6745">
      <w:pPr>
        <w:pStyle w:val="ConsPlusTitle"/>
        <w:jc w:val="center"/>
      </w:pPr>
      <w:r>
        <w:t>ПО РАЗВИТИЮ ГОСУДАРСТВЕННОЙ АВТОМАТИЗИРОВАННОЙ</w:t>
      </w:r>
    </w:p>
    <w:p w:rsidR="00EE6745" w:rsidRDefault="00EE6745">
      <w:pPr>
        <w:pStyle w:val="ConsPlusTitle"/>
        <w:jc w:val="center"/>
      </w:pPr>
      <w:r>
        <w:t>ИНФОРМАЦИОННОЙ СИСТЕМЫ "ЭРА-ГЛОНАСС"</w:t>
      </w:r>
    </w:p>
    <w:p w:rsidR="00EE6745" w:rsidRDefault="00EE6745">
      <w:pPr>
        <w:pStyle w:val="ConsPlusNormal"/>
        <w:jc w:val="center"/>
      </w:pPr>
      <w:r>
        <w:t>Список изменяющих документов</w:t>
      </w:r>
    </w:p>
    <w:p w:rsidR="00EE6745" w:rsidRDefault="00EE6745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E6745" w:rsidRDefault="00EE6745">
      <w:pPr>
        <w:pStyle w:val="ConsPlusNormal"/>
        <w:jc w:val="center"/>
      </w:pPr>
    </w:p>
    <w:p w:rsidR="00EE6745" w:rsidRDefault="00EE6745">
      <w:pPr>
        <w:pStyle w:val="ConsPlusNormal"/>
        <w:ind w:firstLine="540"/>
        <w:jc w:val="both"/>
      </w:pPr>
      <w:bookmarkStart w:id="1" w:name="P40"/>
      <w:bookmarkEnd w:id="1"/>
      <w:r>
        <w:t>1. Настоящие Правила устанавливают порядок предоставления в 2015 году субсидии из федерального бюджета акционерному обществу "ГЛОНАСС" в целях финансового обеспечения расходов на реализацию в 2016 году мероприятий по развитию Государственной автоматизированной информационной системы "ЭРА-ГЛОНАСС" (далее соответственно - общество, мероприятия, субсидия).</w:t>
      </w:r>
    </w:p>
    <w:p w:rsidR="00EE6745" w:rsidRDefault="00EE6745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год, и лимитов бюджетных обязательств, утвержденных Министерству транспорта Российской Федерации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E6745" w:rsidRDefault="00EE6745">
      <w:pPr>
        <w:pStyle w:val="ConsPlusNormal"/>
        <w:ind w:firstLine="540"/>
        <w:jc w:val="both"/>
      </w:pPr>
      <w:r>
        <w:t>3. Субсидия предоставляется единовременно при условии наличия у общества плана проведения работ по реализации мероприятий и на основании договора о предоставлении субсидии, заключенного Министерством транспорта Российской Федерации с обществом (далее - договор).</w:t>
      </w:r>
    </w:p>
    <w:p w:rsidR="00EE6745" w:rsidRDefault="00EE6745">
      <w:pPr>
        <w:pStyle w:val="ConsPlusNormal"/>
        <w:ind w:firstLine="540"/>
        <w:jc w:val="both"/>
      </w:pPr>
      <w:r>
        <w:t>4. Договор в обязательном порядке предусматривает:</w:t>
      </w:r>
    </w:p>
    <w:p w:rsidR="00EE6745" w:rsidRDefault="00EE6745">
      <w:pPr>
        <w:pStyle w:val="ConsPlusNormal"/>
        <w:ind w:firstLine="540"/>
        <w:jc w:val="both"/>
      </w:pPr>
      <w:r>
        <w:t>а) положение о возможности корректировки по согласованию с Министерством транспорта Российской Федерации плана проведения работ по реализации мероприятий;</w:t>
      </w:r>
    </w:p>
    <w:p w:rsidR="00EE6745" w:rsidRDefault="00EE6745">
      <w:pPr>
        <w:pStyle w:val="ConsPlusNormal"/>
        <w:ind w:firstLine="540"/>
        <w:jc w:val="both"/>
      </w:pPr>
      <w:r>
        <w:t>б) обязательство общества о представлении до 30-го числа месяца, следующего за отчетным кварталом, отчета об использовании субсидии в соответствующем квартале;</w:t>
      </w:r>
    </w:p>
    <w:p w:rsidR="00EE6745" w:rsidRDefault="00EE6745">
      <w:pPr>
        <w:pStyle w:val="ConsPlusNormal"/>
        <w:ind w:firstLine="540"/>
        <w:jc w:val="both"/>
      </w:pPr>
      <w:r>
        <w:t>в) обязанность Министерства транспорта Российской Федерации проводить проверки соблюдения обществом целей, условий и порядка предоставления субсидии, а также согласие общества на проведение указанных проверок;</w:t>
      </w:r>
    </w:p>
    <w:p w:rsidR="00EE6745" w:rsidRDefault="00EE6745">
      <w:pPr>
        <w:pStyle w:val="ConsPlusNormal"/>
        <w:ind w:firstLine="540"/>
        <w:jc w:val="both"/>
      </w:pPr>
      <w:r>
        <w:t>г) порядок возврата сумм, использованных обществом, в случае установления по итогам проверок, проведенных Министерством транспорта Российской Федерации, а также органами финансового контроля, факта нарушения целей и условий предоставления субсидии, определенных настоящими Правилами и договором;</w:t>
      </w:r>
    </w:p>
    <w:p w:rsidR="00EE6745" w:rsidRDefault="00EE6745">
      <w:pPr>
        <w:pStyle w:val="ConsPlusNormal"/>
        <w:ind w:firstLine="540"/>
        <w:jc w:val="both"/>
      </w:pPr>
      <w:r>
        <w:t>д) ответственность сторон за нарушение договора;</w:t>
      </w:r>
    </w:p>
    <w:p w:rsidR="00EE6745" w:rsidRDefault="00EE6745">
      <w:pPr>
        <w:pStyle w:val="ConsPlusNormal"/>
        <w:ind w:firstLine="540"/>
        <w:jc w:val="both"/>
      </w:pPr>
      <w:r>
        <w:t>е) цели, условия и порядок предоставления субсидии;</w:t>
      </w:r>
    </w:p>
    <w:p w:rsidR="00EE6745" w:rsidRDefault="00EE6745">
      <w:pPr>
        <w:pStyle w:val="ConsPlusNormal"/>
        <w:ind w:firstLine="540"/>
        <w:jc w:val="both"/>
      </w:pPr>
      <w:r>
        <w:t>ж) размер и сроки перечисления субсидии;</w:t>
      </w:r>
    </w:p>
    <w:p w:rsidR="00EE6745" w:rsidRDefault="00EE6745">
      <w:pPr>
        <w:pStyle w:val="ConsPlusNormal"/>
        <w:ind w:firstLine="540"/>
        <w:jc w:val="both"/>
      </w:pPr>
      <w:r>
        <w:t>з) порядок и случаи возврата в текущем финансовом году обществом остатков субсидии, не использованных в отчетном финансовом году;</w:t>
      </w:r>
    </w:p>
    <w:p w:rsidR="00EE6745" w:rsidRDefault="00EE6745">
      <w:pPr>
        <w:pStyle w:val="ConsPlusNormal"/>
        <w:ind w:firstLine="540"/>
        <w:jc w:val="both"/>
      </w:pPr>
      <w:r>
        <w:t>и) ожидаемые результаты предоставления субсидии.</w:t>
      </w:r>
    </w:p>
    <w:p w:rsidR="00EE6745" w:rsidRDefault="00EE6745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расчетный счет общества, открытый в кредитной организации, если иное не установлено бюджетным законодательством Российской Федерации.</w:t>
      </w:r>
    </w:p>
    <w:p w:rsidR="00EE6745" w:rsidRDefault="00EE6745">
      <w:pPr>
        <w:pStyle w:val="ConsPlusNormal"/>
        <w:ind w:firstLine="540"/>
        <w:jc w:val="both"/>
      </w:pPr>
      <w:r>
        <w:t>6. Министерство транспорта Российской Федерации учитывает информацию об объемах и о сроках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E6745" w:rsidRDefault="00EE6745">
      <w:pPr>
        <w:pStyle w:val="ConsPlusNormal"/>
        <w:ind w:firstLine="540"/>
        <w:jc w:val="both"/>
      </w:pPr>
      <w:r>
        <w:t>7. Не использованные в отчетном финансовом году остатки субсидии, в отношении которых Министерством транспорта Российской Федерации не принято решение о наличии потребности в направлении их на те же цели в текущем финансовом году, подлежат перечислению в доход федерального бюджета в порядке, установленном бюджетным законодательством Российской Федерации.</w:t>
      </w:r>
    </w:p>
    <w:p w:rsidR="00EE6745" w:rsidRDefault="00EE6745">
      <w:pPr>
        <w:pStyle w:val="ConsPlusNormal"/>
        <w:ind w:firstLine="540"/>
        <w:jc w:val="both"/>
      </w:pPr>
      <w:r>
        <w:t>8. В случае установления факта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EE6745" w:rsidRDefault="00EE6745">
      <w:pPr>
        <w:pStyle w:val="ConsPlusNormal"/>
        <w:ind w:firstLine="540"/>
        <w:jc w:val="both"/>
      </w:pPr>
      <w:r>
        <w:t>9. Контроль за соблюдением целей, условий и порядка предоставления субсидии осуществляется Министерством транспорта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EE6745" w:rsidRDefault="00EE6745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E6745" w:rsidRDefault="00EE6745">
      <w:pPr>
        <w:pStyle w:val="ConsPlusNormal"/>
        <w:ind w:firstLine="540"/>
        <w:jc w:val="both"/>
      </w:pPr>
    </w:p>
    <w:p w:rsidR="00EE6745" w:rsidRDefault="00EE6745">
      <w:pPr>
        <w:pStyle w:val="ConsPlusNormal"/>
        <w:ind w:firstLine="540"/>
        <w:jc w:val="both"/>
      </w:pPr>
    </w:p>
    <w:p w:rsidR="00EE6745" w:rsidRDefault="00EE67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2A64" w:rsidRDefault="00592A64">
      <w:bookmarkStart w:id="2" w:name="_GoBack"/>
      <w:bookmarkEnd w:id="2"/>
    </w:p>
    <w:sectPr w:rsidR="00592A64" w:rsidSect="00001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45"/>
    <w:rsid w:val="00592A64"/>
    <w:rsid w:val="00E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7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67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67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7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67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67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F05DB32507D434518A8EA4C610634C38BB177E6530F0E8FDC733BB1543DB7263D0D8F6F99869A676h6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F05DB32507D434518A8EA4C610634C3BB318796230F0E8FDC733BB1543DB7263D0D8F5F09B6BA476h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F05DB32507D434518A8EA4C610634C38BB177E6530F0E8FDC733BB1543DB7263D0D8F6F99869A676h6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F05DB32507D434518A8EA4C610634C38BB177E6530F0E8FDC733BB1543DB7263D0D8F6F99869A676h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2016-11-25T11:33:00Z</dcterms:created>
  <dcterms:modified xsi:type="dcterms:W3CDTF">2016-11-25T11:34:00Z</dcterms:modified>
</cp:coreProperties>
</file>