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6010" w:rsidRDefault="00996010">
      <w:pPr>
        <w:pStyle w:val="ConsPlusNormal"/>
        <w:ind w:firstLine="540"/>
        <w:jc w:val="both"/>
        <w:outlineLvl w:val="0"/>
      </w:pPr>
      <w:bookmarkStart w:id="0" w:name="_GoBack"/>
      <w:bookmarkEnd w:id="0"/>
    </w:p>
    <w:p w:rsidR="00996010" w:rsidRDefault="00996010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996010" w:rsidRDefault="00996010">
      <w:pPr>
        <w:pStyle w:val="ConsPlusTitle"/>
        <w:jc w:val="center"/>
      </w:pPr>
    </w:p>
    <w:p w:rsidR="00996010" w:rsidRDefault="00996010">
      <w:pPr>
        <w:pStyle w:val="ConsPlusTitle"/>
        <w:jc w:val="center"/>
      </w:pPr>
      <w:r>
        <w:t>ПОСТАНОВЛЕНИЕ</w:t>
      </w:r>
    </w:p>
    <w:p w:rsidR="00996010" w:rsidRDefault="00996010">
      <w:pPr>
        <w:pStyle w:val="ConsPlusTitle"/>
        <w:jc w:val="center"/>
      </w:pPr>
      <w:r>
        <w:t>от 6 апреля 2013 г. N 304</w:t>
      </w:r>
    </w:p>
    <w:p w:rsidR="00996010" w:rsidRDefault="00996010">
      <w:pPr>
        <w:pStyle w:val="ConsPlusTitle"/>
        <w:jc w:val="center"/>
      </w:pPr>
    </w:p>
    <w:p w:rsidR="00996010" w:rsidRDefault="00996010">
      <w:pPr>
        <w:pStyle w:val="ConsPlusTitle"/>
        <w:jc w:val="center"/>
      </w:pPr>
      <w:r>
        <w:t>ОБ УТВЕРЖДЕНИИ ПРАВИЛ ПРЕДОСТАВЛЕНИЯ</w:t>
      </w:r>
    </w:p>
    <w:p w:rsidR="00996010" w:rsidRDefault="00996010">
      <w:pPr>
        <w:pStyle w:val="ConsPlusTitle"/>
        <w:jc w:val="center"/>
      </w:pPr>
      <w:r>
        <w:t>ИНЫХ МЕЖБЮДЖЕТНЫХ ТРАНСФЕРТОВ ИЗ ФЕДЕРАЛЬНОГО БЮДЖЕТА</w:t>
      </w:r>
    </w:p>
    <w:p w:rsidR="00996010" w:rsidRDefault="00996010">
      <w:pPr>
        <w:pStyle w:val="ConsPlusTitle"/>
        <w:jc w:val="center"/>
      </w:pPr>
      <w:r>
        <w:t>БЮДЖЕТАМ ПРИМОРСКОГО КРАЯ, КАЛУЖСКОЙ ОБЛАСТИ И СВЕРДЛОВСКОЙ</w:t>
      </w:r>
    </w:p>
    <w:p w:rsidR="00996010" w:rsidRDefault="00996010">
      <w:pPr>
        <w:pStyle w:val="ConsPlusTitle"/>
        <w:jc w:val="center"/>
      </w:pPr>
      <w:r>
        <w:t>ОБЛАСТИ НА РЕАЛИЗАЦИЮ МЕРОПРИЯТИЙ ПО СОЗДАНИЮ ИННОВАЦИОННЫХ</w:t>
      </w:r>
    </w:p>
    <w:p w:rsidR="00996010" w:rsidRDefault="00996010">
      <w:pPr>
        <w:pStyle w:val="ConsPlusTitle"/>
        <w:jc w:val="center"/>
      </w:pPr>
      <w:r>
        <w:t>КУЛЬТУРНЫХ ЦЕНТРОВ И РАСПРЕДЕЛЕНИЯ ИНЫХ МЕЖБЮДЖЕТНЫХ</w:t>
      </w:r>
    </w:p>
    <w:p w:rsidR="00996010" w:rsidRDefault="00996010">
      <w:pPr>
        <w:pStyle w:val="ConsPlusTitle"/>
        <w:jc w:val="center"/>
      </w:pPr>
      <w:r>
        <w:t>ТРАНСФЕРТОВ ИЗ ФЕДЕРАЛЬНОГО БЮДЖЕТА БЮДЖЕТАМ ПРИМОРСКОГО</w:t>
      </w:r>
    </w:p>
    <w:p w:rsidR="00996010" w:rsidRDefault="00996010">
      <w:pPr>
        <w:pStyle w:val="ConsPlusTitle"/>
        <w:jc w:val="center"/>
      </w:pPr>
      <w:r>
        <w:t>КРАЯ, КАЛУЖСКОЙ ОБЛАСТИ И СВЕРДЛОВСКОЙ ОБЛАСТИ</w:t>
      </w:r>
    </w:p>
    <w:p w:rsidR="00996010" w:rsidRDefault="00996010">
      <w:pPr>
        <w:pStyle w:val="ConsPlusTitle"/>
        <w:jc w:val="center"/>
      </w:pPr>
      <w:r>
        <w:t>НА РЕАЛИЗАЦИЮ МЕРОПРИЯТИЙ ПО СОЗДАНИЮ</w:t>
      </w:r>
    </w:p>
    <w:p w:rsidR="00996010" w:rsidRDefault="00996010">
      <w:pPr>
        <w:pStyle w:val="ConsPlusTitle"/>
        <w:jc w:val="center"/>
      </w:pPr>
      <w:r>
        <w:t>ИННОВАЦИОННЫХ КУЛЬТУРНЫХ ЦЕНТРОВ</w:t>
      </w:r>
    </w:p>
    <w:p w:rsidR="00996010" w:rsidRDefault="00996010">
      <w:pPr>
        <w:pStyle w:val="ConsPlusNormal"/>
        <w:jc w:val="center"/>
      </w:pPr>
      <w:r>
        <w:t>Список изменяющих документов</w:t>
      </w:r>
    </w:p>
    <w:p w:rsidR="00996010" w:rsidRDefault="00996010">
      <w:pPr>
        <w:pStyle w:val="ConsPlusNormal"/>
        <w:jc w:val="center"/>
      </w:pPr>
      <w:proofErr w:type="gramStart"/>
      <w:r>
        <w:t xml:space="preserve">(в ред. Постановлений Правительства РФ от 21.12.2013 </w:t>
      </w:r>
      <w:hyperlink r:id="rId5" w:history="1">
        <w:r>
          <w:rPr>
            <w:color w:val="0000FF"/>
          </w:rPr>
          <w:t>N 1206</w:t>
        </w:r>
      </w:hyperlink>
      <w:r>
        <w:t>,</w:t>
      </w:r>
      <w:proofErr w:type="gramEnd"/>
    </w:p>
    <w:p w:rsidR="00996010" w:rsidRDefault="00996010">
      <w:pPr>
        <w:pStyle w:val="ConsPlusNormal"/>
        <w:jc w:val="center"/>
      </w:pPr>
      <w:r>
        <w:t xml:space="preserve">от 23.12.2014 </w:t>
      </w:r>
      <w:hyperlink r:id="rId6" w:history="1">
        <w:r>
          <w:rPr>
            <w:color w:val="0000FF"/>
          </w:rPr>
          <w:t>N 1448</w:t>
        </w:r>
      </w:hyperlink>
      <w:r>
        <w:t xml:space="preserve">, от 20.02.2016 </w:t>
      </w:r>
      <w:hyperlink r:id="rId7" w:history="1">
        <w:r>
          <w:rPr>
            <w:color w:val="0000FF"/>
          </w:rPr>
          <w:t>N 120</w:t>
        </w:r>
      </w:hyperlink>
      <w:r>
        <w:t xml:space="preserve">, от 25.05.2016 </w:t>
      </w:r>
      <w:hyperlink r:id="rId8" w:history="1">
        <w:r>
          <w:rPr>
            <w:color w:val="0000FF"/>
          </w:rPr>
          <w:t>N 464</w:t>
        </w:r>
      </w:hyperlink>
      <w:r>
        <w:t>)</w:t>
      </w:r>
    </w:p>
    <w:p w:rsidR="00996010" w:rsidRDefault="00996010">
      <w:pPr>
        <w:pStyle w:val="ConsPlusNormal"/>
        <w:ind w:firstLine="540"/>
        <w:jc w:val="both"/>
      </w:pPr>
    </w:p>
    <w:p w:rsidR="00996010" w:rsidRDefault="00996010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996010" w:rsidRDefault="00996010">
      <w:pPr>
        <w:pStyle w:val="ConsPlusNormal"/>
        <w:ind w:firstLine="540"/>
        <w:jc w:val="both"/>
      </w:pPr>
      <w:r>
        <w:t>Утвердить прилагаемые:</w:t>
      </w:r>
    </w:p>
    <w:p w:rsidR="00996010" w:rsidRDefault="00996010">
      <w:pPr>
        <w:pStyle w:val="ConsPlusNormal"/>
        <w:ind w:firstLine="540"/>
        <w:jc w:val="both"/>
      </w:pPr>
      <w:hyperlink w:anchor="P39" w:history="1">
        <w:r>
          <w:rPr>
            <w:color w:val="0000FF"/>
          </w:rPr>
          <w:t>Правила</w:t>
        </w:r>
      </w:hyperlink>
      <w:r>
        <w:t xml:space="preserve"> предоставления иных межбюджетных трансфертов из федерального бюджета бюджетам Приморского края, Калужской области и Свердловской области на реализацию мероприятий по созданию инновационных культурных центров;</w:t>
      </w:r>
    </w:p>
    <w:p w:rsidR="00996010" w:rsidRDefault="00996010">
      <w:pPr>
        <w:pStyle w:val="ConsPlusNormal"/>
        <w:jc w:val="both"/>
      </w:pPr>
      <w:r>
        <w:t xml:space="preserve">(в ред. Постановлений Правительства РФ от 21.12.2013 </w:t>
      </w:r>
      <w:hyperlink r:id="rId9" w:history="1">
        <w:r>
          <w:rPr>
            <w:color w:val="0000FF"/>
          </w:rPr>
          <w:t>N 1206</w:t>
        </w:r>
      </w:hyperlink>
      <w:r>
        <w:t xml:space="preserve">, от 20.02.2016 </w:t>
      </w:r>
      <w:hyperlink r:id="rId10" w:history="1">
        <w:r>
          <w:rPr>
            <w:color w:val="0000FF"/>
          </w:rPr>
          <w:t>N 120</w:t>
        </w:r>
      </w:hyperlink>
      <w:r>
        <w:t>)</w:t>
      </w:r>
    </w:p>
    <w:p w:rsidR="00996010" w:rsidRDefault="00996010">
      <w:pPr>
        <w:pStyle w:val="ConsPlusNormal"/>
        <w:ind w:firstLine="540"/>
        <w:jc w:val="both"/>
      </w:pPr>
      <w:hyperlink w:anchor="P88" w:history="1">
        <w:r>
          <w:rPr>
            <w:color w:val="0000FF"/>
          </w:rPr>
          <w:t>распределение</w:t>
        </w:r>
      </w:hyperlink>
      <w:r>
        <w:t xml:space="preserve"> иных межбюджетных трансфертов из федерального бюджета бюджетам Приморского края, Калужской области и Свердловской области на реализацию мероприятий по созданию инновационных культурных центров.</w:t>
      </w:r>
    </w:p>
    <w:p w:rsidR="00996010" w:rsidRDefault="00996010">
      <w:pPr>
        <w:pStyle w:val="ConsPlusNormal"/>
        <w:jc w:val="both"/>
      </w:pPr>
      <w:r>
        <w:t xml:space="preserve">(в ред. Постановлений Правительства РФ от 21.12.2013 </w:t>
      </w:r>
      <w:hyperlink r:id="rId11" w:history="1">
        <w:r>
          <w:rPr>
            <w:color w:val="0000FF"/>
          </w:rPr>
          <w:t>N 1206</w:t>
        </w:r>
      </w:hyperlink>
      <w:r>
        <w:t xml:space="preserve">, от 20.02.2016 </w:t>
      </w:r>
      <w:hyperlink r:id="rId12" w:history="1">
        <w:r>
          <w:rPr>
            <w:color w:val="0000FF"/>
          </w:rPr>
          <w:t>N 120</w:t>
        </w:r>
      </w:hyperlink>
      <w:r>
        <w:t>)</w:t>
      </w:r>
    </w:p>
    <w:p w:rsidR="00996010" w:rsidRDefault="00996010">
      <w:pPr>
        <w:pStyle w:val="ConsPlusNormal"/>
        <w:ind w:firstLine="540"/>
        <w:jc w:val="both"/>
      </w:pPr>
    </w:p>
    <w:p w:rsidR="00996010" w:rsidRDefault="00996010">
      <w:pPr>
        <w:pStyle w:val="ConsPlusNormal"/>
        <w:jc w:val="right"/>
      </w:pPr>
      <w:r>
        <w:t>Председатель Правительства</w:t>
      </w:r>
    </w:p>
    <w:p w:rsidR="00996010" w:rsidRDefault="00996010">
      <w:pPr>
        <w:pStyle w:val="ConsPlusNormal"/>
        <w:jc w:val="right"/>
      </w:pPr>
      <w:r>
        <w:t>Российской Федерации</w:t>
      </w:r>
    </w:p>
    <w:p w:rsidR="00996010" w:rsidRDefault="00996010">
      <w:pPr>
        <w:pStyle w:val="ConsPlusNormal"/>
        <w:jc w:val="right"/>
      </w:pPr>
      <w:r>
        <w:t>Д.МЕДВЕДЕВ</w:t>
      </w:r>
    </w:p>
    <w:p w:rsidR="00996010" w:rsidRDefault="00996010">
      <w:pPr>
        <w:pStyle w:val="ConsPlusNormal"/>
        <w:jc w:val="right"/>
      </w:pPr>
    </w:p>
    <w:p w:rsidR="00996010" w:rsidRDefault="00996010">
      <w:pPr>
        <w:pStyle w:val="ConsPlusNormal"/>
        <w:jc w:val="right"/>
      </w:pPr>
    </w:p>
    <w:p w:rsidR="00996010" w:rsidRDefault="00996010">
      <w:pPr>
        <w:pStyle w:val="ConsPlusNormal"/>
        <w:jc w:val="right"/>
      </w:pPr>
    </w:p>
    <w:p w:rsidR="00996010" w:rsidRDefault="00996010">
      <w:pPr>
        <w:pStyle w:val="ConsPlusNormal"/>
        <w:jc w:val="right"/>
      </w:pPr>
    </w:p>
    <w:p w:rsidR="00996010" w:rsidRDefault="00996010">
      <w:pPr>
        <w:pStyle w:val="ConsPlusNormal"/>
        <w:jc w:val="right"/>
      </w:pPr>
    </w:p>
    <w:p w:rsidR="00996010" w:rsidRDefault="00996010">
      <w:pPr>
        <w:pStyle w:val="ConsPlusNormal"/>
        <w:jc w:val="right"/>
        <w:outlineLvl w:val="0"/>
      </w:pPr>
      <w:r>
        <w:t>Утверждены</w:t>
      </w:r>
    </w:p>
    <w:p w:rsidR="00996010" w:rsidRDefault="00996010">
      <w:pPr>
        <w:pStyle w:val="ConsPlusNormal"/>
        <w:jc w:val="right"/>
      </w:pPr>
      <w:r>
        <w:t>Постановлением Правительства</w:t>
      </w:r>
    </w:p>
    <w:p w:rsidR="00996010" w:rsidRDefault="00996010">
      <w:pPr>
        <w:pStyle w:val="ConsPlusNormal"/>
        <w:jc w:val="right"/>
      </w:pPr>
      <w:r>
        <w:t>Российской Федерации</w:t>
      </w:r>
    </w:p>
    <w:p w:rsidR="00996010" w:rsidRDefault="00996010">
      <w:pPr>
        <w:pStyle w:val="ConsPlusNormal"/>
        <w:jc w:val="right"/>
      </w:pPr>
      <w:r>
        <w:t>от 6 апреля 2013 г. N 304</w:t>
      </w:r>
    </w:p>
    <w:p w:rsidR="00996010" w:rsidRDefault="00996010">
      <w:pPr>
        <w:pStyle w:val="ConsPlusNormal"/>
        <w:ind w:firstLine="540"/>
        <w:jc w:val="both"/>
      </w:pPr>
    </w:p>
    <w:p w:rsidR="00996010" w:rsidRDefault="00996010">
      <w:pPr>
        <w:pStyle w:val="ConsPlusTitle"/>
        <w:jc w:val="center"/>
      </w:pPr>
      <w:bookmarkStart w:id="1" w:name="P39"/>
      <w:bookmarkEnd w:id="1"/>
      <w:r>
        <w:t>ПРАВИЛА</w:t>
      </w:r>
    </w:p>
    <w:p w:rsidR="00996010" w:rsidRDefault="00996010">
      <w:pPr>
        <w:pStyle w:val="ConsPlusTitle"/>
        <w:jc w:val="center"/>
      </w:pPr>
      <w:r>
        <w:t>ПРЕДОСТАВЛЕНИЯ ИНЫХ МЕЖБЮДЖЕТНЫХ ТРАНСФЕРТОВ</w:t>
      </w:r>
    </w:p>
    <w:p w:rsidR="00996010" w:rsidRDefault="00996010">
      <w:pPr>
        <w:pStyle w:val="ConsPlusTitle"/>
        <w:jc w:val="center"/>
      </w:pPr>
      <w:r>
        <w:t xml:space="preserve">ИЗ ФЕДЕРАЛЬНОГО БЮДЖЕТА БЮДЖЕТАМ ПРИМОРСКОГО КРАЯ, </w:t>
      </w:r>
      <w:proofErr w:type="gramStart"/>
      <w:r>
        <w:t>КАЛУЖСКОЙ</w:t>
      </w:r>
      <w:proofErr w:type="gramEnd"/>
    </w:p>
    <w:p w:rsidR="00996010" w:rsidRDefault="00996010">
      <w:pPr>
        <w:pStyle w:val="ConsPlusTitle"/>
        <w:jc w:val="center"/>
      </w:pPr>
      <w:r>
        <w:t>ОБЛАСТИ И СВЕРДЛОВСКОЙ ОБЛАСТИ НА РЕАЛИЗАЦИЮ МЕРОПРИЯТИЙ</w:t>
      </w:r>
    </w:p>
    <w:p w:rsidR="00996010" w:rsidRDefault="00996010">
      <w:pPr>
        <w:pStyle w:val="ConsPlusTitle"/>
        <w:jc w:val="center"/>
      </w:pPr>
      <w:r>
        <w:t>ПО СОЗДАНИЮ ИННОВАЦИОННЫХ КУЛЬТУРНЫХ ЦЕНТРОВ</w:t>
      </w:r>
    </w:p>
    <w:p w:rsidR="00996010" w:rsidRDefault="00996010">
      <w:pPr>
        <w:pStyle w:val="ConsPlusNormal"/>
        <w:jc w:val="center"/>
      </w:pPr>
      <w:r>
        <w:t>Список изменяющих документов</w:t>
      </w:r>
    </w:p>
    <w:p w:rsidR="00996010" w:rsidRDefault="00996010">
      <w:pPr>
        <w:pStyle w:val="ConsPlusNormal"/>
        <w:jc w:val="center"/>
      </w:pPr>
      <w:proofErr w:type="gramStart"/>
      <w:r>
        <w:t xml:space="preserve">(в ред. Постановлений Правительства РФ от 21.12.2013 </w:t>
      </w:r>
      <w:hyperlink r:id="rId13" w:history="1">
        <w:r>
          <w:rPr>
            <w:color w:val="0000FF"/>
          </w:rPr>
          <w:t>N 1206</w:t>
        </w:r>
      </w:hyperlink>
      <w:r>
        <w:t>,</w:t>
      </w:r>
      <w:proofErr w:type="gramEnd"/>
    </w:p>
    <w:p w:rsidR="00996010" w:rsidRDefault="00996010">
      <w:pPr>
        <w:pStyle w:val="ConsPlusNormal"/>
        <w:jc w:val="center"/>
      </w:pPr>
      <w:r>
        <w:t xml:space="preserve">от 20.02.2016 </w:t>
      </w:r>
      <w:hyperlink r:id="rId14" w:history="1">
        <w:r>
          <w:rPr>
            <w:color w:val="0000FF"/>
          </w:rPr>
          <w:t>N 120</w:t>
        </w:r>
      </w:hyperlink>
      <w:r>
        <w:t xml:space="preserve">, от 25.05.2016 </w:t>
      </w:r>
      <w:hyperlink r:id="rId15" w:history="1">
        <w:r>
          <w:rPr>
            <w:color w:val="0000FF"/>
          </w:rPr>
          <w:t>N 464</w:t>
        </w:r>
      </w:hyperlink>
      <w:r>
        <w:t>)</w:t>
      </w:r>
    </w:p>
    <w:p w:rsidR="00996010" w:rsidRDefault="00996010">
      <w:pPr>
        <w:pStyle w:val="ConsPlusNormal"/>
        <w:ind w:firstLine="540"/>
        <w:jc w:val="both"/>
      </w:pPr>
    </w:p>
    <w:p w:rsidR="00996010" w:rsidRDefault="00996010">
      <w:pPr>
        <w:pStyle w:val="ConsPlusNormal"/>
        <w:ind w:firstLine="540"/>
        <w:jc w:val="both"/>
      </w:pPr>
      <w:bookmarkStart w:id="2" w:name="P48"/>
      <w:bookmarkEnd w:id="2"/>
      <w:r>
        <w:t xml:space="preserve">1. </w:t>
      </w:r>
      <w:proofErr w:type="gramStart"/>
      <w:r>
        <w:t xml:space="preserve">Настоящие Правила устанавливают порядок предоставления иных межбюджетных трансфертов из федерального бюджета бюджетам Приморского края, Калужской области и </w:t>
      </w:r>
      <w:r>
        <w:lastRenderedPageBreak/>
        <w:t>Свердловской области на финансирование расходных обязательств указанных субъектов Российской Федерации, связанных с реализацией мероприятий по распространению инновационной практики в области культуры и созданию новых культурных форм, формированию инновационных подходов в сфере искусства и культуры у представителей творческих профессий, включая поддержку реализации негосударственными организациями</w:t>
      </w:r>
      <w:proofErr w:type="gramEnd"/>
      <w:r>
        <w:t xml:space="preserve"> инновационных творческих проектов в области современной культуры, проектирование и строительство зданий инновационных культурных центров, а также приобретение оборудования для оснащения таких центров (далее - иные межбюджетные трансферты).</w:t>
      </w:r>
    </w:p>
    <w:p w:rsidR="00996010" w:rsidRDefault="00996010">
      <w:pPr>
        <w:pStyle w:val="ConsPlusNormal"/>
        <w:jc w:val="both"/>
      </w:pPr>
      <w:r>
        <w:t xml:space="preserve">(п. 1 в ред. </w:t>
      </w:r>
      <w:hyperlink r:id="rId16" w:history="1">
        <w:r>
          <w:rPr>
            <w:color w:val="0000FF"/>
          </w:rPr>
          <w:t>Постановления</w:t>
        </w:r>
      </w:hyperlink>
      <w:r>
        <w:t xml:space="preserve"> Правительства РФ от 20.02.2016 N 120)</w:t>
      </w:r>
    </w:p>
    <w:p w:rsidR="00996010" w:rsidRDefault="00996010">
      <w:pPr>
        <w:pStyle w:val="ConsPlusNormal"/>
        <w:ind w:firstLine="540"/>
        <w:jc w:val="both"/>
      </w:pPr>
      <w:r>
        <w:t xml:space="preserve">2. </w:t>
      </w:r>
      <w:proofErr w:type="gramStart"/>
      <w:r>
        <w:t xml:space="preserve">Иные межбюджетные трансферты предоставляются в пределах бюджетных ассигнований, предусмотренных Федеральным </w:t>
      </w:r>
      <w:hyperlink r:id="rId17" w:history="1">
        <w:r>
          <w:rPr>
            <w:color w:val="0000FF"/>
          </w:rPr>
          <w:t>законом</w:t>
        </w:r>
      </w:hyperlink>
      <w:r>
        <w:t xml:space="preserve"> "О федеральном бюджете на 2013 год и на плановый период 2014 и 2015 годов", Федеральным </w:t>
      </w:r>
      <w:hyperlink r:id="rId18" w:history="1">
        <w:r>
          <w:rPr>
            <w:color w:val="0000FF"/>
          </w:rPr>
          <w:t>законом</w:t>
        </w:r>
      </w:hyperlink>
      <w:r>
        <w:t xml:space="preserve"> "О федеральном бюджете на 2014 год и на плановый период 2015 и 2016 годов", Федеральным </w:t>
      </w:r>
      <w:hyperlink r:id="rId19" w:history="1">
        <w:r>
          <w:rPr>
            <w:color w:val="0000FF"/>
          </w:rPr>
          <w:t>законом</w:t>
        </w:r>
      </w:hyperlink>
      <w:r>
        <w:t xml:space="preserve"> "О федеральном бюджете на 2016 год", и лимитов бюджетных обязательств, утвержденных в установленном порядке Министерству культуры Российской</w:t>
      </w:r>
      <w:proofErr w:type="gramEnd"/>
      <w:r>
        <w:t xml:space="preserve"> Федерации на цели, указанные в </w:t>
      </w:r>
      <w:hyperlink w:anchor="P48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996010" w:rsidRDefault="00996010">
      <w:pPr>
        <w:pStyle w:val="ConsPlusNormal"/>
        <w:jc w:val="both"/>
      </w:pPr>
      <w:r>
        <w:t xml:space="preserve">(п. 2 в ред. </w:t>
      </w:r>
      <w:hyperlink r:id="rId20" w:history="1">
        <w:r>
          <w:rPr>
            <w:color w:val="0000FF"/>
          </w:rPr>
          <w:t>Постановления</w:t>
        </w:r>
      </w:hyperlink>
      <w:r>
        <w:t xml:space="preserve"> Правительства РФ от 20.02.2016 N 120)</w:t>
      </w:r>
    </w:p>
    <w:p w:rsidR="00996010" w:rsidRDefault="00996010">
      <w:pPr>
        <w:pStyle w:val="ConsPlusNormal"/>
        <w:ind w:firstLine="540"/>
        <w:jc w:val="both"/>
      </w:pPr>
      <w:bookmarkStart w:id="3" w:name="P52"/>
      <w:bookmarkEnd w:id="3"/>
      <w:r>
        <w:t>3. Предоставление иных межбюджетных трансфертов осуществляется на основании соглашения, заключаемого Министерством культуры Российской Федерации с уполномоченными органами исполнительной власти Приморского края, Калужской области и Свердловской области. Форма соглашения утверждается Министерством культуры Российской Федерации. В соглашении предусматриваются:</w:t>
      </w:r>
    </w:p>
    <w:p w:rsidR="00996010" w:rsidRDefault="00996010">
      <w:pPr>
        <w:pStyle w:val="ConsPlusNormal"/>
        <w:ind w:firstLine="540"/>
        <w:jc w:val="both"/>
      </w:pPr>
      <w:r>
        <w:t>а) целевое назначение иных межбюджетных трансфертов;</w:t>
      </w:r>
    </w:p>
    <w:p w:rsidR="00996010" w:rsidRDefault="00996010">
      <w:pPr>
        <w:pStyle w:val="ConsPlusNormal"/>
        <w:ind w:firstLine="540"/>
        <w:jc w:val="both"/>
      </w:pPr>
      <w:r>
        <w:t>б) условия предоставления иных межбюджетных трансфертов, включая наличие в субъекте Российской Федерации утвержденного комплекса мероприятий по созданию инновационных культурных центров, предусматривающего в том числе:</w:t>
      </w:r>
    </w:p>
    <w:p w:rsidR="00996010" w:rsidRDefault="00996010">
      <w:pPr>
        <w:pStyle w:val="ConsPlusNormal"/>
        <w:ind w:firstLine="540"/>
        <w:jc w:val="both"/>
      </w:pPr>
      <w:r>
        <w:t>проведение мероприятий, направленных на распространение инновационной практики в области культуры и новых культурных форм, формирование инновационных подходов в сфере искусства и культуры у представителей творческих профессий;</w:t>
      </w:r>
    </w:p>
    <w:p w:rsidR="00996010" w:rsidRDefault="00996010">
      <w:pPr>
        <w:pStyle w:val="ConsPlusNormal"/>
        <w:ind w:firstLine="540"/>
        <w:jc w:val="both"/>
      </w:pPr>
      <w:r>
        <w:t>поддержку реализации негосударственными организациями инновационных творческих проектов в области современной культуры;</w:t>
      </w:r>
    </w:p>
    <w:p w:rsidR="00996010" w:rsidRDefault="00996010">
      <w:pPr>
        <w:pStyle w:val="ConsPlusNormal"/>
        <w:ind w:firstLine="540"/>
        <w:jc w:val="both"/>
      </w:pPr>
      <w:r>
        <w:t>проектирование зданий инновационных культурных центров;</w:t>
      </w:r>
    </w:p>
    <w:p w:rsidR="00996010" w:rsidRDefault="00996010">
      <w:pPr>
        <w:pStyle w:val="ConsPlusNormal"/>
        <w:ind w:firstLine="540"/>
        <w:jc w:val="both"/>
      </w:pPr>
      <w:r>
        <w:t>строительство зданий инновационных культурных центров;</w:t>
      </w:r>
    </w:p>
    <w:p w:rsidR="00996010" w:rsidRDefault="00996010">
      <w:pPr>
        <w:pStyle w:val="ConsPlusNormal"/>
        <w:ind w:firstLine="540"/>
        <w:jc w:val="both"/>
      </w:pPr>
      <w:r>
        <w:t>приобретение оборудования для оснащения инновационных культурных центров;</w:t>
      </w:r>
    </w:p>
    <w:p w:rsidR="00996010" w:rsidRDefault="00996010">
      <w:pPr>
        <w:pStyle w:val="ConsPlusNormal"/>
        <w:jc w:val="both"/>
      </w:pPr>
      <w:r>
        <w:t xml:space="preserve">(в ред. </w:t>
      </w:r>
      <w:hyperlink r:id="rId21" w:history="1">
        <w:r>
          <w:rPr>
            <w:color w:val="0000FF"/>
          </w:rPr>
          <w:t>Постановления</w:t>
        </w:r>
      </w:hyperlink>
      <w:r>
        <w:t xml:space="preserve"> Правительства РФ от 21.12.2013 N 1206)</w:t>
      </w:r>
    </w:p>
    <w:p w:rsidR="00996010" w:rsidRDefault="00996010">
      <w:pPr>
        <w:pStyle w:val="ConsPlusNormal"/>
        <w:ind w:firstLine="540"/>
        <w:jc w:val="both"/>
      </w:pPr>
      <w:r>
        <w:t>в) сроки предоставления и формы отчетности о расходах бюджетов субъектов Российской Федерации, источником финансового обеспечения которых являются иные межбюджетные трансферты;</w:t>
      </w:r>
    </w:p>
    <w:p w:rsidR="00996010" w:rsidRDefault="00996010">
      <w:pPr>
        <w:pStyle w:val="ConsPlusNormal"/>
        <w:ind w:firstLine="540"/>
        <w:jc w:val="both"/>
      </w:pPr>
      <w:r>
        <w:t>г) размер иных межбюджетных трансфертов;</w:t>
      </w:r>
    </w:p>
    <w:p w:rsidR="00996010" w:rsidRDefault="00996010">
      <w:pPr>
        <w:pStyle w:val="ConsPlusNormal"/>
        <w:ind w:firstLine="540"/>
        <w:jc w:val="both"/>
      </w:pPr>
      <w:r>
        <w:t xml:space="preserve">д) порядок осуществления </w:t>
      </w:r>
      <w:proofErr w:type="gramStart"/>
      <w:r>
        <w:t>контроля за</w:t>
      </w:r>
      <w:proofErr w:type="gramEnd"/>
      <w:r>
        <w:t xml:space="preserve"> исполнением условий соглашения;</w:t>
      </w:r>
    </w:p>
    <w:p w:rsidR="00996010" w:rsidRDefault="00996010">
      <w:pPr>
        <w:pStyle w:val="ConsPlusNormal"/>
        <w:ind w:firstLine="540"/>
        <w:jc w:val="both"/>
      </w:pPr>
      <w:r>
        <w:t>е) ответственность сторон за нарушение условий соглашения.</w:t>
      </w:r>
    </w:p>
    <w:p w:rsidR="00996010" w:rsidRDefault="00996010">
      <w:pPr>
        <w:pStyle w:val="ConsPlusNormal"/>
        <w:ind w:firstLine="540"/>
        <w:jc w:val="both"/>
      </w:pPr>
      <w:r>
        <w:t>4. Распределение иных межбюджетных трансфертов между бюджетами субъектов Российской Федерации утверждается Правительством Российской Федерации.</w:t>
      </w:r>
    </w:p>
    <w:p w:rsidR="00996010" w:rsidRDefault="00996010">
      <w:pPr>
        <w:pStyle w:val="ConsPlusNormal"/>
        <w:ind w:firstLine="540"/>
        <w:jc w:val="both"/>
      </w:pPr>
      <w:r>
        <w:t xml:space="preserve">5. </w:t>
      </w:r>
      <w:proofErr w:type="gramStart"/>
      <w:r>
        <w:t>Не использованный на 1 января текущего финансового года остаток иных межбюджетных трансфертов подлежит возврату в федеральный бюджет органами государственной власти Приморского края, Калужской области и Свердловской области, за которыми в соответствии с законодательными и иными нормативными правовыми актами Российской Федерации закреплены источники доходов бюджетов Приморского края, Калужской области и Свердловской области по возврату остатков иных межбюджетных трансфертов, в соответствии с</w:t>
      </w:r>
      <w:proofErr w:type="gramEnd"/>
      <w:r>
        <w:t xml:space="preserve"> требованиями, установленными Бюджетным </w:t>
      </w:r>
      <w:hyperlink r:id="rId22" w:history="1">
        <w:r>
          <w:rPr>
            <w:color w:val="0000FF"/>
          </w:rPr>
          <w:t>кодексом</w:t>
        </w:r>
      </w:hyperlink>
      <w:r>
        <w:t xml:space="preserve"> Российской Федерации, федеральным законом о федеральном бюджете на соответствующий финансовый год и плановый период.</w:t>
      </w:r>
    </w:p>
    <w:p w:rsidR="00996010" w:rsidRDefault="00996010">
      <w:pPr>
        <w:pStyle w:val="ConsPlusNormal"/>
        <w:jc w:val="both"/>
      </w:pPr>
      <w:r>
        <w:t xml:space="preserve">(в ред. </w:t>
      </w:r>
      <w:hyperlink r:id="rId23" w:history="1">
        <w:r>
          <w:rPr>
            <w:color w:val="0000FF"/>
          </w:rPr>
          <w:t>Постановления</w:t>
        </w:r>
      </w:hyperlink>
      <w:r>
        <w:t xml:space="preserve"> Правительства РФ от 21.12.2013 N 1206)</w:t>
      </w:r>
    </w:p>
    <w:p w:rsidR="00996010" w:rsidRDefault="00996010">
      <w:pPr>
        <w:pStyle w:val="ConsPlusNormal"/>
        <w:ind w:firstLine="540"/>
        <w:jc w:val="both"/>
      </w:pPr>
      <w:r>
        <w:t>В случае если неиспользованный остаток иных межбюджетных трансфертов не перечислен в доход федерального бюджета, указанные средства подлежат взысканию в доход федерального бюджета в порядке, установленном Министерством финансов Российской Федерации.</w:t>
      </w:r>
    </w:p>
    <w:p w:rsidR="00996010" w:rsidRDefault="00996010">
      <w:pPr>
        <w:pStyle w:val="ConsPlusNormal"/>
        <w:ind w:firstLine="540"/>
        <w:jc w:val="both"/>
      </w:pPr>
      <w:r>
        <w:lastRenderedPageBreak/>
        <w:t xml:space="preserve">6. </w:t>
      </w:r>
      <w:proofErr w:type="gramStart"/>
      <w:r>
        <w:t>В соответствии с решением Министерства культуры Российской Федерации о наличии потребности в не использованных на 1 января текущего финансового года иных межбюджетных трансфертах расходы бюджетов Приморского края, Калужской области и Свердловской области, соответствующие целям предоставления иных межбюджетных трансфертов, могут быть увеличены в установленном порядке на суммы, не превышающие остатки иных межбюджетных трансфертов.</w:t>
      </w:r>
      <w:proofErr w:type="gramEnd"/>
    </w:p>
    <w:p w:rsidR="00996010" w:rsidRDefault="00996010">
      <w:pPr>
        <w:pStyle w:val="ConsPlusNormal"/>
        <w:jc w:val="both"/>
      </w:pPr>
      <w:r>
        <w:t xml:space="preserve">(в ред. </w:t>
      </w:r>
      <w:hyperlink r:id="rId24" w:history="1">
        <w:r>
          <w:rPr>
            <w:color w:val="0000FF"/>
          </w:rPr>
          <w:t>Постановления</w:t>
        </w:r>
      </w:hyperlink>
      <w:r>
        <w:t xml:space="preserve"> Правительства РФ от 21.12.2013 N 1206)</w:t>
      </w:r>
    </w:p>
    <w:p w:rsidR="00996010" w:rsidRDefault="00996010">
      <w:pPr>
        <w:pStyle w:val="ConsPlusNormal"/>
        <w:ind w:firstLine="540"/>
        <w:jc w:val="both"/>
      </w:pPr>
      <w:r>
        <w:t>7. Перечисление иных межбюджетных трансфертов осуществляется на счета, открытые территориальным органам Федерального казначейства для учета поступлений и их распределения между бюджетами бюджетной системы Российской Федерации, для последующего перечисления в установленном порядке в бюджеты Приморского края, Калужской области и Свердловской области.</w:t>
      </w:r>
    </w:p>
    <w:p w:rsidR="00996010" w:rsidRDefault="00996010">
      <w:pPr>
        <w:pStyle w:val="ConsPlusNormal"/>
        <w:ind w:firstLine="540"/>
        <w:jc w:val="both"/>
      </w:pPr>
      <w:r>
        <w:t xml:space="preserve">8. Перечисление иных межбюджетных трансфертов осуществляется в соответствии с заявками на предоставление иных межбюджетных трансфертов по форме и в сроки, которые устанавливаются соглашением, указанным в </w:t>
      </w:r>
      <w:hyperlink w:anchor="P52" w:history="1">
        <w:r>
          <w:rPr>
            <w:color w:val="0000FF"/>
          </w:rPr>
          <w:t>пункте 3</w:t>
        </w:r>
      </w:hyperlink>
      <w:r>
        <w:t xml:space="preserve"> настоящих Правил.</w:t>
      </w:r>
    </w:p>
    <w:p w:rsidR="00996010" w:rsidRDefault="00996010">
      <w:pPr>
        <w:pStyle w:val="ConsPlusNormal"/>
        <w:ind w:firstLine="540"/>
        <w:jc w:val="both"/>
      </w:pPr>
      <w:r>
        <w:t>В этих заявках указываются размер средств и срок возникновения денежного обязательства Приморского края, Калужской области и Свердловской области в целях исполнения соответствующего расходного обязательства.</w:t>
      </w:r>
    </w:p>
    <w:p w:rsidR="00996010" w:rsidRDefault="00996010">
      <w:pPr>
        <w:pStyle w:val="ConsPlusNormal"/>
        <w:ind w:firstLine="540"/>
        <w:jc w:val="both"/>
      </w:pPr>
      <w:r>
        <w:t>9. Информация о размерах и сроках перечисления иных межбюджетных трансфертов учитывается Министерством культуры Российской Федерации при формировании прогноза кассовых выплат из федерального бюджета, необходимого для составления в установленном порядке кассового плана исполнения федерального бюджета.</w:t>
      </w:r>
    </w:p>
    <w:p w:rsidR="00996010" w:rsidRDefault="00996010">
      <w:pPr>
        <w:pStyle w:val="ConsPlusNormal"/>
        <w:ind w:firstLine="540"/>
        <w:jc w:val="both"/>
      </w:pPr>
      <w:r>
        <w:t>10. В случае нарушения субъектами Российской Федерации условий предоставления иных межбюджетных трансфертов, установленных настоящими Правилами, иные межбюджетные трансферты подлежат возврату в федеральный бюджет в порядке, предусмотренном бюджетным законодательством Российской Федерации.</w:t>
      </w:r>
    </w:p>
    <w:p w:rsidR="00996010" w:rsidRDefault="00996010">
      <w:pPr>
        <w:pStyle w:val="ConsPlusNormal"/>
        <w:ind w:firstLine="540"/>
        <w:jc w:val="both"/>
      </w:pPr>
      <w:r>
        <w:t xml:space="preserve">11. </w:t>
      </w:r>
      <w:proofErr w:type="gramStart"/>
      <w:r>
        <w:t>Контроль за</w:t>
      </w:r>
      <w:proofErr w:type="gramEnd"/>
      <w:r>
        <w:t xml:space="preserve"> осуществлением расходов бюджетов Приморского края, Калужской области и Свердловской области, источником финансового обеспечения которых являются иные межбюджетные трансферты, осуществляется Министерством культуры Российской Федерации и федеральным органом исполнительной власти, осуществляющим функции по контролю и надзору в финансово-бюджетной сфере.</w:t>
      </w:r>
    </w:p>
    <w:p w:rsidR="00996010" w:rsidRDefault="00996010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25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996010" w:rsidRDefault="00996010">
      <w:pPr>
        <w:pStyle w:val="ConsPlusNormal"/>
        <w:ind w:firstLine="540"/>
        <w:jc w:val="both"/>
      </w:pPr>
    </w:p>
    <w:p w:rsidR="00996010" w:rsidRDefault="00996010">
      <w:pPr>
        <w:pStyle w:val="ConsPlusNormal"/>
        <w:ind w:firstLine="540"/>
        <w:jc w:val="both"/>
      </w:pPr>
    </w:p>
    <w:p w:rsidR="00996010" w:rsidRDefault="00996010">
      <w:pPr>
        <w:pStyle w:val="ConsPlusNormal"/>
        <w:ind w:firstLine="540"/>
        <w:jc w:val="both"/>
      </w:pPr>
    </w:p>
    <w:p w:rsidR="00996010" w:rsidRDefault="00996010">
      <w:pPr>
        <w:pStyle w:val="ConsPlusNormal"/>
        <w:ind w:firstLine="540"/>
        <w:jc w:val="both"/>
      </w:pPr>
    </w:p>
    <w:p w:rsidR="00996010" w:rsidRDefault="00996010">
      <w:pPr>
        <w:pStyle w:val="ConsPlusNormal"/>
        <w:ind w:firstLine="540"/>
        <w:jc w:val="both"/>
      </w:pPr>
    </w:p>
    <w:p w:rsidR="00996010" w:rsidRDefault="00996010">
      <w:pPr>
        <w:sectPr w:rsidR="00996010" w:rsidSect="007D4E8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96010" w:rsidRDefault="00996010">
      <w:pPr>
        <w:pStyle w:val="ConsPlusNormal"/>
        <w:jc w:val="right"/>
        <w:outlineLvl w:val="0"/>
      </w:pPr>
      <w:r>
        <w:lastRenderedPageBreak/>
        <w:t>Утверждено</w:t>
      </w:r>
    </w:p>
    <w:p w:rsidR="00996010" w:rsidRDefault="00996010">
      <w:pPr>
        <w:pStyle w:val="ConsPlusNormal"/>
        <w:jc w:val="right"/>
      </w:pPr>
      <w:r>
        <w:t>Постановлением Правительства</w:t>
      </w:r>
    </w:p>
    <w:p w:rsidR="00996010" w:rsidRDefault="00996010">
      <w:pPr>
        <w:pStyle w:val="ConsPlusNormal"/>
        <w:jc w:val="right"/>
      </w:pPr>
      <w:r>
        <w:t>Российской Федерации</w:t>
      </w:r>
    </w:p>
    <w:p w:rsidR="00996010" w:rsidRDefault="00996010">
      <w:pPr>
        <w:pStyle w:val="ConsPlusNormal"/>
        <w:jc w:val="right"/>
      </w:pPr>
      <w:r>
        <w:t>от 6 апреля 2013 г. N 304</w:t>
      </w:r>
    </w:p>
    <w:p w:rsidR="00996010" w:rsidRDefault="00996010">
      <w:pPr>
        <w:pStyle w:val="ConsPlusNormal"/>
        <w:ind w:firstLine="540"/>
        <w:jc w:val="both"/>
      </w:pPr>
    </w:p>
    <w:p w:rsidR="00996010" w:rsidRDefault="00996010">
      <w:pPr>
        <w:pStyle w:val="ConsPlusTitle"/>
        <w:jc w:val="center"/>
      </w:pPr>
      <w:bookmarkStart w:id="4" w:name="P88"/>
      <w:bookmarkEnd w:id="4"/>
      <w:r>
        <w:t>РАСПРЕДЕЛЕНИЕ</w:t>
      </w:r>
    </w:p>
    <w:p w:rsidR="00996010" w:rsidRDefault="00996010">
      <w:pPr>
        <w:pStyle w:val="ConsPlusTitle"/>
        <w:jc w:val="center"/>
      </w:pPr>
      <w:r>
        <w:t>ИНЫХ МЕЖБЮДЖЕТНЫХ ТРАНСФЕРТОВ</w:t>
      </w:r>
    </w:p>
    <w:p w:rsidR="00996010" w:rsidRDefault="00996010">
      <w:pPr>
        <w:pStyle w:val="ConsPlusTitle"/>
        <w:jc w:val="center"/>
      </w:pPr>
      <w:r>
        <w:t>ИЗ ФЕДЕРАЛЬНОГО БЮДЖЕТА БЮДЖЕТАМ ПРИМОРСКОГО КРАЯ,</w:t>
      </w:r>
    </w:p>
    <w:p w:rsidR="00996010" w:rsidRDefault="00996010">
      <w:pPr>
        <w:pStyle w:val="ConsPlusTitle"/>
        <w:jc w:val="center"/>
      </w:pPr>
      <w:r>
        <w:t>КАЛУЖСКОЙ ОБЛАСТИ И СВЕРДЛОВСКОЙ ОБЛАСТИ НА РЕАЛИЗАЦИЮ</w:t>
      </w:r>
    </w:p>
    <w:p w:rsidR="00996010" w:rsidRDefault="00996010">
      <w:pPr>
        <w:pStyle w:val="ConsPlusTitle"/>
        <w:jc w:val="center"/>
      </w:pPr>
      <w:r>
        <w:t>МЕРОПРИЯТИЙ ПО СОЗДАНИЮ ИННОВАЦИОННЫХ КУЛЬТУРНЫХ ЦЕНТРОВ</w:t>
      </w:r>
    </w:p>
    <w:p w:rsidR="00996010" w:rsidRDefault="00996010">
      <w:pPr>
        <w:pStyle w:val="ConsPlusNormal"/>
        <w:jc w:val="center"/>
      </w:pPr>
      <w:r>
        <w:t>Список изменяющих документов</w:t>
      </w:r>
    </w:p>
    <w:p w:rsidR="00996010" w:rsidRDefault="00996010">
      <w:pPr>
        <w:pStyle w:val="ConsPlusNormal"/>
        <w:jc w:val="center"/>
      </w:pPr>
      <w:r>
        <w:t xml:space="preserve">(в ред. </w:t>
      </w:r>
      <w:hyperlink r:id="rId26" w:history="1">
        <w:r>
          <w:rPr>
            <w:color w:val="0000FF"/>
          </w:rPr>
          <w:t>Постановления</w:t>
        </w:r>
      </w:hyperlink>
      <w:r>
        <w:t xml:space="preserve"> Правительства РФ от 20.02.2016 N 120)</w:t>
      </w:r>
    </w:p>
    <w:p w:rsidR="00996010" w:rsidRDefault="00996010">
      <w:pPr>
        <w:pStyle w:val="ConsPlusNormal"/>
        <w:jc w:val="right"/>
      </w:pPr>
    </w:p>
    <w:p w:rsidR="00996010" w:rsidRDefault="00996010">
      <w:pPr>
        <w:pStyle w:val="ConsPlusNormal"/>
        <w:jc w:val="right"/>
      </w:pPr>
      <w:r>
        <w:t>(тыс. рублей)</w:t>
      </w: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20"/>
        <w:gridCol w:w="1440"/>
        <w:gridCol w:w="1200"/>
        <w:gridCol w:w="1200"/>
        <w:gridCol w:w="1200"/>
      </w:tblGrid>
      <w:tr w:rsidR="00996010">
        <w:tc>
          <w:tcPr>
            <w:tcW w:w="462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996010" w:rsidRDefault="00996010">
            <w:pPr>
              <w:pStyle w:val="ConsPlusNormal"/>
              <w:jc w:val="center"/>
            </w:pPr>
            <w:r>
              <w:t>Наименование субъекта Российской Федерации</w:t>
            </w:r>
          </w:p>
        </w:tc>
        <w:tc>
          <w:tcPr>
            <w:tcW w:w="5040" w:type="dxa"/>
            <w:gridSpan w:val="4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6010" w:rsidRDefault="00996010">
            <w:pPr>
              <w:pStyle w:val="ConsPlusNormal"/>
              <w:jc w:val="center"/>
            </w:pPr>
            <w:r>
              <w:t>Размер иных межбюджетных трансфертов</w:t>
            </w:r>
          </w:p>
        </w:tc>
      </w:tr>
      <w:tr w:rsidR="00996010">
        <w:tc>
          <w:tcPr>
            <w:tcW w:w="4620" w:type="dxa"/>
            <w:vMerge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996010" w:rsidRDefault="00996010"/>
        </w:tc>
        <w:tc>
          <w:tcPr>
            <w:tcW w:w="144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6010" w:rsidRDefault="00996010">
            <w:pPr>
              <w:pStyle w:val="ConsPlusNormal"/>
              <w:jc w:val="center"/>
            </w:pPr>
            <w:r>
              <w:t>2013, 2014 и 2016 годы - всего</w:t>
            </w:r>
          </w:p>
        </w:tc>
        <w:tc>
          <w:tcPr>
            <w:tcW w:w="3600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6010" w:rsidRDefault="00996010">
            <w:pPr>
              <w:pStyle w:val="ConsPlusNormal"/>
              <w:jc w:val="center"/>
            </w:pPr>
            <w:r>
              <w:t>в том числе</w:t>
            </w:r>
          </w:p>
        </w:tc>
      </w:tr>
      <w:tr w:rsidR="00996010">
        <w:tc>
          <w:tcPr>
            <w:tcW w:w="4620" w:type="dxa"/>
            <w:vMerge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996010" w:rsidRDefault="00996010"/>
        </w:tc>
        <w:tc>
          <w:tcPr>
            <w:tcW w:w="144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996010" w:rsidRDefault="00996010"/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6010" w:rsidRDefault="00996010">
            <w:pPr>
              <w:pStyle w:val="ConsPlusNormal"/>
              <w:jc w:val="center"/>
            </w:pPr>
            <w:r>
              <w:t>2013 год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6010" w:rsidRDefault="00996010">
            <w:pPr>
              <w:pStyle w:val="ConsPlusNormal"/>
              <w:jc w:val="center"/>
            </w:pPr>
            <w:r>
              <w:t>2014 год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6010" w:rsidRDefault="00996010">
            <w:pPr>
              <w:pStyle w:val="ConsPlusNormal"/>
              <w:jc w:val="center"/>
            </w:pPr>
            <w:r>
              <w:t>2016 год</w:t>
            </w:r>
          </w:p>
        </w:tc>
      </w:tr>
      <w:tr w:rsidR="009960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6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96010" w:rsidRDefault="00996010">
            <w:pPr>
              <w:pStyle w:val="ConsPlusNormal"/>
            </w:pPr>
            <w:r>
              <w:t>Приморский край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96010" w:rsidRDefault="00996010">
            <w:pPr>
              <w:pStyle w:val="ConsPlusNormal"/>
              <w:jc w:val="center"/>
            </w:pPr>
            <w:r>
              <w:t>543273,67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96010" w:rsidRDefault="00996010">
            <w:pPr>
              <w:pStyle w:val="ConsPlusNormal"/>
              <w:jc w:val="center"/>
            </w:pPr>
            <w:r>
              <w:t>153333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96010" w:rsidRDefault="00996010">
            <w:pPr>
              <w:pStyle w:val="ConsPlusNormal"/>
              <w:jc w:val="center"/>
            </w:pPr>
            <w:r>
              <w:t>389940,67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96010" w:rsidRDefault="00996010">
            <w:pPr>
              <w:pStyle w:val="ConsPlusNormal"/>
              <w:jc w:val="center"/>
            </w:pPr>
            <w:r>
              <w:t>-</w:t>
            </w:r>
          </w:p>
        </w:tc>
      </w:tr>
      <w:tr w:rsidR="009960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6010" w:rsidRDefault="00996010">
            <w:pPr>
              <w:pStyle w:val="ConsPlusNormal"/>
            </w:pPr>
            <w:r>
              <w:t>Калужская область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6010" w:rsidRDefault="00996010">
            <w:pPr>
              <w:pStyle w:val="ConsPlusNormal"/>
              <w:jc w:val="center"/>
            </w:pPr>
            <w:r>
              <w:t>372493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6010" w:rsidRDefault="00996010">
            <w:pPr>
              <w:pStyle w:val="ConsPlusNormal"/>
              <w:jc w:val="center"/>
            </w:pPr>
            <w:r>
              <w:t>153333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6010" w:rsidRDefault="0099601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6010" w:rsidRDefault="00996010">
            <w:pPr>
              <w:pStyle w:val="ConsPlusNormal"/>
              <w:jc w:val="center"/>
            </w:pPr>
            <w:r>
              <w:t>219160</w:t>
            </w:r>
          </w:p>
        </w:tc>
      </w:tr>
      <w:tr w:rsidR="009960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6010" w:rsidRDefault="00996010">
            <w:pPr>
              <w:pStyle w:val="ConsPlusNormal"/>
            </w:pPr>
            <w:r>
              <w:t>Свердловская область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6010" w:rsidRDefault="00996010">
            <w:pPr>
              <w:pStyle w:val="ConsPlusNormal"/>
              <w:jc w:val="center"/>
            </w:pPr>
            <w:r>
              <w:t>513393,33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6010" w:rsidRDefault="00996010">
            <w:pPr>
              <w:pStyle w:val="ConsPlusNormal"/>
              <w:jc w:val="center"/>
            </w:pPr>
            <w:r>
              <w:t>153334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6010" w:rsidRDefault="00996010">
            <w:pPr>
              <w:pStyle w:val="ConsPlusNormal"/>
              <w:jc w:val="center"/>
            </w:pPr>
            <w:r>
              <w:t>360059,33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6010" w:rsidRDefault="00996010">
            <w:pPr>
              <w:pStyle w:val="ConsPlusNormal"/>
              <w:jc w:val="center"/>
            </w:pPr>
            <w:r>
              <w:t>-</w:t>
            </w:r>
          </w:p>
        </w:tc>
      </w:tr>
      <w:tr w:rsidR="009960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6010" w:rsidRDefault="00996010">
            <w:pPr>
              <w:pStyle w:val="ConsPlusNormal"/>
            </w:pPr>
            <w:r>
              <w:t>Всего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6010" w:rsidRDefault="00996010">
            <w:pPr>
              <w:pStyle w:val="ConsPlusNormal"/>
              <w:jc w:val="center"/>
            </w:pPr>
            <w:r>
              <w:t>1429160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6010" w:rsidRDefault="00996010">
            <w:pPr>
              <w:pStyle w:val="ConsPlusNormal"/>
              <w:jc w:val="center"/>
            </w:pPr>
            <w:r>
              <w:t>460000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6010" w:rsidRDefault="00996010">
            <w:pPr>
              <w:pStyle w:val="ConsPlusNormal"/>
              <w:jc w:val="center"/>
            </w:pPr>
            <w:r>
              <w:t>750000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6010" w:rsidRDefault="00996010">
            <w:pPr>
              <w:pStyle w:val="ConsPlusNormal"/>
              <w:jc w:val="center"/>
            </w:pPr>
            <w:r>
              <w:t>219160</w:t>
            </w:r>
          </w:p>
        </w:tc>
      </w:tr>
    </w:tbl>
    <w:p w:rsidR="00996010" w:rsidRDefault="00996010">
      <w:pPr>
        <w:pStyle w:val="ConsPlusNormal"/>
        <w:ind w:firstLine="540"/>
        <w:jc w:val="both"/>
      </w:pPr>
    </w:p>
    <w:p w:rsidR="00996010" w:rsidRDefault="00996010">
      <w:pPr>
        <w:pStyle w:val="ConsPlusNormal"/>
        <w:ind w:firstLine="540"/>
        <w:jc w:val="both"/>
      </w:pPr>
    </w:p>
    <w:p w:rsidR="00996010" w:rsidRDefault="00996010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C54E6" w:rsidRDefault="007C54E6"/>
    <w:sectPr w:rsidR="007C54E6" w:rsidSect="00734B64">
      <w:pgSz w:w="16838" w:h="11905" w:orient="landscape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6010"/>
    <w:rsid w:val="007C54E6"/>
    <w:rsid w:val="00996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9601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9601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9601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9601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9601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9601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1AE371CEAA6C150D0F21511A8FB0DD76E800A8587BA1949C078EAA754F467F5B77CBAE4A5488E91C6VAL" TargetMode="External"/><Relationship Id="rId13" Type="http://schemas.openxmlformats.org/officeDocument/2006/relationships/hyperlink" Target="consultantplus://offline/ref=21AE371CEAA6C150D0F21C08AFFB0DD76987088D83BC1949C078EAA754F467F5B77CBAE4A5488C90C6VFL" TargetMode="External"/><Relationship Id="rId18" Type="http://schemas.openxmlformats.org/officeDocument/2006/relationships/hyperlink" Target="consultantplus://offline/ref=21AE371CEAA6C150D0F21511A8FB0DD76D870E8C8CB01949C078EAA754CFV4L" TargetMode="External"/><Relationship Id="rId26" Type="http://schemas.openxmlformats.org/officeDocument/2006/relationships/hyperlink" Target="consultantplus://offline/ref=21AE371CEAA6C150D0F21C08AFFB0DD76A850C848DB11949C078EAA754F467F5B77CBAE4A5488C90C6V4L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21AE371CEAA6C150D0F21C08AFFB0DD76987088D83BC1949C078EAA754F467F5B77CBAE4A5488C90C6V8L" TargetMode="External"/><Relationship Id="rId7" Type="http://schemas.openxmlformats.org/officeDocument/2006/relationships/hyperlink" Target="consultantplus://offline/ref=21AE371CEAA6C150D0F21C08AFFB0DD76A850C848DB11949C078EAA754F467F5B77CBAE4A5488C91C6V8L" TargetMode="External"/><Relationship Id="rId12" Type="http://schemas.openxmlformats.org/officeDocument/2006/relationships/hyperlink" Target="consultantplus://offline/ref=21AE371CEAA6C150D0F21C08AFFB0DD76A850C848DB11949C078EAA754F467F5B77CBAE4A5488C90C6VCL" TargetMode="External"/><Relationship Id="rId17" Type="http://schemas.openxmlformats.org/officeDocument/2006/relationships/hyperlink" Target="consultantplus://offline/ref=21AE371CEAA6C150D0F21511A8FB0DD76D85098787BD1949C078EAA754CFV4L" TargetMode="External"/><Relationship Id="rId25" Type="http://schemas.openxmlformats.org/officeDocument/2006/relationships/hyperlink" Target="consultantplus://offline/ref=21AE371CEAA6C150D0F21511A8FB0DD76E800A8587BA1949C078EAA754F467F5B77CBAE4A5488E91C6VAL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21AE371CEAA6C150D0F21C08AFFB0DD76A850C848DB11949C078EAA754F467F5B77CBAE4A5488C90C6V9L" TargetMode="External"/><Relationship Id="rId20" Type="http://schemas.openxmlformats.org/officeDocument/2006/relationships/hyperlink" Target="consultantplus://offline/ref=21AE371CEAA6C150D0F21C08AFFB0DD76A850C848DB11949C078EAA754F467F5B77CBAE4A5488C90C6VBL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21AE371CEAA6C150D0F21C08AFFB0DD76A80048083BD1949C078EAA754F467F5B77CBAE4A5488C91C6V8L" TargetMode="External"/><Relationship Id="rId11" Type="http://schemas.openxmlformats.org/officeDocument/2006/relationships/hyperlink" Target="consultantplus://offline/ref=21AE371CEAA6C150D0F21C08AFFB0DD76987088D83BC1949C078EAA754F467F5B77CBAE4A5488C90C6VCL" TargetMode="External"/><Relationship Id="rId24" Type="http://schemas.openxmlformats.org/officeDocument/2006/relationships/hyperlink" Target="consultantplus://offline/ref=21AE371CEAA6C150D0F21C08AFFB0DD76987088D83BC1949C078EAA754F467F5B77CBAE4A5488C93C6VFL" TargetMode="External"/><Relationship Id="rId5" Type="http://schemas.openxmlformats.org/officeDocument/2006/relationships/hyperlink" Target="consultantplus://offline/ref=21AE371CEAA6C150D0F21C08AFFB0DD76987088D83BC1949C078EAA754F467F5B77CBAE4A5488C91C6V8L" TargetMode="External"/><Relationship Id="rId15" Type="http://schemas.openxmlformats.org/officeDocument/2006/relationships/hyperlink" Target="consultantplus://offline/ref=21AE371CEAA6C150D0F21511A8FB0DD76E800A8587BA1949C078EAA754F467F5B77CBAE4A5488E91C6VAL" TargetMode="External"/><Relationship Id="rId23" Type="http://schemas.openxmlformats.org/officeDocument/2006/relationships/hyperlink" Target="consultantplus://offline/ref=21AE371CEAA6C150D0F21C08AFFB0DD76987088D83BC1949C078EAA754F467F5B77CBAE4A5488C93C6VFL" TargetMode="External"/><Relationship Id="rId28" Type="http://schemas.openxmlformats.org/officeDocument/2006/relationships/theme" Target="theme/theme1.xml"/><Relationship Id="rId10" Type="http://schemas.openxmlformats.org/officeDocument/2006/relationships/hyperlink" Target="consultantplus://offline/ref=21AE371CEAA6C150D0F21C08AFFB0DD76A850C848DB11949C078EAA754F467F5B77CBAE4A5488C90C6VCL" TargetMode="External"/><Relationship Id="rId19" Type="http://schemas.openxmlformats.org/officeDocument/2006/relationships/hyperlink" Target="consultantplus://offline/ref=21AE371CEAA6C150D0F21511A8FB0DD76D890C8186BC1949C078EAA754CFV4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1AE371CEAA6C150D0F21C08AFFB0DD76987088D83BC1949C078EAA754F467F5B77CBAE4A5488C90C6VCL" TargetMode="External"/><Relationship Id="rId14" Type="http://schemas.openxmlformats.org/officeDocument/2006/relationships/hyperlink" Target="consultantplus://offline/ref=21AE371CEAA6C150D0F21C08AFFB0DD76A850C848DB11949C078EAA754F467F5B77CBAE4A5488C90C6VFL" TargetMode="External"/><Relationship Id="rId22" Type="http://schemas.openxmlformats.org/officeDocument/2006/relationships/hyperlink" Target="consultantplus://offline/ref=21AE371CEAA6C150D0F21511A8FB0DD76E800C8D82BF1949C078EAA754CFV4L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1776</Words>
  <Characters>10124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11877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2016-11-24T11:21:00Z</dcterms:created>
  <dcterms:modified xsi:type="dcterms:W3CDTF">2016-11-24T11:21:00Z</dcterms:modified>
</cp:coreProperties>
</file>