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5A" w:rsidRDefault="003A205A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3A205A" w:rsidRDefault="003A205A">
      <w:pPr>
        <w:pStyle w:val="ConsPlusTitle"/>
        <w:jc w:val="center"/>
      </w:pPr>
    </w:p>
    <w:p w:rsidR="003A205A" w:rsidRDefault="003A205A">
      <w:pPr>
        <w:pStyle w:val="ConsPlusTitle"/>
        <w:jc w:val="center"/>
      </w:pPr>
      <w:r>
        <w:t>ПОСТАНОВЛЕНИЕ</w:t>
      </w:r>
    </w:p>
    <w:p w:rsidR="003A205A" w:rsidRDefault="003A205A">
      <w:pPr>
        <w:pStyle w:val="ConsPlusTitle"/>
        <w:jc w:val="center"/>
      </w:pPr>
      <w:r>
        <w:t>от 15 мая 2014 г. N 441</w:t>
      </w:r>
    </w:p>
    <w:p w:rsidR="003A205A" w:rsidRDefault="003A205A">
      <w:pPr>
        <w:pStyle w:val="ConsPlusTitle"/>
        <w:jc w:val="center"/>
      </w:pPr>
    </w:p>
    <w:p w:rsidR="003A205A" w:rsidRDefault="003A205A">
      <w:pPr>
        <w:pStyle w:val="ConsPlusTitle"/>
        <w:jc w:val="center"/>
      </w:pPr>
      <w:r>
        <w:t>О ПОРЯДКЕ</w:t>
      </w:r>
    </w:p>
    <w:p w:rsidR="003A205A" w:rsidRDefault="003A205A">
      <w:pPr>
        <w:pStyle w:val="ConsPlusTitle"/>
        <w:jc w:val="center"/>
      </w:pPr>
      <w:r>
        <w:t xml:space="preserve">РАСПРЕДЕЛЕНИЯ И ПРЕДОСТАВЛЕНИЯ В 2014 ГОДУ </w:t>
      </w:r>
      <w:proofErr w:type="gramStart"/>
      <w:r>
        <w:t>ИЗ</w:t>
      </w:r>
      <w:proofErr w:type="gramEnd"/>
      <w:r>
        <w:t xml:space="preserve"> ФЕДЕРАЛЬНОГО</w:t>
      </w:r>
    </w:p>
    <w:p w:rsidR="003A205A" w:rsidRDefault="003A205A">
      <w:pPr>
        <w:pStyle w:val="ConsPlusTitle"/>
        <w:jc w:val="center"/>
      </w:pPr>
      <w:r>
        <w:t>БЮДЖЕТА БЮДЖЕТАМ СУБЪЕКТОВ РОССИЙСКОЙ ФЕДЕРАЦИИ ИНЫХ</w:t>
      </w:r>
    </w:p>
    <w:p w:rsidR="003A205A" w:rsidRDefault="003A205A">
      <w:pPr>
        <w:pStyle w:val="ConsPlusTitle"/>
        <w:jc w:val="center"/>
      </w:pPr>
      <w:r>
        <w:t>МЕЖБЮДЖЕТНЫХ ТРАНСФЕРТОВ НА ГОСУДАРСТВЕННУЮ ПОДДЕРЖКУ</w:t>
      </w:r>
    </w:p>
    <w:p w:rsidR="003A205A" w:rsidRDefault="003A205A">
      <w:pPr>
        <w:pStyle w:val="ConsPlusTitle"/>
        <w:jc w:val="center"/>
      </w:pPr>
      <w:r>
        <w:t>(ГРАНТ) БОЛЬШИХ, СРЕДНИХ И МАЛЫХ ГОРОДОВ - ЦЕНТРОВ КУЛЬТУРЫ</w:t>
      </w:r>
    </w:p>
    <w:p w:rsidR="003A205A" w:rsidRDefault="003A205A">
      <w:pPr>
        <w:pStyle w:val="ConsPlusTitle"/>
        <w:jc w:val="center"/>
      </w:pPr>
      <w:r>
        <w:t>И ТУРИЗМА В РАМКАХ ПОДПРОГРАММ "НАСЛЕДИЕ" И "ИСКУССТВО"</w:t>
      </w:r>
    </w:p>
    <w:p w:rsidR="003A205A" w:rsidRDefault="003A205A">
      <w:pPr>
        <w:pStyle w:val="ConsPlusTitle"/>
        <w:jc w:val="center"/>
      </w:pPr>
      <w:r>
        <w:t>ГОСУДАРСТВЕННОЙ ПРОГРАММЫ РОССИЙСКОЙ ФЕДЕРАЦИИ</w:t>
      </w:r>
    </w:p>
    <w:p w:rsidR="003A205A" w:rsidRDefault="003A205A">
      <w:pPr>
        <w:pStyle w:val="ConsPlusTitle"/>
        <w:jc w:val="center"/>
      </w:pPr>
      <w:r>
        <w:t>"РАЗВИТИЕ КУЛЬТУРЫ И ТУРИЗМА"</w:t>
      </w:r>
    </w:p>
    <w:p w:rsidR="003A205A" w:rsidRDefault="003A205A">
      <w:pPr>
        <w:pStyle w:val="ConsPlusNormal"/>
        <w:jc w:val="center"/>
      </w:pPr>
      <w:r>
        <w:t>Список изменяющих документов</w:t>
      </w:r>
    </w:p>
    <w:p w:rsidR="003A205A" w:rsidRDefault="003A205A">
      <w:pPr>
        <w:pStyle w:val="ConsPlusNormal"/>
        <w:jc w:val="center"/>
      </w:pPr>
      <w:proofErr w:type="gramStart"/>
      <w:r>
        <w:t xml:space="preserve">(в ред. Постановлений Правительства РФ от 11.10.2014 </w:t>
      </w:r>
      <w:hyperlink r:id="rId5" w:history="1">
        <w:r>
          <w:rPr>
            <w:color w:val="0000FF"/>
          </w:rPr>
          <w:t>N 1040</w:t>
        </w:r>
      </w:hyperlink>
      <w:r>
        <w:t>,</w:t>
      </w:r>
      <w:proofErr w:type="gramEnd"/>
    </w:p>
    <w:p w:rsidR="003A205A" w:rsidRDefault="003A205A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3A205A" w:rsidRDefault="003A205A">
      <w:pPr>
        <w:pStyle w:val="ConsPlusNormal"/>
        <w:jc w:val="center"/>
      </w:pPr>
    </w:p>
    <w:p w:rsidR="003A205A" w:rsidRDefault="003A205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A205A" w:rsidRDefault="003A205A">
      <w:pPr>
        <w:pStyle w:val="ConsPlusNormal"/>
        <w:ind w:firstLine="540"/>
        <w:jc w:val="both"/>
      </w:pPr>
      <w:bookmarkStart w:id="1" w:name="P19"/>
      <w:bookmarkEnd w:id="1"/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распределения и предоставления в 2014 году из федерального бюджета бюджетам субъектов Российской Федерации иных межбюджетных трансфертов на государственную поддержку (грант) больших, средних и малых городов - центров культуры и туризма в рамках подпрограмм </w:t>
      </w:r>
      <w:hyperlink r:id="rId7" w:history="1">
        <w:r>
          <w:rPr>
            <w:color w:val="0000FF"/>
          </w:rPr>
          <w:t>"Наследие"</w:t>
        </w:r>
      </w:hyperlink>
      <w:r>
        <w:t xml:space="preserve"> и </w:t>
      </w:r>
      <w:hyperlink r:id="rId8" w:history="1">
        <w:r>
          <w:rPr>
            <w:color w:val="0000FF"/>
          </w:rPr>
          <w:t>"Искусство"</w:t>
        </w:r>
      </w:hyperlink>
      <w:r>
        <w:t xml:space="preserve"> государственной программы Российской Федерации "Развитие культуры и туризма".</w:t>
      </w:r>
    </w:p>
    <w:p w:rsidR="003A205A" w:rsidRDefault="003A205A">
      <w:pPr>
        <w:pStyle w:val="ConsPlusNormal"/>
        <w:ind w:firstLine="540"/>
        <w:jc w:val="both"/>
      </w:pPr>
      <w:r>
        <w:t>2. Министерству культуры Российской Федерации утвердить:</w:t>
      </w:r>
    </w:p>
    <w:p w:rsidR="003A205A" w:rsidRDefault="003A205A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порядок</w:t>
        </w:r>
      </w:hyperlink>
      <w:r>
        <w:t xml:space="preserve"> проведения конкурсного отбора субъектов Российской Федерации на получение в 2014 году государственной поддержки (гранта) больших, средних и малых городов - центров культуры и туризма в рамках подпрограмм </w:t>
      </w:r>
      <w:hyperlink r:id="rId10" w:history="1">
        <w:r>
          <w:rPr>
            <w:color w:val="0000FF"/>
          </w:rPr>
          <w:t>"Наследие"</w:t>
        </w:r>
      </w:hyperlink>
      <w:r>
        <w:t xml:space="preserve"> и </w:t>
      </w:r>
      <w:hyperlink r:id="rId11" w:history="1">
        <w:r>
          <w:rPr>
            <w:color w:val="0000FF"/>
          </w:rPr>
          <w:t>"Искусство"</w:t>
        </w:r>
      </w:hyperlink>
      <w:r>
        <w:t xml:space="preserve"> государственной программы Российской Федерации "Развитие культуры и туризма" (далее - государственная поддержка);</w:t>
      </w:r>
    </w:p>
    <w:p w:rsidR="003A205A" w:rsidRDefault="003A205A">
      <w:pPr>
        <w:pStyle w:val="ConsPlusNormal"/>
        <w:ind w:firstLine="540"/>
        <w:jc w:val="both"/>
      </w:pPr>
      <w:r>
        <w:t>форму заявки субъекта Российской Федерации на получение государственной поддержки;</w:t>
      </w:r>
    </w:p>
    <w:p w:rsidR="003A205A" w:rsidRDefault="003A205A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форму</w:t>
        </w:r>
      </w:hyperlink>
      <w:r>
        <w:t xml:space="preserve"> соглашения о предоставлении государственной поддержки, заключаемого уполномоченным органом исполнительной власти субъекта Российской Федерации с Министерством культуры Российской Федерации;</w:t>
      </w:r>
    </w:p>
    <w:p w:rsidR="003A205A" w:rsidRDefault="003A205A">
      <w:pPr>
        <w:pStyle w:val="ConsPlusNormal"/>
        <w:ind w:firstLine="540"/>
        <w:jc w:val="both"/>
      </w:pPr>
      <w:hyperlink r:id="rId13" w:history="1">
        <w:r>
          <w:rPr>
            <w:color w:val="0000FF"/>
          </w:rPr>
          <w:t>форму</w:t>
        </w:r>
      </w:hyperlink>
      <w:r>
        <w:t xml:space="preserve"> консолидированного отчета субъекта Российской Федерации о выплатах, связанных с государственной поддержкой, источником финансового обеспечения которой являются иные межбюджетные трансферты, предоставленные из федерального бюджета.</w:t>
      </w:r>
    </w:p>
    <w:p w:rsidR="003A205A" w:rsidRDefault="003A205A">
      <w:pPr>
        <w:pStyle w:val="ConsPlusNormal"/>
        <w:ind w:firstLine="540"/>
        <w:jc w:val="both"/>
      </w:pPr>
    </w:p>
    <w:p w:rsidR="003A205A" w:rsidRDefault="003A205A">
      <w:pPr>
        <w:pStyle w:val="ConsPlusNormal"/>
        <w:jc w:val="right"/>
      </w:pPr>
      <w:r>
        <w:t>Председатель Правительства</w:t>
      </w:r>
    </w:p>
    <w:p w:rsidR="003A205A" w:rsidRDefault="003A205A">
      <w:pPr>
        <w:pStyle w:val="ConsPlusNormal"/>
        <w:jc w:val="right"/>
      </w:pPr>
      <w:r>
        <w:t>Российской Федерации</w:t>
      </w:r>
    </w:p>
    <w:p w:rsidR="003A205A" w:rsidRDefault="003A205A">
      <w:pPr>
        <w:pStyle w:val="ConsPlusNormal"/>
        <w:jc w:val="right"/>
      </w:pPr>
      <w:r>
        <w:t>Д.МЕДВЕДЕВ</w:t>
      </w:r>
    </w:p>
    <w:p w:rsidR="003A205A" w:rsidRDefault="003A205A">
      <w:pPr>
        <w:pStyle w:val="ConsPlusNormal"/>
        <w:jc w:val="right"/>
      </w:pPr>
    </w:p>
    <w:p w:rsidR="003A205A" w:rsidRDefault="003A205A">
      <w:pPr>
        <w:pStyle w:val="ConsPlusNormal"/>
        <w:jc w:val="right"/>
      </w:pPr>
    </w:p>
    <w:p w:rsidR="003A205A" w:rsidRDefault="003A205A">
      <w:pPr>
        <w:pStyle w:val="ConsPlusNormal"/>
        <w:jc w:val="right"/>
      </w:pPr>
    </w:p>
    <w:p w:rsidR="003A205A" w:rsidRDefault="003A205A">
      <w:pPr>
        <w:pStyle w:val="ConsPlusNormal"/>
        <w:jc w:val="right"/>
      </w:pPr>
    </w:p>
    <w:p w:rsidR="003A205A" w:rsidRDefault="003A205A">
      <w:pPr>
        <w:pStyle w:val="ConsPlusNormal"/>
        <w:jc w:val="right"/>
      </w:pPr>
    </w:p>
    <w:p w:rsidR="003A205A" w:rsidRDefault="003A205A">
      <w:pPr>
        <w:pStyle w:val="ConsPlusNormal"/>
        <w:jc w:val="right"/>
        <w:outlineLvl w:val="0"/>
      </w:pPr>
      <w:r>
        <w:t>Утверждены</w:t>
      </w:r>
    </w:p>
    <w:p w:rsidR="003A205A" w:rsidRDefault="003A205A">
      <w:pPr>
        <w:pStyle w:val="ConsPlusNormal"/>
        <w:jc w:val="right"/>
      </w:pPr>
      <w:r>
        <w:t>постановлением Правительства</w:t>
      </w:r>
    </w:p>
    <w:p w:rsidR="003A205A" w:rsidRDefault="003A205A">
      <w:pPr>
        <w:pStyle w:val="ConsPlusNormal"/>
        <w:jc w:val="right"/>
      </w:pPr>
      <w:r>
        <w:t>Российской Федерации</w:t>
      </w:r>
    </w:p>
    <w:p w:rsidR="003A205A" w:rsidRDefault="003A205A">
      <w:pPr>
        <w:pStyle w:val="ConsPlusNormal"/>
        <w:jc w:val="right"/>
      </w:pPr>
      <w:r>
        <w:t>от 15 мая 2014 г. N 441</w:t>
      </w:r>
    </w:p>
    <w:p w:rsidR="003A205A" w:rsidRDefault="003A205A">
      <w:pPr>
        <w:pStyle w:val="ConsPlusNormal"/>
        <w:jc w:val="center"/>
      </w:pPr>
    </w:p>
    <w:p w:rsidR="003A205A" w:rsidRDefault="003A205A">
      <w:pPr>
        <w:pStyle w:val="ConsPlusTitle"/>
        <w:jc w:val="center"/>
      </w:pPr>
      <w:bookmarkStart w:id="2" w:name="P39"/>
      <w:bookmarkEnd w:id="2"/>
      <w:r>
        <w:t>ПРАВИЛА</w:t>
      </w:r>
    </w:p>
    <w:p w:rsidR="003A205A" w:rsidRDefault="003A205A">
      <w:pPr>
        <w:pStyle w:val="ConsPlusTitle"/>
        <w:jc w:val="center"/>
      </w:pPr>
      <w:r>
        <w:t xml:space="preserve">РАСПРЕДЕЛЕНИЯ И ПРЕДОСТАВЛЕНИЯ В 2014 ГОДУ </w:t>
      </w:r>
      <w:proofErr w:type="gramStart"/>
      <w:r>
        <w:t>ИЗ</w:t>
      </w:r>
      <w:proofErr w:type="gramEnd"/>
      <w:r>
        <w:t xml:space="preserve"> ФЕДЕРАЛЬНОГО</w:t>
      </w:r>
    </w:p>
    <w:p w:rsidR="003A205A" w:rsidRDefault="003A205A">
      <w:pPr>
        <w:pStyle w:val="ConsPlusTitle"/>
        <w:jc w:val="center"/>
      </w:pPr>
      <w:r>
        <w:t>БЮДЖЕТА БЮДЖЕТАМ СУБЪЕКТОВ РОССИЙСКОЙ ФЕДЕРАЦИИ ИНЫХ</w:t>
      </w:r>
    </w:p>
    <w:p w:rsidR="003A205A" w:rsidRDefault="003A205A">
      <w:pPr>
        <w:pStyle w:val="ConsPlusTitle"/>
        <w:jc w:val="center"/>
      </w:pPr>
      <w:r>
        <w:t>МЕЖБЮДЖЕТНЫХ ТРАНСФЕРТОВ НА ГОСУДАРСТВЕННУЮ ПОДДЕРЖКУ</w:t>
      </w:r>
    </w:p>
    <w:p w:rsidR="003A205A" w:rsidRDefault="003A205A">
      <w:pPr>
        <w:pStyle w:val="ConsPlusTitle"/>
        <w:jc w:val="center"/>
      </w:pPr>
      <w:r>
        <w:t>(ГРАНТ) БОЛЬШИХ, СРЕДНИХ И МАЛЫХ ГОРОДОВ - ЦЕНТРОВ КУЛЬТУРЫ</w:t>
      </w:r>
    </w:p>
    <w:p w:rsidR="003A205A" w:rsidRDefault="003A205A">
      <w:pPr>
        <w:pStyle w:val="ConsPlusTitle"/>
        <w:jc w:val="center"/>
      </w:pPr>
      <w:r>
        <w:lastRenderedPageBreak/>
        <w:t>И ТУРИЗМА В РАМКАХ ПОДПРОГРАММ "НАСЛЕДИЕ" И "ИСКУССТВО"</w:t>
      </w:r>
    </w:p>
    <w:p w:rsidR="003A205A" w:rsidRDefault="003A205A">
      <w:pPr>
        <w:pStyle w:val="ConsPlusTitle"/>
        <w:jc w:val="center"/>
      </w:pPr>
      <w:r>
        <w:t>ГОСУДАРСТВЕННОЙ ПРОГРАММЫ РОССИЙСКОЙ ФЕДЕРАЦИИ</w:t>
      </w:r>
    </w:p>
    <w:p w:rsidR="003A205A" w:rsidRDefault="003A205A">
      <w:pPr>
        <w:pStyle w:val="ConsPlusTitle"/>
        <w:jc w:val="center"/>
      </w:pPr>
      <w:r>
        <w:t>"РАЗВИТИЕ КУЛЬТУРЫ И ТУРИЗМА"</w:t>
      </w:r>
    </w:p>
    <w:p w:rsidR="003A205A" w:rsidRDefault="003A205A">
      <w:pPr>
        <w:pStyle w:val="ConsPlusNormal"/>
        <w:jc w:val="center"/>
      </w:pPr>
      <w:r>
        <w:t>Список изменяющих документов</w:t>
      </w:r>
    </w:p>
    <w:p w:rsidR="003A205A" w:rsidRDefault="003A205A">
      <w:pPr>
        <w:pStyle w:val="ConsPlusNormal"/>
        <w:jc w:val="center"/>
      </w:pPr>
      <w:proofErr w:type="gramStart"/>
      <w:r>
        <w:t xml:space="preserve">(в ред. Постановлений Правительства РФ от 11.10.2014 </w:t>
      </w:r>
      <w:hyperlink r:id="rId14" w:history="1">
        <w:r>
          <w:rPr>
            <w:color w:val="0000FF"/>
          </w:rPr>
          <w:t>N 1040</w:t>
        </w:r>
      </w:hyperlink>
      <w:r>
        <w:t>,</w:t>
      </w:r>
      <w:proofErr w:type="gramEnd"/>
    </w:p>
    <w:p w:rsidR="003A205A" w:rsidRDefault="003A205A">
      <w:pPr>
        <w:pStyle w:val="ConsPlusNormal"/>
        <w:jc w:val="center"/>
      </w:pPr>
      <w:r>
        <w:t xml:space="preserve">от 25.05.2016 </w:t>
      </w:r>
      <w:hyperlink r:id="rId15" w:history="1">
        <w:r>
          <w:rPr>
            <w:color w:val="0000FF"/>
          </w:rPr>
          <w:t>N 464</w:t>
        </w:r>
      </w:hyperlink>
      <w:r>
        <w:t>)</w:t>
      </w:r>
    </w:p>
    <w:p w:rsidR="003A205A" w:rsidRDefault="003A205A">
      <w:pPr>
        <w:pStyle w:val="ConsPlusNormal"/>
        <w:jc w:val="center"/>
      </w:pPr>
    </w:p>
    <w:p w:rsidR="003A205A" w:rsidRDefault="003A205A">
      <w:pPr>
        <w:pStyle w:val="ConsPlusNormal"/>
        <w:ind w:firstLine="540"/>
        <w:jc w:val="both"/>
      </w:pPr>
      <w:bookmarkStart w:id="3" w:name="P51"/>
      <w:bookmarkEnd w:id="3"/>
      <w:r>
        <w:t xml:space="preserve">1. </w:t>
      </w:r>
      <w:proofErr w:type="gramStart"/>
      <w:r>
        <w:t xml:space="preserve">Настоящие Правила устанавливают порядок распределения и предоставления в 2014 году из федерального бюджета бюджетам субъектов Российской Федерации иных межбюджетных трансфертов на государственную поддержку (грант) больших, средних и малых городов - центров культуры и туризма в рамках подпрограмм </w:t>
      </w:r>
      <w:hyperlink r:id="rId16" w:history="1">
        <w:r>
          <w:rPr>
            <w:color w:val="0000FF"/>
          </w:rPr>
          <w:t>"Наследие"</w:t>
        </w:r>
      </w:hyperlink>
      <w:r>
        <w:t xml:space="preserve"> и </w:t>
      </w:r>
      <w:hyperlink r:id="rId17" w:history="1">
        <w:r>
          <w:rPr>
            <w:color w:val="0000FF"/>
          </w:rPr>
          <w:t>"Искусство"</w:t>
        </w:r>
      </w:hyperlink>
      <w:r>
        <w:t xml:space="preserve"> государственной программы Российской Федерации "Развитие культуры и туризма" (далее соответственно - иные межбюджетные трансферты, государственная поддержка).</w:t>
      </w:r>
      <w:proofErr w:type="gramEnd"/>
    </w:p>
    <w:p w:rsidR="003A205A" w:rsidRDefault="003A205A">
      <w:pPr>
        <w:pStyle w:val="ConsPlusNormal"/>
        <w:ind w:firstLine="540"/>
        <w:jc w:val="both"/>
      </w:pPr>
      <w:r>
        <w:t xml:space="preserve">2. Иные межбюджетные трансферты предоставляются субъектам Российской Федерации для их последующего предоставления из бюджетов субъектов Российской Федерации местным бюджетам на цели, указанные в </w:t>
      </w:r>
      <w:hyperlink w:anchor="P5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A205A" w:rsidRDefault="003A205A">
      <w:pPr>
        <w:pStyle w:val="ConsPlusNormal"/>
        <w:ind w:firstLine="540"/>
        <w:jc w:val="both"/>
      </w:pPr>
      <w:r>
        <w:t>3. Распределение иных межбюджетных трансфертов между бюджетами субъектов Российской Федерации утверждается Правительством Российской Федерации.</w:t>
      </w:r>
    </w:p>
    <w:p w:rsidR="003A205A" w:rsidRDefault="003A205A">
      <w:pPr>
        <w:pStyle w:val="ConsPlusNormal"/>
        <w:ind w:firstLine="540"/>
        <w:jc w:val="both"/>
      </w:pPr>
      <w:r>
        <w:t>4. Распределение иных межбюджетных трансфертов на финансовое обеспечение расходных обязательств субъектов Российской Федерации осуществляется среди победителей конкурсного отбора субъектов Российской Федерации.</w:t>
      </w:r>
    </w:p>
    <w:p w:rsidR="003A205A" w:rsidRDefault="003A205A">
      <w:pPr>
        <w:pStyle w:val="ConsPlusNormal"/>
        <w:ind w:firstLine="540"/>
        <w:jc w:val="both"/>
      </w:pPr>
      <w:r>
        <w:t>5. Размер иных межбюджетных трансфертов, предоставляемых бюджету i-го субъекта Российской Федерации на государственную поддержку (Ci), определяется по формуле</w:t>
      </w:r>
      <w:proofErr w:type="gramStart"/>
      <w:r>
        <w:t>:</w:t>
      </w:r>
      <w:proofErr w:type="gramEnd"/>
    </w:p>
    <w:p w:rsidR="003A205A" w:rsidRDefault="003A205A">
      <w:pPr>
        <w:pStyle w:val="ConsPlusNormal"/>
        <w:jc w:val="center"/>
      </w:pPr>
    </w:p>
    <w:p w:rsidR="003A205A" w:rsidRDefault="003A205A">
      <w:pPr>
        <w:pStyle w:val="ConsPlusNormal"/>
        <w:jc w:val="center"/>
      </w:pPr>
      <w:r w:rsidRPr="00F70A51">
        <w:rPr>
          <w:position w:val="-60"/>
        </w:rPr>
        <w:pict>
          <v:shape id="_x0000_i1025" style="width:95.45pt;height:53.6pt" coordsize="" o:spt="100" adj="0,,0" path="" filled="f" stroked="f">
            <v:stroke joinstyle="miter"/>
            <v:imagedata r:id="rId18" o:title="base_1_199252_1"/>
            <v:formulas/>
            <v:path o:connecttype="segments"/>
          </v:shape>
        </w:pict>
      </w:r>
      <w:r>
        <w:t>,</w:t>
      </w:r>
    </w:p>
    <w:p w:rsidR="003A205A" w:rsidRDefault="003A205A">
      <w:pPr>
        <w:pStyle w:val="ConsPlusNormal"/>
        <w:jc w:val="center"/>
      </w:pPr>
    </w:p>
    <w:p w:rsidR="003A205A" w:rsidRDefault="003A205A">
      <w:pPr>
        <w:pStyle w:val="ConsPlusNormal"/>
        <w:ind w:firstLine="540"/>
        <w:jc w:val="both"/>
      </w:pPr>
      <w:r>
        <w:t>где:</w:t>
      </w:r>
    </w:p>
    <w:p w:rsidR="003A205A" w:rsidRDefault="003A205A">
      <w:pPr>
        <w:pStyle w:val="ConsPlusNormal"/>
        <w:ind w:firstLine="540"/>
        <w:jc w:val="both"/>
      </w:pPr>
      <w:r>
        <w:t>F - общий объем бюджетных ассигнований из федерального бюджета для предоставления иных межбюджетных трансфертов бюджетам субъектов Российской Федерации на государственную поддержку;</w:t>
      </w:r>
    </w:p>
    <w:p w:rsidR="003A205A" w:rsidRDefault="003A205A">
      <w:pPr>
        <w:pStyle w:val="ConsPlusNormal"/>
        <w:ind w:firstLine="540"/>
        <w:jc w:val="both"/>
      </w:pPr>
      <w:r>
        <w:t>Pi - заявленная финансовая потребность i-го субъекта Российской Федерации;</w:t>
      </w:r>
    </w:p>
    <w:p w:rsidR="003A205A" w:rsidRDefault="003A205A">
      <w:pPr>
        <w:pStyle w:val="ConsPlusNormal"/>
        <w:ind w:firstLine="540"/>
        <w:jc w:val="both"/>
      </w:pPr>
      <w:r>
        <w:t>Ni - значение оценки (баллов) i-го субъекта Российской Федерации.</w:t>
      </w:r>
    </w:p>
    <w:p w:rsidR="003A205A" w:rsidRDefault="003A205A">
      <w:pPr>
        <w:pStyle w:val="ConsPlusNormal"/>
        <w:ind w:firstLine="540"/>
        <w:jc w:val="both"/>
      </w:pPr>
      <w:r>
        <w:t xml:space="preserve">6. Иные межбюджетные трансферты предоставляются бюджетам субъектов Российской Федерации в пределах бюджетных ассигнований, предусмотренных в Федеральном </w:t>
      </w:r>
      <w:hyperlink r:id="rId19" w:history="1">
        <w:r>
          <w:rPr>
            <w:color w:val="0000FF"/>
          </w:rPr>
          <w:t>законе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Министерству культуры Российской Федерации на цели, указанные в </w:t>
      </w:r>
      <w:hyperlink w:anchor="P19" w:history="1">
        <w:r>
          <w:rPr>
            <w:color w:val="0000FF"/>
          </w:rPr>
          <w:t>пункте 1</w:t>
        </w:r>
      </w:hyperlink>
      <w:r>
        <w:t xml:space="preserve"> настоящего постановления.</w:t>
      </w:r>
    </w:p>
    <w:p w:rsidR="003A205A" w:rsidRDefault="003A205A">
      <w:pPr>
        <w:pStyle w:val="ConsPlusNormal"/>
        <w:ind w:firstLine="540"/>
        <w:jc w:val="both"/>
      </w:pPr>
      <w:r>
        <w:t>7. Иные межбюджетные трансферты предоставляются на основании соглашения о предоставлении государственной поддержки, заключаемого уполномоченным органом исполнительной власти субъекта Российской Федерации с Министерством культуры Российской Федерации (далее - соглашение), в котором предусмотрены следующие условия:</w:t>
      </w:r>
    </w:p>
    <w:p w:rsidR="003A205A" w:rsidRDefault="003A205A">
      <w:pPr>
        <w:pStyle w:val="ConsPlusNormal"/>
        <w:ind w:firstLine="540"/>
        <w:jc w:val="both"/>
      </w:pPr>
      <w:r>
        <w:t>а) наличие принятого в установленном порядке закона субъекта Российской Федерации или иных нормативных правовых актов, определяющих расходные обязательства субъекта Российской Федерации по предоставлению иных межбюджетных трансфертов местным бюджетам и предусматривающих обязательства субъекта Российской Федерации:</w:t>
      </w:r>
    </w:p>
    <w:p w:rsidR="003A205A" w:rsidRDefault="003A205A">
      <w:pPr>
        <w:pStyle w:val="ConsPlusNormal"/>
        <w:ind w:firstLine="540"/>
        <w:jc w:val="both"/>
      </w:pPr>
      <w:r>
        <w:t>по перечислению иных межбюджетных трансфертов местным бюджетам в соответствии с заявками органов местного самоуправления по форме и в сроки, которые установлены соглашением о предоставлении государственной поддержки, заключаемом уполномоченным органом исполнительной власти субъекта Российской Федерации с органом местного самоуправления;</w:t>
      </w:r>
    </w:p>
    <w:p w:rsidR="003A205A" w:rsidRDefault="003A205A">
      <w:pPr>
        <w:pStyle w:val="ConsPlusNormal"/>
        <w:ind w:firstLine="540"/>
        <w:jc w:val="both"/>
      </w:pPr>
      <w:r>
        <w:t xml:space="preserve">по перечислению иных межбюджетных трансфертов местным бюджетам при наличии </w:t>
      </w:r>
      <w:r>
        <w:lastRenderedPageBreak/>
        <w:t>принятого в установленном порядке муниципального правового акта, определяющего расходные обязательства муниципального образования, источником финансового обеспечения которых являются иные межбюджетные трансферты;</w:t>
      </w:r>
    </w:p>
    <w:p w:rsidR="003A205A" w:rsidRDefault="003A205A">
      <w:pPr>
        <w:pStyle w:val="ConsPlusNormal"/>
        <w:ind w:firstLine="540"/>
        <w:jc w:val="both"/>
      </w:pPr>
      <w:r>
        <w:t>б) обязательства о представлении консолидированного отчета субъекта Российской Федерации о выплатах, связанных с государственной поддержкой, источником финансового обеспечения которой являются иные межбюджетные трансферты;</w:t>
      </w:r>
    </w:p>
    <w:p w:rsidR="003A205A" w:rsidRDefault="003A205A">
      <w:pPr>
        <w:pStyle w:val="ConsPlusNormal"/>
        <w:ind w:firstLine="540"/>
        <w:jc w:val="both"/>
      </w:pPr>
      <w:r>
        <w:t xml:space="preserve">в) порядок осуществления </w:t>
      </w:r>
      <w:proofErr w:type="gramStart"/>
      <w:r>
        <w:t>контроля за</w:t>
      </w:r>
      <w:proofErr w:type="gramEnd"/>
      <w:r>
        <w:t xml:space="preserve"> выполнением условий, установленных при предоставлении иных межбюджетных трансфертов;</w:t>
      </w:r>
    </w:p>
    <w:p w:rsidR="003A205A" w:rsidRDefault="003A205A">
      <w:pPr>
        <w:pStyle w:val="ConsPlusNormal"/>
        <w:ind w:firstLine="540"/>
        <w:jc w:val="both"/>
      </w:pPr>
      <w:r>
        <w:t>г) ответственность сторон за нарушение условий, установленных при предоставлении иных межбюджетных трансфертов.</w:t>
      </w:r>
    </w:p>
    <w:p w:rsidR="003A205A" w:rsidRDefault="003A205A">
      <w:pPr>
        <w:pStyle w:val="ConsPlusNormal"/>
        <w:ind w:firstLine="540"/>
        <w:jc w:val="both"/>
      </w:pPr>
      <w:r>
        <w:t xml:space="preserve">8. </w:t>
      </w:r>
      <w:hyperlink r:id="rId20" w:history="1">
        <w:r>
          <w:rPr>
            <w:color w:val="0000FF"/>
          </w:rPr>
          <w:t>Форма</w:t>
        </w:r>
      </w:hyperlink>
      <w:r>
        <w:t xml:space="preserve"> соглашения утверждается Министерством культуры Российской Федерации.</w:t>
      </w:r>
    </w:p>
    <w:p w:rsidR="003A205A" w:rsidRDefault="003A205A">
      <w:pPr>
        <w:pStyle w:val="ConsPlusNormal"/>
        <w:ind w:firstLine="540"/>
        <w:jc w:val="both"/>
      </w:pPr>
      <w:r>
        <w:t>9. Предоставление иных межбюджетных трансфертов осуществляется в соответствии с заявками органов государственной власти субъектов Российской Федерации по форме, утвержденной Министерством культуры Российской Федерации, и в сроки, предусмотренные соглашением.</w:t>
      </w:r>
    </w:p>
    <w:p w:rsidR="003A205A" w:rsidRDefault="003A205A">
      <w:pPr>
        <w:pStyle w:val="ConsPlusNormal"/>
        <w:ind w:firstLine="540"/>
        <w:jc w:val="both"/>
      </w:pPr>
      <w:r>
        <w:t>10. Перечисление иных межбюджетных трансфертов осуществляется в соответствии с условиями соглашения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3A205A" w:rsidRDefault="003A205A">
      <w:pPr>
        <w:pStyle w:val="ConsPlusNormal"/>
        <w:ind w:firstLine="540"/>
        <w:jc w:val="both"/>
      </w:pPr>
      <w:r>
        <w:t>Информация о размерах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3A205A" w:rsidRDefault="003A205A">
      <w:pPr>
        <w:pStyle w:val="ConsPlusNormal"/>
        <w:ind w:firstLine="540"/>
        <w:jc w:val="both"/>
      </w:pPr>
      <w:r>
        <w:t xml:space="preserve">11. Операции по кассовым расходам бюджетов субъектов Российской Федерации (местных бюджетов), источником финансового </w:t>
      </w:r>
      <w:proofErr w:type="gramStart"/>
      <w:r>
        <w:t>обеспечения</w:t>
      </w:r>
      <w:proofErr w:type="gramEnd"/>
      <w:r>
        <w:t xml:space="preserve"> которых являются иные межбюджетные трансферты, в том числе их остатки, не использованные на 1 января 2015 г., осуществляются с учетом особенностей, установленных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3A205A" w:rsidRDefault="003A205A">
      <w:pPr>
        <w:pStyle w:val="ConsPlusNormal"/>
        <w:ind w:firstLine="540"/>
        <w:jc w:val="both"/>
      </w:pPr>
      <w:r>
        <w:t xml:space="preserve">12. </w:t>
      </w:r>
      <w:proofErr w:type="gramStart"/>
      <w:r>
        <w:t xml:space="preserve">Не использованный на 1 января 2015 г. остаток иных межбюджетных трансфертов подлежит возврату в доход федерального бюджета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22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</w:t>
      </w:r>
      <w:proofErr w:type="gramEnd"/>
      <w:r>
        <w:t xml:space="preserve"> федеральном </w:t>
      </w:r>
      <w:proofErr w:type="gramStart"/>
      <w:r>
        <w:t>бюджете</w:t>
      </w:r>
      <w:proofErr w:type="gramEnd"/>
      <w:r>
        <w:t xml:space="preserve"> на соответствующий финансовый год и плановый период.</w:t>
      </w:r>
    </w:p>
    <w:p w:rsidR="003A205A" w:rsidRDefault="003A205A">
      <w:pPr>
        <w:pStyle w:val="ConsPlusNormal"/>
        <w:ind w:firstLine="540"/>
        <w:jc w:val="both"/>
      </w:pPr>
      <w:proofErr w:type="gramStart"/>
      <w:r>
        <w:t>В случае если неиспользованный остаток межбюджетных трансфертов, полученных в форме иных межбюджетных трансфертов, имеющих целевое назначение, не перечислен в доход соответствующего бюджета, указанные средства подлежат взысканию в доход бюджета, из которого были предоставлены, в порядке, определяемом соответствующим финансовым органом с соблюдением общих требований, установленных Министерством финансов Российской Федерации.</w:t>
      </w:r>
      <w:proofErr w:type="gramEnd"/>
    </w:p>
    <w:p w:rsidR="003A205A" w:rsidRDefault="003A205A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11.10.2014 N 1040)</w:t>
      </w:r>
    </w:p>
    <w:p w:rsidR="003A205A" w:rsidRDefault="003A205A">
      <w:pPr>
        <w:pStyle w:val="ConsPlusNormal"/>
        <w:ind w:firstLine="540"/>
        <w:jc w:val="both"/>
      </w:pPr>
      <w:proofErr w:type="gramStart"/>
      <w:r>
        <w:t xml:space="preserve">В соответствии с решением Министерства культуры Российской Федерации о наличии потребности в межбюджетных трансфертах, полученных в форме иных межбюджетных трансфертов, не использованных в текущем финансовом году, средства в размере, не превышающем остатка указанных иных межбюджетных трансфертов, могут быть возвращены в очередном финансовом году в доход бюджета, которому были ранее предоставлены, для финансового обеспечения расходов бюджета, соответствующих целям, предусмотренным </w:t>
      </w:r>
      <w:hyperlink w:anchor="P51" w:history="1">
        <w:r>
          <w:rPr>
            <w:color w:val="0000FF"/>
          </w:rPr>
          <w:t>пунктом 1</w:t>
        </w:r>
        <w:proofErr w:type="gramEnd"/>
      </w:hyperlink>
      <w:r>
        <w:t xml:space="preserve"> настоящих Правил.</w:t>
      </w:r>
    </w:p>
    <w:p w:rsidR="003A205A" w:rsidRDefault="003A205A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11.10.2014 N 1040)</w:t>
      </w:r>
    </w:p>
    <w:p w:rsidR="003A205A" w:rsidRDefault="003A205A">
      <w:pPr>
        <w:pStyle w:val="ConsPlusNormal"/>
        <w:ind w:firstLine="540"/>
        <w:jc w:val="both"/>
      </w:pPr>
      <w:r>
        <w:t xml:space="preserve">13. Уполномоченные органы исполнительной власти субъектов Российской Федерации представляют не позднее 20 декабря 2014 г. в Министерство культуры Российской </w:t>
      </w:r>
      <w:proofErr w:type="gramStart"/>
      <w:r>
        <w:t>Федерации</w:t>
      </w:r>
      <w:proofErr w:type="gramEnd"/>
      <w:r>
        <w:t xml:space="preserve"> консолидированные отчеты субъектов Российской Федерации о выплатах, связанных с </w:t>
      </w:r>
      <w:r>
        <w:lastRenderedPageBreak/>
        <w:t xml:space="preserve">государственной поддержкой, источником финансового обеспечения которой являются иные межбюджетные трансферты, в порядке и по </w:t>
      </w:r>
      <w:hyperlink r:id="rId26" w:history="1">
        <w:r>
          <w:rPr>
            <w:color w:val="0000FF"/>
          </w:rPr>
          <w:t>форме</w:t>
        </w:r>
      </w:hyperlink>
      <w:r>
        <w:t>, которые утверждаются Министерством культуры Российской Федерации.</w:t>
      </w:r>
    </w:p>
    <w:p w:rsidR="003A205A" w:rsidRDefault="003A205A">
      <w:pPr>
        <w:pStyle w:val="ConsPlusNormal"/>
        <w:ind w:firstLine="540"/>
        <w:jc w:val="both"/>
      </w:pPr>
      <w:r>
        <w:t xml:space="preserve">14.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 на выплаты, связанные с государственной поддержкой, источником финансового обеспечения которой являются иные межбюджетные трансферты,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3A205A" w:rsidRDefault="003A205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A205A" w:rsidRDefault="003A205A">
      <w:pPr>
        <w:pStyle w:val="ConsPlusNormal"/>
        <w:ind w:firstLine="540"/>
        <w:jc w:val="both"/>
      </w:pPr>
    </w:p>
    <w:p w:rsidR="003A205A" w:rsidRDefault="003A205A">
      <w:pPr>
        <w:pStyle w:val="ConsPlusNormal"/>
        <w:ind w:firstLine="540"/>
        <w:jc w:val="both"/>
      </w:pPr>
    </w:p>
    <w:p w:rsidR="003A205A" w:rsidRDefault="003A205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3A3" w:rsidRDefault="00E913A3"/>
    <w:sectPr w:rsidR="00E913A3" w:rsidSect="00960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05A"/>
    <w:rsid w:val="003A205A"/>
    <w:rsid w:val="00E9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20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20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20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20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20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20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D405EC0DC480BF9CA3A1AACF611739C4F6EA470ACAC96575D15827BDA7222E0C8C0D0CBBEC6838LALAO" TargetMode="External"/><Relationship Id="rId13" Type="http://schemas.openxmlformats.org/officeDocument/2006/relationships/hyperlink" Target="consultantplus://offline/ref=D4D405EC0DC480BF9CA3A1AACF611739C4F7EB440AC7C96575D15827BDA7222E0C8C0D0CBBEC6C38LALBO" TargetMode="External"/><Relationship Id="rId18" Type="http://schemas.openxmlformats.org/officeDocument/2006/relationships/image" Target="media/image1.wmf"/><Relationship Id="rId26" Type="http://schemas.openxmlformats.org/officeDocument/2006/relationships/hyperlink" Target="consultantplus://offline/ref=D4D405EC0DC480BF9CA3A1AACF611739C4F7EB440AC7C96575D15827BDA7222E0C8C0D0CBBEC6C38LALB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4D405EC0DC480BF9CA3A1AACF611739CCF3EB4107C4946F7D885425BAA87D390BC5010DBBEC68L3LDO" TargetMode="External"/><Relationship Id="rId7" Type="http://schemas.openxmlformats.org/officeDocument/2006/relationships/hyperlink" Target="consultantplus://offline/ref=D4D405EC0DC480BF9CA3A1AACF611739C4F6EA470ACAC96575D15827BDA7222E0C8C0D0CBBEC683BLALCO" TargetMode="External"/><Relationship Id="rId12" Type="http://schemas.openxmlformats.org/officeDocument/2006/relationships/hyperlink" Target="consultantplus://offline/ref=D4D405EC0DC480BF9CA3A1AACF611739C4F7EB440AC7C96575D15827BDA7222E0C8C0D0CBBEC6B38LAL8O" TargetMode="External"/><Relationship Id="rId17" Type="http://schemas.openxmlformats.org/officeDocument/2006/relationships/hyperlink" Target="consultantplus://offline/ref=D4D405EC0DC480BF9CA3A1AACF611739C4F6EA470ACAC96575D15827BDA7222E0C8C0D0CBBEC6838LALAO" TargetMode="External"/><Relationship Id="rId25" Type="http://schemas.openxmlformats.org/officeDocument/2006/relationships/hyperlink" Target="consultantplus://offline/ref=D4D405EC0DC480BF9CA3A1AACF611739C4F6E14E01CEC96575D15827BDA7222E0C8C0D0CBBEC683DLAL8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4D405EC0DC480BF9CA3A1AACF611739C4F6EA470ACAC96575D15827BDA7222E0C8C0D0CBBEC683BLALCO" TargetMode="External"/><Relationship Id="rId20" Type="http://schemas.openxmlformats.org/officeDocument/2006/relationships/hyperlink" Target="consultantplus://offline/ref=D4D405EC0DC480BF9CA3A1AACF611739C4F7EB440AC7C96575D15827BDA7222E0C8C0D0CBBEC6B38LAL8O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D405EC0DC480BF9CA3A1AACF611739C4F9E1460BC7C96575D15827BDA7222E0C8C0D0CBBEC6A39LAL0O" TargetMode="External"/><Relationship Id="rId11" Type="http://schemas.openxmlformats.org/officeDocument/2006/relationships/hyperlink" Target="consultantplus://offline/ref=D4D405EC0DC480BF9CA3A1AACF611739C4F6EA470ACAC96575D15827BDA7222E0C8C0D0CBBEC6838LALAO" TargetMode="External"/><Relationship Id="rId24" Type="http://schemas.openxmlformats.org/officeDocument/2006/relationships/hyperlink" Target="consultantplus://offline/ref=D4D405EC0DC480BF9CA3A1AACF611739C4F6E14E01CEC96575D15827BDA7222E0C8C0D0CBBEC683DLAL9O" TargetMode="External"/><Relationship Id="rId5" Type="http://schemas.openxmlformats.org/officeDocument/2006/relationships/hyperlink" Target="consultantplus://offline/ref=D4D405EC0DC480BF9CA3A1AACF611739C4F6E14E01CEC96575D15827BDA7222E0C8C0D0CBBEC683ELAL0O" TargetMode="External"/><Relationship Id="rId15" Type="http://schemas.openxmlformats.org/officeDocument/2006/relationships/hyperlink" Target="consultantplus://offline/ref=D4D405EC0DC480BF9CA3A1AACF611739C4F9E1460BC7C96575D15827BDA7222E0C8C0D0CBBEC6A39LAL0O" TargetMode="External"/><Relationship Id="rId23" Type="http://schemas.openxmlformats.org/officeDocument/2006/relationships/hyperlink" Target="consultantplus://offline/ref=D4D405EC0DC480BF9CA3A1AACF611739CCF3EB4107C4946F7D885425BAA87D390BC5010DBBEC68L3LDO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D4D405EC0DC480BF9CA3A1AACF611739C4F6EA470ACAC96575D15827BDA7222E0C8C0D0CBBEC683BLALCO" TargetMode="External"/><Relationship Id="rId19" Type="http://schemas.openxmlformats.org/officeDocument/2006/relationships/hyperlink" Target="consultantplus://offline/ref=D4D405EC0DC480BF9CA3A1AACF611739C4F7EA4E0BC6C96575D15827BDA7222E0C8C0D0CBBEC683ALAL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D405EC0DC480BF9CA3A1AACF611739C4F7EB440AC7C96575D15827BDA7222E0C8C0D0CBBEC683ELALFO" TargetMode="External"/><Relationship Id="rId14" Type="http://schemas.openxmlformats.org/officeDocument/2006/relationships/hyperlink" Target="consultantplus://offline/ref=D4D405EC0DC480BF9CA3A1AACF611739C4F6E14E01CEC96575D15827BDA7222E0C8C0D0CBBEC683ELAL0O" TargetMode="External"/><Relationship Id="rId22" Type="http://schemas.openxmlformats.org/officeDocument/2006/relationships/hyperlink" Target="consultantplus://offline/ref=D4D405EC0DC480BF9CA3A1AACF611739C4F9EC4601CCC96575D15827BDA7222E0C8C0D0CBBEF6B38LAL0O" TargetMode="External"/><Relationship Id="rId27" Type="http://schemas.openxmlformats.org/officeDocument/2006/relationships/hyperlink" Target="consultantplus://offline/ref=D4D405EC0DC480BF9CA3A1AACF611739C4F9E1460BC7C96575D15827BDA7222E0C8C0D0CBBEC6A39LAL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1954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2016-11-24T14:11:00Z</dcterms:created>
  <dcterms:modified xsi:type="dcterms:W3CDTF">2016-11-24T14:11:00Z</dcterms:modified>
</cp:coreProperties>
</file>