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EE6" w:rsidRDefault="00217EE6">
      <w:pPr>
        <w:pStyle w:val="ConsPlusNormal"/>
        <w:jc w:val="center"/>
        <w:outlineLvl w:val="0"/>
      </w:pPr>
      <w:bookmarkStart w:id="0" w:name="_GoBack"/>
      <w:bookmarkEnd w:id="0"/>
    </w:p>
    <w:p w:rsidR="00217EE6" w:rsidRDefault="00217EE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17EE6" w:rsidRDefault="00217EE6">
      <w:pPr>
        <w:pStyle w:val="ConsPlusTitle"/>
        <w:jc w:val="center"/>
      </w:pPr>
    </w:p>
    <w:p w:rsidR="00217EE6" w:rsidRDefault="00217EE6">
      <w:pPr>
        <w:pStyle w:val="ConsPlusTitle"/>
        <w:jc w:val="center"/>
      </w:pPr>
      <w:r>
        <w:t>ПОСТАНОВЛЕНИЕ</w:t>
      </w:r>
    </w:p>
    <w:p w:rsidR="00217EE6" w:rsidRDefault="00217EE6">
      <w:pPr>
        <w:pStyle w:val="ConsPlusTitle"/>
        <w:jc w:val="center"/>
      </w:pPr>
      <w:r>
        <w:t>от 11 августа 2014 г. N 790</w:t>
      </w:r>
    </w:p>
    <w:p w:rsidR="00217EE6" w:rsidRDefault="00217EE6">
      <w:pPr>
        <w:pStyle w:val="ConsPlusTitle"/>
        <w:jc w:val="center"/>
      </w:pPr>
    </w:p>
    <w:p w:rsidR="00217EE6" w:rsidRDefault="00217EE6">
      <w:pPr>
        <w:pStyle w:val="ConsPlusTitle"/>
        <w:jc w:val="center"/>
      </w:pPr>
      <w:r>
        <w:t>ОБ УТВЕРЖДЕНИИ ФЕДЕРАЛЬНОЙ ЦЕЛЕВОЙ ПРОГРАММЫ</w:t>
      </w:r>
    </w:p>
    <w:p w:rsidR="00217EE6" w:rsidRDefault="00217EE6">
      <w:pPr>
        <w:pStyle w:val="ConsPlusTitle"/>
        <w:jc w:val="center"/>
      </w:pPr>
      <w:r>
        <w:t>"СОЦИАЛЬНО-ЭКОНОМИЧЕСКОЕ РАЗВИТИЕ РЕСПУБЛИКИ КРЫМ</w:t>
      </w:r>
    </w:p>
    <w:p w:rsidR="00217EE6" w:rsidRDefault="00217EE6">
      <w:pPr>
        <w:pStyle w:val="ConsPlusTitle"/>
        <w:jc w:val="center"/>
      </w:pPr>
      <w:r>
        <w:t>И Г. СЕВАСТОПОЛЯ ДО 2020 ГОДА"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Постановлений Правительства РФ от 27.12.2014 </w:t>
      </w:r>
      <w:hyperlink r:id="rId5" w:history="1">
        <w:r>
          <w:rPr>
            <w:color w:val="0000FF"/>
          </w:rPr>
          <w:t>N 1589</w:t>
        </w:r>
      </w:hyperlink>
      <w:r>
        <w:t>,</w:t>
      </w:r>
    </w:p>
    <w:p w:rsidR="00217EE6" w:rsidRDefault="00217EE6">
      <w:pPr>
        <w:pStyle w:val="ConsPlusNormal"/>
        <w:jc w:val="center"/>
      </w:pPr>
      <w:r>
        <w:t xml:space="preserve">от 15.06.2015 </w:t>
      </w:r>
      <w:hyperlink r:id="rId6" w:history="1">
        <w:r>
          <w:rPr>
            <w:color w:val="0000FF"/>
          </w:rPr>
          <w:t>N 589</w:t>
        </w:r>
      </w:hyperlink>
      <w:r>
        <w:t xml:space="preserve">, от 20.08.2015 </w:t>
      </w:r>
      <w:hyperlink r:id="rId7" w:history="1">
        <w:r>
          <w:rPr>
            <w:color w:val="0000FF"/>
          </w:rPr>
          <w:t>N 873</w:t>
        </w:r>
      </w:hyperlink>
      <w:r>
        <w:t xml:space="preserve">, от 02.03.2016 </w:t>
      </w:r>
      <w:hyperlink r:id="rId8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jc w:val="center"/>
      </w:pPr>
    </w:p>
    <w:p w:rsidR="00217EE6" w:rsidRDefault="00217EE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17EE6" w:rsidRDefault="00217EE6">
      <w:pPr>
        <w:pStyle w:val="ConsPlusNormal"/>
        <w:ind w:firstLine="540"/>
        <w:jc w:val="both"/>
      </w:pPr>
      <w:r>
        <w:t xml:space="preserve">1. Утвердить прилагаемую федеральную целевую </w:t>
      </w:r>
      <w:hyperlink w:anchor="P25" w:history="1">
        <w:r>
          <w:rPr>
            <w:color w:val="0000FF"/>
          </w:rPr>
          <w:t>программу</w:t>
        </w:r>
      </w:hyperlink>
      <w:r>
        <w:t xml:space="preserve"> "Социально-экономическое развитие Республики Крым и г. Севастополя до 2020 года".</w:t>
      </w:r>
    </w:p>
    <w:p w:rsidR="00217EE6" w:rsidRDefault="00217EE6">
      <w:pPr>
        <w:pStyle w:val="ConsPlusNormal"/>
        <w:ind w:firstLine="540"/>
        <w:jc w:val="both"/>
      </w:pPr>
      <w:r>
        <w:t xml:space="preserve">2.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финансовый год и плановый период включать </w:t>
      </w:r>
      <w:hyperlink w:anchor="P25" w:history="1">
        <w:r>
          <w:rPr>
            <w:color w:val="0000FF"/>
          </w:rPr>
          <w:t>Программу</w:t>
        </w:r>
      </w:hyperlink>
      <w:r>
        <w:t>, утвержденную настоящим постановлением, в перечень федеральных целевых программ, подлежащих финансированию за счет средств федерального бюджета.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</w:pPr>
      <w:r>
        <w:t>Председатель Правительства</w:t>
      </w:r>
    </w:p>
    <w:p w:rsidR="00217EE6" w:rsidRDefault="00217EE6">
      <w:pPr>
        <w:pStyle w:val="ConsPlusNormal"/>
        <w:jc w:val="right"/>
      </w:pPr>
      <w:r>
        <w:t>Российской Федерации</w:t>
      </w:r>
    </w:p>
    <w:p w:rsidR="00217EE6" w:rsidRDefault="00217EE6">
      <w:pPr>
        <w:pStyle w:val="ConsPlusNormal"/>
        <w:jc w:val="right"/>
      </w:pPr>
      <w:r>
        <w:t>Д.МЕДВЕДЕВ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0"/>
      </w:pPr>
      <w:bookmarkStart w:id="1" w:name="P25"/>
      <w:bookmarkEnd w:id="1"/>
      <w:r>
        <w:t>Утвержден</w:t>
      </w:r>
    </w:p>
    <w:p w:rsidR="00217EE6" w:rsidRDefault="00217EE6">
      <w:pPr>
        <w:pStyle w:val="ConsPlusNormal"/>
        <w:jc w:val="right"/>
      </w:pPr>
      <w:r>
        <w:t>постановлением Правительства</w:t>
      </w:r>
    </w:p>
    <w:p w:rsidR="00217EE6" w:rsidRDefault="00217EE6">
      <w:pPr>
        <w:pStyle w:val="ConsPlusNormal"/>
        <w:jc w:val="right"/>
      </w:pPr>
      <w:r>
        <w:t>Российской Федерации</w:t>
      </w:r>
    </w:p>
    <w:p w:rsidR="00217EE6" w:rsidRDefault="00217EE6">
      <w:pPr>
        <w:pStyle w:val="ConsPlusNormal"/>
        <w:jc w:val="right"/>
      </w:pPr>
      <w:r>
        <w:t>от 11 августа 2014 г. N 790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sectPr w:rsidR="00217EE6" w:rsidSect="009913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7EE6" w:rsidRDefault="00217EE6">
      <w:pPr>
        <w:pStyle w:val="ConsPlusNormal"/>
        <w:jc w:val="center"/>
        <w:outlineLvl w:val="1"/>
      </w:pPr>
      <w:r>
        <w:lastRenderedPageBreak/>
        <w:t>ПАСПОРТ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Постановлений Правительства РФ от 27.12.2014 </w:t>
      </w:r>
      <w:hyperlink r:id="rId9" w:history="1">
        <w:r>
          <w:rPr>
            <w:color w:val="0000FF"/>
          </w:rPr>
          <w:t>N 1589</w:t>
        </w:r>
      </w:hyperlink>
      <w:r>
        <w:t>,</w:t>
      </w:r>
    </w:p>
    <w:p w:rsidR="00217EE6" w:rsidRDefault="00217EE6">
      <w:pPr>
        <w:pStyle w:val="ConsPlusNormal"/>
        <w:jc w:val="center"/>
      </w:pPr>
      <w:r>
        <w:t xml:space="preserve">от 15.06.2015 </w:t>
      </w:r>
      <w:hyperlink r:id="rId10" w:history="1">
        <w:r>
          <w:rPr>
            <w:color w:val="0000FF"/>
          </w:rPr>
          <w:t>N 589</w:t>
        </w:r>
      </w:hyperlink>
      <w:r>
        <w:t xml:space="preserve">, от 20.08.2015 </w:t>
      </w:r>
      <w:hyperlink r:id="rId11" w:history="1">
        <w:r>
          <w:rPr>
            <w:color w:val="0000FF"/>
          </w:rPr>
          <w:t>N 873</w:t>
        </w:r>
      </w:hyperlink>
      <w:r>
        <w:t xml:space="preserve">, от 02.03.2016 </w:t>
      </w:r>
      <w:hyperlink r:id="rId12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0"/>
        <w:gridCol w:w="240"/>
        <w:gridCol w:w="5880"/>
      </w:tblGrid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Наименование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Социально-экономическое развитие Республики Крым и г. Севастополя до 2020 года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Дата принятия решения о разработке Программы и дата ее утверждения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hyperlink r:id="rId13" w:history="1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21 марта 2014 г. N 168;</w:t>
            </w:r>
          </w:p>
          <w:p w:rsidR="00217EE6" w:rsidRDefault="00217EE6">
            <w:pPr>
              <w:pStyle w:val="ConsPlusNormal"/>
            </w:pPr>
            <w:hyperlink r:id="rId14" w:history="1">
              <w:r>
                <w:rPr>
                  <w:color w:val="0000FF"/>
                </w:rPr>
                <w:t>Указ</w:t>
              </w:r>
            </w:hyperlink>
            <w:r>
              <w:t xml:space="preserve"> Президента Российской Федерации от 21 апреля 2014 г. N 268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Государственный заказчик - координатор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Министерство экономического развития Российской Федерации</w:t>
            </w:r>
          </w:p>
        </w:tc>
      </w:tr>
      <w:tr w:rsidR="00217EE6"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both"/>
            </w:pPr>
            <w:r>
              <w:t xml:space="preserve">(в ред. </w:t>
            </w:r>
            <w:hyperlink r:id="rId1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20.08.2015 N 873)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Государственные заказчики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Министерство экономического развития Российской Федерации;</w:t>
            </w:r>
          </w:p>
          <w:p w:rsidR="00217EE6" w:rsidRDefault="00217EE6">
            <w:pPr>
              <w:pStyle w:val="ConsPlusNormal"/>
            </w:pPr>
            <w:r>
              <w:t>Министерство транспорта Российской Федерации;</w:t>
            </w:r>
          </w:p>
          <w:p w:rsidR="00217EE6" w:rsidRDefault="00217EE6">
            <w:pPr>
              <w:pStyle w:val="ConsPlusNormal"/>
            </w:pPr>
            <w:r>
              <w:t>Министерство энергетики Российской Федерации;</w:t>
            </w:r>
          </w:p>
          <w:p w:rsidR="00217EE6" w:rsidRDefault="00217EE6">
            <w:pPr>
              <w:pStyle w:val="ConsPlusNormal"/>
            </w:pPr>
            <w:r>
              <w:t>Министерство связи и массовых коммуникаций Российской Федерации;</w:t>
            </w:r>
          </w:p>
          <w:p w:rsidR="00217EE6" w:rsidRDefault="00217EE6">
            <w:pPr>
              <w:pStyle w:val="ConsPlusNormal"/>
            </w:pPr>
            <w:r>
              <w:t>Министерство образования и науки Российской Федерации;</w:t>
            </w:r>
          </w:p>
          <w:p w:rsidR="00217EE6" w:rsidRDefault="00217EE6">
            <w:pPr>
              <w:pStyle w:val="ConsPlusNormal"/>
            </w:pPr>
            <w:r>
              <w:t>Федеральное агентство по обустройству государственной границы Российской Федерации;</w:t>
            </w:r>
          </w:p>
          <w:p w:rsidR="00217EE6" w:rsidRDefault="00217EE6">
            <w:pPr>
              <w:pStyle w:val="ConsPlusNormal"/>
            </w:pPr>
            <w:r>
              <w:t>Федеральное агентство воздушного транспорта;</w:t>
            </w:r>
          </w:p>
          <w:p w:rsidR="00217EE6" w:rsidRDefault="00217EE6">
            <w:pPr>
              <w:pStyle w:val="ConsPlusNormal"/>
            </w:pPr>
            <w:r>
              <w:t>Федеральное агентство морского и речного транспорта;</w:t>
            </w:r>
          </w:p>
          <w:p w:rsidR="00217EE6" w:rsidRDefault="00217EE6">
            <w:pPr>
              <w:pStyle w:val="ConsPlusNormal"/>
            </w:pPr>
            <w:r>
              <w:t>Федеральное дорожное агентство;</w:t>
            </w:r>
          </w:p>
          <w:p w:rsidR="00217EE6" w:rsidRDefault="00217EE6">
            <w:pPr>
              <w:pStyle w:val="ConsPlusNormal"/>
            </w:pPr>
            <w:r>
              <w:t>Федеральная служба по надзору в сфере связи, информационных технологий и массовых коммуникаций</w:t>
            </w:r>
          </w:p>
          <w:p w:rsidR="00217EE6" w:rsidRDefault="00217EE6">
            <w:pPr>
              <w:pStyle w:val="ConsPlusNormal"/>
            </w:pPr>
            <w:r>
              <w:t>Министерство культуры Российской Федерации</w:t>
            </w:r>
          </w:p>
        </w:tc>
      </w:tr>
      <w:tr w:rsidR="00217EE6"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both"/>
            </w:pPr>
            <w:r>
              <w:lastRenderedPageBreak/>
              <w:t xml:space="preserve">(в ред. Постановлений Правительства РФ от 15.06.2015 </w:t>
            </w:r>
            <w:hyperlink r:id="rId16" w:history="1">
              <w:r>
                <w:rPr>
                  <w:color w:val="0000FF"/>
                </w:rPr>
                <w:t>N 589</w:t>
              </w:r>
            </w:hyperlink>
            <w:r>
              <w:t xml:space="preserve">, от 20.08.2015 </w:t>
            </w:r>
            <w:hyperlink r:id="rId17" w:history="1">
              <w:r>
                <w:rPr>
                  <w:color w:val="0000FF"/>
                </w:rPr>
                <w:t>N 873</w:t>
              </w:r>
            </w:hyperlink>
            <w:r>
              <w:t xml:space="preserve">, от 02.03.2016 </w:t>
            </w:r>
            <w:hyperlink r:id="rId18" w:history="1">
              <w:r>
                <w:rPr>
                  <w:color w:val="0000FF"/>
                </w:rPr>
                <w:t>N 160</w:t>
              </w:r>
            </w:hyperlink>
            <w:r>
              <w:t>)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Основной разработчик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Министерство Российской Федерации по делам Крыма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Цели и задачи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цели Программы - интегрирование экономики Крымского федерального округа в экономическое пространство России, обеспечение транспортной доступности, снятие инфраструктурных ограничений в целях обеспечения устойчивого экономического развития.</w:t>
            </w:r>
          </w:p>
          <w:p w:rsidR="00217EE6" w:rsidRDefault="00217EE6">
            <w:pPr>
              <w:pStyle w:val="ConsPlusNormal"/>
            </w:pPr>
            <w:r>
              <w:t>Задачи Программы на период 2015 - 2020 годов:</w:t>
            </w:r>
          </w:p>
          <w:p w:rsidR="00217EE6" w:rsidRDefault="00217EE6">
            <w:pPr>
              <w:pStyle w:val="ConsPlusNormal"/>
            </w:pPr>
            <w:r>
              <w:t>устранение ограничений транспортной инфраструктуры;</w:t>
            </w:r>
          </w:p>
          <w:p w:rsidR="00217EE6" w:rsidRDefault="00217EE6">
            <w:pPr>
              <w:pStyle w:val="ConsPlusNormal"/>
            </w:pPr>
            <w:r>
              <w:t>устранение ограничений и повышение качества энергоснабжения региона;</w:t>
            </w:r>
          </w:p>
          <w:p w:rsidR="00217EE6" w:rsidRDefault="00217EE6">
            <w:pPr>
              <w:pStyle w:val="ConsPlusNormal"/>
            </w:pPr>
            <w:r>
              <w:t>устранение ограничений инженерной инфраструктуры;</w:t>
            </w:r>
          </w:p>
          <w:p w:rsidR="00217EE6" w:rsidRDefault="00217EE6">
            <w:pPr>
              <w:pStyle w:val="ConsPlusNormal"/>
            </w:pPr>
            <w:r>
              <w:t>развитие социальной сферы;</w:t>
            </w:r>
          </w:p>
          <w:p w:rsidR="00217EE6" w:rsidRDefault="00217EE6">
            <w:pPr>
              <w:pStyle w:val="ConsPlusNormal"/>
            </w:pPr>
            <w:r>
              <w:t>обеспечение межнационального согласия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Целевые индикаторы и показатели реализации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прирост протяженности линий электропередачи;</w:t>
            </w:r>
          </w:p>
          <w:p w:rsidR="00217EE6" w:rsidRDefault="00217EE6">
            <w:pPr>
              <w:pStyle w:val="ConsPlusNormal"/>
              <w:jc w:val="both"/>
            </w:pPr>
            <w:r>
              <w:t>протяженность новых и реконструируемых систем водоснабжения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восстановление изношенных сетей за счет реконструкции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численность населения, проживающего в районах возникновения локальных вододефицитов, надежность обеспечения водными ресурсами которого повышена (нарастающим итогом);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реконструированных канализационных очистных сооружений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реконструкция и строительство канализационных очистных сооружений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 xml:space="preserve">количество вновь созданных водохранилищ и реконструированных гидроузлов на действующих водохранилищах комплексного назначения, а также </w:t>
            </w:r>
            <w:r>
              <w:lastRenderedPageBreak/>
              <w:t>магистральных каналов и трактов водоподачи для повышения их водоотдачи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протяженность берегоукрепительных дамб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увеличение объема подаваемой воды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протяженность новых и реконструированных сооружений инженерной защиты и берегоукрепления (нарастающим итогом);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населенных пунктов, защищенных в результате проведения мероприятий по повышению защищенности от негативного воздействия вод (нарастающим итогом);</w:t>
            </w:r>
          </w:p>
          <w:p w:rsidR="00217EE6" w:rsidRDefault="00217EE6">
            <w:pPr>
              <w:pStyle w:val="ConsPlusNormal"/>
              <w:jc w:val="both"/>
            </w:pPr>
            <w:r>
              <w:t>ввод объектов теплоснабжения после реконструкции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восстановление изношенных сетей за счет реконструкции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доля открытых пунктов пропуска в общем количестве установленных в Крымском федеральном округе пунктов пропуска;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введенных в эксплуатацию после реконструкции взлетно-посадочных полос;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введенных в эксплуатацию центров организации воздушного движения;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введенных объектов портовой инфраструктуры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степень готовности мероприятия, направленного на обеспечение постоянного транспортного сообщения с материковой частью Российской Федерации;</w:t>
            </w:r>
          </w:p>
          <w:p w:rsidR="00217EE6" w:rsidRDefault="00217EE6">
            <w:pPr>
              <w:pStyle w:val="ConsPlusNormal"/>
              <w:jc w:val="both"/>
            </w:pPr>
            <w:r>
              <w:t>прирост протяженности автомобильных дорог общего пользования, соответствующих нормативным требованиям к транспортно-эксплуатационным показателям;</w:t>
            </w:r>
          </w:p>
          <w:p w:rsidR="00217EE6" w:rsidRDefault="00217EE6">
            <w:pPr>
              <w:pStyle w:val="ConsPlusNormal"/>
              <w:jc w:val="both"/>
            </w:pPr>
            <w:r>
              <w:t>ввод в эксплуатацию объектов здравоохранения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ввод в эксплуатацию объектов образования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ввод в действие фельдшерско-акушерских пунктов и врачебных амбулаторий (годовой ввод);</w:t>
            </w:r>
          </w:p>
          <w:p w:rsidR="00217EE6" w:rsidRDefault="00217EE6">
            <w:pPr>
              <w:pStyle w:val="ConsPlusNormal"/>
            </w:pPr>
            <w:r>
              <w:lastRenderedPageBreak/>
              <w:t>ввод в эксплуатацию вновь построенных объектов культуры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объектов культурного наследия, на которых выполнены противоаварийные и ремонтно-восстановительные работы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пропускная способность каналов связи, обеспечивающих функционирование сети связи Крымского федерального округа в единой сети электросвязи Российской Федерации;</w:t>
            </w:r>
          </w:p>
          <w:p w:rsidR="00217EE6" w:rsidRDefault="00217EE6">
            <w:pPr>
              <w:pStyle w:val="ConsPlusNormal"/>
              <w:jc w:val="both"/>
            </w:pPr>
            <w:r>
              <w:t>доля одновременного охвата радиоконтролем радиоэлектронных средств космических аппаратов на геостационарной орбите, в том числе зарубежных космических аппаратов;</w:t>
            </w:r>
          </w:p>
          <w:p w:rsidR="00217EE6" w:rsidRDefault="00217EE6">
            <w:pPr>
              <w:pStyle w:val="ConsPlusNormal"/>
              <w:jc w:val="both"/>
            </w:pPr>
            <w:r>
              <w:t>доля сведений, находящихся в распоряжении органов власти Республики Крым и г. Севастополя, участвующих в предоставлении государственных или муниципальных услуг,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Федерации, передающихся с использованием единой системы межведомственного электронного взаимодействия;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действующих индустриальных парков (годовой ввод);</w:t>
            </w:r>
          </w:p>
          <w:p w:rsidR="00217EE6" w:rsidRDefault="00217EE6">
            <w:pPr>
              <w:pStyle w:val="ConsPlusNormal"/>
              <w:jc w:val="both"/>
            </w:pPr>
            <w:r>
              <w:t>количество новых туристско-рекреационных кластеров (годовой ввод);</w:t>
            </w:r>
          </w:p>
          <w:p w:rsidR="00217EE6" w:rsidRDefault="00217EE6">
            <w:pPr>
              <w:pStyle w:val="ConsPlusNormal"/>
            </w:pPr>
            <w:r>
              <w:t>количество обустроенных граждан из числа ранее депортированных, возвратившихся в Крымский федеральный округ на постоянное место жительства</w:t>
            </w:r>
          </w:p>
        </w:tc>
      </w:tr>
      <w:tr w:rsidR="00217EE6"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15.06.2015 N 589)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Сроки и этапы реализации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Программа реализуется в 2 этапа:</w:t>
            </w:r>
          </w:p>
          <w:p w:rsidR="00217EE6" w:rsidRDefault="00217EE6">
            <w:pPr>
              <w:pStyle w:val="ConsPlusNormal"/>
            </w:pPr>
            <w:r>
              <w:t>I этап - 2015 - 2017 годы;</w:t>
            </w:r>
          </w:p>
          <w:p w:rsidR="00217EE6" w:rsidRDefault="00217EE6">
            <w:pPr>
              <w:pStyle w:val="ConsPlusNormal"/>
            </w:pPr>
            <w:r>
              <w:t>II этап - 2018 - 2020 годы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Объемы и источники финансирования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объем финансирования составляет 707533,86 млн. рублей (в ценах соответствующих лет), из них средства федерального бюджета составляют</w:t>
            </w:r>
          </w:p>
          <w:p w:rsidR="00217EE6" w:rsidRDefault="00217EE6">
            <w:pPr>
              <w:pStyle w:val="ConsPlusNormal"/>
            </w:pPr>
            <w:r>
              <w:t>679144,5 млн. рублей, средства внебюджетных источников -</w:t>
            </w:r>
          </w:p>
          <w:p w:rsidR="00217EE6" w:rsidRDefault="00217EE6">
            <w:pPr>
              <w:pStyle w:val="ConsPlusNormal"/>
            </w:pPr>
            <w:r>
              <w:t>28389,36 млн. рублей</w:t>
            </w:r>
          </w:p>
        </w:tc>
      </w:tr>
      <w:tr w:rsidR="00217EE6">
        <w:tc>
          <w:tcPr>
            <w:tcW w:w="96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both"/>
            </w:pPr>
            <w:r>
              <w:t xml:space="preserve">(в ред. Постановлений Правительства РФ от 15.06.2015 </w:t>
            </w:r>
            <w:hyperlink r:id="rId20" w:history="1">
              <w:r>
                <w:rPr>
                  <w:color w:val="0000FF"/>
                </w:rPr>
                <w:t>N 589</w:t>
              </w:r>
            </w:hyperlink>
            <w:r>
              <w:t xml:space="preserve">, от 02.03.2016 </w:t>
            </w:r>
            <w:hyperlink r:id="rId21" w:history="1">
              <w:r>
                <w:rPr>
                  <w:color w:val="0000FF"/>
                </w:rPr>
                <w:t>N 160</w:t>
              </w:r>
            </w:hyperlink>
            <w:r>
              <w:t>)</w:t>
            </w:r>
          </w:p>
        </w:tc>
      </w:tr>
      <w:tr w:rsidR="00217EE6"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Ожидаемые результаты реализации Программы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-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устранение диспропорции в региональном развитии, доведение уровня жизни населения и развития экономики Крымского федерального округа до среднероссийского уровня, а также формирование условий для обеспечения устойчивого экономического роста Крымского федерального округа, гармонизация межнациональных отношений и устранение межэтнических конфликтов, формирование сети автомобильных дорог, портов, обеспечение транспортного сообщения с материковой частью Российской Федерации, эффективное использование туристско-рекреационного потенциала</w:t>
            </w:r>
          </w:p>
        </w:tc>
      </w:tr>
    </w:tbl>
    <w:p w:rsidR="00217EE6" w:rsidRDefault="00217EE6">
      <w:pPr>
        <w:sectPr w:rsidR="00217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1"/>
      </w:pPr>
      <w:r>
        <w:t>I. Характеристика проблемы, на решение которой</w:t>
      </w:r>
    </w:p>
    <w:p w:rsidR="00217EE6" w:rsidRDefault="00217EE6">
      <w:pPr>
        <w:pStyle w:val="ConsPlusNormal"/>
        <w:jc w:val="center"/>
      </w:pPr>
      <w:r>
        <w:t>направлена Программа</w:t>
      </w:r>
    </w:p>
    <w:p w:rsidR="00217EE6" w:rsidRDefault="00217EE6">
      <w:pPr>
        <w:pStyle w:val="ConsPlusNormal"/>
        <w:jc w:val="center"/>
      </w:pPr>
    </w:p>
    <w:p w:rsidR="00217EE6" w:rsidRDefault="00217EE6">
      <w:pPr>
        <w:pStyle w:val="ConsPlusNormal"/>
        <w:jc w:val="center"/>
        <w:outlineLvl w:val="2"/>
      </w:pPr>
      <w:r>
        <w:t>1. Анализ социально-экономического положения Крымского</w:t>
      </w:r>
    </w:p>
    <w:p w:rsidR="00217EE6" w:rsidRDefault="00217EE6">
      <w:pPr>
        <w:pStyle w:val="ConsPlusNormal"/>
        <w:jc w:val="center"/>
      </w:pPr>
      <w:r>
        <w:t>федерального округа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hyperlink r:id="rId22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17 марта 2014 г. N 147 с учетом результата общекрымского референдума, состоявшегося 16 марта 2014 г., Республика Крым, в которой г. Севастополь имеет особый статус, признана в качестве суверенного и независимого государства.</w:t>
      </w:r>
    </w:p>
    <w:p w:rsidR="00217EE6" w:rsidRDefault="00217EE6">
      <w:pPr>
        <w:pStyle w:val="ConsPlusNormal"/>
        <w:ind w:firstLine="540"/>
        <w:jc w:val="both"/>
      </w:pPr>
      <w:r>
        <w:t xml:space="preserve">18 марта 2014 г. в г. Москве подписан и 21 марта 2014 г. ратифицирован </w:t>
      </w:r>
      <w:hyperlink r:id="rId23" w:history="1">
        <w:r>
          <w:rPr>
            <w:color w:val="0000FF"/>
          </w:rPr>
          <w:t>Договор</w:t>
        </w:r>
      </w:hyperlink>
      <w:r>
        <w:t xml:space="preserve">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субъектов: Республики Крым и города федерального значения Севастополя.</w:t>
      </w:r>
    </w:p>
    <w:p w:rsidR="00217EE6" w:rsidRDefault="00217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7EE6" w:rsidRDefault="00217EE6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217EE6" w:rsidRDefault="00217EE6">
      <w:pPr>
        <w:pStyle w:val="ConsPlusNormal"/>
        <w:ind w:firstLine="540"/>
        <w:jc w:val="both"/>
      </w:pPr>
      <w:hyperlink r:id="rId24" w:history="1">
        <w:r>
          <w:rPr>
            <w:color w:val="0000FF"/>
          </w:rPr>
          <w:t>Указом</w:t>
        </w:r>
      </w:hyperlink>
      <w:r>
        <w:rPr>
          <w:color w:val="0A2666"/>
        </w:rPr>
        <w:t xml:space="preserve"> Президента РФ от 28.07.2016 N 375 Южный федеральный округ и Крымский федеральный округ преобразованы в Южный федеральный округ.</w:t>
      </w:r>
    </w:p>
    <w:p w:rsidR="00217EE6" w:rsidRDefault="00217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7EE6" w:rsidRDefault="00217EE6">
      <w:pPr>
        <w:pStyle w:val="ConsPlusNormal"/>
        <w:ind w:firstLine="540"/>
        <w:jc w:val="both"/>
      </w:pPr>
      <w:hyperlink r:id="rId2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марта 2014 г. N 168 образован Крымский федеральный округ.</w:t>
      </w:r>
    </w:p>
    <w:p w:rsidR="00217EE6" w:rsidRDefault="00217EE6">
      <w:pPr>
        <w:pStyle w:val="ConsPlusNormal"/>
        <w:ind w:firstLine="540"/>
        <w:jc w:val="both"/>
      </w:pPr>
      <w:r>
        <w:t>В последние годы усложняется экологическая ситуация на полуострове, усиливается техногенная нагрузка на окружающую природную среду промышленных зон Крыма. Нерационально используется существующий природно-ресурсный потенциал - рекреационный, биоклиматический, минерально-сырьевой, энергетический, прежде всего в сфере применения нетрадиционных источников возобновляемой энергии (ветровой, солнечной, геотермальной), отсутствуют системные природоохранные меры по сохранению уникальной флоры и фауны Крыма, природных ландшафтов. Обостряется проблема эрозии земель, угрожающий характер приобретают оползневые и абразионные процессы, разрушающие береговую линию, в особенности в прибрежной рекреационной зоне, повышается уровень загрязнения поверхностных и подземных вод, в результате чего под угрозой оказываются многочисленные санаторные комплексы, жилые дома, инженерно-транспортные коммуникации и сооружения. Обостряется проблема утилизации бытовых отходов. Несистемными являются меры по очистке прибрежных территорий и акватории моря от боеприпасов и созданию условий для безопасного освоения этих территорий и акватории. Неблагоприятные природные процессы, усиленные воздействием антропогенного фактора, осложняют экологическую обстановку, делают невозможным комплексное и рациональное использование природных ресурсов с точки зрения перспектив рационального, устойчивого хозяйствования, могут вызвать сокращение продолжительности курортного сезона и рекреационного потока.</w:t>
      </w:r>
    </w:p>
    <w:p w:rsidR="00217EE6" w:rsidRDefault="00217EE6">
      <w:pPr>
        <w:pStyle w:val="ConsPlusNormal"/>
        <w:ind w:firstLine="540"/>
        <w:jc w:val="both"/>
      </w:pPr>
      <w:r>
        <w:t>Социально-экономическое положение Крымского федерального округа оценивалось следующим образом (в пересчете на рубли по среднему курсу соответствующего года):</w:t>
      </w:r>
    </w:p>
    <w:p w:rsidR="00217EE6" w:rsidRDefault="00217EE6">
      <w:pPr>
        <w:pStyle w:val="ConsPlusNormal"/>
        <w:ind w:firstLine="540"/>
        <w:jc w:val="both"/>
      </w:pPr>
      <w:r>
        <w:t>объем совокупного валового регионального продукта в 2011 году - 190,3 млрд. рублей;</w:t>
      </w:r>
    </w:p>
    <w:p w:rsidR="00217EE6" w:rsidRDefault="00217EE6">
      <w:pPr>
        <w:pStyle w:val="ConsPlusNormal"/>
        <w:ind w:firstLine="540"/>
        <w:jc w:val="both"/>
      </w:pPr>
      <w:r>
        <w:t>объем валового регионального продукта на душу населения в 2011 году - 81,3 тыс. рублей (совокупный валовой региональный продукт по субъектам Российской Федерации на душу населения - 316,6 тыс. рублей);</w:t>
      </w:r>
    </w:p>
    <w:p w:rsidR="00217EE6" w:rsidRDefault="00217EE6">
      <w:pPr>
        <w:pStyle w:val="ConsPlusNormal"/>
        <w:ind w:firstLine="540"/>
        <w:jc w:val="both"/>
      </w:pPr>
      <w:r>
        <w:t>объем промышленной продукции (работ, услуг) по итогам 2013 года - 107,1 млрд. рублей;</w:t>
      </w:r>
    </w:p>
    <w:p w:rsidR="00217EE6" w:rsidRDefault="00217EE6">
      <w:pPr>
        <w:pStyle w:val="ConsPlusNormal"/>
        <w:ind w:firstLine="540"/>
        <w:jc w:val="both"/>
      </w:pPr>
      <w:r>
        <w:t>объем инвестиций в основной капитал за счет всех источников финансирования в 2013 году - 66,3 млрд. рублей;</w:t>
      </w:r>
    </w:p>
    <w:p w:rsidR="00217EE6" w:rsidRDefault="00217EE6">
      <w:pPr>
        <w:pStyle w:val="ConsPlusNormal"/>
        <w:ind w:firstLine="540"/>
        <w:jc w:val="both"/>
      </w:pPr>
      <w:r>
        <w:t>величина инвестиций в основной капитал на душу населения в 2013 году - 28,3 тыс. рублей (в среднем по Российской Федерации - 90,3 тыс. рублей);</w:t>
      </w:r>
    </w:p>
    <w:p w:rsidR="00217EE6" w:rsidRDefault="00217EE6">
      <w:pPr>
        <w:pStyle w:val="ConsPlusNormal"/>
        <w:ind w:firstLine="540"/>
        <w:jc w:val="both"/>
      </w:pPr>
      <w:r>
        <w:t>численность постоянного населения на 1 января 2013 г. - 2340,1 тыс. человек;</w:t>
      </w:r>
    </w:p>
    <w:p w:rsidR="00217EE6" w:rsidRDefault="00217EE6">
      <w:pPr>
        <w:pStyle w:val="ConsPlusNormal"/>
        <w:ind w:firstLine="540"/>
        <w:jc w:val="both"/>
      </w:pPr>
      <w:r>
        <w:t>уровень общей безработицы в 2013 году, рассчитанный по методологии Международной организации труда, в Республике Крым - 5,8 процента экономически активного населения, в г. Севастополе - 5,9 процента (в среднем по Российской Федерации - 5,5 процента);</w:t>
      </w:r>
    </w:p>
    <w:p w:rsidR="00217EE6" w:rsidRDefault="00217EE6">
      <w:pPr>
        <w:pStyle w:val="ConsPlusNormal"/>
        <w:ind w:firstLine="540"/>
        <w:jc w:val="both"/>
      </w:pPr>
      <w:r>
        <w:lastRenderedPageBreak/>
        <w:t>уровень зарегистрированной безработицы в 2013 году в Республике Крым - 1,6 процента, в г. Севастополе - 0,6 процента (в среднем по Российской Федерации - 1,2 процента);</w:t>
      </w:r>
    </w:p>
    <w:p w:rsidR="00217EE6" w:rsidRDefault="00217EE6">
      <w:pPr>
        <w:pStyle w:val="ConsPlusNormal"/>
        <w:ind w:firstLine="540"/>
        <w:jc w:val="both"/>
      </w:pPr>
      <w:r>
        <w:t>размер среднемесячной номинальной начисленной заработной платы в 2013 году, выплачиваемой работникам в Республике Крым, - 11400 рублей, в г. Севастополе - 12400 рублей (в среднем по Российской Федерации - 29960 рублей).</w:t>
      </w:r>
    </w:p>
    <w:p w:rsidR="00217EE6" w:rsidRDefault="00217EE6">
      <w:pPr>
        <w:pStyle w:val="ConsPlusNormal"/>
        <w:ind w:firstLine="540"/>
        <w:jc w:val="both"/>
      </w:pPr>
      <w:r>
        <w:t>Таким образом, основные социально-экономические показатели развития регионов Крымского федерального округа не достигают среднероссийских значений.</w:t>
      </w:r>
    </w:p>
    <w:p w:rsidR="00217EE6" w:rsidRDefault="00217EE6">
      <w:pPr>
        <w:pStyle w:val="ConsPlusNormal"/>
        <w:ind w:firstLine="540"/>
        <w:jc w:val="both"/>
      </w:pPr>
      <w:r>
        <w:t>В качестве основного комплексного программно-целевого механизма решения указанных социально-экономических задач Крымского федерального округа предлагается федеральная целевая программа "Социально-экономическое развитие Республики Крым и г. Севастополя до 2020 года" (далее - Программа), позволяющая сконцентрировать и согласовать финансовые, материальные и трудовые ресурсы в целях их наиболее эффективного использования, обеспечивающая согласованность решений федеральных и региональных задач, что позволит достичь требуемый конечный результат в установленные сроки.</w:t>
      </w:r>
    </w:p>
    <w:p w:rsidR="00217EE6" w:rsidRDefault="00217EE6">
      <w:pPr>
        <w:pStyle w:val="ConsPlusNormal"/>
        <w:ind w:firstLine="540"/>
        <w:jc w:val="both"/>
      </w:pPr>
      <w:r>
        <w:t>Основными целями Программы являются интегрирование экономики Крымского федерального округа в экономическое пространство России, обеспечение транспортной доступности, снятие инфраструктурных ограничений в целях обеспечения устойчивого экономического развития.</w:t>
      </w:r>
    </w:p>
    <w:p w:rsidR="00217EE6" w:rsidRDefault="00217EE6">
      <w:pPr>
        <w:pStyle w:val="ConsPlusNormal"/>
        <w:ind w:firstLine="540"/>
        <w:jc w:val="both"/>
      </w:pPr>
      <w:r>
        <w:t xml:space="preserve">Цели и задачи Программы соответствуют основным положениям </w:t>
      </w:r>
      <w:hyperlink r:id="rId26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</w:t>
      </w:r>
      <w:hyperlink r:id="rId27" w:history="1">
        <w:r>
          <w:rPr>
            <w:color w:val="0000FF"/>
          </w:rPr>
          <w:t>Основным направлениям</w:t>
        </w:r>
      </w:hyperlink>
      <w:r>
        <w:t xml:space="preserve"> деятельности Правительства Российской Федерации на период до 2018 года, утвержденным Председателем Правительства Российской Федерации 31 января 2013 г., и </w:t>
      </w:r>
      <w:hyperlink r:id="rId28" w:history="1">
        <w:r>
          <w:rPr>
            <w:color w:val="0000FF"/>
          </w:rPr>
          <w:t>Стратегии</w:t>
        </w:r>
      </w:hyperlink>
      <w:r>
        <w:t xml:space="preserve"> инновационного развития Российской Федерации на период до 2020 года, утвержденной распоряжением Правительства Российской Федерации от 8 декабря 2011 г. N 2227-р.</w:t>
      </w:r>
    </w:p>
    <w:p w:rsidR="00217EE6" w:rsidRDefault="00217EE6">
      <w:pPr>
        <w:pStyle w:val="ConsPlusNormal"/>
        <w:ind w:firstLine="540"/>
        <w:jc w:val="both"/>
      </w:pPr>
      <w:r>
        <w:t>Программа разработана на основе указанных стратегических документов социально-экономического развития Российской Федерации, а также на основе Концепции долгосрочного социально-экономического развития Республики Крым и г. Севастополя на период до 2020 года, разработанной Министерством экономического развития Российской Федерации.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2"/>
      </w:pPr>
      <w:r>
        <w:t>2. Основные риски, сдерживающие факторы и конкурентные</w:t>
      </w:r>
    </w:p>
    <w:p w:rsidR="00217EE6" w:rsidRDefault="00217EE6">
      <w:pPr>
        <w:pStyle w:val="ConsPlusNormal"/>
        <w:jc w:val="center"/>
      </w:pPr>
      <w:r>
        <w:t>преимущества Республики Крым и г. Севастополя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В качестве ключевых сдерживающих факторов социально-экономического развития макрорегиона определяются:</w:t>
      </w:r>
    </w:p>
    <w:p w:rsidR="00217EE6" w:rsidRDefault="00217EE6">
      <w:pPr>
        <w:pStyle w:val="ConsPlusNormal"/>
        <w:ind w:firstLine="540"/>
        <w:jc w:val="both"/>
      </w:pPr>
      <w:r>
        <w:t>нестабильность социально-политической обстановки в приграничных регионах Украины;</w:t>
      </w:r>
    </w:p>
    <w:p w:rsidR="00217EE6" w:rsidRDefault="00217EE6">
      <w:pPr>
        <w:pStyle w:val="ConsPlusNormal"/>
        <w:ind w:firstLine="540"/>
        <w:jc w:val="both"/>
      </w:pPr>
      <w:r>
        <w:t>наличие рисков в возможностях для развития международного сотрудничества, ослабление международных и внешнеэкономических связей, в том числе с приграничными регионами Украины;</w:t>
      </w:r>
    </w:p>
    <w:p w:rsidR="00217EE6" w:rsidRDefault="00217EE6">
      <w:pPr>
        <w:pStyle w:val="ConsPlusNormal"/>
        <w:ind w:firstLine="540"/>
        <w:jc w:val="both"/>
      </w:pPr>
      <w:r>
        <w:t>недостаточность ресурсной и инфраструктурной обеспеченности региона жизненно необходимыми источниками энергии, воды, продовольствия, в том числе наличие ограничений в обеспечении водными ресурсами для питьевого и производственного потребления, включая отсутствие круглосуточного водообеспечения отдельных районов;</w:t>
      </w:r>
    </w:p>
    <w:p w:rsidR="00217EE6" w:rsidRDefault="00217EE6">
      <w:pPr>
        <w:pStyle w:val="ConsPlusNormal"/>
        <w:ind w:firstLine="540"/>
        <w:jc w:val="both"/>
      </w:pPr>
      <w:r>
        <w:t>отсутствие автомобильного и железнодорожного сообщения с материковой частью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неравномерность размещения имеющегося природно-ресурсного, производственного, туристско-рекреационного, транзитно-транспортного, трудового и социального потенциала территорий;</w:t>
      </w:r>
    </w:p>
    <w:p w:rsidR="00217EE6" w:rsidRDefault="00217EE6">
      <w:pPr>
        <w:pStyle w:val="ConsPlusNormal"/>
        <w:ind w:firstLine="540"/>
        <w:jc w:val="both"/>
      </w:pPr>
      <w:r>
        <w:t>значительные территориальные диспропорции в уровне и качестве жизни населения;</w:t>
      </w:r>
    </w:p>
    <w:p w:rsidR="00217EE6" w:rsidRDefault="00217EE6">
      <w:pPr>
        <w:pStyle w:val="ConsPlusNormal"/>
        <w:ind w:firstLine="540"/>
        <w:jc w:val="both"/>
      </w:pPr>
      <w:r>
        <w:t>ограниченная конкурентоспособность промышленного комплекса с ориентацией на использование преимуществ экспортно-сырьевой сферы, монопольного положения на локальных рынках, преимуществ спроса рекреационного сектора и домохозяйств, высокая ресурсоемкость большинства технологий;</w:t>
      </w:r>
    </w:p>
    <w:p w:rsidR="00217EE6" w:rsidRDefault="00217EE6">
      <w:pPr>
        <w:pStyle w:val="ConsPlusNormal"/>
        <w:ind w:firstLine="540"/>
        <w:jc w:val="both"/>
      </w:pPr>
      <w:r>
        <w:lastRenderedPageBreak/>
        <w:t>противоречия между экологоемким развитием промышленности, агропромышленного комплекса, транзитно-транспортного сектора и санаторно-курортного и рекреационного комплексов;</w:t>
      </w:r>
    </w:p>
    <w:p w:rsidR="00217EE6" w:rsidRDefault="00217EE6">
      <w:pPr>
        <w:pStyle w:val="ConsPlusNormal"/>
        <w:ind w:firstLine="540"/>
        <w:jc w:val="both"/>
      </w:pPr>
      <w:r>
        <w:t>высокий уровень энергозависимости экономики;</w:t>
      </w:r>
    </w:p>
    <w:p w:rsidR="00217EE6" w:rsidRDefault="00217EE6">
      <w:pPr>
        <w:pStyle w:val="ConsPlusNormal"/>
        <w:ind w:firstLine="540"/>
        <w:jc w:val="both"/>
      </w:pPr>
      <w:r>
        <w:t>недостаточно эффективное использование транзитно-транспортного потенциала в межконтинентальном, межгосударственном и межрегиональном масштабах;</w:t>
      </w:r>
    </w:p>
    <w:p w:rsidR="00217EE6" w:rsidRDefault="00217EE6">
      <w:pPr>
        <w:pStyle w:val="ConsPlusNormal"/>
        <w:ind w:firstLine="540"/>
        <w:jc w:val="both"/>
      </w:pPr>
      <w:r>
        <w:t>снижение конкурентоспособности санаторно-курортного и туристского комплекса по сравнению с соответствующими секторами стран Черноморского региона;</w:t>
      </w:r>
    </w:p>
    <w:p w:rsidR="00217EE6" w:rsidRDefault="00217EE6">
      <w:pPr>
        <w:pStyle w:val="ConsPlusNormal"/>
        <w:ind w:firstLine="540"/>
        <w:jc w:val="both"/>
      </w:pPr>
      <w:r>
        <w:t>неэффективность действующей системы регулирования и управления рекреационной сферой;</w:t>
      </w:r>
    </w:p>
    <w:p w:rsidR="00217EE6" w:rsidRDefault="00217EE6">
      <w:pPr>
        <w:pStyle w:val="ConsPlusNormal"/>
        <w:ind w:firstLine="540"/>
        <w:jc w:val="both"/>
      </w:pPr>
      <w:r>
        <w:t>осложнение экологической ситуации из-за значительного уровня техногенной и антропогенной нагрузки на окружающую среду;</w:t>
      </w:r>
    </w:p>
    <w:p w:rsidR="00217EE6" w:rsidRDefault="00217EE6">
      <w:pPr>
        <w:pStyle w:val="ConsPlusNormal"/>
        <w:ind w:firstLine="540"/>
        <w:jc w:val="both"/>
      </w:pPr>
      <w:r>
        <w:t>Развитие макрорегиона на перспективу может быть связано со следующими рисками:</w:t>
      </w:r>
    </w:p>
    <w:p w:rsidR="00217EE6" w:rsidRDefault="00217EE6">
      <w:pPr>
        <w:pStyle w:val="ConsPlusNormal"/>
        <w:ind w:firstLine="540"/>
        <w:jc w:val="both"/>
      </w:pPr>
      <w:r>
        <w:t>увеличение дифференциации между уровнями социально-экономического развития отдельных муниципальных образований Крыма;</w:t>
      </w:r>
    </w:p>
    <w:p w:rsidR="00217EE6" w:rsidRDefault="00217EE6">
      <w:pPr>
        <w:pStyle w:val="ConsPlusNormal"/>
        <w:ind w:firstLine="540"/>
        <w:jc w:val="both"/>
      </w:pPr>
      <w:r>
        <w:t>усиление несоответствия между функциями рекреационного макрорегиона и процессами развития промышленного, аграрного и транспортного секторов;</w:t>
      </w:r>
    </w:p>
    <w:p w:rsidR="00217EE6" w:rsidRDefault="00217EE6">
      <w:pPr>
        <w:pStyle w:val="ConsPlusNormal"/>
        <w:ind w:firstLine="540"/>
        <w:jc w:val="both"/>
      </w:pPr>
      <w:r>
        <w:t>сохранение и увеличение доли теневой экономики, прежде всего в туристской сфере;</w:t>
      </w:r>
    </w:p>
    <w:p w:rsidR="00217EE6" w:rsidRDefault="00217EE6">
      <w:pPr>
        <w:pStyle w:val="ConsPlusNormal"/>
        <w:ind w:firstLine="540"/>
        <w:jc w:val="both"/>
      </w:pPr>
      <w:r>
        <w:t>отсутствие условий для своевременного формирования благоприятного имиджа макрорегиона как привлекательного туристского региона.</w:t>
      </w:r>
    </w:p>
    <w:p w:rsidR="00217EE6" w:rsidRDefault="00217EE6">
      <w:pPr>
        <w:pStyle w:val="ConsPlusNormal"/>
        <w:ind w:firstLine="540"/>
        <w:jc w:val="both"/>
      </w:pPr>
      <w:r>
        <w:t>Анализ социально-экономического развития Республики Крым и г. Севастополя позволяет выделить ряд следующих конкурентных преимуществ и ключевых факторов развития макрорегиона:</w:t>
      </w:r>
    </w:p>
    <w:p w:rsidR="00217EE6" w:rsidRDefault="00217EE6">
      <w:pPr>
        <w:pStyle w:val="ConsPlusNormal"/>
        <w:ind w:firstLine="540"/>
        <w:jc w:val="both"/>
      </w:pPr>
      <w:r>
        <w:t>расширение возможностей получения институциональной, ресурсной и финансовой поддержки в связи с вхождением в состав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перспективы существенного усиления межрегиональных производственно-кооперационных связей с субъектами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стратегически важное и перспективное географическое, геоэкономическое и геополитическое положение; транспортно-транзитный потенциал;</w:t>
      </w:r>
    </w:p>
    <w:p w:rsidR="00217EE6" w:rsidRDefault="00217EE6">
      <w:pPr>
        <w:pStyle w:val="ConsPlusNormal"/>
        <w:ind w:firstLine="540"/>
        <w:jc w:val="both"/>
      </w:pPr>
      <w:r>
        <w:t>туристский потенциал, комфортные климатические условия для рекреации и лечения, наличие действующей туристско-рекреационной инфраструктуры;</w:t>
      </w:r>
    </w:p>
    <w:p w:rsidR="00217EE6" w:rsidRDefault="00217EE6">
      <w:pPr>
        <w:pStyle w:val="ConsPlusNormal"/>
        <w:ind w:firstLine="540"/>
        <w:jc w:val="both"/>
      </w:pPr>
      <w:r>
        <w:t>значительное качество человеческого потенциала (наличие квалифицированной рабочей силы, научных, образовательных и научно-производственных учреждений национального и международного уровня).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2"/>
      </w:pPr>
      <w:r>
        <w:t>3. Обоснование необходимости использования</w:t>
      </w:r>
    </w:p>
    <w:p w:rsidR="00217EE6" w:rsidRDefault="00217EE6">
      <w:pPr>
        <w:pStyle w:val="ConsPlusNormal"/>
        <w:jc w:val="center"/>
      </w:pPr>
      <w:r>
        <w:t>программно-целевого метода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Эффективное решение существующих проблем возможно только при последовательной государственной поддержке на основе программно-целевого подхода.</w:t>
      </w:r>
    </w:p>
    <w:p w:rsidR="00217EE6" w:rsidRDefault="00217EE6">
      <w:pPr>
        <w:pStyle w:val="ConsPlusNormal"/>
        <w:ind w:firstLine="540"/>
        <w:jc w:val="both"/>
      </w:pPr>
      <w:r>
        <w:t>Целесообразность применения программно-целевого метода обусловлена следующим:</w:t>
      </w:r>
    </w:p>
    <w:p w:rsidR="00217EE6" w:rsidRDefault="00217EE6">
      <w:pPr>
        <w:pStyle w:val="ConsPlusNormal"/>
        <w:ind w:firstLine="540"/>
        <w:jc w:val="both"/>
      </w:pPr>
      <w:r>
        <w:t>проблемы, на решение которых направлена Программа, носят комплексный, межотраслевой, межрегиональный и долгосрочный характер, требуют системного подхода к их решению;</w:t>
      </w:r>
    </w:p>
    <w:p w:rsidR="00217EE6" w:rsidRDefault="00217EE6">
      <w:pPr>
        <w:pStyle w:val="ConsPlusNormal"/>
        <w:ind w:firstLine="540"/>
        <w:jc w:val="both"/>
      </w:pPr>
      <w:r>
        <w:t>мероприятия в рамках Программы будут направлены на решение федеральных приоритетных задач (повышение уровня и качества жизни населения, развитие агропромышленного и промышленного комплексов, развитие туристско-рекреационного комплекса);</w:t>
      </w:r>
    </w:p>
    <w:p w:rsidR="00217EE6" w:rsidRDefault="00217EE6">
      <w:pPr>
        <w:pStyle w:val="ConsPlusNormal"/>
        <w:ind w:firstLine="540"/>
        <w:jc w:val="both"/>
      </w:pPr>
      <w:r>
        <w:t>в рамках Программы предполагается реализация общественно значимых капиталоемких проектов, преимущественно направленных на снятие инфраструктурных ограничений диверсификации экономики округа;</w:t>
      </w:r>
    </w:p>
    <w:p w:rsidR="00217EE6" w:rsidRDefault="00217EE6">
      <w:pPr>
        <w:pStyle w:val="ConsPlusNormal"/>
        <w:ind w:firstLine="540"/>
        <w:jc w:val="both"/>
      </w:pPr>
      <w:r>
        <w:t>мероприятия Программы формируются на принципах бюджетного планирования, ориентированного на эффективность бюджетного финансирования развития регионов.</w:t>
      </w:r>
    </w:p>
    <w:p w:rsidR="00217EE6" w:rsidRDefault="00217EE6">
      <w:pPr>
        <w:pStyle w:val="ConsPlusNormal"/>
        <w:ind w:firstLine="540"/>
        <w:jc w:val="both"/>
      </w:pPr>
      <w:r>
        <w:t xml:space="preserve">Использование программно-целевого метода позволит обеспечить следующие важнейшие </w:t>
      </w:r>
      <w:r>
        <w:lastRenderedPageBreak/>
        <w:t>условия для осуществления государственной региональной политики в Крымском федеральном округе:</w:t>
      </w:r>
    </w:p>
    <w:p w:rsidR="00217EE6" w:rsidRDefault="00217EE6">
      <w:pPr>
        <w:pStyle w:val="ConsPlusNormal"/>
        <w:ind w:firstLine="540"/>
        <w:jc w:val="both"/>
      </w:pPr>
      <w:r>
        <w:t>комплексность механизма, скоординированного по задачам, ресурсам и срокам осуществления производственных, социально-экономических, организационно-хозяйственных и других мероприятий, обеспечивающих эффективное решение системных проблем в области государственного, экономического, экологического и социального развития субъектов Российской Федерации, входящих в состав Крымского федерального округа;</w:t>
      </w:r>
    </w:p>
    <w:p w:rsidR="00217EE6" w:rsidRDefault="00217EE6">
      <w:pPr>
        <w:pStyle w:val="ConsPlusNormal"/>
        <w:ind w:firstLine="540"/>
        <w:jc w:val="both"/>
      </w:pPr>
      <w:r>
        <w:t>координация государственных усилий по обеспечению экономического роста и решению острых социальных проблем регионов Республики Крым, стратегическое единство в принятии решений на всех уровнях исполнительной власти;</w:t>
      </w:r>
    </w:p>
    <w:p w:rsidR="00217EE6" w:rsidRDefault="00217EE6">
      <w:pPr>
        <w:pStyle w:val="ConsPlusNormal"/>
        <w:ind w:firstLine="540"/>
        <w:jc w:val="both"/>
      </w:pPr>
      <w:r>
        <w:t>аккумулирование и координация расходов на реализацию Программы, планирование и контроль бюджетных расходов;</w:t>
      </w:r>
    </w:p>
    <w:p w:rsidR="00217EE6" w:rsidRDefault="00217EE6">
      <w:pPr>
        <w:pStyle w:val="ConsPlusNormal"/>
        <w:ind w:firstLine="540"/>
        <w:jc w:val="both"/>
      </w:pPr>
      <w:r>
        <w:t>обеспечение финансовой дисциплины и прозрачности государственной политики в Республике Крым, рационального использования федеральных ресурсов;</w:t>
      </w:r>
    </w:p>
    <w:p w:rsidR="00217EE6" w:rsidRDefault="00217EE6">
      <w:pPr>
        <w:pStyle w:val="ConsPlusNormal"/>
        <w:ind w:firstLine="540"/>
        <w:jc w:val="both"/>
      </w:pPr>
      <w:r>
        <w:t>формирование долгосрочной бюджетной стратегии Крымского федерального округа, которая будет служить ориентиром для развития отраслей экономики региона.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1"/>
      </w:pPr>
      <w:r>
        <w:t>II. Основные цели и задачи Программы, сроки</w:t>
      </w:r>
    </w:p>
    <w:p w:rsidR="00217EE6" w:rsidRDefault="00217EE6">
      <w:pPr>
        <w:pStyle w:val="ConsPlusNormal"/>
        <w:jc w:val="center"/>
      </w:pPr>
      <w:r>
        <w:t>и этапы ее реализации, целевые показатели и индикаторы</w:t>
      </w:r>
    </w:p>
    <w:p w:rsidR="00217EE6" w:rsidRDefault="00217EE6">
      <w:pPr>
        <w:pStyle w:val="ConsPlusNormal"/>
        <w:jc w:val="center"/>
      </w:pPr>
      <w:r>
        <w:t>реализации Программы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Целями Программы являются интегрирование экономики Крымского федерального округа в экономическое пространство России, обеспечение транспортной доступности, снятие инфраструктурных ограничений в целях обеспечения устойчивого экономического развития.</w:t>
      </w:r>
    </w:p>
    <w:p w:rsidR="00217EE6" w:rsidRDefault="00217EE6">
      <w:pPr>
        <w:pStyle w:val="ConsPlusNormal"/>
        <w:ind w:firstLine="540"/>
        <w:jc w:val="both"/>
      </w:pPr>
      <w:r>
        <w:t>Задачи Программы на 2015 - 2020 годы:</w:t>
      </w:r>
    </w:p>
    <w:p w:rsidR="00217EE6" w:rsidRDefault="00217EE6">
      <w:pPr>
        <w:pStyle w:val="ConsPlusNormal"/>
        <w:ind w:firstLine="540"/>
        <w:jc w:val="both"/>
      </w:pPr>
      <w:r>
        <w:t>устранение ограничений транспортной инфраструктуры;</w:t>
      </w:r>
    </w:p>
    <w:p w:rsidR="00217EE6" w:rsidRDefault="00217EE6">
      <w:pPr>
        <w:pStyle w:val="ConsPlusNormal"/>
        <w:ind w:firstLine="540"/>
        <w:jc w:val="both"/>
      </w:pPr>
      <w:r>
        <w:t>устранение ограничений и повышение качества энергоснабжения региона;</w:t>
      </w:r>
    </w:p>
    <w:p w:rsidR="00217EE6" w:rsidRDefault="00217EE6">
      <w:pPr>
        <w:pStyle w:val="ConsPlusNormal"/>
        <w:ind w:firstLine="540"/>
        <w:jc w:val="both"/>
      </w:pPr>
      <w:r>
        <w:t>устранение ограничений инженерной инфраструктуры;</w:t>
      </w:r>
    </w:p>
    <w:p w:rsidR="00217EE6" w:rsidRDefault="00217EE6">
      <w:pPr>
        <w:pStyle w:val="ConsPlusNormal"/>
        <w:ind w:firstLine="540"/>
        <w:jc w:val="both"/>
      </w:pPr>
      <w:r>
        <w:t>развитие социальной сферы;</w:t>
      </w:r>
    </w:p>
    <w:p w:rsidR="00217EE6" w:rsidRDefault="00217EE6">
      <w:pPr>
        <w:pStyle w:val="ConsPlusNormal"/>
        <w:ind w:firstLine="540"/>
        <w:jc w:val="both"/>
      </w:pPr>
      <w:r>
        <w:t>обеспечение межнационального согласия.</w:t>
      </w:r>
    </w:p>
    <w:p w:rsidR="00217EE6" w:rsidRDefault="00217EE6">
      <w:pPr>
        <w:pStyle w:val="ConsPlusNormal"/>
        <w:ind w:firstLine="540"/>
        <w:jc w:val="both"/>
      </w:pPr>
      <w:r>
        <w:t>Задачи Программы обусловлены необходимостью достижения установленных целей Программы.</w:t>
      </w:r>
    </w:p>
    <w:p w:rsidR="00217EE6" w:rsidRDefault="00217EE6">
      <w:pPr>
        <w:pStyle w:val="ConsPlusNormal"/>
        <w:ind w:firstLine="540"/>
        <w:jc w:val="both"/>
      </w:pPr>
      <w:r>
        <w:t>Таким образом, Программа направлена на комплексное развитие территории Крымского федерального округа.</w:t>
      </w:r>
    </w:p>
    <w:p w:rsidR="00217EE6" w:rsidRDefault="00217EE6">
      <w:pPr>
        <w:pStyle w:val="ConsPlusNormal"/>
        <w:ind w:firstLine="540"/>
        <w:jc w:val="both"/>
      </w:pPr>
      <w:r>
        <w:t>В транспортном комплексе средства сконцентрированы главным образом на строительстве и реконструкции транспортного перехода через Керченский пролив, аэропортов и автомобильных дорог, обеспечивающих связь с населенными пунктами и важнейшими объектами экономики, а также объектов портового хозяйства.</w:t>
      </w:r>
    </w:p>
    <w:p w:rsidR="00217EE6" w:rsidRDefault="00217EE6">
      <w:pPr>
        <w:pStyle w:val="ConsPlusNormal"/>
        <w:ind w:firstLine="540"/>
        <w:jc w:val="both"/>
      </w:pPr>
      <w:r>
        <w:t>Мероприятия в рамках транспортного комплекса Программы сконцентрированы: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на установлении надежного транспортного сообщения с материковой частью Российской Федерации путем строительства транспортного перехода через Керченский пролив;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3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на развитии основных транспортных магистралей Крымского полуострова;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на формировании региональной и муниципальных сетей автомобильных дорог общего пользования;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на строительстве объектов портовой инфраструктуры, в том числе портов Керчь, Ялта, Евпатория, Севастополь и Феодосия;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на создании объектов аэропортовой инфраструктуры, включая развитие аэропортового комплекса "Симферополь" и гражданского сектора аэропорта Бельбек.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lastRenderedPageBreak/>
        <w:t>В энергетическом комплексе мероприятия Программы сконцентрированы на устранение сетевых ограничений, создание собственной генерации и обеспечение надежного и бесперебойного электроснабжения потребителей Крымского полуострова. Планируется решение задач по интеграции Республики Крым и г. Севастополя в энергетическую систему России путем модернизации сетевого комплекса, реализации мероприятий по развитию газотранспортной системы, а также строительства объектов по производству электрической и тепловой энергии.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 инженерном комплексе средства Программы будут направлены на финансирование мероприятий по обеспечению водоснабжения, водоотведения, берегоукрепления и теплоснабжения, обеспечению обращения твердых бытовых отходов. В целях развития инженерной инфраструктуры и водообеспечения Программа направлена на обеспечение водоснабжения и водоотведения, развитие системы водообеспечения, берегоукрепления и инженерной защиты территорий. Такие меры позволят обеспечить рациональное использование и охрану водных ресурсов от загрязнения и истощения.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Развитие социальной сферы выражается в реализации мероприятий по строительству и реконструкции объектов здравоохранения. Программа направлена на обеспечение ввода в эксплуатацию новых центров высокотехнологичной медицинской помощи, современных образовательных учреждений, а также на формирование сети фельдшерско-акушерских пунктов и врачебных амбулаторий. Реализация этих мероприятий позволит оказывать оперативную и плановую помощь населению, проживающему на всей территории Крымского федерального округа.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 части комплекса связи и массовых коммуникаций Программой предусматривается повышение пропускной способности каналов связи.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Развитие промышленного комплекса Крымского федерального округа станет возможным благодаря созданию 4 индустриальных парков, которые обеспечат возможность привлечения инвесторов и, как следствие, создание новых рабочих мест.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Создание и функционирование новых туристско-рекреационных кластеров позволят активизировать инвестиционную и туристическую деятельность в Республике Крым и г. Севастополе. Формирование кластеров осуществляется точечно на всей территории Крымского федерального округа.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 рамках обеспечения межнационального согласия средства Программы будут направлены на реализацию мероприятий по гармонизации межнациональных отношений. Мероприятия по обеспечению межнационального единства направлены на обустройство жизни граждан из числа ранее депортированных, возвратившихся в Крымский федеральный округ на постоянное место жительства. В рамках мероприятий планируется улучшить им жилищные условия, создать необходимую инженерную инфраструктуру, а также улучшить транспортную доступность.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По результатам реализации мероприятий по направлению научно-исследовательских работ, опытно-конструкторских и технологических работ субъекты Российской Федерации, входящие в состав Крымского федерального округа, получат необходимую документацию, включая генеральные планы, схемы территориального планирования, правила застройки и землепользования, схемы теплоснабжения, а также водоснабжения и водоотведения.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Так, в целях обеспечения устойчивого развития Крымского федерального округа, развития инженерной, транспортной и социальной инфраструктуры, а также обеспечения учета интересов граждан необходимо разработать документы территориального планирования регионального и муниципального уровней.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В целях обеспечения бесперебойного хозяйственно-бытового и питьевого водоснабжения </w:t>
      </w:r>
      <w:r>
        <w:lastRenderedPageBreak/>
        <w:t>планируется разработать схемы водоснабжения и водоотведения.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Для обоснования эффективного и безопасного функционирования системы теплоснабжения поселений и ее развития предусматривается проведение работ по разработке схем теплоснабжения.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Также необходимо учитывать, что реализацию мероприятий в области научно-исследовательских работ, опытно-конструкторских и технологических работ планируется осуществлять субъектами Российской Федерации, входящими в состав Крымского федерального округа.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Конечным результатом реализации мероприятий по направлению научно-исследовательских работ, опытно-конструкторских и технологических работ (в частности, мероприятий по подготовке генерального плана г. Севастополя, схемы территориального планирования муниципальных районов Республики Крым, схем территориального планирования муниципальных районов Республики Крым, генеральных планов и правил застройки и землепользования городских округов и поселений Республики Крым, а также по разработке общей схемы водоснабжения и водоотведения Республики Крым и схем теплоснабжения в муниципальных образованиях Республики Крым) станет утверждение соответствующих нормативных правовых актов Республики Крым, г. Севастополя или соответствующих муниципальных образований.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Одновременно с этим Министерством экономического развития Российской Федерации предусматривается проведение исследований, направленных на изучение приоритетов социально-экономического развития Крымского федерального округа, результаты которых будут использованы для подготовки стратегии социально-экономического развития Крымского федерального округа на долгосрочную перспективу.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Программа реализуется с 2015 по 2020 год в 2 этапа.</w:t>
      </w:r>
    </w:p>
    <w:p w:rsidR="00217EE6" w:rsidRDefault="00217EE6">
      <w:pPr>
        <w:pStyle w:val="ConsPlusNormal"/>
        <w:ind w:firstLine="540"/>
        <w:jc w:val="both"/>
      </w:pPr>
      <w:r>
        <w:t>Целевые индикаторы, используемые для оценки эффективности реализации Программы, сгруппированы по принципу соответствия решаемой задаче, что позволяет регулярно осуществлять мониторинг реализации Программы.</w:t>
      </w:r>
    </w:p>
    <w:p w:rsidR="00217EE6" w:rsidRDefault="00217EE6">
      <w:pPr>
        <w:pStyle w:val="ConsPlusNormal"/>
        <w:ind w:firstLine="540"/>
        <w:jc w:val="both"/>
      </w:pPr>
      <w:r>
        <w:t xml:space="preserve">Перечень целевых индикаторов и показателей Программы приведен в </w:t>
      </w:r>
      <w:hyperlink w:anchor="P631" w:history="1">
        <w:r>
          <w:rPr>
            <w:color w:val="0000FF"/>
          </w:rPr>
          <w:t>приложении N 1</w:t>
        </w:r>
      </w:hyperlink>
      <w:r>
        <w:t>.</w:t>
      </w:r>
    </w:p>
    <w:p w:rsidR="00217EE6" w:rsidRDefault="00217EE6">
      <w:pPr>
        <w:pStyle w:val="ConsPlusNormal"/>
        <w:ind w:firstLine="540"/>
        <w:jc w:val="both"/>
      </w:pPr>
      <w:r>
        <w:t>Досрочное прекращение реализации Программы может быть осуществлено по решению Правительства Российской Федерации в случае изменения приоритетов при решении общегосударственных задач, а также при неэффективном управлении Программой.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1"/>
      </w:pPr>
      <w:r>
        <w:t>III. Мероприятия Программы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Программа включает в себя мероприятия, имеющие единую целевую направленность в рамках установленных задач, взаимоувязанные источники финансирования и сроки реализации.</w:t>
      </w:r>
    </w:p>
    <w:p w:rsidR="00217EE6" w:rsidRDefault="00217EE6">
      <w:pPr>
        <w:pStyle w:val="ConsPlusNormal"/>
        <w:ind w:firstLine="540"/>
        <w:jc w:val="both"/>
      </w:pPr>
      <w:r>
        <w:t>Мероприятия Программы будут сконцентрированы на снятии инфраструктурных ограничений и развитии экономического потенциала территории полуострова по следующим направлениям:</w:t>
      </w:r>
    </w:p>
    <w:p w:rsidR="00217EE6" w:rsidRDefault="00217EE6">
      <w:pPr>
        <w:pStyle w:val="ConsPlusNormal"/>
        <w:ind w:firstLine="540"/>
        <w:jc w:val="both"/>
      </w:pPr>
      <w:r>
        <w:t>развитие энергетического комплекса - устранение сетевых ограничений, создание собственной генерации и обеспечение надежного и бесперебойного электроснабжения потребителей Крымского полуострова;</w:t>
      </w:r>
    </w:p>
    <w:p w:rsidR="00217EE6" w:rsidRDefault="00217EE6">
      <w:pPr>
        <w:pStyle w:val="ConsPlusNormal"/>
        <w:ind w:firstLine="540"/>
        <w:jc w:val="both"/>
      </w:pPr>
      <w:r>
        <w:t>развитие инженерной инфраструктуры и водообеспечения - обеспечение водоснабжения, водоотведения, берегоукрепления и теплоснабжения, обеспечение обращения твердых бытовых отходов, а также создание системы водообеспечения;</w:t>
      </w:r>
    </w:p>
    <w:p w:rsidR="00217EE6" w:rsidRDefault="00217EE6">
      <w:pPr>
        <w:pStyle w:val="ConsPlusNormal"/>
        <w:ind w:firstLine="540"/>
        <w:jc w:val="both"/>
      </w:pPr>
      <w:r>
        <w:t xml:space="preserve">развитие транспортного комплекса - строительство транспортного перехода через Керченский пролив, реконструкция аэродрома аэропорта г. Симферополя и аэропорта Бельбек, строительство и реконструкция объектов портовой инфраструктуры, обновление парка городского </w:t>
      </w:r>
      <w:r>
        <w:lastRenderedPageBreak/>
        <w:t>транспорта, строительство и реконструкция автомобильных дорог, обеспечивающих повышение транспортной доступности Крымского полуострова и переформатирование существующих транспортных коридоров под пассажиро- и грузопоток, ориентированный на Российскую Федерацию, обустройство пунктов пропуска через государственную границу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развитие социальной сферы - строительство и реконструкция объектов здравоохранения и образования;</w:t>
      </w:r>
    </w:p>
    <w:p w:rsidR="00217EE6" w:rsidRDefault="00217EE6">
      <w:pPr>
        <w:pStyle w:val="ConsPlusNormal"/>
        <w:ind w:firstLine="540"/>
        <w:jc w:val="both"/>
      </w:pPr>
      <w:r>
        <w:t>развитие комплекса связи и массовых коммуникаций - обеспечение каналами связи;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формирование промышленного комплекса - создание индустриальных парков;</w:t>
      </w:r>
    </w:p>
    <w:p w:rsidR="00217EE6" w:rsidRDefault="00217EE6">
      <w:pPr>
        <w:pStyle w:val="ConsPlusNormal"/>
        <w:ind w:firstLine="540"/>
        <w:jc w:val="both"/>
      </w:pPr>
      <w:r>
        <w:t>формирование туристско-рекреационных кластеров - создание инфраструктуры для развития туристско-рекреационных кластеров;</w:t>
      </w:r>
    </w:p>
    <w:p w:rsidR="00217EE6" w:rsidRDefault="00217EE6">
      <w:pPr>
        <w:pStyle w:val="ConsPlusNormal"/>
        <w:ind w:firstLine="540"/>
        <w:jc w:val="both"/>
      </w:pPr>
      <w:r>
        <w:t>обеспечение межнационального единства - реализация мероприятий по гармонизации межнациональных отношений.</w:t>
      </w:r>
    </w:p>
    <w:p w:rsidR="00217EE6" w:rsidRDefault="00217EE6">
      <w:pPr>
        <w:pStyle w:val="ConsPlusNormal"/>
        <w:ind w:firstLine="540"/>
        <w:jc w:val="both"/>
      </w:pPr>
      <w:r>
        <w:t>В ходе реализации мероприятий Программы будут неукоснительно соблюдаться требования законодательства Российской Федерации в сфере охраны окружающей среды и специальные природоохранные требования, предъявляемые к строительству объектов в пределах особо охраняемых природных территорий.</w:t>
      </w:r>
    </w:p>
    <w:p w:rsidR="00217EE6" w:rsidRDefault="00217EE6">
      <w:pPr>
        <w:pStyle w:val="ConsPlusNormal"/>
        <w:ind w:firstLine="540"/>
        <w:jc w:val="both"/>
      </w:pPr>
      <w:r>
        <w:t>При проектировании объектов в рамках реализации Программы будет обеспечено:</w:t>
      </w:r>
    </w:p>
    <w:p w:rsidR="00217EE6" w:rsidRDefault="00217EE6">
      <w:pPr>
        <w:pStyle w:val="ConsPlusNormal"/>
        <w:ind w:firstLine="540"/>
        <w:jc w:val="both"/>
      </w:pPr>
      <w:r>
        <w:t>внедрение оборудования по улавливанию, утилизации и обезвреживанию выбросов (сбросов) вредных загрязняющих веществ;</w:t>
      </w:r>
    </w:p>
    <w:p w:rsidR="00217EE6" w:rsidRDefault="00217EE6">
      <w:pPr>
        <w:pStyle w:val="ConsPlusNormal"/>
        <w:ind w:firstLine="540"/>
        <w:jc w:val="both"/>
      </w:pPr>
      <w:r>
        <w:t>внедрение энерго- и ресурсосберегающих и экологически безопасных технологий;</w:t>
      </w:r>
    </w:p>
    <w:p w:rsidR="00217EE6" w:rsidRDefault="00217EE6">
      <w:pPr>
        <w:pStyle w:val="ConsPlusNormal"/>
        <w:ind w:firstLine="540"/>
        <w:jc w:val="both"/>
      </w:pPr>
      <w:r>
        <w:t>внедрение малоотходных и безотходных технологий хранения и перевалки строительных грузов;</w:t>
      </w:r>
    </w:p>
    <w:p w:rsidR="00217EE6" w:rsidRDefault="00217EE6">
      <w:pPr>
        <w:pStyle w:val="ConsPlusNormal"/>
        <w:ind w:firstLine="540"/>
        <w:jc w:val="both"/>
      </w:pPr>
      <w:r>
        <w:t>оснащение строек и объектов системами контроля за соблюдением нормативов и предельно допустимых выбросов;</w:t>
      </w:r>
    </w:p>
    <w:p w:rsidR="00217EE6" w:rsidRDefault="00217EE6">
      <w:pPr>
        <w:pStyle w:val="ConsPlusNormal"/>
        <w:ind w:firstLine="540"/>
        <w:jc w:val="both"/>
      </w:pPr>
      <w:r>
        <w:t>проведение рекультивационных работ по восстановлению нарушенного почвенного покрова для предотвращения развития деструктивных процессов в местах строительства объектов.</w:t>
      </w:r>
    </w:p>
    <w:p w:rsidR="00217EE6" w:rsidRDefault="00217EE6">
      <w:pPr>
        <w:pStyle w:val="ConsPlusNormal"/>
        <w:ind w:firstLine="540"/>
        <w:jc w:val="both"/>
      </w:pPr>
      <w:r>
        <w:t>Безопасность эксплуатации объектов транспортной и энергетической инфраструктуры будет обеспечена в результате развития информационных технологий и широкого внедрения цифровых каналов передачи информации, волоконно-оптических линий связи, радиосвязи, средств сигнализации, а также компьютерных устройств и автоматизированных систем управления нового поколения.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1"/>
      </w:pPr>
      <w:r>
        <w:t>IV. Обоснование ресурсного обеспечения реализации Программы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Общий объем финансирования мероприятий Программы на 2015 - 2020 годы (в ценах соответствующих лет) составляет 707533,86 млн. рублей, в том числе за счет средств федерального бюджета - 679144,5 млн. рублей и внебюджетных источников - 28389,36 млн. рублей.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15.06.2015 </w:t>
      </w:r>
      <w:hyperlink r:id="rId51" w:history="1">
        <w:r>
          <w:rPr>
            <w:color w:val="0000FF"/>
          </w:rPr>
          <w:t>N 589</w:t>
        </w:r>
      </w:hyperlink>
      <w:r>
        <w:t xml:space="preserve">, от 02.03.2016 </w:t>
      </w:r>
      <w:hyperlink r:id="rId52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Прочие расходы составляют 37804,54 млн. рублей, в том числе за счет средств федерального бюджета - 36841,2 млн. рублей и внебюджетных источников - 963,34 млн. рублей.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15.06.2015 </w:t>
      </w:r>
      <w:hyperlink r:id="rId53" w:history="1">
        <w:r>
          <w:rPr>
            <w:color w:val="0000FF"/>
          </w:rPr>
          <w:t>N 589</w:t>
        </w:r>
      </w:hyperlink>
      <w:r>
        <w:t xml:space="preserve">, от 02.03.2016 </w:t>
      </w:r>
      <w:hyperlink r:id="rId54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Расходы на прикладные научные исследования и экспериментальные разработки гражданского назначения, выполняемые по договорам о проведении научно-исследовательских работ, опытно-конструкторских и технологических работ, составляют 100 млн. рублей за счет средств федерального бюджета.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15.06.2015 </w:t>
      </w:r>
      <w:hyperlink r:id="rId55" w:history="1">
        <w:r>
          <w:rPr>
            <w:color w:val="0000FF"/>
          </w:rPr>
          <w:t>N 589</w:t>
        </w:r>
      </w:hyperlink>
      <w:r>
        <w:t xml:space="preserve">, от 02.03.2016 </w:t>
      </w:r>
      <w:hyperlink r:id="rId56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Финансирование Программы за счет средств федерального бюджета осуществляется исходя из бюджетной заявки на очередной финансовый год, представляемой государственным заказчиком и принятой с учетом возможностей бюджета, потребностей Программы и необходимости продолжений ранее начатых (переходящих) работ.</w:t>
      </w:r>
    </w:p>
    <w:p w:rsidR="00217EE6" w:rsidRDefault="00217EE6">
      <w:pPr>
        <w:pStyle w:val="ConsPlusNormal"/>
        <w:ind w:firstLine="540"/>
        <w:jc w:val="both"/>
      </w:pPr>
      <w:r>
        <w:lastRenderedPageBreak/>
        <w:t>Реализация мероприятий, направленных на строительство и реконструкцию объектов государственной собственности субъекта Российской Федерации и муниципальной собственности, а также предусмотренных в рамках прочих расходов и научно-исследовательских работ, опытно-конструкторских и технологических работ, осуществляется органами государственной власти Республики Крым и г. Севастополя за счет субсидии, предоставляемой Министерством экономического развития Российской Федерации субъектам Российской Федерации, входящим в состав Крымского федерального округа, за исключением: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15.06.2015 </w:t>
      </w:r>
      <w:hyperlink r:id="rId57" w:history="1">
        <w:r>
          <w:rPr>
            <w:color w:val="0000FF"/>
          </w:rPr>
          <w:t>N 589</w:t>
        </w:r>
      </w:hyperlink>
      <w:r>
        <w:t xml:space="preserve">, от 20.08.2015 </w:t>
      </w:r>
      <w:hyperlink r:id="rId58" w:history="1">
        <w:r>
          <w:rPr>
            <w:color w:val="0000FF"/>
          </w:rPr>
          <w:t>N 873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строительства транспортного перехода через Керченский пролив, государственным заказчиком которого является Федеральное дорожное агентство;</w:t>
      </w:r>
    </w:p>
    <w:p w:rsidR="00217EE6" w:rsidRDefault="00217EE6">
      <w:pPr>
        <w:pStyle w:val="ConsPlusNormal"/>
        <w:ind w:firstLine="540"/>
        <w:jc w:val="both"/>
      </w:pPr>
      <w:r>
        <w:t>создания системы "Эра-ГЛОНАСС" (прочие расходы) и мероприятий по увеличению уставного капитала публичного акционерного общества "Государственная транспортная лизинговая компания" в целях реализации программы некоммерческого лизинга городского пассажирского транспорта, работающего на газомоторном топливе, а также наземного электрического транспорта на территории Крымского федерального округа, государственным заказчиком которых является Министерство транспорта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модернизации и развития сетевого комплекса, а также модернизации и строительства объектов генерации, государственным заказчиком которых является Министерство энергетики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мероприятий по обустройству пунктов пропуска через государственную границу Российской Федерации, государственным заказчиком которых в 2015 году является Федеральное агентство по обустройству государственной границы Российской Федерации, в 2016 - 2020 годах - Министерство транспорта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мероприятий по реконструкции и техническому перевооружению комплекса средств управления воздушным движением, радиотехническому обеспечению полетов и электросвязи на территории Крымского федерального округа, государственным заказчиком которых является Федеральное агентство воздушного транспорта;</w:t>
      </w:r>
    </w:p>
    <w:p w:rsidR="00217EE6" w:rsidRDefault="00217EE6">
      <w:pPr>
        <w:pStyle w:val="ConsPlusNormal"/>
        <w:ind w:firstLine="540"/>
        <w:jc w:val="both"/>
      </w:pPr>
      <w:r>
        <w:t xml:space="preserve">абзац исключен. - </w:t>
      </w:r>
      <w:hyperlink r:id="rId61" w:history="1">
        <w:r>
          <w:rPr>
            <w:color w:val="0000FF"/>
          </w:rPr>
          <w:t>Постановление</w:t>
        </w:r>
      </w:hyperlink>
      <w:r>
        <w:t xml:space="preserve"> Правительства РФ от 15.06.2015 N 589;</w:t>
      </w:r>
    </w:p>
    <w:p w:rsidR="00217EE6" w:rsidRDefault="00217EE6">
      <w:pPr>
        <w:pStyle w:val="ConsPlusNormal"/>
        <w:ind w:firstLine="540"/>
        <w:jc w:val="both"/>
      </w:pPr>
      <w:r>
        <w:t>обеспечения Крымского федерального округа каналами связи с единой сетью электросвязи Российской Федерации в интересах Министерства обороны Российской Федерации, федеральных органов исполнительной власти, других органов и организаций, операторов связи в целях обеспечения безопасности государства, обороны страны и обеспечения правопорядка (прочие расходы), а также мероприятий по организации межведомственного электронного взаимодействия при предоставлении государственных и муниципальных услуг в электронной форме, государственным заказчиком которых является Министерство связи и массовых коммуникаций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мероприятий по строительству аварийно-спасательного флота, безопасности мореплавания и оснащению инженерно-техническими средствами обеспечения транспортной безопасности объектов, относящихся в соответствии с законодательством Российской Федерации к объектам федеральной собственности. Государственным заказчиком этих мероприятий является Федеральное агентство морского и речного транспорта;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станции технического радиоконтроля спутниковых служб радиосвязи на геостационарной орбите в Крымском федеральном округе, государственным заказчиком которой является Федеральная служба по надзору в сфере связи, информационных технологий и массовых коммуникаций;</w:t>
      </w:r>
    </w:p>
    <w:p w:rsidR="00217EE6" w:rsidRDefault="00217EE6">
      <w:pPr>
        <w:pStyle w:val="ConsPlusNormal"/>
        <w:ind w:firstLine="540"/>
        <w:jc w:val="both"/>
      </w:pPr>
      <w:r>
        <w:t>мероприятий по проектированию, строительству и реконструкции объектов Севастопольского государственного университета, Крымского федерального университета имени В.И. Вернадского и Международного детского центра "Артек". Государственным заказчиком этих мероприятий является Министерство образования и науки Российской Федерации.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мероприятий по проектированию, строительству объектов культуры и реконструкции с </w:t>
      </w:r>
      <w:r>
        <w:lastRenderedPageBreak/>
        <w:t>элементами реставрации объектов культурного наследия и приспособлению для современного использования объектов федерального государственного бюджетного учреждения культуры "Государственный музей героической обороны и освобождения Севастополя" и федерального государственного бюджетного учреждения культуры "Государственный историко-археологический музей-заповедник "Херсонес Таврический". Государственным заказчиком этих мероприятий является Министерство культуры Российской Федерации.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Средства внебюджетных источников планируется привлекать в форме кредитов, различных видов займов, а также в виде собственных средств предприятий-инвесторов.</w:t>
      </w:r>
    </w:p>
    <w:p w:rsidR="00217EE6" w:rsidRDefault="00217EE6">
      <w:pPr>
        <w:pStyle w:val="ConsPlusNormal"/>
        <w:ind w:firstLine="540"/>
        <w:jc w:val="both"/>
      </w:pPr>
      <w:r>
        <w:t>Объемы финансирования Программы приведены без учета финансирования проектов и мероприятий, входящих в другие федеральные целевые программы или непрограммную часть федеральной адресной инвестиционной программы.</w:t>
      </w:r>
    </w:p>
    <w:p w:rsidR="00217EE6" w:rsidRDefault="00217EE6">
      <w:pPr>
        <w:pStyle w:val="ConsPlusNormal"/>
        <w:ind w:firstLine="540"/>
        <w:jc w:val="both"/>
      </w:pPr>
      <w:r>
        <w:t>Прочие текущие мероприятия определены в соответствии с целевым содержанием Программы.</w:t>
      </w:r>
    </w:p>
    <w:p w:rsidR="00217EE6" w:rsidRDefault="00217EE6">
      <w:pPr>
        <w:pStyle w:val="ConsPlusNormal"/>
        <w:ind w:firstLine="540"/>
        <w:jc w:val="both"/>
      </w:pPr>
      <w:r>
        <w:t xml:space="preserve">Предельные объемы финансирования Программы по источникам и направлениям приведены в </w:t>
      </w:r>
      <w:hyperlink w:anchor="P1128" w:history="1">
        <w:r>
          <w:rPr>
            <w:color w:val="0000FF"/>
          </w:rPr>
          <w:t>приложении N 2</w:t>
        </w:r>
      </w:hyperlink>
      <w:r>
        <w:t>.</w:t>
      </w:r>
    </w:p>
    <w:p w:rsidR="00217EE6" w:rsidRDefault="00217EE6">
      <w:pPr>
        <w:pStyle w:val="ConsPlusNormal"/>
        <w:ind w:firstLine="540"/>
        <w:jc w:val="both"/>
      </w:pPr>
      <w:r>
        <w:t xml:space="preserve">Предельные объемы финансирования Программы по государственным заказчикам приведены в </w:t>
      </w:r>
      <w:hyperlink w:anchor="P1294" w:history="1">
        <w:r>
          <w:rPr>
            <w:color w:val="0000FF"/>
          </w:rPr>
          <w:t>приложении N 3</w:t>
        </w:r>
      </w:hyperlink>
      <w:r>
        <w:t>.</w:t>
      </w:r>
    </w:p>
    <w:p w:rsidR="00217EE6" w:rsidRDefault="00217EE6">
      <w:pPr>
        <w:pStyle w:val="ConsPlusNormal"/>
        <w:ind w:firstLine="540"/>
        <w:jc w:val="both"/>
      </w:pPr>
      <w:r>
        <w:t xml:space="preserve">Мероприятия Программы, направленные на капитальные вложения, приведены в </w:t>
      </w:r>
      <w:hyperlink w:anchor="P2788" w:history="1">
        <w:r>
          <w:rPr>
            <w:color w:val="0000FF"/>
          </w:rPr>
          <w:t>приложении N 4</w:t>
        </w:r>
      </w:hyperlink>
      <w:r>
        <w:t>.</w:t>
      </w:r>
    </w:p>
    <w:p w:rsidR="00217EE6" w:rsidRDefault="00217EE6">
      <w:pPr>
        <w:pStyle w:val="ConsPlusNormal"/>
        <w:ind w:firstLine="540"/>
        <w:jc w:val="both"/>
      </w:pPr>
      <w:r>
        <w:t xml:space="preserve">Предельные объемы финансирования Программы по мероприятиям, направленным на обеспечение межнационального единства, приведены в </w:t>
      </w:r>
      <w:hyperlink w:anchor="P9344" w:history="1">
        <w:r>
          <w:rPr>
            <w:color w:val="0000FF"/>
          </w:rPr>
          <w:t>приложении N 4(1)</w:t>
        </w:r>
      </w:hyperlink>
      <w:r>
        <w:t>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Предельные объемы финансирования Программы по направлению "Прочие расходы" приведены в </w:t>
      </w:r>
      <w:hyperlink w:anchor="P9461" w:history="1">
        <w:r>
          <w:rPr>
            <w:color w:val="0000FF"/>
          </w:rPr>
          <w:t>приложении N 5</w:t>
        </w:r>
      </w:hyperlink>
      <w:r>
        <w:t>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Предельные объемы финансирования Программы по направлению научно-исследовательских работ, опытно-конструкторских и технологических работ" приведены в </w:t>
      </w:r>
      <w:hyperlink w:anchor="P10413" w:history="1">
        <w:r>
          <w:rPr>
            <w:color w:val="0000FF"/>
          </w:rPr>
          <w:t>приложении N 5(1)</w:t>
        </w:r>
      </w:hyperlink>
      <w:r>
        <w:t>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1"/>
      </w:pPr>
      <w:bookmarkStart w:id="2" w:name="P318"/>
      <w:bookmarkEnd w:id="2"/>
      <w:r>
        <w:t>V. Механизм реализации Программы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Государственным заказчиком - координатором Программы является Министерство экономического развития Российской Федерации.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Государственными заказчиками Программы являются:</w:t>
      </w:r>
    </w:p>
    <w:p w:rsidR="00217EE6" w:rsidRDefault="00217EE6">
      <w:pPr>
        <w:pStyle w:val="ConsPlusNormal"/>
        <w:ind w:firstLine="540"/>
        <w:jc w:val="both"/>
      </w:pPr>
      <w:r>
        <w:t>Министерство экономического развития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Министерство транспорта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Министерство энергетики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Министерство связи и массовых коммуникаций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Министерство образования и науки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Министерство культуры Российской Федерации;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70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 xml:space="preserve">абзац исключен. - </w:t>
      </w:r>
      <w:hyperlink r:id="rId71" w:history="1">
        <w:r>
          <w:rPr>
            <w:color w:val="0000FF"/>
          </w:rPr>
          <w:t>Постановление</w:t>
        </w:r>
      </w:hyperlink>
      <w:r>
        <w:t xml:space="preserve"> Правительства РФ от 15.06.2015 N 589;</w:t>
      </w:r>
    </w:p>
    <w:p w:rsidR="00217EE6" w:rsidRDefault="00217EE6">
      <w:pPr>
        <w:pStyle w:val="ConsPlusNormal"/>
        <w:ind w:firstLine="540"/>
        <w:jc w:val="both"/>
      </w:pPr>
      <w:r>
        <w:t>Федеральное агентство по обустройству государственной границы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Федеральное агентство воздушного транспорта;</w:t>
      </w:r>
    </w:p>
    <w:p w:rsidR="00217EE6" w:rsidRDefault="00217EE6">
      <w:pPr>
        <w:pStyle w:val="ConsPlusNormal"/>
        <w:ind w:firstLine="540"/>
        <w:jc w:val="both"/>
      </w:pPr>
      <w:r>
        <w:t>Федеральное агентство морского и речного транспорта;</w:t>
      </w:r>
    </w:p>
    <w:p w:rsidR="00217EE6" w:rsidRDefault="00217EE6">
      <w:pPr>
        <w:pStyle w:val="ConsPlusNormal"/>
        <w:ind w:firstLine="540"/>
        <w:jc w:val="both"/>
      </w:pPr>
      <w:r>
        <w:t>Федеральное дорожное агентство;</w:t>
      </w:r>
    </w:p>
    <w:p w:rsidR="00217EE6" w:rsidRDefault="00217EE6">
      <w:pPr>
        <w:pStyle w:val="ConsPlusNormal"/>
        <w:ind w:firstLine="540"/>
        <w:jc w:val="both"/>
      </w:pPr>
      <w:r>
        <w:t>Федеральная служба по надзору в сфере связи, информационных технологий и массовых коммуникаций.</w:t>
      </w:r>
    </w:p>
    <w:p w:rsidR="00217EE6" w:rsidRDefault="00217EE6">
      <w:pPr>
        <w:pStyle w:val="ConsPlusNormal"/>
        <w:ind w:firstLine="540"/>
        <w:jc w:val="both"/>
      </w:pPr>
      <w:r>
        <w:t xml:space="preserve">Абзац исключен. - </w:t>
      </w:r>
      <w:hyperlink r:id="rId72" w:history="1">
        <w:r>
          <w:rPr>
            <w:color w:val="0000FF"/>
          </w:rPr>
          <w:t>Постановление</w:t>
        </w:r>
      </w:hyperlink>
      <w:r>
        <w:t xml:space="preserve"> Правительства РФ от 20.08.2015 N 873.</w:t>
      </w:r>
    </w:p>
    <w:p w:rsidR="00217EE6" w:rsidRDefault="00217EE6">
      <w:pPr>
        <w:pStyle w:val="ConsPlusNormal"/>
        <w:ind w:firstLine="540"/>
        <w:jc w:val="both"/>
      </w:pPr>
      <w:r>
        <w:t xml:space="preserve">Механизм реализации Программы определяет комплекс мер, осуществляемых </w:t>
      </w:r>
      <w:r>
        <w:lastRenderedPageBreak/>
        <w:t>государственным заказчиком - координатором Программы и государственными заказчиками Программы в целях повышения эффективности реализации мероприятий Программы и достижения планируемых результатов, и предусматривает использование комплекса организационных, экономических и правовых мероприятий, необходимых для достижения целей и решения задач Программы.</w:t>
      </w:r>
    </w:p>
    <w:p w:rsidR="00217EE6" w:rsidRDefault="00217EE6">
      <w:pPr>
        <w:pStyle w:val="ConsPlusNormal"/>
        <w:ind w:firstLine="540"/>
        <w:jc w:val="both"/>
      </w:pPr>
      <w:r>
        <w:t>Реализацию Программы предполагается осуществлять на основе государственных контрактов, заключаемых в установленном порядке с исполнителями мероприятий Программы, за исключением мероприятия по обеспечению Крымского федерального округа каналами связи с единой сетью электросвязи Российской Федерации в интересах Министерства обороны Российской Федерации, федеральных органов исполнительной власти, других органов и организаций, операторов связи в целях обеспечения безопасности государства, обороны страны и обеспечения правопорядка.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Исполнители мероприятий Программы определяются в соответствии с законодательством Российской Федерации с учетом предложений всех заинтересованных организаций (включая некоммерческие объединения и ассоциации), направленных на решение задач Программы, реализацию комплекса ее целевых установок в экономической, финансовой, производственно-технической и социальной сферах.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Государственный заказчик - координатор Программы формирует организационную структуру управления Программой, разрабатывает и утверждает план мероприятий Программы, обеспечивает контроль за их реализацией.</w:t>
      </w:r>
    </w:p>
    <w:p w:rsidR="00217EE6" w:rsidRDefault="00217EE6">
      <w:pPr>
        <w:pStyle w:val="ConsPlusNormal"/>
        <w:ind w:firstLine="540"/>
        <w:jc w:val="both"/>
      </w:pPr>
      <w:r>
        <w:t>Управление реализацией Программы будет осуществляться на федеральном и региональном уровнях.</w:t>
      </w:r>
    </w:p>
    <w:p w:rsidR="00217EE6" w:rsidRDefault="00217EE6">
      <w:pPr>
        <w:pStyle w:val="ConsPlusNormal"/>
        <w:ind w:firstLine="540"/>
        <w:jc w:val="both"/>
      </w:pPr>
      <w:r>
        <w:t>На федеральном уровне государственный заказчик - координатор Программы выполняет следующие функции:</w:t>
      </w:r>
    </w:p>
    <w:p w:rsidR="00217EE6" w:rsidRDefault="00217EE6">
      <w:pPr>
        <w:pStyle w:val="ConsPlusNormal"/>
        <w:ind w:firstLine="540"/>
        <w:jc w:val="both"/>
      </w:pPr>
      <w:r>
        <w:t>разработка и реализация мероприятий Программы;</w:t>
      </w:r>
    </w:p>
    <w:p w:rsidR="00217EE6" w:rsidRDefault="00217EE6">
      <w:pPr>
        <w:pStyle w:val="ConsPlusNormal"/>
        <w:ind w:firstLine="540"/>
        <w:jc w:val="both"/>
      </w:pPr>
      <w:r>
        <w:t>разработка сводной бюджетной заявки;</w:t>
      </w:r>
    </w:p>
    <w:p w:rsidR="00217EE6" w:rsidRDefault="00217EE6">
      <w:pPr>
        <w:pStyle w:val="ConsPlusNormal"/>
        <w:ind w:firstLine="540"/>
        <w:jc w:val="both"/>
      </w:pPr>
      <w:r>
        <w:t>научно-информационное обеспечение Программы;</w:t>
      </w:r>
    </w:p>
    <w:p w:rsidR="00217EE6" w:rsidRDefault="00217EE6">
      <w:pPr>
        <w:pStyle w:val="ConsPlusNormal"/>
        <w:ind w:firstLine="540"/>
        <w:jc w:val="both"/>
      </w:pPr>
      <w:r>
        <w:t>подготовка ежеквартальных докладов о ходе работ по реализации Программы и эффективности использования финансовых средств и направление их в Министерство финансов Российской Федерации в установленные сроки.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экономического развития Российской Федерации заключает с высшими органами исполнительной власти Республики Крым и г. Севастополя соглашения (договоры) о финансировании в отношении строек и объектов, находящихся в муниципальной собственности или собственности соответствующих субъектов Российской Федерации, за исключением: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строительства транспортного перехода через Керченский пролив, государственным заказчиком которого является Федеральное дорожное агентство;</w:t>
      </w:r>
    </w:p>
    <w:p w:rsidR="00217EE6" w:rsidRDefault="00217EE6">
      <w:pPr>
        <w:pStyle w:val="ConsPlusNormal"/>
        <w:ind w:firstLine="540"/>
        <w:jc w:val="both"/>
      </w:pPr>
      <w:r>
        <w:t>создания системы "Эра-ГЛОНАСС" (прочие расходы) и мероприятий по увеличению уставного капитала публичного акционерного общества "Государственная транспортная лизинговая компания" в целях реализации программы некоммерческого лизинга городского пассажирского транспорта, работающего на газомоторном топливе, а также наземного электрического транспорта на территории Крымского федерального округа, государственным заказчиком которых является Министерство транспорта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мероприятий по модернизации и развитию сетевого комплекса, а также модернизации и строительству объектов генерации. Государственным заказчиком этих мероприятий является Министерство энергетики Российской Федерации. При этом застройщиком объектов капитального строительства, в отношении которых предполагается строительство (реконструкция) в рамках реализации мероприятий по модернизации и развитию сетевого комплекса, является федеральное государственное бюджетное учреждение "Российское энергетическое агентство" Министерства энергетики Российской Федерации;</w:t>
      </w:r>
    </w:p>
    <w:p w:rsidR="00217EE6" w:rsidRDefault="00217EE6">
      <w:pPr>
        <w:pStyle w:val="ConsPlusNormal"/>
        <w:jc w:val="both"/>
      </w:pPr>
      <w:r>
        <w:lastRenderedPageBreak/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мероприятий по обустройству пунктов пропуска через государственную границу Российской Федерации, государственным заказчиком которых в 2015 году является Федеральное агентство по обустройству государственной границы Российской Федерации, в 2016 - 2020 годах - Министерство транспорта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мероприятий по реконструкции и техническому перевооружению комплекса средств управления воздушным движением, радиотехническому обеспечению полетов и электросвязи на территории Крымского федерального округа, государственным заказчиком которых является Федеральное агентство воздушного транспорта;</w:t>
      </w:r>
    </w:p>
    <w:p w:rsidR="00217EE6" w:rsidRDefault="00217EE6">
      <w:pPr>
        <w:pStyle w:val="ConsPlusNormal"/>
        <w:ind w:firstLine="540"/>
        <w:jc w:val="both"/>
      </w:pPr>
      <w:r>
        <w:t xml:space="preserve">абзац исключен. - </w:t>
      </w:r>
      <w:hyperlink r:id="rId80" w:history="1">
        <w:r>
          <w:rPr>
            <w:color w:val="0000FF"/>
          </w:rPr>
          <w:t>Постановление</w:t>
        </w:r>
      </w:hyperlink>
      <w:r>
        <w:t xml:space="preserve"> Правительства РФ от 15.06.2015 N 589;</w:t>
      </w:r>
    </w:p>
    <w:p w:rsidR="00217EE6" w:rsidRDefault="00217EE6">
      <w:pPr>
        <w:pStyle w:val="ConsPlusNormal"/>
        <w:ind w:firstLine="540"/>
        <w:jc w:val="both"/>
      </w:pPr>
      <w:r>
        <w:t>обеспечения Крымского федерального округа каналами связи с единой сетью электросвязи Российской Федерации в интересах Министерства обороны Российской Федерации, федеральных органов исполнительной власти, других органов и организаций, операторов связи в целях обеспечения безопасности государства, обороны страны и обеспечения правопорядка (прочие расходы), а также мероприятий по организации межведомственного электронного взаимодействия при предоставлении государственных и муниципальных услуг в электронной форме, государственным заказчиком которых является Министерство связи и массовых коммуникаций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мероприятий по строительству аварийно-спасательного флота, безопасности мореплавания и оснащению инженерно-техническими средствами обеспечения транспортной безопасности объектов, относящихся в соответствии с законодательством Российской Федерации к объектам федеральной собственности. Государственным заказчиком этих мероприятий является Федеральное агентство морского и речного транспорта;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станции технического радиоконтроля спутниковых служб радиосвязи на геостационарной орбите в Крымском федеральном округе, государственным заказчиком которой является Федеральная служба по надзору в сфере связи, информационных технологий и массовых коммуникаций;</w:t>
      </w:r>
    </w:p>
    <w:p w:rsidR="00217EE6" w:rsidRDefault="00217EE6">
      <w:pPr>
        <w:pStyle w:val="ConsPlusNormal"/>
        <w:ind w:firstLine="540"/>
        <w:jc w:val="both"/>
      </w:pPr>
      <w:r>
        <w:t>мероприятий по проектированию, строительству и реконструкции объектов Севастопольского государственного университета, Крымского федерального университета имени В.И. Вернадского и Международного детского центра "Артек". Государственным заказчиком этих мероприятий является Министерство образования и науки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мероприятий по проектированию, строительству объектов культуры и реконструкции с элементами реставрации объектов культурного наследия и приспособлению для современного использования объектов федерального государственного бюджетного учреждения культуры "Государственный музей героической обороны и освобождения Севастополя" и федерального государственного бюджетного учреждения культуры "Государственный историко-археологический музей-заповедник "Херсонес Таврический". Государственным заказчиком этих мероприятий является Министерство культуры Российской Федерации.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83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Программой предусмотрено финансирование мероприятий по направлению "прочие расходы", направленных на реализацию мероприятий Программы, в том числе создание системы "Эра-ГЛОНАСС", организацию межведомственного электронного взаимодействия при предоставлении государственных и муниципальных услуг в электронной форме, а также иных мероприятий.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15.06.2015 </w:t>
      </w:r>
      <w:hyperlink r:id="rId84" w:history="1">
        <w:r>
          <w:rPr>
            <w:color w:val="0000FF"/>
          </w:rPr>
          <w:t>N 589</w:t>
        </w:r>
      </w:hyperlink>
      <w:r>
        <w:t xml:space="preserve">, от 02.03.2016 </w:t>
      </w:r>
      <w:hyperlink r:id="rId85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 xml:space="preserve">Финансирование мероприятия по направлению "Прочие расходы", направленного на обеспечение каналами связи Крымского федерального округа с единой сетью электросвязи Российской Федерации в интересах Министерства обороны Российской Федерации, федеральных органов исполнительной власти, других органов и организаций, операторов связи в целях обеспечения безопасности государства, обороны страны и обеспечения правопорядка, предусматривается за счет средств федерального бюджета в виде предоставления субсидий </w:t>
      </w:r>
      <w:r>
        <w:lastRenderedPageBreak/>
        <w:t xml:space="preserve">юридическим лицам (за исключением субсидий государственным (муниципальным) учреждениям) в целях частичного возмещения затрат, понесенных в результате реализации мероприятия Программы. Порядок предоставления указанных субсидий определяется в соответствии с Бюджетным </w:t>
      </w:r>
      <w:hyperlink r:id="rId86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Мероприятие по обеспечению развития и эксплуатации информационно-аналитического портала "Крым" планируется реализовать Министерством экономического развития Российской Федерации при участии Федеральной службы охраны Российской Федерации.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8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89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Мероприятия по сохранению объектов культурного наследия предусматривается реализовать субъектами Российской Федерации, входящими в состав Крымского федерального округа, за исключением научно-проектных, первоочередных противоаварийных и реставрационных работ на объектах федерального государственного бюджетного учреждения культуры "Государственный музей героической обороны и освобождения Севастополя" и федерального государственного бюджетного учреждения культуры "Государственный историко-археологический музей-заповедник "Херсонес Таврический". Пообъектное распределение по указанному укрупненному мероприятию осуществляется на основе приказа Министерства экономического развития Российской Федерации, согласованного с Министерством финансов Российской Федерации.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Мероприятия по научно-исследовательским работам, опытно-конструкторским и технологическим работам, которые осуществляются субъектами Российской Федерации, входящими в состав Крымского федерального округа, планируется реализовать путем предоставления Министерством экономического развития Российской Федерации субсидии субъекту Российской Федерации на основе заключенного соглашения о предоставлении соответствующей субсидии.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Финансирование мероприятий по гармонизации межнациональных отношений должно осуществляться с учетом мнения национально-культурных автономий Крымского федерального округа.</w:t>
      </w:r>
    </w:p>
    <w:p w:rsidR="00217EE6" w:rsidRDefault="00217EE6">
      <w:pPr>
        <w:pStyle w:val="ConsPlusNormal"/>
        <w:ind w:firstLine="540"/>
        <w:jc w:val="both"/>
      </w:pPr>
      <w:r>
        <w:t>При этом Программой не предусмотрено привлечение средств консолидированных бюджетов субъектов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>Министерство экономического развития Российской Федерации прекращает финансирование строительства и (или) реконструкции объектов в случае невыполнения субъектами Российской Федерации, входящими в Крымский федеральный округ, обязательств по их реализации.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Предоставление средств федерального бюджета на строительство и реконструкцию объектов, находящихся в государственной собственности субъектов Российской Федерации, входящих в состав Крымского федерального округа, или в муниципальной собственности, осуществляется в форме субсидии Министерства экономического развития Российской Федерации в пределах средств, предусмотренных Программой, при условии включения подлежащих финансированию строек и объектов в соответствующую государственную программу субъекта Российской Федерации (государственную программу Республики Крым и г. Севастополя соответственно), за исключением: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15.06.2015 </w:t>
      </w:r>
      <w:hyperlink r:id="rId94" w:history="1">
        <w:r>
          <w:rPr>
            <w:color w:val="0000FF"/>
          </w:rPr>
          <w:t>N 589</w:t>
        </w:r>
      </w:hyperlink>
      <w:r>
        <w:t xml:space="preserve">, от 20.08.2015 </w:t>
      </w:r>
      <w:hyperlink r:id="rId95" w:history="1">
        <w:r>
          <w:rPr>
            <w:color w:val="0000FF"/>
          </w:rPr>
          <w:t>N 873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строительства транспортного перехода через Керченский пролив, государственным заказчиком которого является Федеральное дорожное агентство;</w:t>
      </w:r>
    </w:p>
    <w:p w:rsidR="00217EE6" w:rsidRDefault="00217EE6">
      <w:pPr>
        <w:pStyle w:val="ConsPlusNormal"/>
        <w:ind w:firstLine="540"/>
        <w:jc w:val="both"/>
      </w:pPr>
      <w:r>
        <w:t xml:space="preserve">создания системы "Эра-ГЛОНАСС" (прочие расходы) и мероприятий по увеличению уставного капитала публичного акционерного общества "Государственная транспортная лизинговая компания" в целях реализации программы некоммерческого лизинга городского пассажирского транспорта, работающего на газомоторном топливе, а также наземного </w:t>
      </w:r>
      <w:r>
        <w:lastRenderedPageBreak/>
        <w:t>электрического транспорта на территории Крымского федерального округа, государственным заказчиком которых является Министерство транспорта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мероприятий по модернизации и развитию сетевого комплекса, а также модернизации и строительству объектов генерации. Государственным заказчиком этих мероприятий является Министерство энергетики Российской Федерации. При этом застройщиком объектов капитального строительства, в отношении которых предполагается строительство (реконструкция) в рамках реализации мероприятий по модернизации и развитию сетевого комплекса, является федеральное государственное бюджетное учреждение "Российское энергетическое агентство" Министерства энергетики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мероприятий по обустройству пунктов пропуска через государственную границу Российской Федерации, государственным заказчиком которых в 2015 году является Федеральное агентство по обустройству государственной границы Российской Федерации, в 2016 - 2020 годах - Министерство транспорта Российской Федерации;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мероприятий по реконструкции и техническому перевооружению комплекса средств управления воздушным движением, радиотехническому обеспечению полетов и электросвязи на территории Крымского федерального округа, государственным заказчиком которых является Федеральное агентство воздушного транспорта;</w:t>
      </w:r>
    </w:p>
    <w:p w:rsidR="00217EE6" w:rsidRDefault="00217EE6">
      <w:pPr>
        <w:pStyle w:val="ConsPlusNormal"/>
        <w:ind w:firstLine="540"/>
        <w:jc w:val="both"/>
      </w:pPr>
      <w:r>
        <w:t xml:space="preserve">абзац исключен. - </w:t>
      </w:r>
      <w:hyperlink r:id="rId99" w:history="1">
        <w:r>
          <w:rPr>
            <w:color w:val="0000FF"/>
          </w:rPr>
          <w:t>Постановление</w:t>
        </w:r>
      </w:hyperlink>
      <w:r>
        <w:t xml:space="preserve"> Правительства РФ от 15.06.2015 N 589;</w:t>
      </w:r>
    </w:p>
    <w:p w:rsidR="00217EE6" w:rsidRDefault="00217EE6">
      <w:pPr>
        <w:pStyle w:val="ConsPlusNormal"/>
        <w:ind w:firstLine="540"/>
        <w:jc w:val="both"/>
      </w:pPr>
      <w:r>
        <w:t>обеспечения каналами связи Крымского федерального округа с единой сетью электросвязи Российской Федерации в интересах Министерства обороны Российской Федерации, федеральных органов исполнительной власти, других органов и организаций, операторов связи в целях обеспечения безопасности государства, обороны страны и обеспечения правопорядка (прочие расходы), а также мероприятий по организации межведомственного электронного взаимодействия при предоставлении государственных и муниципальных услуг в электронной форме, государственным заказчиком которых является Министерство связи и массовых коммуникаций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мероприятий по строительству аварийно-спасательного флота, безопасности мореплавания и оснащению инженерно-техническими средствами обеспечения транспортной безопасности объектов, относящихся в соответствии с законодательством Российской Федерации к объектам федеральной собственности. Государственным заказчиком этих мероприятий является Федеральное агентство морского и речного транспорта;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станции технического радиоконтроля спутниковых служб радиосвязи на геостационарной орбите в Крымском федеральном округе, государственным заказчиком которой является Федеральная служба по надзору в сфере связи, информационных технологий и массовых коммуникаций;</w:t>
      </w:r>
    </w:p>
    <w:p w:rsidR="00217EE6" w:rsidRDefault="00217EE6">
      <w:pPr>
        <w:pStyle w:val="ConsPlusNormal"/>
        <w:ind w:firstLine="540"/>
        <w:jc w:val="both"/>
      </w:pPr>
      <w:r>
        <w:t>мероприятий по проектированию, строительству и реконструкции объектов Севастопольского государственного университета, Крымского федерального университета имени В.И. Вернадского и Международного детского центра "Артек". Государственным заказчиком этих мероприятий является Министерство образования и науки Российской Федерации.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Государственные программы субъектов Российской Федерации, входящих в состав Крымского федерального округа, содержащие объекты и мероприятия, финансируемые полностью или частично за счет средств федерального бюджета, выделяемых на реализацию Программы, а также изменения, вносимые в такие государственные программы в части указанных объектов и мероприятий, до утверждения таких государственных программ и изменений подлежат обязательному согласованию с Министерством экономического развития Российской Федерации как государственным заказчиком - координатором Программы при участии в случаях, определяемых Министерством экономического развития Российской Федерации, заинтересованных федеральных органов исполнительной власти. При этом в состав таких программ в обязательном порядке подлежат включению мероприятия по привлечению </w:t>
      </w:r>
      <w:r>
        <w:lastRenderedPageBreak/>
        <w:t>внебюджетных инвестиций в объекты туристической инфраструктуры, коммерчески привлекательные объекты жилищно-коммунального хозяйства и иных отраслей.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27.12.2014 </w:t>
      </w:r>
      <w:hyperlink r:id="rId102" w:history="1">
        <w:r>
          <w:rPr>
            <w:color w:val="0000FF"/>
          </w:rPr>
          <w:t>N 1589</w:t>
        </w:r>
      </w:hyperlink>
      <w:r>
        <w:t xml:space="preserve">, от 15.06.2015 </w:t>
      </w:r>
      <w:hyperlink r:id="rId103" w:history="1">
        <w:r>
          <w:rPr>
            <w:color w:val="0000FF"/>
          </w:rPr>
          <w:t>N 589</w:t>
        </w:r>
      </w:hyperlink>
      <w:r>
        <w:t xml:space="preserve">, от 20.08.2015 </w:t>
      </w:r>
      <w:hyperlink r:id="rId104" w:history="1">
        <w:r>
          <w:rPr>
            <w:color w:val="0000FF"/>
          </w:rPr>
          <w:t>N 873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Для финансирования в рамках Программы принимается к рассмотрению проектно-сметная документация, утвержденная в соответствии с требованиями законодательства Украины до вхождения Республики Крым и г. Севастополя в состав Российской Федерации. В случае если строительство объектов начато и положительное заключение государственной экспертизы на проектную документацию и результаты инженерных изысканий получено до 31 декабря 2014 г., а в последующем остатки сметной стоимости пересчитаны на основании территориальных сметных нормативов, предусмотренных для применения на территории Республики Крым и г. Севастополя, порядок ввода в эксплуатацию таких объектов в 2015 году может быть установлен нормативными правовыми актами Республики Крым и нормативными правовыми актами г. Севастополя по согласованию с федеральным органом исполнительной власти, уполномоченным на осуществление нормативно-правового регулирования в соответствующей сфере.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05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 отношении объектов, проектно-сметная документация по которым будет разрабатываться после 1 сентября 2014 г., применяются нормы и требования, предусмотренные законодательством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>При этом Программой предполагается использование средств федерального бюджета на подготовку проектной документации для реализации мероприятий Программы, включая объекты региональной и муниципальной собственности.</w:t>
      </w:r>
    </w:p>
    <w:p w:rsidR="00217EE6" w:rsidRDefault="00217EE6">
      <w:pPr>
        <w:pStyle w:val="ConsPlusNormal"/>
        <w:ind w:firstLine="540"/>
        <w:jc w:val="both"/>
      </w:pPr>
      <w:r>
        <w:t>Кроме того, средства Программы могут быть направлены как на финансирование объектов, так и во взносы в уставный капитал хозяйственных обществ, находящихся в собственности Республики Крым и г. Севастополя.</w:t>
      </w:r>
    </w:p>
    <w:p w:rsidR="00217EE6" w:rsidRDefault="00217EE6">
      <w:pPr>
        <w:pStyle w:val="ConsPlusNormal"/>
        <w:ind w:firstLine="540"/>
        <w:jc w:val="both"/>
      </w:pPr>
      <w:r>
        <w:t>Ответственность за своевременное финансирование мероприятий Программы путем предоставления субсидии, а также за их реализацию возлагается на органы исполнительной власти соответствующего субъекта Российской Федерации, входящего в состав Крымского федерального округа.</w:t>
      </w:r>
    </w:p>
    <w:p w:rsidR="00217EE6" w:rsidRDefault="00217EE6">
      <w:pPr>
        <w:pStyle w:val="ConsPlusNormal"/>
        <w:ind w:firstLine="540"/>
        <w:jc w:val="both"/>
      </w:pPr>
      <w:r>
        <w:t>Министерство экономического развития Российской Федерации уведомляет федеральные органы исполнительной власти, ответственные за осуществление государственной политики в соответствующих сферах, в том числе по запросам соответствующих федеральных органов исполнительной власти, о результатах использования высшими органами государственной власти субъектов Российской Федерации субсидии путем направления копии годового отчета в срок не позднее 10 февраля года, следующего за отчетным.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20.08.2015 </w:t>
      </w:r>
      <w:hyperlink r:id="rId106" w:history="1">
        <w:r>
          <w:rPr>
            <w:color w:val="0000FF"/>
          </w:rPr>
          <w:t>N 873</w:t>
        </w:r>
      </w:hyperlink>
      <w:r>
        <w:t xml:space="preserve">, от 02.03.2016 </w:t>
      </w:r>
      <w:hyperlink r:id="rId107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Государственные заказчики Программы вправе по согласованию с государственным заказчиком - координатором Программы уточнять объемы финансирования мероприятий Программы без изменения общих параметров финансирования Программы за счет средств федерального бюджета и ухудшения значений индикаторов оценки ее эффективности.</w:t>
      </w:r>
    </w:p>
    <w:p w:rsidR="00217EE6" w:rsidRDefault="00217EE6">
      <w:pPr>
        <w:pStyle w:val="ConsPlusNormal"/>
        <w:ind w:firstLine="540"/>
        <w:jc w:val="both"/>
      </w:pPr>
      <w:r>
        <w:t>Функциональный механизм реализации Программы включает в себя следующие элементы:</w:t>
      </w:r>
    </w:p>
    <w:p w:rsidR="00217EE6" w:rsidRDefault="00217EE6">
      <w:pPr>
        <w:pStyle w:val="ConsPlusNormal"/>
        <w:ind w:firstLine="540"/>
        <w:jc w:val="both"/>
      </w:pPr>
      <w:r>
        <w:t>стратегическое планирование и прогнозирование (определение стратегических направлений, темпов, пропорций структурной политики социально-экономического развития субъектов Российской Федерации, входящих в состав Крымского федерального округа, и ее основных секторов экономики);</w:t>
      </w:r>
    </w:p>
    <w:p w:rsidR="00217EE6" w:rsidRDefault="00217EE6">
      <w:pPr>
        <w:pStyle w:val="ConsPlusNormal"/>
        <w:ind w:firstLine="540"/>
        <w:jc w:val="both"/>
      </w:pPr>
      <w:r>
        <w:t>экономические рычаги воздействия, позволяющие активизировать финансово-кредитный механизм Программы, стимулировать выполнение мероприятий Программы;</w:t>
      </w:r>
    </w:p>
    <w:p w:rsidR="00217EE6" w:rsidRDefault="00217EE6">
      <w:pPr>
        <w:pStyle w:val="ConsPlusNormal"/>
        <w:ind w:firstLine="540"/>
        <w:jc w:val="both"/>
      </w:pPr>
      <w:r>
        <w:t>правовые рычаги влияния на экономическое развитие (совокупность нормативных правовых документов федерального и регионального уровней, способствующих развитию деловой и инвестиционной активности и регулирующих отношения федеральных органов исполнительной власти, органов исполнительной власти субъектов Российской Федерации, входящих в состав Крымского федерального округа, заказчиков и исполнителей в процессе реализации мероприятий Программы и отдельных проектов);</w:t>
      </w:r>
    </w:p>
    <w:p w:rsidR="00217EE6" w:rsidRDefault="00217EE6">
      <w:pPr>
        <w:pStyle w:val="ConsPlusNormal"/>
        <w:ind w:firstLine="540"/>
        <w:jc w:val="both"/>
      </w:pPr>
      <w:r>
        <w:t xml:space="preserve">организационная структура управления Программой (определение состава, функций и </w:t>
      </w:r>
      <w:r>
        <w:lastRenderedPageBreak/>
        <w:t>согласованности звеньев административно-хозяйственного управления).</w:t>
      </w:r>
    </w:p>
    <w:p w:rsidR="00217EE6" w:rsidRDefault="00217EE6">
      <w:pPr>
        <w:pStyle w:val="ConsPlusNormal"/>
        <w:ind w:firstLine="540"/>
        <w:jc w:val="both"/>
      </w:pPr>
      <w:r>
        <w:t>Финансирование мероприятий Программы в очередном финансовом году будет осуществляться при условии обязательного рассмотрения результатов мониторинга и оценки эффективности выполнения мероприятий Программы в отчетном периоде с учетом:</w:t>
      </w:r>
    </w:p>
    <w:p w:rsidR="00217EE6" w:rsidRDefault="00217EE6">
      <w:pPr>
        <w:pStyle w:val="ConsPlusNormal"/>
        <w:ind w:firstLine="540"/>
        <w:jc w:val="both"/>
      </w:pPr>
      <w:r>
        <w:t>полноты и эффективности выполнения мероприятий Программы, целевого использования средств, выделяемых на ее реализацию;</w:t>
      </w:r>
    </w:p>
    <w:p w:rsidR="00217EE6" w:rsidRDefault="00217EE6">
      <w:pPr>
        <w:pStyle w:val="ConsPlusNormal"/>
        <w:ind w:firstLine="540"/>
        <w:jc w:val="both"/>
      </w:pPr>
      <w:r>
        <w:t>финансирования Программы по годам, источникам и направлениям расходов в сопоставлении с объемами, принятыми при утверждении Программы;</w:t>
      </w:r>
    </w:p>
    <w:p w:rsidR="00217EE6" w:rsidRDefault="00217EE6">
      <w:pPr>
        <w:pStyle w:val="ConsPlusNormal"/>
        <w:ind w:firstLine="540"/>
        <w:jc w:val="both"/>
      </w:pPr>
      <w:r>
        <w:t>заявленных объемов финансирования мероприятий Программы за счет средств федерального бюджета и средств внебюджетных источников.</w:t>
      </w:r>
    </w:p>
    <w:p w:rsidR="00217EE6" w:rsidRDefault="00217EE6">
      <w:pPr>
        <w:pStyle w:val="ConsPlusNormal"/>
        <w:ind w:firstLine="540"/>
        <w:jc w:val="both"/>
      </w:pPr>
      <w:r>
        <w:t>Это позволит обеспечить адаптивность Программы к изменениям внутренней и внешней среды, влияющим на динамику социально-экономического развития Крымского федерального округа.</w:t>
      </w:r>
    </w:p>
    <w:p w:rsidR="00217EE6" w:rsidRDefault="00217EE6">
      <w:pPr>
        <w:pStyle w:val="ConsPlusNormal"/>
        <w:ind w:firstLine="540"/>
        <w:jc w:val="both"/>
      </w:pPr>
      <w:r>
        <w:t>Государственным заказчиком - координатором Программы выполняются следующие функции по управлению реализацией Программы: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осуществляет координацию деятельности государственных заказчиков Программы по подготовке и эффективной реализации ее мероприятий;</w:t>
      </w:r>
    </w:p>
    <w:p w:rsidR="00217EE6" w:rsidRDefault="00217EE6">
      <w:pPr>
        <w:pStyle w:val="ConsPlusNormal"/>
        <w:ind w:firstLine="540"/>
        <w:jc w:val="both"/>
      </w:pPr>
      <w:r>
        <w:t>принимает меры по обеспечению полного и своевременного финансирования мероприятий Программы;</w:t>
      </w:r>
    </w:p>
    <w:p w:rsidR="00217EE6" w:rsidRDefault="00217EE6">
      <w:pPr>
        <w:pStyle w:val="ConsPlusNormal"/>
        <w:ind w:firstLine="540"/>
        <w:jc w:val="both"/>
      </w:pPr>
      <w:r>
        <w:t>вносит в установленном порядке предложения о корректировке Программы;</w:t>
      </w:r>
    </w:p>
    <w:p w:rsidR="00217EE6" w:rsidRDefault="00217EE6">
      <w:pPr>
        <w:pStyle w:val="ConsPlusNormal"/>
        <w:ind w:firstLine="540"/>
        <w:jc w:val="both"/>
      </w:pPr>
      <w:r>
        <w:t>осуществляет подготовку докладов о ходе реализации Программы.</w:t>
      </w:r>
    </w:p>
    <w:p w:rsidR="00217EE6" w:rsidRDefault="00217EE6">
      <w:pPr>
        <w:pStyle w:val="ConsPlusNormal"/>
        <w:ind w:firstLine="540"/>
        <w:jc w:val="both"/>
      </w:pPr>
      <w:r>
        <w:t>Государственные заказчики Программы осуществляют следующие функции по управлению реализацией Программы:</w:t>
      </w:r>
    </w:p>
    <w:p w:rsidR="00217EE6" w:rsidRDefault="00217EE6">
      <w:pPr>
        <w:pStyle w:val="ConsPlusNormal"/>
        <w:ind w:firstLine="540"/>
        <w:jc w:val="both"/>
      </w:pPr>
      <w:r>
        <w:t>уточняют размер средств, необходимых для финансирования Программы в очередном финансовом году, представляют предложения по размерам и направлениям расходов в рамках Программы на очередной финансовый год и на плановый период;</w:t>
      </w:r>
    </w:p>
    <w:p w:rsidR="00217EE6" w:rsidRDefault="00217EE6">
      <w:pPr>
        <w:pStyle w:val="ConsPlusNormal"/>
        <w:ind w:firstLine="540"/>
        <w:jc w:val="both"/>
      </w:pPr>
      <w:r>
        <w:t>получают ежегодно (целевым назначением) бюджетные ассигнования на реализацию Программы на очередной финансовый год;</w:t>
      </w:r>
    </w:p>
    <w:p w:rsidR="00217EE6" w:rsidRDefault="00217EE6">
      <w:pPr>
        <w:pStyle w:val="ConsPlusNormal"/>
        <w:ind w:firstLine="540"/>
        <w:jc w:val="both"/>
      </w:pPr>
      <w:r>
        <w:t>разрабатывают меры по привлечению средств внебюджетных источников для реализации мероприятий Программы;</w:t>
      </w:r>
    </w:p>
    <w:p w:rsidR="00217EE6" w:rsidRDefault="00217EE6">
      <w:pPr>
        <w:pStyle w:val="ConsPlusNormal"/>
        <w:ind w:firstLine="540"/>
        <w:jc w:val="both"/>
      </w:pPr>
      <w:r>
        <w:t>обеспечивают контроль за реализацией мероприятий Программы, обеспечивают соответствие результатов выполнения Программы показателям и целевым индикаторам, предусмотренным Программой;</w:t>
      </w:r>
    </w:p>
    <w:p w:rsidR="00217EE6" w:rsidRDefault="00217EE6">
      <w:pPr>
        <w:pStyle w:val="ConsPlusNormal"/>
        <w:ind w:firstLine="540"/>
        <w:jc w:val="both"/>
      </w:pPr>
      <w:r>
        <w:t>в установленном порядке отчитываются о ходе реализации Программы, в том числе представляют государственную статистическую отчетность по реализации Программы.</w:t>
      </w:r>
    </w:p>
    <w:p w:rsidR="00217EE6" w:rsidRDefault="00217EE6">
      <w:pPr>
        <w:pStyle w:val="ConsPlusNormal"/>
        <w:ind w:firstLine="540"/>
        <w:jc w:val="both"/>
      </w:pPr>
      <w:r>
        <w:t>При этом отчеты (ежеквартальные, годовые) о ходе реализации Программы, включающие информацию об использовании средств федерального бюджета, представляются высшим исполнительным органом государственной власти соответствующего субъекта Российской Федерации, входящего в состав Крымского федерального округа, по установленной форме и в сроки, обозначенные государственным заказчиком - координатором Программы.</w:t>
      </w:r>
    </w:p>
    <w:p w:rsidR="00217EE6" w:rsidRDefault="00217EE6">
      <w:pPr>
        <w:pStyle w:val="ConsPlusNormal"/>
        <w:ind w:firstLine="540"/>
        <w:jc w:val="both"/>
      </w:pPr>
      <w:r>
        <w:t>Ответственность за ежеквартальное и ежегодное обеспечение актуализации индикаторов и показателей эффективности реализации Программы с целью принятия при необходимости своевременных управленческих решений по ее корректировке возлагается на органы исполнительной власти соответствующего субъекта Российской Федерации, входящего в состав Крымского федерального округа.</w:t>
      </w:r>
    </w:p>
    <w:p w:rsidR="00217EE6" w:rsidRDefault="00217EE6">
      <w:pPr>
        <w:pStyle w:val="ConsPlusNormal"/>
        <w:ind w:firstLine="540"/>
        <w:jc w:val="both"/>
      </w:pPr>
      <w:r>
        <w:t>Текущее управление реализацией Программы осуществляется автономной некоммерческой организацией "Дирекция по управлению федеральной целевой программой "Социально-экономическое развитие Республики Крым и г. Севастополя до 2020 года".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09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Полномочия учредителя автономной некоммерческой организации "Дирекция по управлению федеральной целевой программой "Социально-экономическое развитие Республики Крым и г. Севастополя до 2020 года" от имени Российской Федерации осуществляет Министерство экономического развития Российской Федерации.</w:t>
      </w:r>
    </w:p>
    <w:p w:rsidR="00217EE6" w:rsidRDefault="00217EE6">
      <w:pPr>
        <w:pStyle w:val="ConsPlusNormal"/>
        <w:jc w:val="both"/>
      </w:pPr>
      <w:r>
        <w:lastRenderedPageBreak/>
        <w:t xml:space="preserve">(абзац введен </w:t>
      </w:r>
      <w:hyperlink r:id="rId110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Финансирование деятельности автономной некоммерческой организации "Дирекция по управлению федеральной целевой программой "Социально-экономическое развитие Республики Крым и г. Севастополя до 2020 года" осуществляется в виде имущественного взноса Российской Федерации в пределах лимитов бюджетных ассигнований, предусмотренных на реализацию мероприятий государственного заказчика - координатора Программы.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11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Автономная некоммерческая организация "Дирекция по управлению федеральной целевой программой "Социально-экономическое развитие Республики Крым и г. Севастополя до 2020 года", действуя в соответствии с законодательством Российской Федерации, осуществляет следующие функции: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12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 xml:space="preserve">рассмотрение документов по реализации мероприятий Программы, поступивших из Министерства экономического развития Российской Федерации, представляемых в соответствии с </w:t>
      </w:r>
      <w:hyperlink r:id="rId113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вложения", и </w:t>
      </w:r>
      <w:hyperlink r:id="rId114" w:history="1">
        <w:r>
          <w:rPr>
            <w:color w:val="0000FF"/>
          </w:rPr>
          <w:t>Правилами</w:t>
        </w:r>
      </w:hyperlink>
      <w:r>
        <w:t xml:space="preserve"> формирования и реализации федеральной адресной инвестиционной программы, утвержденными постановлением Правительства Российской Федерации от 13 сентября 2010 г. N 716 "Об утверждении Правил формирования и реализации федеральной адресной инвестиционной программы", для подготовки предварительного заключения и направления в Министерство экономического развития Российской Федерации;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подготовка и организация функционирования эффективной системы мониторинга хода исполнения плана-графика реализации мероприятий Программы, а также мониторинга хода проектирования, строительства и приемки законченных объектов капитального строительства в рамках Программы, в том числе с выездом на места нахождения указанных объектов;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16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подготовка и представление в Министерство экономического развития Российской Федерации сводной отчетности об исполнении плана-графика реализации мероприятий Программы на основании результатов мониторинга по установленной форме плана-графика реализации мероприятий Программы с внесением в информационную базу данных, подготовка сводного анализа рисков нарушения плана-графика реализации мероприятий Программы, подготовка предложений по реализации мер по предупреждению и устранению нарушений плановых сроков, предусмотренных планом-графиком реализации мероприятий Программы;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17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организация и проведение проверок и независимой оценки показателей результативности и эффективности мероприятий Программы, анализ их соответствия целевым индикаторам и показателям;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18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 xml:space="preserve">участие в составе комиссий по осуществлению закупок для государственных и муниципальных нужд в целях реализации мероприятий Программы, создаваемых в соответствии с решениями органов государственной власти Республики Крым и г. Севастополя и муниципальных органов, в предусмотренном Федеральным </w:t>
      </w:r>
      <w:hyperlink r:id="rId119" w:history="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порядке, а также комиссий по приемке объектов, строительство которых закончено, и выполненных мероприятий Программы;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0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обеспечение координации государственных заказчиков Программы в части создания и развития инфраструктуры для обеспечения поставок и оптовой торговли строительными и инертными материалами по объектам и мероприятиям Программы;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1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lastRenderedPageBreak/>
        <w:t>подготовка предложений по внесению изменений в Программу, в федеральную адресную инвестиционную программу и представление их в Министерство экономического развития Российской Федерации;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2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организация сбора отчетной документации субъектов Российской Федерации, входящих в состав Крымского федерального округа, о реализации мероприятий Программы и подготовка ежеквартальных отчетов;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3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подготовка аналитических и информационных материалов для выработки государственной политики в сфере социально-экономического развития Крымского федерального округа;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4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внедрение и обеспечение применения информационных технологий в целях управления реализацией Программы и контроля за ходом ее выполнения, а также осуществление информационного обеспечения специализированного сайта в информационно-телекоммуникационной сети "Интернет";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5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обеспечение информационного сопровождения реализации Программы, включая организацию выпуска и распространение тематических и периодических изданий, в том числе просветительского характера;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6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обеспечение хранения распорядительных и отчетных документов на период реализации Программы и подготовка на их основе информационных и аналитических материалов;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выпуск аналитических сборников и информационно-аналитических материалов по вопросам, относящимся к сфере деятельности автономной некоммерческой организации "Дирекция по управлению федеральной целевой программой "Социально-экономическое развитие Республики Крым и г. Севастополя до 2020 года";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8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осуществление разъяснительной, презентационной деятельности в рамках визитов экспертов, представителей Правительства Российской Федерации по вопросам социально-экономического развития Крымского федерального округа;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29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организация обучающих конференций, семинаров и иных мероприятий в части подготовки и повышения квалификации кадров Крымского федерального округа;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30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оказание консультационной и методической помощи исполнительным органам государственной власти Республики Крым и г. Севастополя при подготовке документов и реализации мероприятий Программы;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31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осуществление иных функций, связанных с реализацией мероприятий Программы, во исполнение поручений Министерства экономического развития Российской Федерации.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32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Управление реализацией Программы осуществляется ее государственными заказчиками в рамках текущего финансирования.</w:t>
      </w:r>
    </w:p>
    <w:p w:rsidR="00217EE6" w:rsidRDefault="00217EE6">
      <w:pPr>
        <w:pStyle w:val="ConsPlusNormal"/>
        <w:ind w:firstLine="540"/>
        <w:jc w:val="both"/>
      </w:pPr>
      <w:r>
        <w:t xml:space="preserve">Правила предоставления и распределения субсидий из федерального бюджета бюджетам субъектов Российской Федерации, входящих в состав Крымского федерального округа, на реализацию мероприятий Программы приведены в </w:t>
      </w:r>
      <w:hyperlink w:anchor="P10541" w:history="1">
        <w:r>
          <w:rPr>
            <w:color w:val="0000FF"/>
          </w:rPr>
          <w:t>приложении N 6</w:t>
        </w:r>
      </w:hyperlink>
      <w:r>
        <w:t>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3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В соответствии с </w:t>
      </w:r>
      <w:hyperlink w:anchor="P10591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10593" w:history="1">
        <w:r>
          <w:rPr>
            <w:color w:val="0000FF"/>
          </w:rPr>
          <w:t>11 приложения N 6</w:t>
        </w:r>
      </w:hyperlink>
      <w:r>
        <w:t xml:space="preserve"> к Программе паспорта инвестиционных проектов, задания на проектирование объектов капитального строительства, технические задания на подготовку градостроительной документации и выполнение иных научно-исследовательских работ, опытно-конструкторских и технологических работ в рамках Программы по решению Министерства экономического развития Российской Федерации могут быть направлены на согласование в следующие федеральные органы исполнительной власти:</w:t>
      </w:r>
    </w:p>
    <w:p w:rsidR="00217EE6" w:rsidRDefault="00217EE6">
      <w:pPr>
        <w:pStyle w:val="ConsPlusNormal"/>
        <w:jc w:val="both"/>
      </w:pPr>
      <w:r>
        <w:lastRenderedPageBreak/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энергетики Российской Федерации - в рамках мероприятий по модернизации и развитию энергосетевого комплекса;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строительства и жилищно-коммунального хозяйства Российской Федерации - в рамках мероприятий по обеспечению водоснабжением и водоотведением, а также по обеспечению теплоснабжением и по разработке схем теплоснабжения;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строительства и жилищно-коммунального хозяйства Российской Федерации и Министерство природных ресурсов и экологии Российской Федерации - в рамках мероприятий по обеспечению обращения твердых коммунальных отходов, а также по разработке общей схемы водоснабжения и водоотведения;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природных ресурсов и экологии Российской Федерации - в рамках мероприятий по развитию системы водообеспечения, а также по берегоукреплению и инженерной защите;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Федеральное дорожное агентство - в рамках мероприятий, направленных на обеспечение связи Крымского полуострова с материковой частью Российской Федерации в части автомобильных подходов к мосту через Керченский пролив, а также на строительство и реконструкцию автомобильных дорог;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Федеральное агентство железнодорожного транспорта - в рамках мероприятий, направленных на обеспечение связи Крымского полуострова с материковой частью Российской Федерации в части железнодорожных подходов к мосту через Керченский пролив;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0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Федеральное агентство морского и речного транспорта в рамках мероприятий по строительству объектов портовой инфраструктуры;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1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Федеральное агентство воздушного транспорта - в рамках мероприятий по строительству объектов аэропортовой инфраструктуры;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2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здравоохранения Российской Федерации - в рамках мероприятий, направленных на развитие здравоохранения;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образования и науки Российской Федерации - в рамках мероприятий, направленных на развитие образования;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культуры Российской Федерации - в рамках мероприятий по сохранению объектов культурного наследия;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5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промышленности и торговли Российской Федерации - в рамках мероприятий по созданию индустриальных парков;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6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Федеральное агентство по туризму - в рамках мероприятий по формированию туристско-рекреационных кластеров;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культуры Российской Федерации, Министерство здравоохранения Российской Федерации, Министерство строительства и жилищно-коммунального хозяйства Российской Федерации, Министерство образования и науки Российской Федерации, Министерство энергетики Российской Федерации, Федеральное архивное агентство и Федеральное агентство по делам национальностей - в рамках мероприятий по обеспечению межнационального единства.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 xml:space="preserve">Согласование задания на проектирование объектов капитального строительства, </w:t>
      </w:r>
      <w:r>
        <w:lastRenderedPageBreak/>
        <w:t>технического задания на подготовку градостроительной документации и выполнение иных научно-исследовательских, опытно-конструкторских и технологических работ осуществляется на предмет потребности в объекте капитального строительства (в отношении укрупненных инвестиционных проектов), необходимости в подготовке градостроительной документации и выполнении научно-исследовательских, опытно-конструкторских и технологических работ, соответствия требованиям законодательства Российской Федерации по разработке указанных документов и укрупненным стоимостным показателям выполняемых работ, а также применения инновационных технологий при строительстве и реконструкции объектов капитального строительства.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49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Министерство экономического развития Российской Федерации вправе направить в федеральное государственное бюджетное научно-исследовательское учреждение "Совет по изучению производственных сил" паспорта инвестиционных проектов, задания на проектирование объектов капитального строительства, технические задания на подготовку градостроительной документации, выполнение иных научно-исследовательских, опытно-конструкторских и технологических работ и соответствующую сопроводительную документацию для получения заключения.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50" w:history="1">
        <w:r>
          <w:rPr>
            <w:color w:val="0000FF"/>
          </w:rPr>
          <w:t>Постановлением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 xml:space="preserve">Абзац утратил силу. - </w:t>
      </w:r>
      <w:hyperlink r:id="rId151" w:history="1">
        <w:r>
          <w:rPr>
            <w:color w:val="0000FF"/>
          </w:rPr>
          <w:t>Постановление</w:t>
        </w:r>
      </w:hyperlink>
      <w:r>
        <w:t xml:space="preserve"> Правительства РФ от 02.03.2016 N 160.</w:t>
      </w:r>
    </w:p>
    <w:p w:rsidR="00217EE6" w:rsidRDefault="00217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7EE6" w:rsidRDefault="00217EE6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217EE6" w:rsidRDefault="00217EE6">
      <w:pPr>
        <w:pStyle w:val="ConsPlusNormal"/>
        <w:ind w:firstLine="540"/>
        <w:jc w:val="both"/>
      </w:pPr>
      <w:r>
        <w:rPr>
          <w:color w:val="0A2666"/>
        </w:rPr>
        <w:t xml:space="preserve">Федеральным </w:t>
      </w:r>
      <w:hyperlink r:id="rId152" w:history="1">
        <w:r>
          <w:rPr>
            <w:color w:val="0000FF"/>
          </w:rPr>
          <w:t>законом</w:t>
        </w:r>
      </w:hyperlink>
      <w:r>
        <w:rPr>
          <w:color w:val="0A2666"/>
        </w:rPr>
        <w:t xml:space="preserve"> от 05.04.2016 N 96-ФЗ срок применения положений  части 33 статьи 112 Федерального закона "О контрактной системе..." для обеспечения государственных и муниципальных нужд Республики Крым и Севастополя продлен до 31 декабря 2016 года.</w:t>
      </w:r>
    </w:p>
    <w:p w:rsidR="00217EE6" w:rsidRDefault="00217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7EE6" w:rsidRDefault="00217EE6">
      <w:pPr>
        <w:pStyle w:val="ConsPlusNormal"/>
        <w:ind w:firstLine="540"/>
        <w:jc w:val="both"/>
      </w:pPr>
      <w:r>
        <w:t xml:space="preserve">Определение поставщиков (подрядчиков, исполнителей) по мероприятиям Программы, реализуемым за счет средств федерального бюджета, предоставляемых в виде субсидий бюджетам субъектов Российской Федерации, входящих в состав Крымского федерального округа, в период до 31 декабря 2015 г. осуществляется в соответствии с </w:t>
      </w:r>
      <w:hyperlink r:id="rId153" w:history="1">
        <w:r>
          <w:rPr>
            <w:color w:val="0000FF"/>
          </w:rPr>
          <w:t>частью 33 статьи 112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независимо от срока действия соответствующих государственных контрактов, заключаемых с указанными поставщиками (подрядчиками, исполнителями).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5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155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Государственные заказчики Программы и высшие органы государственной власти субъектов Российской Федерации, входящих в состав Крымского федерального округа, представляют государственному заказчику - координатору Программы отчеты о ходе исполнения плана-графика реализации мероприятий Программы, утвержденного решением Правительственной комиссии по вопросам социально-экономического развития Республики Крым и г. Севастополя. Периодичность, форма и порядок представления отчетности о ходе исполнения плана-графика реализации мероприятий Программы определяются в соглашениях об осуществлении контроля за реализацией мероприятий Программы, в том числе за строительством объектов Программы.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5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157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 xml:space="preserve">Государственный заказчик - координатор Программы заключает соглашение об осуществлении контроля за проектированием и (или) строительством объектов Программы и соглашение об организации контроля за реализацией мероприятий Программы, не связанных с проектированием и (или) со строительством объектов Программы, с государственными заказчиками Программы и высшими органами государственной власти субъектов Российской Федерации, входящих в состав Крымского федерального округа. Указанные соглашения, формы которых утверждаются Министерством экономического развития Российской Федерации, должны включать положения о финансовой ответственности государственных заказчиков Программы и высших органов государственной власти субъектов Российской Федерации, входящих в состав </w:t>
      </w:r>
      <w:r>
        <w:lastRenderedPageBreak/>
        <w:t>Крымского федерального округа, правах государственного заказчика - координатора Программы осуществлять контроль (мониторинг) за проектированием и (или) строительством объектов Программы и реализацией мероприятий Программы, не связанных с проектированием и (или) со строительством объектов Программы, а также о мерах финансовой ответственности, применяемых к исполнителю работ (услуг).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5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159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Государственные контракты, заключаемые в установленном порядке с исполнителями мероприятий Программы, должны содержать условия об ответственности исполнителя мероприятий Программы за неисполнение либо ненадлежащее исполнение обязательств, в том числе право требования от исполнителя мероприятий Программы уплаты неустойки (пени) в случае: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6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нарушения срока получения положительного заключения государственной экспертизы на проектную документацию и результаты инженерных изысканий по объекту - в размере 0,5 процента стоимости контракта, но не более 500 тыс. рублей за каждый день просрочки;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6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162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нарушения срока ввода объекта в эксплуатацию - в размере 0,5 процента стоимости контракта, но не более 2000 тыс. рублей за каждый день просрочки;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6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164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нарушения иных сроков строительства объекта (реализации мероприятия) - в размере от 0,1 процента до 0,3 процента стоимости контракта, но не более 300 тыс. рублей за каждый день просрочки.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6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589; в ред. </w:t>
      </w:r>
      <w:hyperlink r:id="rId166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 xml:space="preserve">В целях ускорения реализации мероприятий Программы, приведенных в </w:t>
      </w:r>
      <w:hyperlink w:anchor="P2788" w:history="1">
        <w:r>
          <w:rPr>
            <w:color w:val="0000FF"/>
          </w:rPr>
          <w:t>приложении N 4</w:t>
        </w:r>
      </w:hyperlink>
      <w:r>
        <w:t xml:space="preserve"> к Программе, субъектами Крымского федерального округа могут быть проведены одновременные конкурсные процедуры как на проектно-изыскательские работы, так и на строительные.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67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  <w:outlineLvl w:val="1"/>
      </w:pPr>
      <w:r>
        <w:t>VI. Оценка социально-экономической и экологической</w:t>
      </w:r>
    </w:p>
    <w:p w:rsidR="00217EE6" w:rsidRDefault="00217EE6">
      <w:pPr>
        <w:pStyle w:val="ConsPlusNormal"/>
        <w:jc w:val="center"/>
      </w:pPr>
      <w:r>
        <w:t>эффективности Программы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Реализация Программы позволит обеспечить создание экономических условий для устойчивого развития Крымского федерального округа с учетом геостратегических интересов и обеспечения безопасности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>За период реализации Программы намечается достижение следующих основных показателей:</w:t>
      </w:r>
    </w:p>
    <w:p w:rsidR="00217EE6" w:rsidRDefault="00217EE6">
      <w:pPr>
        <w:pStyle w:val="ConsPlusNormal"/>
        <w:ind w:firstLine="540"/>
        <w:jc w:val="both"/>
      </w:pPr>
      <w:r>
        <w:t>прирост протяженности линий электропередачи;</w:t>
      </w:r>
    </w:p>
    <w:p w:rsidR="00217EE6" w:rsidRDefault="00217EE6">
      <w:pPr>
        <w:pStyle w:val="ConsPlusNormal"/>
        <w:ind w:firstLine="540"/>
        <w:jc w:val="both"/>
      </w:pPr>
      <w:r>
        <w:t>протяженность новых и реконструируемых систем водоснабжения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6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восстановление изношенных сетей за счет реконструкции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69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численность населения, проживающего в районах возникновения локальных вододефицитов, надежность обеспечения водными ресурсами которого повышена (нарастающим итогом);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реконструированных канализационных очистных сооружений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реконструкция и строительство канализационных очистных сооружений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количество вновь созданных водохранилищ и реконструированных гидроузлов на </w:t>
      </w:r>
      <w:r>
        <w:lastRenderedPageBreak/>
        <w:t>действующих водохранилищах комплексного назначения, а также магистральных каналов и трактов водоподачи для повышения их водоотдачи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протяженность берегоукрепительных дамб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увеличение объема подаваемой воды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протяженность новых и реконструированных сооружений инженерной защиты и берегоукрепления (нарастающим итогом);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населенных пунктов, защищенных в результате проведения мероприятий по повышению защищенности от негативного воздействия вод (нарастающим итогом);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7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ввод объектов теплоснабжения после реконструкции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восстановление изношенных сетей за счет реконструкции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79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доля открытых пунктов пропуска в общем количестве установленных в Крымском федеральном округе пунктов пропуска;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введенных в эксплуатацию после реконструкции взлетно-посадочных полос;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введенных в эксплуатацию центров организации воздушного движения;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введенных объектов портовой инфраструктуры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степень готовности мероприятия, направленного на обеспечение постоянного транспортного сообщения с материковой частью Российской Федерации;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прирост протяженности автомобильных дорог общего пользования, соответствующих нормативным требованиям к транспортно-эксплуатационным показателям;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ввод в эксплуатацию объектов здравоохранения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ввод в эксплуатацию объектов образования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7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ввод в действие фельдшерско-акушерских пунктов и врачебных амбулаторий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ввод в эксплуатацию вновь построенных объектов культуры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89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объектов культурного наследия, на которых выполнены противоаварийные и ремонтно-восстановительные работы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9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пропускная способность каналов связи, обеспечивающих функционирование сети связи Крымского федерального округа в единой сети электросвязи Российской Федерации;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9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доля одновременного охвата радиоконтролем радиоэлектронных средств космических аппаратов на геостационарной орбите, в том числе и зарубежных космических аппаратов;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9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доля сведений, находящихся в распоряжении органов власти Республики Крым и г. Севастополя, участвующих в предоставлении государственных или муниципальных услуг,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</w:t>
      </w:r>
      <w:r>
        <w:lastRenderedPageBreak/>
        <w:t>Федерации, передающихся с использованием единой системы межведомственного электронного взаимодействия;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9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действующих индустриальных парков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9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новых туристско-рекреационных кластеров (годовой ввод);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9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количество обустроенных граждан из числа ранее депортированных, возвратившихся в Крымский федеральный округ на постоянное место жительства.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19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 xml:space="preserve">Абзацы четвертый - двадцать пятый исключены. - </w:t>
      </w:r>
      <w:hyperlink r:id="rId197" w:history="1">
        <w:r>
          <w:rPr>
            <w:color w:val="0000FF"/>
          </w:rPr>
          <w:t>Постановление</w:t>
        </w:r>
      </w:hyperlink>
      <w:r>
        <w:t xml:space="preserve"> Правительства РФ от 15.06.2015 N 589.</w:t>
      </w:r>
    </w:p>
    <w:p w:rsidR="00217EE6" w:rsidRDefault="00217EE6">
      <w:pPr>
        <w:pStyle w:val="ConsPlusNormal"/>
        <w:ind w:firstLine="540"/>
        <w:jc w:val="both"/>
      </w:pPr>
      <w:r>
        <w:t>Значения этих индикаторов рассчитываются по стандартным методикам, используемым в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>Эффективность расходования бюджетных средств, направленных на реализацию Программы, основана на результатах осуществления мероприятий Программы при плановых объемах и источниках финансирования.</w:t>
      </w:r>
    </w:p>
    <w:p w:rsidR="00217EE6" w:rsidRDefault="00217EE6">
      <w:pPr>
        <w:pStyle w:val="ConsPlusNormal"/>
        <w:ind w:firstLine="540"/>
        <w:jc w:val="both"/>
      </w:pPr>
      <w:r>
        <w:t>Оценка эффективности расходования бюджетных средств осуществляется за отчетный финансовый год в течение всего срока реализации Программы.</w:t>
      </w:r>
    </w:p>
    <w:p w:rsidR="00217EE6" w:rsidRDefault="00217EE6">
      <w:pPr>
        <w:pStyle w:val="ConsPlusNormal"/>
        <w:ind w:firstLine="540"/>
        <w:jc w:val="both"/>
      </w:pPr>
      <w:r>
        <w:t>Эффективность расходования бюджетных средств характеризуется следующими показателями:</w:t>
      </w:r>
    </w:p>
    <w:p w:rsidR="00217EE6" w:rsidRDefault="00217EE6">
      <w:pPr>
        <w:pStyle w:val="ConsPlusNormal"/>
        <w:ind w:firstLine="540"/>
        <w:jc w:val="both"/>
      </w:pPr>
      <w:r>
        <w:t>степень соответствия фактического и планового уровней использования бюджетных средств;</w:t>
      </w:r>
    </w:p>
    <w:p w:rsidR="00217EE6" w:rsidRDefault="00217EE6">
      <w:pPr>
        <w:pStyle w:val="ConsPlusNormal"/>
        <w:ind w:firstLine="540"/>
        <w:jc w:val="both"/>
      </w:pPr>
      <w:r>
        <w:t>степень исполнения плана реализации мероприятий Программы;</w:t>
      </w:r>
    </w:p>
    <w:p w:rsidR="00217EE6" w:rsidRDefault="00217EE6">
      <w:pPr>
        <w:pStyle w:val="ConsPlusNormal"/>
        <w:ind w:firstLine="540"/>
        <w:jc w:val="both"/>
      </w:pPr>
      <w:r>
        <w:t>степень достижения целей и решения задач Программы.</w:t>
      </w:r>
    </w:p>
    <w:p w:rsidR="00217EE6" w:rsidRDefault="00217EE6">
      <w:pPr>
        <w:pStyle w:val="ConsPlusNormal"/>
        <w:ind w:firstLine="540"/>
        <w:jc w:val="both"/>
      </w:pPr>
      <w:r>
        <w:t>Реализация мероприятий Программы предусматривает комплекс мер по предотвращению негативных последствий, которые могут возникнуть при их реализации. В первую очередь они касаются неукоснительного соблюдения требований законодательства Российской Федерации в сфере охраны окружающей среды. Защита окружающей среды будет обеспечена путем реализации заложенных в инвестиционные проекты технических и технологических решений, соответствующих современным стандартам и экологическим требованиям.</w:t>
      </w:r>
    </w:p>
    <w:p w:rsidR="00217EE6" w:rsidRDefault="00217EE6">
      <w:pPr>
        <w:pStyle w:val="ConsPlusNormal"/>
        <w:ind w:firstLine="540"/>
        <w:jc w:val="both"/>
      </w:pPr>
      <w:r>
        <w:t>Оценка экологической эффективности будет определяться по итогам разработки проектно-сметной документации.</w:t>
      </w:r>
    </w:p>
    <w:p w:rsidR="00217EE6" w:rsidRDefault="00217EE6">
      <w:pPr>
        <w:pStyle w:val="ConsPlusNormal"/>
        <w:ind w:firstLine="540"/>
        <w:jc w:val="both"/>
      </w:pPr>
      <w:r>
        <w:t xml:space="preserve">Степень соответствия фактического и планового уровня использования бюджетных средств характеризуется своевременностью, полнотой и целевым характером использования средств, предусмотренных на реализацию Программы. Оценка этого показателя осуществляется путем сопоставления фактически произведенных в отчетном году затрат по направлениям реализации и мероприятиям Программы с их плановыми значениями, предусмотренными </w:t>
      </w:r>
      <w:hyperlink w:anchor="P631" w:history="1">
        <w:r>
          <w:rPr>
            <w:color w:val="0000FF"/>
          </w:rPr>
          <w:t>приложением N 1</w:t>
        </w:r>
      </w:hyperlink>
      <w:r>
        <w:t xml:space="preserve"> к Программе.</w:t>
      </w:r>
    </w:p>
    <w:p w:rsidR="00217EE6" w:rsidRDefault="00217EE6">
      <w:pPr>
        <w:pStyle w:val="ConsPlusNormal"/>
        <w:ind w:firstLine="540"/>
        <w:jc w:val="both"/>
      </w:pPr>
      <w:r>
        <w:t>Оценка степени исполнения плана реализации мероприятий Программы осуществляется на основе информации, характеризующей:</w:t>
      </w:r>
    </w:p>
    <w:p w:rsidR="00217EE6" w:rsidRDefault="00217EE6">
      <w:pPr>
        <w:pStyle w:val="ConsPlusNormal"/>
        <w:ind w:firstLine="540"/>
        <w:jc w:val="both"/>
      </w:pPr>
      <w:r>
        <w:t>полноту и своевременность выполнения мероприятий, финансируемых за счет средств, предусмотренных на реализацию Программы;</w:t>
      </w:r>
    </w:p>
    <w:p w:rsidR="00217EE6" w:rsidRDefault="00217EE6">
      <w:pPr>
        <w:pStyle w:val="ConsPlusNormal"/>
        <w:ind w:firstLine="540"/>
        <w:jc w:val="both"/>
      </w:pPr>
      <w:r>
        <w:t>достижение запланированных результатов мероприятий Программы.</w:t>
      </w:r>
    </w:p>
    <w:p w:rsidR="00217EE6" w:rsidRDefault="00217EE6">
      <w:pPr>
        <w:pStyle w:val="ConsPlusNormal"/>
        <w:ind w:firstLine="540"/>
        <w:jc w:val="both"/>
      </w:pPr>
      <w:r>
        <w:t>Для выявления степени достижения целей и решения задач Программы в отчетном году фактически достигнутые значения целевых показателей и индикаторов сопоставляются с их плановыми значениями.</w:t>
      </w:r>
    </w:p>
    <w:p w:rsidR="00217EE6" w:rsidRDefault="00217EE6">
      <w:pPr>
        <w:pStyle w:val="ConsPlusNormal"/>
        <w:ind w:firstLine="540"/>
        <w:jc w:val="both"/>
      </w:pPr>
      <w:r>
        <w:t xml:space="preserve">Абзац исключен. - </w:t>
      </w:r>
      <w:hyperlink r:id="rId198" w:history="1">
        <w:r>
          <w:rPr>
            <w:color w:val="0000FF"/>
          </w:rPr>
          <w:t>Постановление</w:t>
        </w:r>
      </w:hyperlink>
      <w:r>
        <w:t xml:space="preserve"> Правительства РФ от 15.06.2015 N 589.</w:t>
      </w:r>
    </w:p>
    <w:p w:rsidR="00217EE6" w:rsidRDefault="00217EE6">
      <w:pPr>
        <w:pStyle w:val="ConsPlusNormal"/>
        <w:ind w:firstLine="540"/>
        <w:jc w:val="both"/>
      </w:pPr>
      <w:r>
        <w:t xml:space="preserve">Методика детализации укрупненных инвестиционных проектов, реализуемых в рамках Программы, приведена в </w:t>
      </w:r>
      <w:hyperlink w:anchor="P10649" w:history="1">
        <w:r>
          <w:rPr>
            <w:color w:val="0000FF"/>
          </w:rPr>
          <w:t>приложении N 7</w:t>
        </w:r>
      </w:hyperlink>
      <w:r>
        <w:t>.</w:t>
      </w:r>
    </w:p>
    <w:p w:rsidR="00217EE6" w:rsidRDefault="00217EE6">
      <w:pPr>
        <w:pStyle w:val="ConsPlusNormal"/>
        <w:ind w:firstLine="540"/>
        <w:jc w:val="both"/>
      </w:pPr>
      <w:r>
        <w:t xml:space="preserve">Методика оценки эффективности реализации Программы приведена в </w:t>
      </w:r>
      <w:hyperlink w:anchor="P10684" w:history="1">
        <w:r>
          <w:rPr>
            <w:color w:val="0000FF"/>
          </w:rPr>
          <w:t>приложении N 8</w:t>
        </w:r>
      </w:hyperlink>
      <w:r>
        <w:t>.</w:t>
      </w:r>
    </w:p>
    <w:p w:rsidR="00217EE6" w:rsidRDefault="00217EE6">
      <w:pPr>
        <w:pStyle w:val="ConsPlusNormal"/>
        <w:ind w:firstLine="540"/>
        <w:jc w:val="both"/>
      </w:pPr>
      <w:r>
        <w:t xml:space="preserve">Фактическое достижение значений целевых индикаторов Программы в отчетном финансовом году является подтверждением эффективности использования бюджетных средств. Методика расчета индикаторов и показателей эффективности реализации Программы приведена в </w:t>
      </w:r>
      <w:hyperlink w:anchor="P10719" w:history="1">
        <w:r>
          <w:rPr>
            <w:color w:val="0000FF"/>
          </w:rPr>
          <w:t>приложении N 9</w:t>
        </w:r>
      </w:hyperlink>
      <w:r>
        <w:t>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sectPr w:rsidR="00217EE6">
          <w:pgSz w:w="11905" w:h="16838"/>
          <w:pgMar w:top="1134" w:right="850" w:bottom="1134" w:left="1701" w:header="0" w:footer="0" w:gutter="0"/>
          <w:cols w:space="720"/>
        </w:sectPr>
      </w:pPr>
    </w:p>
    <w:p w:rsidR="00217EE6" w:rsidRDefault="00217EE6">
      <w:pPr>
        <w:pStyle w:val="ConsPlusNormal"/>
        <w:jc w:val="right"/>
        <w:outlineLvl w:val="1"/>
      </w:pPr>
      <w:r>
        <w:lastRenderedPageBreak/>
        <w:t>Приложение N 1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3" w:name="P631"/>
      <w:bookmarkEnd w:id="3"/>
      <w:r>
        <w:t>ПЕРЕЧЕНЬ</w:t>
      </w:r>
    </w:p>
    <w:p w:rsidR="00217EE6" w:rsidRDefault="00217EE6">
      <w:pPr>
        <w:pStyle w:val="ConsPlusNormal"/>
        <w:jc w:val="center"/>
      </w:pPr>
      <w:r>
        <w:t>ЦЕЛЕВЫХ ИНДИКАТОРОВ И ПОКАЗАТЕЛЕЙ ФЕДЕРАЛЬНОЙ ЦЕЛЕВОЙ</w:t>
      </w:r>
    </w:p>
    <w:p w:rsidR="00217EE6" w:rsidRDefault="00217EE6">
      <w:pPr>
        <w:pStyle w:val="ConsPlusNormal"/>
        <w:jc w:val="center"/>
      </w:pPr>
      <w:r>
        <w:t>ПРОГРАММЫ "СОЦИАЛЬНО-ЭКОНОМИЧЕСКОЕ РАЗВИТИЕ РЕСПУБЛИКИ</w:t>
      </w:r>
    </w:p>
    <w:p w:rsidR="00217EE6" w:rsidRDefault="00217EE6">
      <w:pPr>
        <w:pStyle w:val="ConsPlusNormal"/>
        <w:jc w:val="center"/>
      </w:pPr>
      <w:r>
        <w:t>КРЫМ И Г. СЕВАСТОПОЛЯ ДО 2020 ГОДА" &lt;*&gt;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199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850"/>
        <w:gridCol w:w="1053"/>
        <w:gridCol w:w="1053"/>
        <w:gridCol w:w="1053"/>
        <w:gridCol w:w="1053"/>
        <w:gridCol w:w="1054"/>
      </w:tblGrid>
      <w:tr w:rsidR="00217EE6"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Показатель &lt;**&gt;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2014 год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05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I. Направление по развитию энергетического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Прирост протяженности линий электропередач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1033,9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1533,9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II. Направление по развитию инженерной инфраструктуры и водообеспечения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1. Мероприятия по обеспечению водоснабжения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Республика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Протяженность новых и реконструируемых систем водоснабжения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г. Севастополь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Восстановление изношенных сетей за счет реконструкции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2,67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0,93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4,34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Численность населения, проживающего в районах возникновения локальных вододефицитов, надежность обеспечения водными ресурсами которого повышена (нарастающим итогом)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2. Мероприятия по обеспечению водоотведения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Республика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Количество реконструированных канализационных очистных сооружений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г. Севастополь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и строительство канализационных очистных сооружений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тыс. куб. м в сутки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140,7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3. Мероприятия по развитию системы водообеспечения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Республика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Численность населения, проживающего в районах возникновения локальных вододефицитов, надежность обеспечения водными ресурсами которого повышена (нарастающим </w:t>
            </w:r>
            <w:r>
              <w:lastRenderedPageBreak/>
              <w:t>итогом)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тыс. человек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Количество вновь созданных водохранилищ и реконструированных гидроузлов на действующих водохранилищах комплексного назначения, а также магистральных каналов и трактов водоподачи для повышения их водоотдачи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г. Севастополь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Протяженность берегоукрепительных дамб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35,2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Увеличение объема подаваемой воды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тыс. куб. м в сутки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4. Мероприятия по берегоукреплению и инженерной защите территорий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Республика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Протяженность новых и реконструированных сооружений инженерной защиты и берегоукрепления (нарастающим итогом)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5,75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32,937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30,8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Количество населенных пунктов, защищенных в результате проведения мероприятий по повышению защищенности от </w:t>
            </w:r>
            <w:r>
              <w:lastRenderedPageBreak/>
              <w:t>негативного воздействия вод (нарастающим итогом)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lastRenderedPageBreak/>
              <w:t>5. Мероприятия по обеспечению теплоснабжения г. Севастополя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Ввод объектов теплоснабжения после реконструкции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Восстановление изношенных сетей за счет реконструкции (годовой ввод)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2,25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III. Направление по развитию транспортного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Доля открытых пунктов пропуска в общем количестве установленных в Крымском федеральном округе пунктов пропуска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8,33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33,3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53,8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Количество введенных в эксплуатацию после реконструкции взлетно-посадочных полос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Количество введенных в эксплуатацию центров организации воздушного движения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Количество введенных объектов портовой инфраструктуры (годовой ввод)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7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7"/>
            </w:pPr>
            <w:r>
              <w:lastRenderedPageBreak/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Степень готовности мероприятия, направленного на обеспечение постоянного транспортного сообщения с материковой частью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Прирост протяженности автомобильных дорог общего пользования, соответствующих нормативным требованиям к транспортно-эксплуатационным показателям,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474,42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473,6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0,82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IV. Направление по развитию социальной сферы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Ввод в эксплуатацию объектов здравоохранения (годовой ввод)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Ввод в эксплуатацию объектов образования (годовой ввод)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lastRenderedPageBreak/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в Республике Крым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объекты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объекты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объекты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объекты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Ввод в действие фельдшерско-акушерских пунктов и врачебных амбулаторий (годовой ввод)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Ввод в эксплуатацию вновь построенных объектов культуры (годовой ввод), Республика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Количество объектов культурного </w:t>
            </w:r>
            <w:r>
              <w:lastRenderedPageBreak/>
              <w:t>наследия, на которых выполнены научно-исследовательские, противоаварийные и ремонтно-реставрационные работы (годовой ввод),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lastRenderedPageBreak/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V. Направление по комплексу связи и массовых коммуникаций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Пропускная способность каналов связи, обеспечивающих функционирование сети связи Крымского федерального округа в единой сети электросвязи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Гбит/с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Доля одновременного охвата радиоконтролем радиоэлектронных средств космических аппаратов на геостационарной орбите, в том числе и зарубежных космических аппаратов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Доля сведений, находящихся в распоряжении органов власти Республики Крым и г. Севастополя, участвующих в предоставлении государственных или муниципальных услуг, и </w:t>
            </w:r>
            <w:r>
              <w:lastRenderedPageBreak/>
              <w:t>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Федерации, передающихся с использованием единой системы межведомственного электронного взаимодействия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lastRenderedPageBreak/>
              <w:t>VI. Направление по формированию промышленного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Количество действующих индустриальных парков (годовой ввод)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VII. Направление по формированию туристско-рекреационных кластеров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Количество новых туристско-рекреационных кластеров (годовой ввод)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VIII. Направление по обеспечению межнационального единства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Количество обустроенных граждан из числа ранее депортированных, возвратившихся в Крымский федеральный округ на постоянное место жительства, - 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1150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3100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Республике Крым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 г. Севастополе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</w:t>
            </w:r>
          </w:p>
        </w:tc>
      </w:tr>
    </w:tbl>
    <w:p w:rsidR="00217EE6" w:rsidRDefault="00217EE6">
      <w:pPr>
        <w:sectPr w:rsidR="00217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>--------------------------------</w:t>
      </w:r>
    </w:p>
    <w:p w:rsidR="00217EE6" w:rsidRDefault="00217EE6">
      <w:pPr>
        <w:pStyle w:val="ConsPlusNormal"/>
        <w:ind w:firstLine="540"/>
        <w:jc w:val="both"/>
      </w:pPr>
      <w:r>
        <w:t>&lt;*&gt; Количественные характеристики показателей и индикаторов могут быть уточнены после проведения проектно-изыскательских работ.</w:t>
      </w:r>
    </w:p>
    <w:p w:rsidR="00217EE6" w:rsidRDefault="00217EE6">
      <w:pPr>
        <w:pStyle w:val="ConsPlusNormal"/>
        <w:ind w:firstLine="540"/>
        <w:jc w:val="both"/>
      </w:pPr>
      <w:r>
        <w:t>&lt;**&gt; Значения показателей будут уточняться в ходе реализации Программы.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2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4" w:name="P1128"/>
      <w:bookmarkEnd w:id="4"/>
      <w:r>
        <w:t>ПРЕДЕЛЬНЫЕ ОБЪЕМЫ ФИНАНСИРОВАНИЯ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ПО ИСТОЧНИКАМ И НАПРАВЛЕНИЯМ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00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right"/>
      </w:pPr>
      <w:r>
        <w:t>(млн. рублей, в ценах соответствующих лет)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405"/>
        <w:gridCol w:w="1405"/>
        <w:gridCol w:w="1405"/>
        <w:gridCol w:w="1405"/>
        <w:gridCol w:w="1408"/>
      </w:tblGrid>
      <w:tr w:rsidR="00217EE6"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Источники и направления финансирования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Объем финансирования - всего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707533,86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107329,97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161459,37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146674,64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292069,88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679144,5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95728,68 &lt;*&gt;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148000,86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143495,3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291919,66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 xml:space="preserve">бюджеты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lastRenderedPageBreak/>
              <w:t>внебюджетные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28389,36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11601,29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13458,51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3179,34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669629,33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74753,25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158716,98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145654,82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290504,28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федеральный бюджет - всего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642203,31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64041,96 &lt;*&gt;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145304,15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142492,92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290364,28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из них: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бюджетные инвестиции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321081,77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60831,09 &lt;*&gt;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93686,5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85465,85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81098,33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субсидии субъектам Российской Федерации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321121,54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3210,87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51617,65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57027,07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209265,95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49"/>
            </w:pPr>
            <w:r>
              <w:t>бюджеты субъектов Российской Федерации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внебюджетные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27426,02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10711,29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13412,83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3161,9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37804,54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32576,72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2642,4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1019,82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1565,6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66"/>
            </w:pPr>
            <w: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36841,2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31686,72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2596,72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1002,38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1555,38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бюджеты субъектов Российской Федерации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внебюджетные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 том числе: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бюджеты субъектов Российской Федерации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</w:pPr>
            <w:r>
              <w:t>внебюджетные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</w:tbl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>--------------------------------</w:t>
      </w:r>
    </w:p>
    <w:p w:rsidR="00217EE6" w:rsidRDefault="00217EE6">
      <w:pPr>
        <w:pStyle w:val="ConsPlusNormal"/>
        <w:ind w:firstLine="540"/>
        <w:jc w:val="both"/>
      </w:pPr>
      <w:r>
        <w:t xml:space="preserve">&lt;*&gt; С учетом бюджетных ассигнований в размере 34,7 млн. рублей, предусмотренных в соответствии с Федеральным </w:t>
      </w:r>
      <w:hyperlink r:id="rId201" w:history="1">
        <w:r>
          <w:rPr>
            <w:color w:val="0000FF"/>
          </w:rPr>
          <w:t>законом</w:t>
        </w:r>
      </w:hyperlink>
      <w:r>
        <w:t xml:space="preserve"> от 1 декабря 2014 г. N 384-ФЗ "О федеральном бюджете на 2015 год и на плановый период 2016 и 2017 годов", на мероприятия Россвязи. В связи с тем, что </w:t>
      </w:r>
      <w:hyperlink r:id="rId20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июня 2015 г. N 589 "О внесении изменений в федеральную целевую программу "Социально-экономическое развитие Республики Крым и г. Севастополя до 2020 года" мероприятия по созданию сетей связи исключены из Программы, бюджетные ассигнования, предусмотренные на их реализацию, будут возвращены в установленном порядке в федеральный бюджет.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3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5" w:name="P1294"/>
      <w:bookmarkEnd w:id="5"/>
      <w:r>
        <w:t>ПРЕДЕЛЬНЫЕ ОБЪЕМЫ ФИНАНСИРОВАНИЯ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ПО ГОСУДАРСТВЕННЫМ ЗАКАЗЧИКАМ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03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right"/>
      </w:pPr>
      <w:r>
        <w:t>(млн. рублей, в ценах соответствующих лет)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237"/>
        <w:gridCol w:w="1237"/>
        <w:gridCol w:w="1237"/>
        <w:gridCol w:w="1237"/>
        <w:gridCol w:w="1237"/>
      </w:tblGrid>
      <w:tr w:rsidR="00217EE6"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Источники и направления финансирования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 xml:space="preserve">Объем финансирования - </w:t>
            </w:r>
            <w:r>
              <w:lastRenderedPageBreak/>
              <w:t>всего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год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lastRenderedPageBreak/>
              <w:t>Минтранс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12184,14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firstLine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firstLine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12184,14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6899,49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6899,49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6899,49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lastRenderedPageBreak/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Росавтодор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228300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48941,48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64705,79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54652,73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228300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48941,48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64705,79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54652,73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48941,48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48941,48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48941,48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290,81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415,42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lastRenderedPageBreak/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290,81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415,42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Росавиация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2641,36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977,24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456,41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928,61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279,1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300,25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605,87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128,88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1606,36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977,24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156,16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322,74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1678,02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87,24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410,73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911,17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268,88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300,25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605,87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128,88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300,25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605,87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128,88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lastRenderedPageBreak/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643,02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87,24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110,48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305,3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Росморречфлот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9341,55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2289,7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3936,25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9341,55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2289,7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3936,25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9341,55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2289,7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3936,25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lastRenderedPageBreak/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9341,55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2289,7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3936,25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9341,55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2289,7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3936,25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lastRenderedPageBreak/>
              <w:t>Росграница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 xml:space="preserve">бюджеты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lastRenderedPageBreak/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325794,98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4462,87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53619,71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57351,99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210360,41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325794,98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4462,87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53619,71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57351,99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210360,41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321121,54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3210,87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51617,65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57027,07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209265,95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321121,54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3210,87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51617,65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57027,07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209265,95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lastRenderedPageBreak/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321121,54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3210,87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51617,65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57027,07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209265,95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4573,44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1902,06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324,92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1094,46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4573,44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1902,06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324,92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1094,46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Минкомсвязь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690,01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93,94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400,5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690,01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93,94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400,5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lastRenderedPageBreak/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690,01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93,94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400,5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690,01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150,07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93,94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400,5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lastRenderedPageBreak/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Роскомнадзор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Минэнерго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99085,76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43852,72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33903,88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16369,89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72302,76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33228,67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20601,53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13513,29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26783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10624,05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13302,35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74085,76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18852,72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33903,88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16369,89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lastRenderedPageBreak/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47302,76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8228,67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20601,53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13513,29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47302,76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8228,67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20601,53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13513,29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26783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10624,05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13302,35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Минобрнауки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27796,23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2867,57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3779,09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6244,73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14904,84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27796,23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2867,57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3779,09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6244,73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14904,84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27796,23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2867,57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3779,09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6244,73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14904,84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27796,23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2867,57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3779,09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6244,73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14904,84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27796,23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2867,57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3779,09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6244,73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14904,84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lastRenderedPageBreak/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6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Минкультуры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1377,69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439,9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1377,69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439,9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Капитальные вложения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1067,79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1067,79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10"/>
            </w:pPr>
            <w:r>
              <w:t>из них: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бюджетные инвестиции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1067,79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субсидии субъектам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lastRenderedPageBreak/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68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Прочие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НИОКР - всего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170"/>
            </w:pPr>
            <w:r>
              <w:t>в том числе: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федеральный бюджет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бюджеты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ind w:left="340"/>
            </w:pPr>
            <w:r>
              <w:t>внебюджетные источники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</w:tbl>
    <w:p w:rsidR="00217EE6" w:rsidRDefault="00217EE6">
      <w:pPr>
        <w:sectPr w:rsidR="00217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4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6" w:name="P2788"/>
      <w:bookmarkEnd w:id="6"/>
      <w:r>
        <w:t>МЕРОПРИЯТИЯ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НА 2015 - 2020 ГОДЫ, НАПРАВЛЕННЫЕ НА КАПИТАЛЬНЫЕ ВЛОЖЕНИЯ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04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right"/>
      </w:pPr>
      <w:r>
        <w:t>(млн. рублей, в ценах соответствующих лет)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288"/>
        <w:gridCol w:w="2154"/>
        <w:gridCol w:w="1928"/>
        <w:gridCol w:w="1417"/>
        <w:gridCol w:w="1701"/>
        <w:gridCol w:w="1701"/>
      </w:tblGrid>
      <w:tr w:rsidR="00217EE6">
        <w:tc>
          <w:tcPr>
            <w:tcW w:w="3854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Мощность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217EE6">
        <w:tc>
          <w:tcPr>
            <w:tcW w:w="385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217EE6">
        <w:tc>
          <w:tcPr>
            <w:tcW w:w="3854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9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средств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внебюджетных средств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669594,63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642168,61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27426,02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74718,55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64007,26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10711,29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158716,98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145304,15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13412,83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145654,82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142492,92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3161,9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290504,28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290364,28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I. Направление по развитию энергетического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76926,05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50143,05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18907,72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8283,67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10624,05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34667,17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21364,82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13302,35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17908,93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15052,33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5442,23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5442,23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Минэнерго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74085,76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47302,76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 &lt;1&gt;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18852,72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8228,67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10624,05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33903,88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20601,53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13302,35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16369,89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13513,29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модернизации и развитию сетевого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47302,76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47302,76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8228,67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8228,67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20601,53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20601,53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13513,29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13513,29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8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4959,27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электросетевых объектов на территории Крымского полуострова: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12254,57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12254,57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5674,11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5674,11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1423,66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1423,66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"Высоковольтная линия 330 кВ Западно-Крымская - Севастополь (схема будет уточнена проектом)"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3629,88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3629,88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347,18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347,18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1859,04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1859,04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1423,66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1423,66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"Сооружение электросетевого Энергомоста Российская Федерация - полуостров Крым". "Строительство подстанции 220 </w:t>
            </w:r>
            <w:r>
              <w:lastRenderedPageBreak/>
              <w:t>кВ Кафа (возможность расширения до подстанции 330 кВ)"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250 МВА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1868,15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1868,15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 &lt;2&gt;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868,15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868,15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"Сооружение электросетевого Энергомоста Российская Федерация - полуостров Крым" "высоковольтная линия 220 кВ Кафа - Симферопольская (в габаритах 330 кВ) с расширением подстанции 330 кВ Симферопольская"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116,2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1720,92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1720,92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 &lt;3&gt;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923,16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923,16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447,76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447,76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"Сооружение электросетевого Энергомоста Российская Федерация - полуостров Крым". "Две 2-цепные высоковольтные линии 220 кВ Вышестеблиевская - Кафа с заходом на высоковольтные линии 220 кВ Камыш-Бурунская, расширение подстанции Камыш-Бурунская"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 x 57,445 км + 2 x 57,593 км + 2 x 122,114 км + 2 x 32,181 км + 1 x 89,908 км + 1 x 9,891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5035,62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5035,62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 &lt;4&gt;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Сооружение электросетевого Энергомоста Российская Федерация - полуостров Крым. Кабельный переход через </w:t>
            </w:r>
            <w:r>
              <w:lastRenderedPageBreak/>
              <w:t>Керченский пролив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4 x 14,3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12997,85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12997,85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 &lt;5&gt;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7943,13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7943,13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  <w:p w:rsidR="00217EE6" w:rsidRDefault="00217EE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1454,32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1454,32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электросетевых объектов на территории объединенной энергетической системы Юга для выдачи мощности в энергосистему Крыма, в том числе: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22050,34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22050,34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1778,27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1778,27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6984,29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6984,29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9752,17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9752,17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высоковольтная линия 500 кВ Ростовская - Андреевская - Вышестеблиевская (Тамань)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500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13325,06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13325,06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436,69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436,69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9352,76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9352,76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 xml:space="preserve">сооружение электросетевого энергомоста Российская Федерация - полуостров Крым. Высоковольтная линия 500 кВ Кубанская - Вышестеблиевская (Тамань) с </w:t>
            </w:r>
            <w:r>
              <w:lastRenderedPageBreak/>
              <w:t>расширением подстанции 500 кВ Кубанская, строительство подстанции 500 кВ Вышестеблиевская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1065 МВА; 125,746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8725,28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8725,28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 &lt;6&gt;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1778,27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1778,27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399,41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399,41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строительству объектов газотранспортной системы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10624,05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10624,05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13302,35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13302,35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объекта "Увеличение подачи газа в юго-западные районы Краснодарского края"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12500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5625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6875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Магистральный газопровод Краснодарский край -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343 км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14283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4999,05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4999,05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6427,35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6427,35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2856,6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2840,29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2840,29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763,29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763,29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1539,04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1539,04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482,96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482,96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модернизации и развитию сетевого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1940,29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1940,29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197,67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197,67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1259,66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1259,66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482,96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482,96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Высоковольтная линия от тепловой электрической станции </w:t>
            </w:r>
            <w:r>
              <w:lastRenderedPageBreak/>
              <w:t>Севастопольская - подстанция 330 Севастополь, заходы на высоковольтную линию 330 кВ, расширение подстанции Севастополь (схема будет уточнена проектом)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</w:t>
            </w:r>
            <w:r>
              <w:lastRenderedPageBreak/>
              <w:t>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956,35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956,35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180,72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180,72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775,63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775,63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Высоковольтная линия 220 кВ от тепловой электрической станции Симферопольская - подстанция Симферопольская (схема будет уточнена проектом)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529,98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529,98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151,98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151,98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367,98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367,98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Замена провода на участке Феодосия - Симферополь, установка средств компенсации реактивной мощности, в том числе: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453,96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453,96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332,05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332,05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замена провода на участке Феодосия - Симферополь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101,97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101,97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установка средств компенсации реактивной мощности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351,99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351,99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231,13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231,13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модернизации, реконструкции и строительству объектов газотранспортной системы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Система газоснабжения и газораспределения в г. Севастополе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II. Направление по развитию инженерной инфраструктуры и водообеспечения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72 072,58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72 072,58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998,16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998,16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13 344,05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13 344,05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12 833,57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12 833,57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46 896,8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46 896,8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водоснабжением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7 737,98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7 737,98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848,33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848,33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1 443,03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1 443,03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5 250,02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5 250,02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водоснабжением в г. Севастополе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235,57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235,57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Модернизация систем управления насосными станциями гидроузла N 3 в с. Штурмовое, 1-я очередь строительства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Водоснабжение сел Резервное и Гончарное, 1-я очередь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Перекладка аварийных сетей </w:t>
            </w:r>
            <w:r>
              <w:lastRenderedPageBreak/>
              <w:t>водопровода,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 xml:space="preserve">определится по </w:t>
            </w:r>
            <w:r>
              <w:lastRenderedPageBreak/>
              <w:t>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148,53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148,53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водоснабжения на территории Республики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7502,41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7502,41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193,37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193,37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786,24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786,24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1418,29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1418,29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5104,51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5104,51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системы обеззараживания Изобильненских водопроводных очистных сооружений, г. Алушта,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Реконструкция резервуара </w:t>
            </w:r>
            <w:r>
              <w:lastRenderedPageBreak/>
              <w:t>чистой воды "Маршала Жукова", г. Симферополь,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 xml:space="preserve">определится по </w:t>
            </w:r>
            <w:r>
              <w:lastRenderedPageBreak/>
              <w:t>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станции подготовки питьевой воды в поселке городского типа Приморский, г. Феодосия,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систем водоснабжения и водоотведения в районах "Карантин" и "Форштадт" в г. Феодосии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119,74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119,74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Реконструкция систем водоснабжения объектов </w:t>
            </w:r>
            <w:r>
              <w:lastRenderedPageBreak/>
              <w:t>крымского республиканского предприятия "Вода Крыма". Учет воды, регулировка давления, систем телеметрии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</w:t>
            </w:r>
            <w:r>
              <w:lastRenderedPageBreak/>
              <w:t>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165,81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165,81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систем водоснабжения объектов г. Симферополя. Учет воды, регулировка давления, систем телеметрии,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2-го резервуара чистой воды объемом 1 тыс. куб. м в зоне резервуара чистой воды N 2 в г. Ялте,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Строительство резервуара чистой воды "Артековские новые" в поселке городского типа Гурзуф общим объемом 3 </w:t>
            </w:r>
            <w:r>
              <w:lastRenderedPageBreak/>
              <w:t>тыс. куб. м,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разводящих сетей в г. Керчи,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728,17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728,17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Ленинской системы групповых водоводов,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76,21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76,21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209,91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209,91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магистрального водовода Фронтовое - водопроводных очистных сооружений г. Феодосии,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тоннельного водовода Южного берега Крыма (II очередь строительства),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3 677,76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3 677,76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3059,75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3059,75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водовода Феодосия - Судак,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1442,35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1442,35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водовода от Ивановского водозабора до водоочистных сооружений Межгорного гидроузла,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водоотведения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16217,26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16217,26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469,11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469,11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4521,37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4521,37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4533,75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4533,75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6693,03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6693,03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водоотведения на территории Республики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7777,79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7777,79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221,38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221,38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1978,03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1978,03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2372,97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2372,97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3205,41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3205,41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канализационных очистных сооружений "Утес", с. Малый Маяк (6 тыс. куб. м/сутки),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220,88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220,88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202,95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202,95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Станция очистки хозяйственно-бытовых сточных вод мощностью 1,5 тыс. куб. м/сутки в поселке городского типа Ленино - реконструкция,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канализационных очистных сооружений, с. Малореченское,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663,24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663,24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320,99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320,99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канализационных очистных сооружений в поселке городского типа Орджоникидзе,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297,56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297,56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канализационных очистных сооружений г. Судака с доведением мощности до 15 тыс. куб. м/сутки,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869,18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869,18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585,82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585,82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канализационных очистных сооружений производительностью 6 тыс. куб. м/сутки в поселке городского типа Новофедоровка Сакского района,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529,27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529,27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канализационного коллектора глубокого заложения, г. Симферополь,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359,79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359,79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3175,62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3175,62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системы подачи стоков на канализационные очистные сооружения г. Судака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656,69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656,69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373,33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373,33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канализационно-насосной станции в пос. Кацивели с ликвидацией местных очистных сооружений и локального выпуска в море. Строительство напорной канализации от проектируемой канализационно-насосной станции в пос. Кацивели до РНС "Приморье",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105,91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105,91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канализационно-насосной станции и самотечного коллектора в поселке городского типа Ленино Ленинского района,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канализационно-</w:t>
            </w:r>
            <w:r>
              <w:lastRenderedPageBreak/>
              <w:t>насосной станции и коллекторов, с. Малореченское,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 xml:space="preserve">определится по </w:t>
            </w:r>
            <w:r>
              <w:lastRenderedPageBreak/>
              <w:t>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297,72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297,72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107,29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глубоководного выпуска очищенных сточных вод поселка городского типа Орджоникидзе,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242,41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242,41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137,36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137,36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канализационно-насосных станций N 1 и 2 с напорными коллекторами до канализационных очистных сооружений поселка городского типа Новофедоровка, Сакский район,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Реконструкция сетей электроснабжения </w:t>
            </w:r>
            <w:r>
              <w:lastRenderedPageBreak/>
              <w:t>канализационных очистных сооружений поселка городского типа Малореченское,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</w:t>
            </w:r>
            <w:r>
              <w:lastRenderedPageBreak/>
              <w:t>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сетей энергоснабжения канализационных очистных сооружений поселка городского типа Новофедоровка, Сакский район,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внешнего энергоснабжения канализационных очистных сооружений "Утес", с. Малый Маяк (6 тыс. куб. м/сутки),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водоотведения на территории г. Севастополя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8439,47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8439,47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247,73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247,73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2543,34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2543,34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2160,78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2160,78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3487,62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3487,62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Проектирование и строительство канализационных очистных сооружений "Южные",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8306,53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8306,53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2160,78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2160,78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Канализование ул. Декабристов,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Сети канализования по просп. Гагарина,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локально-канализационных очистных сооружений на территории филиала войсковой части 27090 для приема стоков от жилого дома по ул. Мореходная, 5, и объектов части,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Мартыновский канализационный коллектор,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развитию системы водообеспечения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41663,96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41663,96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6926,41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6926,41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5419,58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5419,58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29192,8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29192,8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развитию системы водообеспечения Республики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39469,96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39469,96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5649,88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5649,88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4619,58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4619,58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29 192,8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29 192,8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по строительству системы водоподачи в восточной части Крымского полуострова, в том числе: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30804,96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80804,96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5598,38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5598,38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1856,78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1856,78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23349,8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23349,8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завершение строительства Нежинского, Просторненского и Новогригорьевского водозаборов. Корректировка </w:t>
            </w:r>
            <w:r>
              <w:lastRenderedPageBreak/>
              <w:t>проектов "Новое строительство (бурение) разведочно-эксплуатационных скважин Нежинского водозабора", "Новое строительство (бурение) разведочно-эксплуатационных скважин Просторненского водозабора", "Новое строительство (бурение) разведочно-эксплуатационных скважин Новогригорьевского водозабора", "Строительство Нежинского водозабора, I и II этапы", "Строительство Новогригорьевского водозабора, I и II этапы", "Строительство Просторненского водозабора, I и II этапы"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по строительству системы водоподачи в восточной части Крымского полуострова, в том числе строительство тракта водоподачи от Нежинского, Просторненского и Новогригорьевского водозаборов с предусматриваемыми сбросами в Северо-Крымский канал (1-й этап)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4488,27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4488,27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3407,25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3407,25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проектирование по объекту "Строительство тракта </w:t>
            </w:r>
            <w:r>
              <w:lastRenderedPageBreak/>
              <w:t>водоподачи от сбросов в Северо-Крымский канал до г. Феодосии и г. Керчи (2-й этап)"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</w:t>
            </w:r>
            <w:r>
              <w:lastRenderedPageBreak/>
              <w:t>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252,49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252,49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252,49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252,49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Проектирование и строительство Солнечногорского водохранилища и тракта водоподачи с каскадом насосных станций и резервуара чистой воды до г. Судака,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и расчистка Кутузовского водохранилища,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гидротехнических сооружений гидроузла Фронтового водохранилища,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Техническое перевооружение НС N 3 и реконструкция напорных трубопроводов для подачи воды в Станционное водохранилище,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гидротехнических сооружений гидроузла Феодосийского водохранилища,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насосной станции N 16, Феодосийское водохранилище,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защитных гидротехнических сооружений для защиты от подтопления, с. Приозерное Ленинского района,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регулируемого перепускного сооружения на разделительной дамбе озера Сасык-Сиваш,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развитию системы водообеспечения г. Севастополя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117,47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117,47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1276,53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1276,53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Проектирование и строительство Соколинского водохранилища и тракта водоподачи для переброски части стока из р. Кокозка в Чернореченское водохранилище,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берегозащитных дамб на р. Бельбек,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берегозащитных дамб на р. Черной,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берегозащитных дамб на р. Каче,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обращения твердых коммунальных отходов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обращения твердых коммунальных отходов на территории г. Севастополя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Рекультивация городской свалки на Мекензиевых горах,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Рекультивация полигона твердых бытовых пород в Первомайской балке, 1-я очередь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Рекультивация полигона твердых бытовых пород в Первомайской балке, 2-я очередь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обращения твердых коммунальных отходов на территории Республики Крым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2341,22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2341,22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Рекультивация свалок,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2341,22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2341,22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по строительству мусороперерабатывающих заводов (мероприятие будет реализовано за счет средств частных инвесторов)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берегоукреплению и инженерной защите территорий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1648,34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1648,34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677,89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677,89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736,95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736,95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104,61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104,61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Берегоукрепление и восстановление пляжной зоны в г. Евпатории (1-я очередь - парк им. Фрунзе),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2,21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берегоукрепительных сооружений в поселке городского типа Приморский, г. Феодосия,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121,43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121,43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Берегоукрепительные сооружения канализационных </w:t>
            </w:r>
            <w:r>
              <w:lastRenderedPageBreak/>
              <w:t>очистных сооружений в поселке городского типа Симеиз,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</w:t>
            </w:r>
            <w:r>
              <w:lastRenderedPageBreak/>
              <w:t>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216,64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216,64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79,45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79,45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берегоукрепительных сооружений санатория "Пионер" в поселке городского типа Симеиз,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258,42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258,42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берегоукрепительных сооружений государственного автономного учреждения Республики Крым "Учебно-научный центр Республики Крым по экологии и природным ресурсам"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Реконструкция берегоукрепительных сооружений рекреационной зоны с. Песчаное, </w:t>
            </w:r>
            <w:r>
              <w:lastRenderedPageBreak/>
              <w:t>Бахчисарайский район,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Выполаживание склона в поселке городского типа Николаевка Симферопольского района,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Берегоукрепительные и противооползневые сооружения территории, прилегающей к храму-маяку св. Николая в с. Малореченское, г. Алушта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Берегоукрепительные сооружения Государственного Никитского ботанического сада на участке от м. Монтодор до мыса Мартьян поселка городского типа Массандра, </w:t>
            </w:r>
            <w:r>
              <w:lastRenderedPageBreak/>
              <w:t>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берегоукрепительных сооружений пляжа "Солнечный", г. Ялта,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берегоукрепительных сооружений на р. Биюк-Карасу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берегоукрепительных сооружений на р. Бодрак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берегоукрепительных сооружений на р. Альма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берегоукрепительных сооружений на р. Кача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0,32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теплоснабжения г. Севастополя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1510,04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1510,04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311,26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311,26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1020,12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1020,12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Строительство, реконструкция котельных и тепловых сетей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831,87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831,87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688,98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688,98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центральных тепловых пунктов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678,17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678,17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331,14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331,14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III. Направление по развитию транспортного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403601,25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402958,23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643,02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50738,25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50651,01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87,24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89790,08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89679,6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110,48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87796,15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87490,85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305,3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175276,78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175136,78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lastRenderedPageBreak/>
              <w:t>Росавтодор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48 941,48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48 941,48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Мероприятия, направленные на обеспечение связи Крымского полуострова с материковой частью Российской Федерации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48941,48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48941,48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транспортного перехода через Керченский пролив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227316,81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48 941,48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48 941,48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64414,98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59723,04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54237,31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158 322,35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158,322,35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20666,08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20666,08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22415,28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22415,28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114275,39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114275,39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Мероприятия, направленные на обеспечение связи Крымского полуострова с материковой частью Российской Федерации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280,05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280,05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4245,56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4245,56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3 902,51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3 902,51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15336,88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15336,88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железнодорожных подходов к транспортному переходу через Керченский пролив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18085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18085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2645,56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2645,56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2741,91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2741,91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12697,53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12697,53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автомобильных подходов к транспортному переходу через Керченский пролив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280,05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280,05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2639,35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2639,35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строительству и реконструкции автомобильных дорог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112695,13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112695,13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14178,48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14178,48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13640,85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13640,85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84835,8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84835,8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автомобильной дороги Керчь - Феодосия - Белогорск - Симферополь - Бахчисарай -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41802,42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41802,42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7456,54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7456,54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6682,98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6682,98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автомобильной дороги Феодосия - Судак - Алушта - Ялта -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6183,12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6183,12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4684,82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4684,82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автомобильной дороги Симферополь - Красноперекопск - Армянск - граница с Украиной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1272,48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1272,48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391,52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391,52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автомобильной дороги Алушта - Симферополь - Джанкой - граница с Украиной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25671,4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25671,4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877,93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877,93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24009,57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24009,57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автомобильной дороги Симферополь - Евпатория - Мирный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20492,19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20492,19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639,88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639,88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767,93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767,93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19084,38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19084,38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автомобильных дорог в г. Севастополе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по развитию региональной и муниципальных сетей автомобильных дорог общего пользования Республики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15880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15880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4193,83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4193,83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2793,56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2793,56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8852,61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8852,61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lastRenderedPageBreak/>
              <w:t>Мероприятия по строительству объектов портовой инфраструктуры Республики Крым и г. Севастополя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195,55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195,55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1012,49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1012,49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3715,96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3715,96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объектов портовой инфраструктуры морского порта Керчь, I и II этапы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311,68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311,68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1073,32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1073,32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гидротехнических сооружений пассажирского района морского порта г. Ялты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1908,33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1908,33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94.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объектов портовой инфраструктуры морского порта г. Евпатории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213,33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213,33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объектов портовой инфраструктуры порта г. Севастополя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448,85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448,85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и реконструкция объектов портовой инфраструктуры морского порта г. Феодосии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112,38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112,38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созданию объектов аэропортовой инфраструктуры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15602,22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15602,22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1229,55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1229,55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3535,92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10386,75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10386,75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Развитие аэропортового комплекса "Симферополь",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 тыс. кв. м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12939,02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12939,02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507,59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507,59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2374,65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2374,65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9696,78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9696,78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аэровокзального комплекса аэропорта Симферополь (мероприятие будет реализовано за счет средств частных инвесторов)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и развитие гражданского сектора аэропорта Бельбек (г. Севастополь)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689,97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689,97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аэровокзального комплекса аэропорта Бельбек (мероприятие будет реализовано за счет средств частных инвесторов)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Обеспечение защиты объектов аэропортового комплекса аэропорта Симферополь от актов незаконного вмешательства в его деятельность,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685,53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685,53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161,27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161,27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Росавиация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1678,02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643,02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87,24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410,73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110,48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911,17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605,87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305,3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268,88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Реконструкция и техническое </w:t>
            </w:r>
            <w:r>
              <w:lastRenderedPageBreak/>
              <w:t>перевооружение комплекса средств управления воздушным движением, радиотехнического обеспечения полетов и электросвязи на территории Крымского федерального округа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1678,02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643,02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87,24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410,73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110,48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911,17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605,87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305,3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268,88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Росморречфлот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9341,55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9341,55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2289,7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3936,25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3936,25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строительству аварийно-спасательного флота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101.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многофункционального аварийно-спасательного судна мощностью 4 МВт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единица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1031,39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1031,39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419,61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419,61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многофункционального мелкосидящего буксира-спасателя 2,5 - 3 МВт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единица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660,81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660,81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927,69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927,69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морского водолазного судна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единица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Строительство рейдового </w:t>
            </w:r>
            <w:r>
              <w:lastRenderedPageBreak/>
              <w:t>водолазного катера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 единица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спасательного катера-бонопостановщика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 единицы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противопожарного буксира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единица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плавпричала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единица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обеспечению безопасности мореплавания и транспортной безопасности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2036,55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2036,55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863,95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863,95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Оснащение объектов морского транспорта инженерно-техническими средствами транспортной безопасности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534,5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534,5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Строительство, реконструкция и техническое перевооружение </w:t>
            </w:r>
            <w:r>
              <w:lastRenderedPageBreak/>
              <w:t>объектов обеспечения безопасности мореплавания в морских портах полуострова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</w:t>
            </w:r>
            <w:r>
              <w:lastRenderedPageBreak/>
              <w:t>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506,95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506,95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353,95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Минтранс России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6942,52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6942,52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Мероприятия, направленные на обустройство пунктов пропуска на территории Российской Федерации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6942,52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6942,52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43,03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1883,58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2558,95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Многосторонний </w:t>
            </w:r>
            <w:r>
              <w:lastRenderedPageBreak/>
              <w:t>автомобильный пункт пропуска через государственную границу Российской Федерации, Армянск, Армянский городской совет,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 xml:space="preserve">2200 единиц </w:t>
            </w:r>
            <w:r>
              <w:lastRenderedPageBreak/>
              <w:t>транспортных средств в сутки (6500 человек в сутки)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1573,415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1573,415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12,5 &lt;7&gt;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645,365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645,365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915,55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915,55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Многосторонний автомобильный пункт пропуска Джанкой, Джанкойский район,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3000 единиц транспортных средств в сутки (7000 человек в сутки)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1691,345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1691,345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13,02 &lt;7&gt;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732,955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732,955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945,37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945,37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Двусторонний автомобильный пункт пропуска Перекоп, Красноперекопский район,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700 единиц транспортных средств в сутки (2500 человек в сутки)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846,61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846,61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9,15 &lt;7&gt;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569,54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569,54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Воздушный пункт пропуска Симферополь, г. Симферополь, </w:t>
            </w:r>
            <w:r>
              <w:lastRenderedPageBreak/>
              <w:t>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250 человек в час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8,36 &lt;7&gt;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237,34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Воздушный пункт пропуска Бельбек,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 человек в час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Железнодорожный пункт пропуска Армянск, Армянский городской совет,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 единиц железнодорожных составов в сутки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995,63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995,63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Железнодорожный пункт пропуска Джанкой, Джанкойский городской совет,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 единиц железнодорожных составов в сутки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1489,82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1489,82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1475,32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1475,32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IV. Направление по развитию социальной сферы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68364,8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68364,8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14501,78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14501,78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17683,67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17683,67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32898,45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32898,45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39500,78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39500,78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413,33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413,33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10592,69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10592,69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10873,98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10873,98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17620,78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17620,78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Мероприятия, направленные на развитие здравоохранения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11750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11750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4632,85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4632,85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3328,25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3328,25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Многопрофильный республиканский медицинский центр государственное бюджетное учреждение здравоохранения Республики Крым "Крымская республиканская клиническая больница имени Н.А. Семашко", г. Симферополь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3336,75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3336,75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2453,25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2453,25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Многопрофильный республиканский медицинский центр при городской больнице N 1, г. Ялта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Многопрофильный лечебно-диагностической корпус онкологического диспансера,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Многофункциональный лечебно-диагностический корпус городской больницы N 1 им. Н.И. Пирогова,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Мероприятия, направленные на развитие образования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26318,78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26318,78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267,73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5694,04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5694,04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6631,78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6631,78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13725,23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13725,23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Модернизация дошкольного образования в Республике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12451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12451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2805,27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2805,27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5591,42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5591,42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Модернизация дошкольного образования в г. Севастополе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Модернизация общего образования в Республике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6108,64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6108,64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124.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Модернизация общего образования в г. Севастополе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2456,88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112,76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112,76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517,47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517,47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409,48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409,48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1417,17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1417,17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созданию сети фельдшерско-акушерских пунктов и врачебных амбулаторий для оказания медицинской помощи населению Крымского федерального округа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по созданию сети фельдшерско-акушерских пунктов и врачебных амбулаторий для оказания медицинской помощи населению Республики Крым (фельдшерско-акушерские пункты - 49 единиц, врачебные амбулатории - 20 единиц)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 единиц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126.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по созданию сети врачебных амбулаторий для оказания медицинской помощи населению г. Севастополя (врачебные амбулатории - 5 единиц)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 единиц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развитию объектов культуры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Крымского государственного центра детского театрального искусства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lastRenderedPageBreak/>
              <w:t>Минобрнауки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27796,23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27796,23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2867,57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2867,57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3779,09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3779,09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6244,73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6244,73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14904,84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14904,84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Проектирование, строительство и реконструкция объектов Севастопольского государственного университета,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4540,89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4540,89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51,76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1334,94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1334,94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2325,79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2325,79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Проектирование, строительство и реконструкция объектов Крымского федерального университета имени В.И. Вернадского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6817,18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6817,18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179,65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179,65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801,53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130.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Проектирование, строительство и реконструкция Международного детского центра "Артек",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16438,16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16438,16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2636,16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2636,16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2149,16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2149,16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3999,79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3999,79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7653,05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7653,05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Минкультуры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1 067,79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1 067,79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 xml:space="preserve">Проектирование, строительство объектов культуры и реконструкция с элементами реставрации объектов культурного наследия, а также приспособление для современного использования объектов федерального государственного бюджетного учреждения культуры "Государственный музей </w:t>
            </w:r>
            <w:r>
              <w:lastRenderedPageBreak/>
              <w:t>героической обороны и освобождения Севастополя" и федерального государственного бюджетного учреждения культуры "Государственный историко-археологический музей-заповедник "Херсонес Таврический"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1067,79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1067,79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564,96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372,83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lastRenderedPageBreak/>
              <w:t>V. Направление по развитию комплекса связи и массовых коммуникаций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Роскомнадзор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132.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Станция технического радиоконтроля спутниковых служб радиосвязи на геостационарной орбите в Крымском федеральном округе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244,41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VI. Направление по формированию промышленного комплекса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созданию индустриальных парков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Индустриальный парк "Евпатория",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859,52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859,52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Индустриальный парк "Феодосия",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1362,92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1362,92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Индустриальный парк "Бахчисарай",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732,02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732,02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Создание индустриального парка в г. Севастополе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1665,1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1665,1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476,26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476,26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633,84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633,84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VII. Направление по формированию туристско-рекреационных кластеров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768,42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768,42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3604,49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3604,49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5737,66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5737,66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22412,23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22412,23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4"/>
            </w:pPr>
            <w:r>
              <w:t>Мероприятия по созданию инфраструктуры для развития туристско-рекреационных кластеров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768,42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768,42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3604,49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3604,49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5737,66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5737,66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22412,23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22412,23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"Детский отдых и оздоровление", г. Евпатория,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11164,53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11164,53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421,58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421,58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1000,27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8042,68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8042,68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"Лечебно-оздоровительный отдых", г. Саки,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5842,38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5842,38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258,34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258,34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639,85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639,85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4272,09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4272,09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139.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"Бахчисарайский",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21,02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140.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в районе озера Чокракское,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164,42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1323,08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1323,08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141.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"Черноморский",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376,68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376,68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459,82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459,82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"Коктебель", Республика Крым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2399,59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2399,59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474,24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474,24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942,25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942,25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143.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военно-патриотического туризма "Город двух оборон",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144.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круизного и яхтенного туризма "Севастопольская Гавань",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4035,54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4035,54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4035,54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4035,54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145.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зеленого экологического туризма "Зеленое ожерелье",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656,58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656,58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34,71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292,01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292,01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329,86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329,86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146.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культурно-познавательного и экскурсионного туризма "Перекресток культур",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1627,91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1627,91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14,75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461,37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461,37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561,93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561,93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589,86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589,86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147.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Объекты обеспечивающей инфраструктуры туристско-рекреационного кластера детского и молодежного туризма "Калейдоскоп истории", г. Севастополь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определится по итогам проектно-изыскательских работ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3649,53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3649,53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251,38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251,38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2417,05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2417,05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VIII. Направление по обеспечению межнационального единства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7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3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148.</w:t>
            </w:r>
          </w:p>
        </w:tc>
        <w:tc>
          <w:tcPr>
            <w:tcW w:w="328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Меры, направленные на национально-культурное и духовное возрождение армянского, болгарского, итальянского, греческого, крымско-татарского и немецкого народов, а также на социальное обустройство территорий Республики Крым и г. Севастополя</w:t>
            </w:r>
          </w:p>
        </w:tc>
        <w:tc>
          <w:tcPr>
            <w:tcW w:w="215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328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1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</w:tbl>
    <w:p w:rsidR="00217EE6" w:rsidRDefault="00217EE6">
      <w:pPr>
        <w:sectPr w:rsidR="00217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>--------------------------------</w:t>
      </w:r>
    </w:p>
    <w:p w:rsidR="00217EE6" w:rsidRDefault="00217EE6">
      <w:pPr>
        <w:pStyle w:val="ConsPlusNormal"/>
        <w:ind w:firstLine="540"/>
        <w:jc w:val="both"/>
      </w:pPr>
      <w:r>
        <w:t>&lt;1&gt; Перераспределение 1,5 млрд. рублей из средств субсидии, предусмотренной на финансовое обеспечение мероприятий, осуществляемых в рамках компенсации расходов энергосбытовой организации, определенной решением Правительства Российской Федерации в качестве энергосбытовой организации, осуществляющей покупку электрической энергии из энергосистем иностранных государств и у производителей, функционирующих на территории Крымского федерального округа.</w:t>
      </w:r>
    </w:p>
    <w:p w:rsidR="00217EE6" w:rsidRDefault="00217EE6">
      <w:pPr>
        <w:pStyle w:val="ConsPlusNormal"/>
        <w:ind w:firstLine="540"/>
        <w:jc w:val="both"/>
      </w:pPr>
      <w:r>
        <w:t>&lt;2&gt; В том числе проектные и изыскательские работы - 161,65 млн. рублей.</w:t>
      </w:r>
    </w:p>
    <w:p w:rsidR="00217EE6" w:rsidRDefault="00217EE6">
      <w:pPr>
        <w:pStyle w:val="ConsPlusNormal"/>
        <w:ind w:firstLine="540"/>
        <w:jc w:val="both"/>
      </w:pPr>
      <w:r>
        <w:t>&lt;3&gt; В том числе проектные и изыскательские работы - 163,01 млн. рублей.</w:t>
      </w:r>
    </w:p>
    <w:p w:rsidR="00217EE6" w:rsidRDefault="00217EE6">
      <w:pPr>
        <w:pStyle w:val="ConsPlusNormal"/>
        <w:ind w:firstLine="540"/>
        <w:jc w:val="both"/>
      </w:pPr>
      <w:r>
        <w:t>&lt;4&gt; В том числе проектные и изыскательские работы - 438,09 млн. рублей.</w:t>
      </w:r>
    </w:p>
    <w:p w:rsidR="00217EE6" w:rsidRDefault="00217EE6">
      <w:pPr>
        <w:pStyle w:val="ConsPlusNormal"/>
        <w:ind w:firstLine="540"/>
        <w:jc w:val="both"/>
      </w:pPr>
      <w:r>
        <w:t>&lt;5&gt; В том числе проектные и изыскательские работы - 294,29 млн. рублей.</w:t>
      </w:r>
    </w:p>
    <w:p w:rsidR="00217EE6" w:rsidRDefault="00217EE6">
      <w:pPr>
        <w:pStyle w:val="ConsPlusNormal"/>
        <w:ind w:firstLine="540"/>
        <w:jc w:val="both"/>
      </w:pPr>
      <w:r>
        <w:t>&lt;6&gt; В том числе проектные и изыскательские работы - 580,39 млн. рублей.</w:t>
      </w:r>
    </w:p>
    <w:p w:rsidR="00217EE6" w:rsidRDefault="00217EE6">
      <w:pPr>
        <w:pStyle w:val="ConsPlusNormal"/>
        <w:ind w:firstLine="540"/>
        <w:jc w:val="both"/>
      </w:pPr>
      <w:r>
        <w:t>&lt;7&gt; В 2015 году мероприятие реализовывалось государственным заказчиком Программы Росграницей.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4(1)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jc w:val="center"/>
      </w:pPr>
    </w:p>
    <w:p w:rsidR="00217EE6" w:rsidRDefault="00217EE6">
      <w:pPr>
        <w:pStyle w:val="ConsPlusNormal"/>
        <w:jc w:val="center"/>
      </w:pPr>
      <w:bookmarkStart w:id="7" w:name="P9344"/>
      <w:bookmarkEnd w:id="7"/>
      <w:r>
        <w:t>ПРЕДЕЛЬНЫЕ ОБЪЕМЫ ФИНАНСИРОВАНИЯ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ПО МЕРОПРИЯТИЯМ, НАПРАВЛЕННЫМ НА ОБЕСПЕЧЕНИЕ</w:t>
      </w:r>
    </w:p>
    <w:p w:rsidR="00217EE6" w:rsidRDefault="00217EE6">
      <w:pPr>
        <w:pStyle w:val="ConsPlusNormal"/>
        <w:jc w:val="center"/>
      </w:pPr>
      <w:r>
        <w:t>МЕЖНАЦИОНАЛЬНОГО ЕДИНСТВА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05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right"/>
      </w:pPr>
      <w:r>
        <w:t>(млн. рублей, в ценах соответствующих лет)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2041"/>
        <w:gridCol w:w="1474"/>
        <w:gridCol w:w="1870"/>
        <w:gridCol w:w="1870"/>
      </w:tblGrid>
      <w:tr w:rsidR="00217EE6">
        <w:tc>
          <w:tcPr>
            <w:tcW w:w="40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217EE6">
        <w:tc>
          <w:tcPr>
            <w:tcW w:w="408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217EE6">
        <w:tc>
          <w:tcPr>
            <w:tcW w:w="408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средств федерального бюджета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внебюджетных средств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Меры, направленные на национально-культурное и духовное возрождение армянского, болгарского, итальянского, греческого, крымско-татарского и немецкого народов, а также на социальное обустройство территорий Республики Крым и г. Севастополя, - 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10321,74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2049,35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2272,54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5989,49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firstLine="540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меры, реализуемые на территории Республики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2015 - 2016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1685,16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1685,16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1685,16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1685,16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меры, реализуемые на территории г. Севастополя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2015 - 2016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374,55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374,55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364,19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364,19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</w:tbl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5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jc w:val="center"/>
      </w:pPr>
    </w:p>
    <w:p w:rsidR="00217EE6" w:rsidRDefault="00217EE6">
      <w:pPr>
        <w:pStyle w:val="ConsPlusNormal"/>
        <w:jc w:val="center"/>
      </w:pPr>
      <w:bookmarkStart w:id="8" w:name="P9461"/>
      <w:bookmarkEnd w:id="8"/>
      <w:r>
        <w:t>ПРЕДЕЛЬНЫЕ ОБЪЕМЫ ФИНАНСИРОВАНИЯ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ПО НАПРАВЛЕНИЮ "ПРОЧИЕ РАСХОДЫ"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06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right"/>
      </w:pPr>
      <w:r>
        <w:t>(млн. рублей, в ценах соответствующих лет)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2041"/>
        <w:gridCol w:w="1474"/>
        <w:gridCol w:w="1870"/>
        <w:gridCol w:w="1870"/>
      </w:tblGrid>
      <w:tr w:rsidR="00217EE6">
        <w:tc>
          <w:tcPr>
            <w:tcW w:w="40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217EE6">
        <w:tc>
          <w:tcPr>
            <w:tcW w:w="408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217EE6">
        <w:tc>
          <w:tcPr>
            <w:tcW w:w="408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средств федерального бюджета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внебюджетных средств</w:t>
            </w:r>
          </w:p>
        </w:tc>
      </w:tr>
      <w:tr w:rsidR="00217EE6">
        <w:tblPrEx>
          <w:tblBorders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37804,54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36841,2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32576,72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31686,72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2642,4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2596,72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1019,82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1002,38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1565,6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1555,38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Минтранс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5284,65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создание системы "Эра-ГЛОНАСС"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340,24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340,24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340,24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340,24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мероприятия по увеличению уставного капитала публичного акционерного общества "ГТЛК" в целях реализации программы некоммерческого лизинга городского пассажирского транспорта, работающего на газомоторном топливе, а также наземного электрического транспорта на территории Крымского федерального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4944,41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4944,41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4944,41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4944,41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4573,44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4573,44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1902,06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1902,06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324,92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324,92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1094,46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1094,46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283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 xml:space="preserve">мероприятия государственного заказчика - координатора </w:t>
            </w:r>
            <w:r>
              <w:lastRenderedPageBreak/>
              <w:t>Программы - 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1612,56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1612,56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335,206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335,206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182,894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182,894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1094,46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1094,46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из них: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обеспечение деятельности автономной некоммерческой организации "Дирекция по управлению федеральной целевой программой "Социально-экономическое развитие Республики Крым и г. Севастополя до 2020 года"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320,488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320,488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163,104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163,104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157,384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157,384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мероприятия по отбору и подготовке кадров в Крымском федеральном округе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419,892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419,892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26,892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26,892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393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обеспечение развития и эксплуатации информационно-</w:t>
            </w:r>
            <w:r>
              <w:lastRenderedPageBreak/>
              <w:t>аналитического портала "Крым"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проведение форумов, конференций и семинаров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мероприятия, связанные с разработкой программно-аппаратного комплекса "Мониторинг хода реализации Программы"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92,57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92,57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92,57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92,57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 xml:space="preserve">мероприятия, связанные с сопровождением программно-аппаратного комплекса "Мониторинг хода реализации </w:t>
            </w:r>
            <w:r>
              <w:lastRenderedPageBreak/>
              <w:t>Программы"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59,78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59,78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17,74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10,51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10,51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31,53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31,53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иные мероприятия государственного заказчика - координатора Программы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624,93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624,93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624,93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624,93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мероприятия, которые осуществляются субъектами Российской Федерации, входящими в Крымский федеральный округ, - 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2960,88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2960,88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1252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1566,854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1566,854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142,026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142,026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мероприятия по сохранению объектов культуры и культурного наследия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1575,5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1575,5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1237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1237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338,5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338,5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из них: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мероприятия, реализуемые на территории Республики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1237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1237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823"/>
            </w:pPr>
            <w:r>
              <w:t>мероприятия, реализуемые на территории г. Севастополя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338,5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338,5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подготовка документов территориального планирования и градостроительного зонирования г. Севастополя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50,61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50,61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24,25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11,36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подготовка документов территориального планирования и градостроительного зонирования муниципальных образований Республики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995,55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995,55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864,884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864,884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130,666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130,666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lastRenderedPageBreak/>
              <w:t>работы по подготовке концепции развития туристического кластера г. Саки и необходимой градостроительной документации, Республика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работы по подготовке концепции развития туристического кластера г. Евпатории и необходимой градостроительной документации, Республика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работы по подготовке концепции развития туристического кластера г. Коктебеля и необходимой градостроительной документации, Республика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 xml:space="preserve">разработка единой схемы </w:t>
            </w:r>
            <w:r>
              <w:lastRenderedPageBreak/>
              <w:t>водоснабжения и водоотведения Республики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lastRenderedPageBreak/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разработка схем теплоснабжения в муниципальных образованиях Республики Крым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разработка проекта округа санитарной и горно-санитарной охраны курорта Саки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9,22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9,22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9,22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9,22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Минкомсвязь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690,01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690,01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150,07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150,07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93,94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93,94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400,5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400,5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мероприятия по организации межведомственного электронного взаимодействия при предоставлении государственных и муниципальных услуг в электронной форме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271,8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271,8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129,25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129,25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46,55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46,55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50,5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45,5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t>обеспечение каналами связи Крымского федерального округа с единой сетью электросвязи Российской Федерации в интересах Минобороны России, федеральных органов исполнительной власти Российской Федерации, других органов и организаций, операторов связи в целях обеспечения безопасности государства, обороны страны и обеспечения правопорядка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418,21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418,21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20,82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20,82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47,39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47,39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lastRenderedPageBreak/>
              <w:t>Росавтодор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290,81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290,81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276,96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276,96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415,42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415,42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Строительство транспортного перехода через Керченский пролив. Расходы, связанные с оплатой расширенного банковского сопровождения, включая оказание агентских услуг при осуществлении строительного контроля и (или) технического (технологического) надзора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983,19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290,81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290,81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276,96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276,96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415,42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415,42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Росавиация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Реконструкция и техническое перевооружение комплекса средств управления воздушным движением, радиотехнического обеспечения полетов и электросвязи на территории Крымского федерального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963,34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890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45,68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17,44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10,22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Минкультуры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309,9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Научно-проектные, первоочередные противоаварийные и реставрационные работы на объектах федерального государственного бюджетного учреждения культуры "Государственный музей героической обороны и освобождения Севастополя"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Научно-проектные, первоочередные противоаварийные и реставрационные работы на объектах федерального государственного бюджетного учреждения культуры "Государственный историко-археологический музей-заповедник "Херсонес Таврический"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109,9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Минэнерго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71097,33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71097,33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по строительству и модернизации объектов по производству электрической, тепловой энергии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71097,33 &lt;*&gt;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71097,33 &lt;*&gt;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25000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</w:tbl>
    <w:p w:rsidR="00217EE6" w:rsidRDefault="00217EE6">
      <w:pPr>
        <w:sectPr w:rsidR="00217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>--------------------------------</w:t>
      </w:r>
    </w:p>
    <w:p w:rsidR="00217EE6" w:rsidRDefault="00217EE6">
      <w:pPr>
        <w:pStyle w:val="ConsPlusNormal"/>
        <w:ind w:firstLine="540"/>
        <w:jc w:val="both"/>
      </w:pPr>
      <w:r>
        <w:t>&lt;*&gt; 25000 млн. рублей в 2015 году - имущественный взнос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на строительство и модернизацию объектов по производству электрической, тепловой энергии на территории Российской Федерации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власти", 46097,33 млн. рублей - потребность в дополнительном финансировании.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5(1)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jc w:val="center"/>
      </w:pPr>
    </w:p>
    <w:p w:rsidR="00217EE6" w:rsidRDefault="00217EE6">
      <w:pPr>
        <w:pStyle w:val="ConsPlusNormal"/>
        <w:jc w:val="center"/>
      </w:pPr>
      <w:bookmarkStart w:id="9" w:name="P10413"/>
      <w:bookmarkEnd w:id="9"/>
      <w:r>
        <w:t>ПРЕДЕЛЬНЫЕ ОБЪЕМЫ ФИНАНСИРОВАНИЯ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ПО НАПРАВЛЕНИЮ НАУЧНО-ИССЛЕДОВАТЕЛЬСКИХ РАБОТ,</w:t>
      </w:r>
    </w:p>
    <w:p w:rsidR="00217EE6" w:rsidRDefault="00217EE6">
      <w:pPr>
        <w:pStyle w:val="ConsPlusNormal"/>
        <w:jc w:val="center"/>
      </w:pPr>
      <w:r>
        <w:t>ОПЫТНО-КОНСТРУКТОРСКИХ И ТЕХНОЛОГИЧЕСКИХ РАБОТ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07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right"/>
      </w:pPr>
      <w:r>
        <w:t>(млн. рублей, в ценах соответствующих лет)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2041"/>
        <w:gridCol w:w="1474"/>
        <w:gridCol w:w="1870"/>
        <w:gridCol w:w="1870"/>
      </w:tblGrid>
      <w:tr w:rsidR="00217EE6">
        <w:tc>
          <w:tcPr>
            <w:tcW w:w="408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Объем финансирования</w:t>
            </w:r>
          </w:p>
        </w:tc>
      </w:tr>
      <w:tr w:rsidR="00217EE6">
        <w:tc>
          <w:tcPr>
            <w:tcW w:w="408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217EE6">
        <w:tc>
          <w:tcPr>
            <w:tcW w:w="408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17EE6" w:rsidRDefault="00217EE6"/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/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средств федерального бюджета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за счет внебюджетных средств</w:t>
            </w:r>
          </w:p>
        </w:tc>
      </w:tr>
      <w:tr w:rsidR="00217EE6">
        <w:tblPrEx>
          <w:tblBorders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lastRenderedPageBreak/>
              <w:t>Всего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  <w:outlineLvl w:val="2"/>
            </w:pPr>
            <w:r>
              <w:t>Минэкономразвития России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  <w:r>
              <w:t>Мероприятия государственного заказчика - координатора Программы - всего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ind w:left="540"/>
            </w:pPr>
            <w:r>
              <w:lastRenderedPageBreak/>
              <w:t>в том числе проведение исследований, направленных на изучение приоритетов социально-экономического развития Крымского федерального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</w:pP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2015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2016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2017 год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  <w:tr w:rsidR="00217EE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/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2018 - 2020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7EE6" w:rsidRDefault="00217EE6">
            <w:pPr>
              <w:pStyle w:val="ConsPlusNormal"/>
              <w:jc w:val="center"/>
            </w:pPr>
            <w:r>
              <w:t>-</w:t>
            </w:r>
          </w:p>
        </w:tc>
      </w:tr>
    </w:tbl>
    <w:p w:rsidR="00217EE6" w:rsidRDefault="00217EE6">
      <w:pPr>
        <w:sectPr w:rsidR="00217EE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6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10" w:name="P10541"/>
      <w:bookmarkEnd w:id="10"/>
      <w:r>
        <w:t>ПРАВИЛА</w:t>
      </w:r>
    </w:p>
    <w:p w:rsidR="00217EE6" w:rsidRDefault="00217EE6">
      <w:pPr>
        <w:pStyle w:val="ConsPlusNormal"/>
        <w:jc w:val="center"/>
      </w:pPr>
      <w:r>
        <w:t>ПРЕДОСТАВЛЕНИЯ И РАСПРЕДЕЛЕНИЯ СУБСИДИЙ</w:t>
      </w:r>
    </w:p>
    <w:p w:rsidR="00217EE6" w:rsidRDefault="00217EE6">
      <w:pPr>
        <w:pStyle w:val="ConsPlusNormal"/>
        <w:jc w:val="center"/>
      </w:pPr>
      <w:r>
        <w:t>ИЗ ФЕДЕРАЛЬНОГО БЮДЖЕТА БЮДЖЕТАМ СУБЪЕКТОВ РОССИЙСКОЙ</w:t>
      </w:r>
    </w:p>
    <w:p w:rsidR="00217EE6" w:rsidRDefault="00217EE6">
      <w:pPr>
        <w:pStyle w:val="ConsPlusNormal"/>
        <w:jc w:val="center"/>
      </w:pPr>
      <w:r>
        <w:t>ФЕДЕРАЦИИ, ВХОДЯЩИХ В СОСТАВ КРЫМСКОГО ФЕДЕРАЛЬНОГО ОКРУГА,</w:t>
      </w:r>
    </w:p>
    <w:p w:rsidR="00217EE6" w:rsidRDefault="00217EE6">
      <w:pPr>
        <w:pStyle w:val="ConsPlusNormal"/>
        <w:jc w:val="center"/>
      </w:pPr>
      <w:r>
        <w:t>НА РЕАЛИЗАЦИЮ МЕРОПРИЯТИЙ ФЕДЕРАЛЬНОЙ ЦЕЛЕВОЙ ПРОГРАММЫ</w:t>
      </w:r>
    </w:p>
    <w:p w:rsidR="00217EE6" w:rsidRDefault="00217EE6">
      <w:pPr>
        <w:pStyle w:val="ConsPlusNormal"/>
        <w:jc w:val="center"/>
      </w:pPr>
      <w:r>
        <w:t>"СОЦИАЛЬНО-ЭКОНОМИЧЕСКОЕ РАЗВИТИЕ РЕСПУБЛИКИ КРЫМ</w:t>
      </w:r>
    </w:p>
    <w:p w:rsidR="00217EE6" w:rsidRDefault="00217EE6">
      <w:pPr>
        <w:pStyle w:val="ConsPlusNormal"/>
        <w:jc w:val="center"/>
      </w:pPr>
      <w:r>
        <w:t>И Г. СЕВАСТОПОЛЯ ДО 2020 ГОДА"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Постановлений Правительства РФ от 27.12.2014 </w:t>
      </w:r>
      <w:hyperlink r:id="rId208" w:history="1">
        <w:r>
          <w:rPr>
            <w:color w:val="0000FF"/>
          </w:rPr>
          <w:t>N 1589</w:t>
        </w:r>
      </w:hyperlink>
      <w:r>
        <w:t>,</w:t>
      </w:r>
    </w:p>
    <w:p w:rsidR="00217EE6" w:rsidRDefault="00217EE6">
      <w:pPr>
        <w:pStyle w:val="ConsPlusNormal"/>
        <w:jc w:val="center"/>
      </w:pPr>
      <w:r>
        <w:t xml:space="preserve">от 15.06.2015 </w:t>
      </w:r>
      <w:hyperlink r:id="rId209" w:history="1">
        <w:r>
          <w:rPr>
            <w:color w:val="0000FF"/>
          </w:rPr>
          <w:t>N 589</w:t>
        </w:r>
      </w:hyperlink>
      <w:r>
        <w:t xml:space="preserve">, от 20.08.2015 </w:t>
      </w:r>
      <w:hyperlink r:id="rId210" w:history="1">
        <w:r>
          <w:rPr>
            <w:color w:val="0000FF"/>
          </w:rPr>
          <w:t>N 873</w:t>
        </w:r>
      </w:hyperlink>
      <w:r>
        <w:t xml:space="preserve">, от 02.03.2016 </w:t>
      </w:r>
      <w:hyperlink r:id="rId211" w:history="1">
        <w:r>
          <w:rPr>
            <w:color w:val="0000FF"/>
          </w:rPr>
          <w:t>N 160</w:t>
        </w:r>
      </w:hyperlink>
      <w:r>
        <w:t>)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>1.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Федерации, входящих в состав Крымского федерального округа, на софинансирование мероприятий федеральной целевой программы "Социально-экономическое развитие Республики Крым и г. Севастополя до 2020 года" (далее соответственно - Программа, субсидии).</w:t>
      </w:r>
    </w:p>
    <w:p w:rsidR="00217EE6" w:rsidRDefault="00217EE6">
      <w:pPr>
        <w:pStyle w:val="ConsPlusNormal"/>
        <w:ind w:firstLine="540"/>
        <w:jc w:val="both"/>
      </w:pPr>
      <w:bookmarkStart w:id="11" w:name="P10553"/>
      <w:bookmarkEnd w:id="11"/>
      <w:r>
        <w:t>2. Субсидии, главным распорядителем которых является Министерство экономического развития Российской Федерации, предоставляются в целях софинансирования расходных обязательств субъектов Российской Федерации, входящих в состав Крымского федерального округа, по реализации программ субъектов Российской Федерации и (или) муниципальных программ в рамках следующих направлений реализации Программы: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212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развитие энергетического комплекса;</w:t>
      </w:r>
    </w:p>
    <w:p w:rsidR="00217EE6" w:rsidRDefault="00217EE6">
      <w:pPr>
        <w:pStyle w:val="ConsPlusNormal"/>
        <w:ind w:firstLine="540"/>
        <w:jc w:val="both"/>
      </w:pPr>
      <w:r>
        <w:t>развитие инженерной инфраструктуры и водообеспечения;</w:t>
      </w:r>
    </w:p>
    <w:p w:rsidR="00217EE6" w:rsidRDefault="00217EE6">
      <w:pPr>
        <w:pStyle w:val="ConsPlusNormal"/>
        <w:ind w:firstLine="540"/>
        <w:jc w:val="both"/>
      </w:pPr>
      <w:r>
        <w:t>развитие транспортного комплекса;</w:t>
      </w:r>
    </w:p>
    <w:p w:rsidR="00217EE6" w:rsidRDefault="00217EE6">
      <w:pPr>
        <w:pStyle w:val="ConsPlusNormal"/>
        <w:ind w:firstLine="540"/>
        <w:jc w:val="both"/>
      </w:pPr>
      <w:r>
        <w:t>развитие социальной сферы;</w:t>
      </w:r>
    </w:p>
    <w:p w:rsidR="00217EE6" w:rsidRDefault="00217EE6">
      <w:pPr>
        <w:pStyle w:val="ConsPlusNormal"/>
        <w:ind w:firstLine="540"/>
        <w:jc w:val="both"/>
      </w:pPr>
      <w:r>
        <w:t>формирование промышленного комплекса;</w:t>
      </w:r>
    </w:p>
    <w:p w:rsidR="00217EE6" w:rsidRDefault="00217EE6">
      <w:pPr>
        <w:pStyle w:val="ConsPlusNormal"/>
        <w:ind w:firstLine="540"/>
        <w:jc w:val="both"/>
      </w:pPr>
      <w:r>
        <w:t>формирование туристско-рекреационных кластеров;</w:t>
      </w:r>
    </w:p>
    <w:p w:rsidR="00217EE6" w:rsidRDefault="00217EE6">
      <w:pPr>
        <w:pStyle w:val="ConsPlusNormal"/>
        <w:ind w:firstLine="540"/>
        <w:jc w:val="both"/>
      </w:pPr>
      <w:r>
        <w:t>обеспечение межнационального единства;</w:t>
      </w:r>
    </w:p>
    <w:p w:rsidR="00217EE6" w:rsidRDefault="00217EE6">
      <w:pPr>
        <w:pStyle w:val="ConsPlusNormal"/>
        <w:ind w:firstLine="540"/>
        <w:jc w:val="both"/>
      </w:pPr>
      <w:r>
        <w:t>научно-исследовательские работы, опытно-конструкторские и технологические работы;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21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прочие расходы.</w:t>
      </w:r>
    </w:p>
    <w:p w:rsidR="00217EE6" w:rsidRDefault="00217EE6">
      <w:pPr>
        <w:pStyle w:val="ConsPlusNormal"/>
        <w:jc w:val="both"/>
      </w:pPr>
      <w:r>
        <w:t xml:space="preserve">(абзац введен </w:t>
      </w:r>
      <w:hyperlink r:id="rId214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ind w:firstLine="540"/>
        <w:jc w:val="both"/>
      </w:pPr>
      <w:r>
        <w:t>Уровень софинансирования расходных обязательств устанавливается в объеме 100 процентов за счет средств федерального бюджета.</w:t>
      </w:r>
    </w:p>
    <w:p w:rsidR="00217EE6" w:rsidRDefault="00217EE6">
      <w:pPr>
        <w:pStyle w:val="ConsPlusNormal"/>
        <w:ind w:firstLine="540"/>
        <w:jc w:val="both"/>
      </w:pPr>
      <w:r>
        <w:t xml:space="preserve">3. Субсидии предоставляются и распределяются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Программой, на цели, предусмотренные </w:t>
      </w:r>
      <w:hyperlink w:anchor="P10553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217EE6" w:rsidRDefault="00217EE6">
      <w:pPr>
        <w:pStyle w:val="ConsPlusNormal"/>
        <w:ind w:firstLine="540"/>
        <w:jc w:val="both"/>
      </w:pPr>
      <w:r>
        <w:t xml:space="preserve">4. Адресное (пообъектное) распределение субсидий по объектам капитального строительства, объектам недвижимого имущества, мероприятиям (укрупненным инвестиционным проектам), включенным в Программу, утверждается актом федерального органа исполнительной власти - государственного заказчика Программы, согласованным с </w:t>
      </w:r>
      <w:r>
        <w:lastRenderedPageBreak/>
        <w:t>Министерством финансов Российской Федерации.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215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Согласование адресного (пообъектного) распределения субсидий осуществляется Министерством финансов Российской Федерации в течение 10 рабочих дней со дня поступления соответствующего проекта правового акта от федеральных органов исполнительной власти - субъектов бюджетного планирования.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216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5. Субсидии предоставляются при соблюдении следующих условий:</w:t>
      </w:r>
    </w:p>
    <w:p w:rsidR="00217EE6" w:rsidRDefault="00217EE6">
      <w:pPr>
        <w:pStyle w:val="ConsPlusNormal"/>
        <w:ind w:firstLine="540"/>
        <w:jc w:val="both"/>
      </w:pPr>
      <w:r>
        <w:t>а) соответствие мероприятий, предусмотренных нормативными правовыми актами высших органов государственной власти субъектов Российской Федерации, входящих в состав Крымского федерального округа, требованиям, установленным Программой;</w:t>
      </w:r>
    </w:p>
    <w:p w:rsidR="00217EE6" w:rsidRDefault="00217EE6">
      <w:pPr>
        <w:pStyle w:val="ConsPlusNormal"/>
        <w:ind w:firstLine="540"/>
        <w:jc w:val="both"/>
      </w:pPr>
      <w:r>
        <w:t xml:space="preserve">б) включение подлежащих софинансированию за счет субсидий строек, объектов и мероприятий Программы в государственные программы соответствующих субъектов Российской Федерации, разработанные в соответствии с требованиями, предусмотренными </w:t>
      </w:r>
      <w:hyperlink w:anchor="P318" w:history="1">
        <w:r>
          <w:rPr>
            <w:color w:val="0000FF"/>
          </w:rPr>
          <w:t>разделом V</w:t>
        </w:r>
      </w:hyperlink>
      <w:r>
        <w:t xml:space="preserve"> настоящей Программы и согласованные с Министерством экономического развития Российской Федерации при участии в случаях, определяемых Министерством экономического развития Российской Федерации, заинтересованных федеральных органов исполнительной власти. При этом в состав таких программ в обязательном порядке подлежат включению мероприятия по привлечению внебюджетных инвестиций в объекты туристской инфраструктуры, коммерчески привлекательные объекты жилищно-коммунального хозяйства и иных отраслей.</w:t>
      </w:r>
    </w:p>
    <w:p w:rsidR="00217EE6" w:rsidRDefault="00217EE6">
      <w:pPr>
        <w:pStyle w:val="ConsPlusNormal"/>
        <w:jc w:val="both"/>
      </w:pPr>
      <w:r>
        <w:t xml:space="preserve">(в ред. Постановлений Правительства РФ от 15.06.2015 </w:t>
      </w:r>
      <w:hyperlink r:id="rId217" w:history="1">
        <w:r>
          <w:rPr>
            <w:color w:val="0000FF"/>
          </w:rPr>
          <w:t>N 589</w:t>
        </w:r>
      </w:hyperlink>
      <w:r>
        <w:t xml:space="preserve">, от 20.08.2015 </w:t>
      </w:r>
      <w:hyperlink r:id="rId218" w:history="1">
        <w:r>
          <w:rPr>
            <w:color w:val="0000FF"/>
          </w:rPr>
          <w:t>N 873</w:t>
        </w:r>
      </w:hyperlink>
      <w:r>
        <w:t>)</w:t>
      </w:r>
    </w:p>
    <w:p w:rsidR="00217EE6" w:rsidRDefault="00217EE6">
      <w:pPr>
        <w:pStyle w:val="ConsPlusNormal"/>
        <w:ind w:firstLine="540"/>
        <w:jc w:val="both"/>
      </w:pPr>
      <w:r>
        <w:t>6. Предоставление субсидий осуществляется на основании соглашений между главным распорядителем средств федерального бюджета и высшим исполнительным органом государственной власти субъектов Российской Федерации, входящих в состав Крымского федерального округа (далее - соглашение).</w:t>
      </w:r>
    </w:p>
    <w:p w:rsidR="00217EE6" w:rsidRDefault="00217EE6">
      <w:pPr>
        <w:pStyle w:val="ConsPlusNormal"/>
        <w:ind w:firstLine="540"/>
        <w:jc w:val="both"/>
      </w:pPr>
      <w:r>
        <w:t>7. Соглашение должно содержать:</w:t>
      </w:r>
    </w:p>
    <w:p w:rsidR="00217EE6" w:rsidRDefault="00217EE6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субъекта Российской Федерации;</w:t>
      </w:r>
    </w:p>
    <w:p w:rsidR="00217EE6" w:rsidRDefault="00217EE6">
      <w:pPr>
        <w:pStyle w:val="ConsPlusNormal"/>
        <w:ind w:firstLine="540"/>
        <w:jc w:val="both"/>
      </w:pPr>
      <w:bookmarkStart w:id="12" w:name="P10579"/>
      <w:bookmarkEnd w:id="12"/>
      <w:r>
        <w:t>б)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государственной программы Российской Федерации и (или) Программы, и обязательства субъекта Российской Федерации по их достижению;</w:t>
      </w:r>
    </w:p>
    <w:p w:rsidR="00217EE6" w:rsidRDefault="00217EE6">
      <w:pPr>
        <w:pStyle w:val="ConsPlusNormal"/>
        <w:ind w:firstLine="540"/>
        <w:jc w:val="both"/>
      </w:pPr>
      <w:bookmarkStart w:id="13" w:name="P10580"/>
      <w:bookmarkEnd w:id="13"/>
      <w:r>
        <w:t>в) перечень объектов капитального строительства и (или) объектов недвижимого имущества и обязательства субъекта Российской Федерации по соблюдению графика выполнения мероприятий по проектированию и (или) строительству (реконструкции) или приобретению указанных объектов в пределах установленной стоимости строительства (реконструкции) или стоимости приобретения объектов - в отношении субсидий, предоставляемых на софинансирование строительства (реконструкции, в том числе с элементами реставрации, технического перевооружения) объектов капитального строительства и (или) приобретение объектов недвижимого имущества;</w:t>
      </w:r>
    </w:p>
    <w:p w:rsidR="00217EE6" w:rsidRDefault="00217EE6">
      <w:pPr>
        <w:pStyle w:val="ConsPlusNormal"/>
        <w:ind w:firstLine="540"/>
        <w:jc w:val="both"/>
      </w:pPr>
      <w:r>
        <w:t>г) обязательства субъекта Российской Федерации по согласованию с соответствующими субъектами бюджетного планирования государственных программ субъектов Российской Федерации (муниципальных программ), финансируемых за счет средств федерального бюджета, и внесения в них изменений, которые влекут изменение объемов софинансирования и (или) показателей результативности государственных программ субъектов Российской Федерации (муниципальных программ) и (или) изменение состава мероприятий указанных программ, на которые предоставляются субсидии;</w:t>
      </w:r>
    </w:p>
    <w:p w:rsidR="00217EE6" w:rsidRDefault="00217EE6">
      <w:pPr>
        <w:pStyle w:val="ConsPlusNormal"/>
        <w:ind w:firstLine="540"/>
        <w:jc w:val="both"/>
      </w:pPr>
      <w:r>
        <w:t>д)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имущества;</w:t>
      </w:r>
    </w:p>
    <w:p w:rsidR="00217EE6" w:rsidRDefault="00217EE6">
      <w:pPr>
        <w:pStyle w:val="ConsPlusNormal"/>
        <w:ind w:firstLine="540"/>
        <w:jc w:val="both"/>
      </w:pPr>
      <w:r>
        <w:t xml:space="preserve">е) порядок осуществления контроля за выполнением субъектом Российской Федерации </w:t>
      </w:r>
      <w:r>
        <w:lastRenderedPageBreak/>
        <w:t>обязательств, предусмотренных соглашением;</w:t>
      </w:r>
    </w:p>
    <w:p w:rsidR="00217EE6" w:rsidRDefault="00217EE6">
      <w:pPr>
        <w:pStyle w:val="ConsPlusNormal"/>
        <w:ind w:firstLine="540"/>
        <w:jc w:val="both"/>
      </w:pPr>
      <w:r>
        <w:t>ж)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имущества.</w:t>
      </w:r>
    </w:p>
    <w:p w:rsidR="00217EE6" w:rsidRDefault="00217EE6">
      <w:pPr>
        <w:pStyle w:val="ConsPlusNormal"/>
        <w:ind w:firstLine="540"/>
        <w:jc w:val="both"/>
      </w:pPr>
      <w:r>
        <w:t xml:space="preserve">8. К соглашению в отношении предоставления субсидий на софинансирование строительства (реконструкции, в том числе с элементами реставрации, технического перевооружения) объектов капитального строительства или приобретение объектов недвижимого имущества прилагается перечень указанных объектов с указанием наименований, адресов (при наличии), мощности объектов, стоимости (предельной стоимости) указанных объектов с реквизитами положительного заключения об эффективности использования средств федерального бюджета, направляемых на капитальные вложения, утвержденного в порядке, предусмотренном </w:t>
      </w:r>
      <w:hyperlink r:id="rId219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вложения", а также график выполнения мероприятий по проектированию и (или) строительству (реконструкции).</w:t>
      </w:r>
    </w:p>
    <w:p w:rsidR="00217EE6" w:rsidRDefault="00217EE6">
      <w:pPr>
        <w:pStyle w:val="ConsPlusNormal"/>
        <w:ind w:firstLine="540"/>
        <w:jc w:val="both"/>
      </w:pPr>
      <w:r>
        <w:t xml:space="preserve">9. </w:t>
      </w:r>
      <w:hyperlink r:id="rId220" w:history="1">
        <w:r>
          <w:rPr>
            <w:color w:val="0000FF"/>
          </w:rPr>
          <w:t>Форму</w:t>
        </w:r>
      </w:hyperlink>
      <w:r>
        <w:t xml:space="preserve"> соглашения утверждает Министерство экономического развития Российской Федерации по согласованию с Министерством финансов Российской Федерации.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221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Министерство экономического развития Российской Федерации вправе заключать соглашения на 3-летний срок и включать в соглашение иные условия, которые регулируют порядок предоставления субсидии.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222" w:history="1">
        <w:r>
          <w:rPr>
            <w:color w:val="0000FF"/>
          </w:rPr>
          <w:t>Постановления</w:t>
        </w:r>
      </w:hyperlink>
      <w:r>
        <w:t xml:space="preserve"> Правительства РФ от 20.08.2015 N 873)</w:t>
      </w:r>
    </w:p>
    <w:p w:rsidR="00217EE6" w:rsidRDefault="00217EE6">
      <w:pPr>
        <w:pStyle w:val="ConsPlusNormal"/>
        <w:ind w:firstLine="540"/>
        <w:jc w:val="both"/>
      </w:pPr>
      <w:r>
        <w:t>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Федерации, а также в случае существенного (более чем на 20 процентов) сокращения размера субсидии.</w:t>
      </w:r>
    </w:p>
    <w:p w:rsidR="00217EE6" w:rsidRDefault="00217EE6">
      <w:pPr>
        <w:pStyle w:val="ConsPlusNormal"/>
        <w:ind w:firstLine="540"/>
        <w:jc w:val="both"/>
      </w:pPr>
      <w:bookmarkStart w:id="14" w:name="P10591"/>
      <w:bookmarkEnd w:id="14"/>
      <w:r>
        <w:t>10. Задание на проектирование и строительство объектов капитального строительства, а также паспорт инвестиционного проекта в рамках Программы по решению Министерства экономического развития Российской Федерации могут быть направлены на согласование в федеральные органы исполнительной власти.</w:t>
      </w:r>
    </w:p>
    <w:p w:rsidR="00217EE6" w:rsidRDefault="00217EE6">
      <w:pPr>
        <w:pStyle w:val="ConsPlusNormal"/>
        <w:jc w:val="both"/>
      </w:pPr>
      <w:r>
        <w:t xml:space="preserve">(п. 10 в ред. </w:t>
      </w:r>
      <w:hyperlink r:id="rId223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bookmarkStart w:id="15" w:name="P10593"/>
      <w:bookmarkEnd w:id="15"/>
      <w:r>
        <w:t>11. В целях проверки хода реализации мероприятий Программы Министерством экономического развития Российской Федерации совместно с отраслевыми федеральными органами исполнительной власти могут осуществляться выездные проверки.</w:t>
      </w:r>
    </w:p>
    <w:p w:rsidR="00217EE6" w:rsidRDefault="00217EE6">
      <w:pPr>
        <w:pStyle w:val="ConsPlusNormal"/>
        <w:jc w:val="both"/>
      </w:pPr>
      <w:r>
        <w:t xml:space="preserve">(п. 11 в ред. </w:t>
      </w:r>
      <w:hyperlink r:id="rId224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12.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 xml:space="preserve">13. Перечисление средств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субсидии, представляемой главному распорядителю средств федерального бюджета по </w:t>
      </w:r>
      <w:hyperlink r:id="rId225" w:history="1">
        <w:r>
          <w:rPr>
            <w:color w:val="0000FF"/>
          </w:rPr>
          <w:t>форме</w:t>
        </w:r>
      </w:hyperlink>
      <w:r>
        <w:t xml:space="preserve"> и в срок, которые установлены главным распорядителем средств федерального бюджета.</w:t>
      </w:r>
    </w:p>
    <w:p w:rsidR="00217EE6" w:rsidRDefault="00217EE6">
      <w:pPr>
        <w:pStyle w:val="ConsPlusNormal"/>
        <w:ind w:firstLine="540"/>
        <w:jc w:val="both"/>
      </w:pPr>
      <w:r>
        <w:t xml:space="preserve">В заявке указываются необходимый объем средств в пределах предусмотренной субсидии, </w:t>
      </w:r>
      <w:r>
        <w:lastRenderedPageBreak/>
        <w:t>расходное обязательство, на осуществление которого она предоставляется, и срок возникновения денежного обязательства субъекта Российской Федерации в целях исполнения соответствующего расходного обязательства. Такая информация учитывается главным распорядителем средств федерального бюджета при формировании прогноза кассовых выплат по расходам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217EE6" w:rsidRDefault="00217EE6">
      <w:pPr>
        <w:pStyle w:val="ConsPlusNormal"/>
        <w:ind w:firstLine="540"/>
        <w:jc w:val="both"/>
      </w:pPr>
      <w:r>
        <w:t>14. При наличии потребности в остатке субсидии, не использованном в текущем финансовом году, указанный остаток в соответствии с решением главного распорядителя средств федерального бюджета может быть использован субъектом Российской Федерации, входящим в состав Крымского федерального округа, в очередном финансовом году на те же цели в порядке, установленном бюджетным законодательством Российской Федерации для осуществления расходов бюджета соответствующего субъекта Российской Федерации, источником финансового обеспечения которых являются субсидии.</w:t>
      </w:r>
    </w:p>
    <w:p w:rsidR="00217EE6" w:rsidRDefault="00217EE6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>15. Высший исполнительный орган государственной власти субъекта Российской Федерации, входящего в состав Крымского федерального округа, представляет главному распорядителю средств федерального бюджета отчеты об осуществлении расходов бюджета соответствующего субъекта Российской Федерации, источником финансового обеспечения которых являются субсидии, и о выполнении условий предоставления субсидии по формам и в сроки, которые предусмотрены главным распорядителем средств федерального бюджета.</w:t>
      </w:r>
    </w:p>
    <w:p w:rsidR="00217EE6" w:rsidRDefault="00217EE6">
      <w:pPr>
        <w:pStyle w:val="ConsPlusNormal"/>
        <w:ind w:firstLine="540"/>
        <w:jc w:val="both"/>
      </w:pPr>
      <w:r>
        <w:t>16. Оценка эффективности использования субсидии субъектом Российской Федерации, входящим в состав Крымского федерального округа, осуществляется главным распорядителем средств федерального бюджета по итогам финансового года исходя из процента фактического достижения установленных значений показателей результативности использования субсидии.</w:t>
      </w:r>
    </w:p>
    <w:p w:rsidR="00217EE6" w:rsidRDefault="00217EE6">
      <w:pPr>
        <w:pStyle w:val="ConsPlusNormal"/>
        <w:ind w:firstLine="540"/>
        <w:jc w:val="both"/>
      </w:pPr>
      <w:r>
        <w:t>17. 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субсидий, предусмотренные соответствующему главному распорядителю средств федерального бюджета на текущий финансовый год, в размере, равном размеру субсидии соответствующему субъекту Российской Федерации,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Федерации, подлежат перераспределению на исполнение иных бюджетных обязательств других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(или) в сводную бюджетную роспись федерального бюджета, за исключением случаев, установленных отдельными решениями Президента Российской Федерации и (или) актами Правительства Российской Федерации. Решения о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случае, если соглашения не были заключены в силу обстоятельств непреодолимой силы.</w:t>
      </w:r>
    </w:p>
    <w:p w:rsidR="00217EE6" w:rsidRDefault="00217EE6">
      <w:pPr>
        <w:pStyle w:val="ConsPlusNormal"/>
        <w:ind w:firstLine="540"/>
        <w:jc w:val="both"/>
      </w:pPr>
      <w:r>
        <w:t>18. В случае нецелевого использования субсидии и (или) нарушения субъектом Российской Федерации условий ее предоставления, а также в случае несоблюдения субъектом Российской Федерации обязательств, предусмотренных соглашением, к нему применяются бюджетные меры принуждения, предусмотренные бюджетным законодательством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>Решения о приостановлении перечисления (сокращения объема) субсидии бюджету субъекта Российской Федерации не принимаются в случае, если условия предоставления субсидии были не выполнены в силу обстоятельств непреодолимой силы.</w:t>
      </w:r>
    </w:p>
    <w:p w:rsidR="00217EE6" w:rsidRDefault="00217EE6">
      <w:pPr>
        <w:pStyle w:val="ConsPlusNormal"/>
        <w:ind w:firstLine="540"/>
        <w:jc w:val="both"/>
      </w:pPr>
      <w:r>
        <w:t>19. В случае письменного обращения высшего исполнительного органа государственной власти субъекта Российской Федерации об отсутствии потребности в субсидии средства направляются на реализацию приоритетных мероприятий соответствующего субъекта в рамках Программы.</w:t>
      </w:r>
    </w:p>
    <w:p w:rsidR="00217EE6" w:rsidRDefault="00217EE6">
      <w:pPr>
        <w:pStyle w:val="ConsPlusNormal"/>
        <w:ind w:firstLine="540"/>
        <w:jc w:val="both"/>
      </w:pPr>
      <w:bookmarkStart w:id="16" w:name="P10606"/>
      <w:bookmarkEnd w:id="16"/>
      <w:r>
        <w:t xml:space="preserve">20.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10579" w:history="1">
        <w:r>
          <w:rPr>
            <w:color w:val="0000FF"/>
          </w:rPr>
          <w:t>подпунктом "б" пункта 7</w:t>
        </w:r>
      </w:hyperlink>
      <w:r>
        <w:t xml:space="preserve"> настоящих Правил, и в срок до первой даты </w:t>
      </w:r>
      <w:r>
        <w:lastRenderedPageBreak/>
        <w:t>представления отчетности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субъекта Российской Федерации в федеральный бюджет в срок до 1 июня года, следующего за годом предоставления субсидии (</w:t>
      </w:r>
      <w:r w:rsidRPr="00F77A75">
        <w:rPr>
          <w:position w:val="-14"/>
        </w:rPr>
        <w:pict>
          <v:shape id="_x0000_i1025" style="width:40.2pt;height:21.75pt" coordsize="" o:spt="100" adj="0,,0" path="" filled="f" stroked="f">
            <v:stroke joinstyle="miter"/>
            <v:imagedata r:id="rId226" o:title="base_1_195119_32"/>
            <v:formulas/>
            <v:path o:connecttype="segments"/>
          </v:shape>
        </w:pict>
      </w:r>
      <w:r>
        <w:t>), рассчитывается по формуле: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14"/>
        </w:rPr>
        <w:pict>
          <v:shape id="_x0000_i1026" style="width:154.9pt;height:21.75pt" coordsize="" o:spt="100" adj="0,,0" path="" filled="f" stroked="f">
            <v:stroke joinstyle="miter"/>
            <v:imagedata r:id="rId227" o:title="base_1_195119_33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>где: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4"/>
        </w:rPr>
        <w:pict>
          <v:shape id="_x0000_i1027" style="width:45.2pt;height:21.75pt" coordsize="" o:spt="100" adj="0,,0" path="" filled="f" stroked="f">
            <v:stroke joinstyle="miter"/>
            <v:imagedata r:id="rId228" o:title="base_1_195119_34"/>
            <v:formulas/>
            <v:path o:connecttype="segments"/>
          </v:shape>
        </w:pict>
      </w:r>
      <w:r>
        <w:t xml:space="preserve"> - размер субсидии, предоставленной бюджету субъекта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217EE6" w:rsidRDefault="00217EE6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субсидии;</w:t>
      </w:r>
    </w:p>
    <w:p w:rsidR="00217EE6" w:rsidRDefault="00217EE6">
      <w:pPr>
        <w:pStyle w:val="ConsPlusNormal"/>
        <w:ind w:firstLine="540"/>
        <w:jc w:val="both"/>
      </w:pPr>
      <w:r>
        <w:t>k - коэффициент возврата субсидии.</w:t>
      </w:r>
    </w:p>
    <w:p w:rsidR="00217EE6" w:rsidRDefault="00217EE6">
      <w:pPr>
        <w:pStyle w:val="ConsPlusNormal"/>
        <w:ind w:firstLine="540"/>
        <w:jc w:val="both"/>
      </w:pPr>
      <w:r>
        <w:t>21. Коэффициент возврата субсидии (k) рассчитывается по формуле: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12"/>
        </w:rPr>
        <w:pict>
          <v:shape id="_x0000_i1028" style="width:82.9pt;height:20.1pt" coordsize="" o:spt="100" adj="0,,0" path="" filled="f" stroked="f">
            <v:stroke joinstyle="miter"/>
            <v:imagedata r:id="rId229" o:title="base_1_195119_35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 xml:space="preserve">где </w:t>
      </w:r>
      <w:r w:rsidRPr="00F77A75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230" o:title="base_1_195119_36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217EE6" w:rsidRDefault="00217EE6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217EE6" w:rsidRDefault="00217EE6">
      <w:pPr>
        <w:pStyle w:val="ConsPlusNormal"/>
        <w:ind w:firstLine="540"/>
        <w:jc w:val="both"/>
      </w:pPr>
      <w:r>
        <w:t>22. Индекс, отражающий уровень недостижения i-го показателя результативности использования субсидии (</w:t>
      </w:r>
      <w:r w:rsidRPr="00F77A75">
        <w:rPr>
          <w:position w:val="-12"/>
        </w:rPr>
        <w:pict>
          <v:shape id="_x0000_i1030" style="width:16.75pt;height:20.1pt" coordsize="" o:spt="100" adj="0,,0" path="" filled="f" stroked="f">
            <v:stroke joinstyle="miter"/>
            <v:imagedata r:id="rId230" o:title="base_1_195119_37"/>
            <v:formulas/>
            <v:path o:connecttype="segments"/>
          </v:shape>
        </w:pict>
      </w:r>
      <w:r>
        <w:t>), определяется:</w:t>
      </w:r>
    </w:p>
    <w:p w:rsidR="00217EE6" w:rsidRDefault="00217EE6">
      <w:pPr>
        <w:pStyle w:val="ConsPlusNormal"/>
        <w:ind w:firstLine="540"/>
        <w:jc w:val="both"/>
      </w:pPr>
      <w: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12"/>
        </w:rPr>
        <w:pict>
          <v:shape id="_x0000_i1031" style="width:73.65pt;height:20.1pt" coordsize="" o:spt="100" adj="0,,0" path="" filled="f" stroked="f">
            <v:stroke joinstyle="miter"/>
            <v:imagedata r:id="rId231" o:title="base_1_195119_38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r>
        <w:t>где: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32" style="width:13.4pt;height:20.1pt" coordsize="" o:spt="100" adj="0,,0" path="" filled="f" stroked="f">
            <v:stroke joinstyle="miter"/>
            <v:imagedata r:id="rId232" o:title="base_1_195119_39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33" style="width:13.4pt;height:20.1pt" coordsize="" o:spt="100" adj="0,,0" path="" filled="f" stroked="f">
            <v:stroke joinstyle="miter"/>
            <v:imagedata r:id="rId233" o:title="base_1_195119_40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217EE6" w:rsidRDefault="00217EE6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формуле: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12"/>
        </w:rPr>
        <w:pict>
          <v:shape id="_x0000_i1034" style="width:73.65pt;height:20.1pt" coordsize="" o:spt="100" adj="0,,0" path="" filled="f" stroked="f">
            <v:stroke joinstyle="miter"/>
            <v:imagedata r:id="rId234" o:title="base_1_195119_41"/>
            <v:formulas/>
            <v:path o:connecttype="segments"/>
          </v:shape>
        </w:pict>
      </w:r>
      <w:r>
        <w:t>.</w:t>
      </w:r>
    </w:p>
    <w:p w:rsidR="00217EE6" w:rsidRDefault="00217EE6">
      <w:pPr>
        <w:pStyle w:val="ConsPlusNormal"/>
        <w:jc w:val="both"/>
      </w:pPr>
    </w:p>
    <w:p w:rsidR="00217EE6" w:rsidRDefault="00217EE6">
      <w:pPr>
        <w:pStyle w:val="ConsPlusNormal"/>
        <w:ind w:firstLine="540"/>
        <w:jc w:val="both"/>
      </w:pPr>
      <w:bookmarkStart w:id="17" w:name="P10633"/>
      <w:bookmarkEnd w:id="17"/>
      <w:r>
        <w:t xml:space="preserve">23. В случае если субъектом Российской Федерации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10580" w:history="1">
        <w:r>
          <w:rPr>
            <w:color w:val="0000FF"/>
          </w:rPr>
          <w:t>подпунктом "в" пункта 7</w:t>
        </w:r>
      </w:hyperlink>
      <w:r>
        <w:t xml:space="preserve"> настоящих Правил, и в срок до 1 апреля года, следующего за годом предоставления субсидии, указанные нарушения не устранены, объем средств, соответствующий размеру субсидии на софинансирование капитальных вложений в объекты государственной собственности субъектов Российской Федерации (муниципальной </w:t>
      </w:r>
      <w:r>
        <w:lastRenderedPageBreak/>
        <w:t>собственности), по которым допущено нарушение графика выполнения мероприятий по проектированию и (или) строительству (реконструкции, в том числе с элементами реставрации, техническому перевооружению) объектов капитального строительства и (или) приобретению объектов недвижимого имущества, подлежит возврату из бюджета субъекта Российской Федерации в федеральный бюджет в срок до 1 мая года, следующего за годом предоставления субсидии.</w:t>
      </w:r>
    </w:p>
    <w:p w:rsidR="00217EE6" w:rsidRDefault="00217EE6">
      <w:pPr>
        <w:pStyle w:val="ConsPlusNormal"/>
        <w:ind w:firstLine="540"/>
        <w:jc w:val="both"/>
      </w:pPr>
      <w:r>
        <w:t xml:space="preserve">24. Основаниями для освобождения субъектов Российской Федерации от применения мер ответственности, предусмотренных </w:t>
      </w:r>
      <w:hyperlink w:anchor="P10606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0633" w:history="1">
        <w:r>
          <w:rPr>
            <w:color w:val="0000FF"/>
          </w:rPr>
          <w:t>23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217EE6" w:rsidRDefault="00217EE6">
      <w:pPr>
        <w:pStyle w:val="ConsPlusNormal"/>
        <w:ind w:firstLine="540"/>
        <w:jc w:val="both"/>
      </w:pPr>
      <w:r>
        <w:t>Возврат и последующее использование средств, перечисленных из бюджетов субъектов Российской Федерации в федеральный бюджет, осуществляются по предложению главного распорядителя средств федерального бюджета в порядке, установленном бюджетным законодательством Российской Федерации.</w:t>
      </w:r>
    </w:p>
    <w:p w:rsidR="00217EE6" w:rsidRDefault="00217EE6">
      <w:pPr>
        <w:pStyle w:val="ConsPlusNormal"/>
        <w:ind w:firstLine="540"/>
        <w:jc w:val="both"/>
      </w:pPr>
      <w:r>
        <w:t>25. Контроль за соблюдением субъектами Российской Федерации условий предоставления субсидий осуществляется главным распорядителем средств федерального бюджета и Федеральным казначейством.</w:t>
      </w:r>
    </w:p>
    <w:p w:rsidR="00217EE6" w:rsidRDefault="00217EE6">
      <w:pPr>
        <w:pStyle w:val="ConsPlusNormal"/>
        <w:jc w:val="both"/>
      </w:pPr>
      <w:r>
        <w:t xml:space="preserve">(в ред. </w:t>
      </w:r>
      <w:hyperlink r:id="rId235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7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18" w:name="P10649"/>
      <w:bookmarkEnd w:id="18"/>
      <w:r>
        <w:t>МЕТОДИКА</w:t>
      </w:r>
    </w:p>
    <w:p w:rsidR="00217EE6" w:rsidRDefault="00217EE6">
      <w:pPr>
        <w:pStyle w:val="ConsPlusNormal"/>
        <w:jc w:val="center"/>
      </w:pPr>
      <w:r>
        <w:t>ДЕТАЛИЗАЦИИ УКРУПНЕННЫХ ИНВЕСТИЦИОННЫХ ПРОЕКТОВ,</w:t>
      </w:r>
    </w:p>
    <w:p w:rsidR="00217EE6" w:rsidRDefault="00217EE6">
      <w:pPr>
        <w:pStyle w:val="ConsPlusNormal"/>
        <w:jc w:val="center"/>
      </w:pPr>
      <w:r>
        <w:t>РЕАЛИЗУЕМЫХ В РАМКАХ ФЕДЕРАЛЬНОЙ ЦЕЛЕВОЙ ПРОГРАММЫ</w:t>
      </w:r>
    </w:p>
    <w:p w:rsidR="00217EE6" w:rsidRDefault="00217EE6">
      <w:pPr>
        <w:pStyle w:val="ConsPlusNormal"/>
        <w:jc w:val="center"/>
      </w:pPr>
      <w:r>
        <w:t>"СОЦИАЛЬНО-ЭКОНОМИЧЕСКОЕ РАЗВИТИЕ РЕСПУБЛИКИ КРЫМ</w:t>
      </w:r>
    </w:p>
    <w:p w:rsidR="00217EE6" w:rsidRDefault="00217EE6">
      <w:pPr>
        <w:pStyle w:val="ConsPlusNormal"/>
        <w:jc w:val="center"/>
      </w:pPr>
      <w:r>
        <w:t>И Г. СЕВАСТОПОЛЯ ДО 2020 ГОДА"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36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1. Настоящая методика разработана для определения общих и специальных требований к порядку детализации укрупненных инвестиционных проектов, реализуемых в рамках федеральной целевой программы "Социально-экономическое развитие Республики Крым и г. Севастополя до 2020 года" (далее соответственно - проекты Программы, Программа) и предназначена для обоснования выбора и порядка создания конкретных объектов капитального строительства в составе Программы.</w:t>
      </w:r>
    </w:p>
    <w:p w:rsidR="00217EE6" w:rsidRDefault="00217EE6">
      <w:pPr>
        <w:pStyle w:val="ConsPlusNormal"/>
        <w:ind w:firstLine="540"/>
        <w:jc w:val="both"/>
      </w:pPr>
      <w:r>
        <w:t>2. Детализация проектов Программы и планирование очередности строительства объектов осуществляются с учетом степени их влияния на социально-экономическое развитие субъектов Российской Федерации, входящих в состав Крымского федерального округа, исходя из необходимости достижения целевых индикаторов и показателей Программы.</w:t>
      </w:r>
    </w:p>
    <w:p w:rsidR="00217EE6" w:rsidRDefault="00217EE6">
      <w:pPr>
        <w:pStyle w:val="ConsPlusNormal"/>
        <w:ind w:firstLine="540"/>
        <w:jc w:val="both"/>
      </w:pPr>
      <w:r>
        <w:t xml:space="preserve">3. Государственный заказчик Программы проводит интегральную оценку объектов капитального строительства на предмет эффективности использования средств федерального бюджета, направляемых на капитальные вложения, в сроки и порядке, которые установлены </w:t>
      </w:r>
      <w:hyperlink r:id="rId23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вложения".</w:t>
      </w:r>
    </w:p>
    <w:p w:rsidR="00217EE6" w:rsidRDefault="00217EE6">
      <w:pPr>
        <w:pStyle w:val="ConsPlusNormal"/>
        <w:ind w:firstLine="540"/>
        <w:jc w:val="both"/>
      </w:pPr>
      <w:r>
        <w:t xml:space="preserve">4. Государственным заказчиком Программы при проведении детализации проектов </w:t>
      </w:r>
      <w:r>
        <w:lastRenderedPageBreak/>
        <w:t>Программы по каждому объекту проверяется наличие следующих документов:</w:t>
      </w:r>
    </w:p>
    <w:p w:rsidR="00217EE6" w:rsidRDefault="00217EE6">
      <w:pPr>
        <w:pStyle w:val="ConsPlusNormal"/>
        <w:ind w:firstLine="540"/>
        <w:jc w:val="both"/>
      </w:pPr>
      <w:r>
        <w:t>а) паспорт проекта Программы по форме, установленной Министерством экономического развития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б) положительное заключение государственной экспертизы проектной документации и результатов инженерных изысканий, выполненных для подготовки такой проектной документации (в случае если проведение такой экспертизы в соответствии с законодательством Российской Федерации является обязательным);</w:t>
      </w:r>
    </w:p>
    <w:p w:rsidR="00217EE6" w:rsidRDefault="00217EE6">
      <w:pPr>
        <w:pStyle w:val="ConsPlusNormal"/>
        <w:ind w:firstLine="540"/>
        <w:jc w:val="both"/>
      </w:pPr>
      <w:r>
        <w:t>в) документ об утверждении проектной документации в соответствии с законодательством Российской Федерации;</w:t>
      </w:r>
    </w:p>
    <w:p w:rsidR="00217EE6" w:rsidRDefault="00217EE6">
      <w:pPr>
        <w:pStyle w:val="ConsPlusNormal"/>
        <w:ind w:firstLine="540"/>
        <w:jc w:val="both"/>
      </w:pPr>
      <w:r>
        <w:t>г) 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период, утвержденные государственным заказчиком (заказчиком);</w:t>
      </w:r>
    </w:p>
    <w:p w:rsidR="00217EE6" w:rsidRDefault="00217EE6">
      <w:pPr>
        <w:pStyle w:val="ConsPlusNormal"/>
        <w:ind w:firstLine="540"/>
        <w:jc w:val="both"/>
      </w:pPr>
      <w:r>
        <w:t>д) положительное заключение о достоверности сметной стоимости объекта капитального строительства;</w:t>
      </w:r>
    </w:p>
    <w:p w:rsidR="00217EE6" w:rsidRDefault="00217EE6">
      <w:pPr>
        <w:pStyle w:val="ConsPlusNormal"/>
        <w:ind w:firstLine="540"/>
        <w:jc w:val="both"/>
      </w:pPr>
      <w:r>
        <w:t>е) задание на проектирование (в случае если на разработку проектной документации предоставляются средства федерального бюджета);</w:t>
      </w:r>
    </w:p>
    <w:p w:rsidR="00217EE6" w:rsidRDefault="00217EE6">
      <w:pPr>
        <w:pStyle w:val="ConsPlusNormal"/>
        <w:ind w:firstLine="540"/>
        <w:jc w:val="both"/>
      </w:pPr>
      <w:r>
        <w:t xml:space="preserve">ж) документ, содержащий результаты оценки эффективности использования средств федерального бюджета, направляемых на капитальные вложения, проведенной в порядке, установленном </w:t>
      </w:r>
      <w:hyperlink r:id="rId23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вложения".</w:t>
      </w:r>
    </w:p>
    <w:p w:rsidR="00217EE6" w:rsidRDefault="00217EE6">
      <w:pPr>
        <w:pStyle w:val="ConsPlusNormal"/>
        <w:ind w:firstLine="540"/>
        <w:jc w:val="both"/>
      </w:pPr>
      <w:r>
        <w:t>5. Государственный заказчик Программы проводит детализацию проектов Программы путем определения конкретных объектов капитального строительства и направляет соответствующие предложения в виде проекта ведомственного акта с приложением обосновывающих документов в Министерство экономического развития Российской Федерации.</w:t>
      </w:r>
    </w:p>
    <w:p w:rsidR="00217EE6" w:rsidRDefault="00217EE6">
      <w:pPr>
        <w:pStyle w:val="ConsPlusNormal"/>
        <w:jc w:val="both"/>
      </w:pPr>
      <w:r>
        <w:t xml:space="preserve">(п. 5 в ред. </w:t>
      </w:r>
      <w:hyperlink r:id="rId239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6. По результатам согласования с Министерством экономического развития Российской Федерации материалов по детализации проектов Программы государственный заказчик представляет их на согласование в Министерство финансов Российской Федерации.</w:t>
      </w:r>
    </w:p>
    <w:p w:rsidR="00217EE6" w:rsidRDefault="00217EE6">
      <w:pPr>
        <w:pStyle w:val="ConsPlusNormal"/>
        <w:jc w:val="both"/>
      </w:pPr>
      <w:r>
        <w:t xml:space="preserve">(п. 6 в ред. </w:t>
      </w:r>
      <w:hyperlink r:id="rId240" w:history="1">
        <w:r>
          <w:rPr>
            <w:color w:val="0000FF"/>
          </w:rPr>
          <w:t>Постановления</w:t>
        </w:r>
      </w:hyperlink>
      <w:r>
        <w:t xml:space="preserve"> Правительства РФ от 02.03.2016 N 160)</w:t>
      </w:r>
    </w:p>
    <w:p w:rsidR="00217EE6" w:rsidRDefault="00217EE6">
      <w:pPr>
        <w:pStyle w:val="ConsPlusNormal"/>
        <w:ind w:firstLine="540"/>
        <w:jc w:val="both"/>
      </w:pPr>
      <w:r>
        <w:t>7. Согласованные с Министерством экономического развития Российской Федерации и Министерством финансов Российской Федерации материалы по детализации проектов Программы являются основанием для утверждения государственным заказчиком соответствующего ведомственного акта и начала финансирования строительства объектов капитального строительства.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8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19" w:name="P10684"/>
      <w:bookmarkEnd w:id="19"/>
      <w:r>
        <w:t>МЕТОДИКА</w:t>
      </w:r>
    </w:p>
    <w:p w:rsidR="00217EE6" w:rsidRDefault="00217EE6">
      <w:pPr>
        <w:pStyle w:val="ConsPlusNormal"/>
        <w:jc w:val="center"/>
      </w:pPr>
      <w:r>
        <w:t>ОЦЕНКИ ЭФФЕКТИВНОСТИ РЕАЛИЗАЦИИ ФЕДЕРАЛЬНОЙ ЦЕЛЕВОЙ</w:t>
      </w:r>
    </w:p>
    <w:p w:rsidR="00217EE6" w:rsidRDefault="00217EE6">
      <w:pPr>
        <w:pStyle w:val="ConsPlusNormal"/>
        <w:jc w:val="center"/>
      </w:pPr>
      <w:r>
        <w:t>ПРОГРАММЫ "СОЦИАЛЬНО-ЭКОНОМИЧЕСКОЕ РАЗВИТИЕ РЕСПУБЛИКИ</w:t>
      </w:r>
    </w:p>
    <w:p w:rsidR="00217EE6" w:rsidRDefault="00217EE6">
      <w:pPr>
        <w:pStyle w:val="ConsPlusNormal"/>
        <w:jc w:val="center"/>
      </w:pPr>
      <w:r>
        <w:t>КРЫМ И Г. СЕВАСТОПОЛЯ 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 xml:space="preserve">1. Степень достижения ожидаемых результатов реализации федеральной целевой программы "Социально-экономическое развитие Республики Крым и г. Севастополя до 2020 года" </w:t>
      </w:r>
      <w:r>
        <w:lastRenderedPageBreak/>
        <w:t>(далее - Программа) планируется определять на основании сопоставления фактически достигнутых значений целевых индикаторов с их плановыми значениями.</w:t>
      </w:r>
    </w:p>
    <w:p w:rsidR="00217EE6" w:rsidRDefault="00217EE6">
      <w:pPr>
        <w:pStyle w:val="ConsPlusNormal"/>
        <w:ind w:firstLine="540"/>
        <w:jc w:val="both"/>
      </w:pPr>
      <w:r>
        <w:t>Сопоставление значений целевых индикаторов производится по каждому расчетному и базовому показателю.</w:t>
      </w:r>
    </w:p>
    <w:p w:rsidR="00217EE6" w:rsidRDefault="00217EE6">
      <w:pPr>
        <w:pStyle w:val="ConsPlusNormal"/>
        <w:ind w:firstLine="540"/>
        <w:jc w:val="both"/>
      </w:pPr>
      <w:r>
        <w:t>На плановый период указываются плановые значения по годам, а также целевое значение на среднесрочную перспективу с указанием года достижения этого значения.</w:t>
      </w:r>
    </w:p>
    <w:p w:rsidR="00217EE6" w:rsidRDefault="00217EE6">
      <w:pPr>
        <w:pStyle w:val="ConsPlusNormal"/>
        <w:ind w:firstLine="540"/>
        <w:jc w:val="both"/>
      </w:pPr>
      <w:r>
        <w:t>2. Оценка эффективности реализации отдельного мероприятия Программы (</w:t>
      </w:r>
      <w:r w:rsidRPr="00F77A75">
        <w:rPr>
          <w:position w:val="-12"/>
        </w:rPr>
        <w:pict>
          <v:shape id="_x0000_i1035" style="width:18.4pt;height:20.1pt" coordsize="" o:spt="100" adj="0,,0" path="" filled="f" stroked="f">
            <v:stroke joinstyle="miter"/>
            <v:imagedata r:id="rId241" o:title="base_1_195119_42"/>
            <v:formulas/>
            <v:path o:connecttype="segments"/>
          </v:shape>
        </w:pict>
      </w:r>
      <w:r>
        <w:t>) (процентов) определяется на основе расчетов по формуле: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30"/>
        </w:rPr>
        <w:pict>
          <v:shape id="_x0000_i1036" style="width:84.55pt;height:38.5pt" coordsize="" o:spt="100" adj="0,,0" path="" filled="f" stroked="f">
            <v:stroke joinstyle="miter"/>
            <v:imagedata r:id="rId242" o:title="base_1_195119_43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где: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37" style="width:16.75pt;height:19.25pt" coordsize="" o:spt="100" adj="0,,0" path="" filled="f" stroked="f">
            <v:stroke joinstyle="miter"/>
            <v:imagedata r:id="rId243" o:title="base_1_195119_44"/>
            <v:formulas/>
            <v:path o:connecttype="segments"/>
          </v:shape>
        </w:pict>
      </w:r>
      <w:r>
        <w:t xml:space="preserve"> - фактическое значение индикатора, достигнутое в ходе реализации Программы;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38" style="width:18.4pt;height:19.25pt" coordsize="" o:spt="100" adj="0,,0" path="" filled="f" stroked="f">
            <v:stroke joinstyle="miter"/>
            <v:imagedata r:id="rId244" o:title="base_1_195119_45"/>
            <v:formulas/>
            <v:path o:connecttype="segments"/>
          </v:shape>
        </w:pict>
      </w:r>
      <w:r>
        <w:t xml:space="preserve"> - нормативное значение индикатора, утвержденное Программой.</w:t>
      </w:r>
    </w:p>
    <w:p w:rsidR="00217EE6" w:rsidRDefault="00217EE6">
      <w:pPr>
        <w:pStyle w:val="ConsPlusNormal"/>
        <w:ind w:firstLine="540"/>
        <w:jc w:val="both"/>
      </w:pPr>
      <w:r>
        <w:t>3. Оценка эффективности реализации Программы в целом (</w:t>
      </w:r>
      <w:r w:rsidRPr="00F77A75">
        <w:rPr>
          <w:position w:val="-12"/>
        </w:rPr>
        <w:pict>
          <v:shape id="_x0000_i1039" style="width:20.1pt;height:20.1pt" coordsize="" o:spt="100" adj="0,,0" path="" filled="f" stroked="f">
            <v:stroke joinstyle="miter"/>
            <v:imagedata r:id="rId245" o:title="base_1_195119_46"/>
            <v:formulas/>
            <v:path o:connecttype="segments"/>
          </v:shape>
        </w:pict>
      </w:r>
      <w:r>
        <w:t>) определяется на основе расчетов по формуле: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30"/>
        </w:rPr>
        <w:pict>
          <v:shape id="_x0000_i1040" style="width:153.2pt;height:38.5pt" coordsize="" o:spt="100" adj="0,,0" path="" filled="f" stroked="f">
            <v:stroke joinstyle="miter"/>
            <v:imagedata r:id="rId246" o:title="base_1_195119_47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где: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41" style="width:20.1pt;height:19.25pt" coordsize="" o:spt="100" adj="0,,0" path="" filled="f" stroked="f">
            <v:stroke joinstyle="miter"/>
            <v:imagedata r:id="rId247" o:title="base_1_195119_48"/>
            <v:formulas/>
            <v:path o:connecttype="segments"/>
          </v:shape>
        </w:pict>
      </w:r>
      <w:r>
        <w:t xml:space="preserve"> - эффективность реализации Программы (процентов);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42" style="width:16.75pt;height:19.25pt" coordsize="" o:spt="100" adj="0,,0" path="" filled="f" stroked="f">
            <v:stroke joinstyle="miter"/>
            <v:imagedata r:id="rId248" o:title="base_1_195119_49"/>
            <v:formulas/>
            <v:path o:connecttype="segments"/>
          </v:shape>
        </w:pict>
      </w:r>
      <w:r>
        <w:t xml:space="preserve">, </w:t>
      </w:r>
      <w:r w:rsidRPr="00F77A75">
        <w:rPr>
          <w:position w:val="-12"/>
        </w:rPr>
        <w:pict>
          <v:shape id="_x0000_i1043" style="width:18.4pt;height:19.25pt" coordsize="" o:spt="100" adj="0,,0" path="" filled="f" stroked="f">
            <v:stroke joinstyle="miter"/>
            <v:imagedata r:id="rId249" o:title="base_1_195119_50"/>
            <v:formulas/>
            <v:path o:connecttype="segments"/>
          </v:shape>
        </w:pict>
      </w:r>
      <w:r>
        <w:t xml:space="preserve">, </w:t>
      </w:r>
      <w:r w:rsidRPr="00F77A75">
        <w:rPr>
          <w:position w:val="-12"/>
        </w:rPr>
        <w:pict>
          <v:shape id="_x0000_i1044" style="width:18.4pt;height:19.25pt" coordsize="" o:spt="100" adj="0,,0" path="" filled="f" stroked="f">
            <v:stroke joinstyle="miter"/>
            <v:imagedata r:id="rId250" o:title="base_1_195119_51"/>
            <v:formulas/>
            <v:path o:connecttype="segments"/>
          </v:shape>
        </w:pict>
      </w:r>
      <w:r>
        <w:t xml:space="preserve"> - фактические значения индикаторов, достигнутые в ходе реализации Программы;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45" style="width:21.75pt;height:19.25pt" coordsize="" o:spt="100" adj="0,,0" path="" filled="f" stroked="f">
            <v:stroke joinstyle="miter"/>
            <v:imagedata r:id="rId251" o:title="base_1_195119_52"/>
            <v:formulas/>
            <v:path o:connecttype="segments"/>
          </v:shape>
        </w:pict>
      </w:r>
      <w:r>
        <w:t xml:space="preserve">, </w:t>
      </w:r>
      <w:r w:rsidRPr="00F77A75">
        <w:rPr>
          <w:position w:val="-12"/>
        </w:rPr>
        <w:pict>
          <v:shape id="_x0000_i1046" style="width:21.75pt;height:19.25pt" coordsize="" o:spt="100" adj="0,,0" path="" filled="f" stroked="f">
            <v:stroke joinstyle="miter"/>
            <v:imagedata r:id="rId252" o:title="base_1_195119_53"/>
            <v:formulas/>
            <v:path o:connecttype="segments"/>
          </v:shape>
        </w:pict>
      </w:r>
      <w:r>
        <w:t xml:space="preserve">, </w:t>
      </w:r>
      <w:r w:rsidRPr="00F77A75">
        <w:rPr>
          <w:position w:val="-12"/>
        </w:rPr>
        <w:pict>
          <v:shape id="_x0000_i1047" style="width:24.3pt;height:19.25pt" coordsize="" o:spt="100" adj="0,,0" path="" filled="f" stroked="f">
            <v:stroke joinstyle="miter"/>
            <v:imagedata r:id="rId253" o:title="base_1_195119_54"/>
            <v:formulas/>
            <v:path o:connecttype="segments"/>
          </v:shape>
        </w:pict>
      </w:r>
      <w:r>
        <w:t xml:space="preserve"> - нормативные значения индикаторов, утвержденные Программой;</w:t>
      </w:r>
    </w:p>
    <w:p w:rsidR="00217EE6" w:rsidRDefault="00217EE6">
      <w:pPr>
        <w:pStyle w:val="ConsPlusNormal"/>
        <w:ind w:firstLine="540"/>
        <w:jc w:val="both"/>
      </w:pPr>
      <w:r>
        <w:t>M - количество индикаторов Программы.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right"/>
        <w:outlineLvl w:val="1"/>
      </w:pPr>
      <w:r>
        <w:t>Приложение N 9</w:t>
      </w:r>
    </w:p>
    <w:p w:rsidR="00217EE6" w:rsidRDefault="00217EE6">
      <w:pPr>
        <w:pStyle w:val="ConsPlusNormal"/>
        <w:jc w:val="right"/>
      </w:pPr>
      <w:r>
        <w:t>к федеральной целевой программе</w:t>
      </w:r>
    </w:p>
    <w:p w:rsidR="00217EE6" w:rsidRDefault="00217EE6">
      <w:pPr>
        <w:pStyle w:val="ConsPlusNormal"/>
        <w:jc w:val="right"/>
      </w:pPr>
      <w:r>
        <w:t>"Социально-экономическое развитие</w:t>
      </w:r>
    </w:p>
    <w:p w:rsidR="00217EE6" w:rsidRDefault="00217EE6">
      <w:pPr>
        <w:pStyle w:val="ConsPlusNormal"/>
        <w:jc w:val="right"/>
      </w:pPr>
      <w:r>
        <w:t>Республики Крым и г. Севастополя</w:t>
      </w:r>
    </w:p>
    <w:p w:rsidR="00217EE6" w:rsidRDefault="00217EE6">
      <w:pPr>
        <w:pStyle w:val="ConsPlusNormal"/>
        <w:jc w:val="right"/>
      </w:pPr>
      <w:r>
        <w:t>до 2020 года"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bookmarkStart w:id="20" w:name="P10719"/>
      <w:bookmarkEnd w:id="20"/>
      <w:r>
        <w:t>МЕТОДИКА</w:t>
      </w:r>
    </w:p>
    <w:p w:rsidR="00217EE6" w:rsidRDefault="00217EE6">
      <w:pPr>
        <w:pStyle w:val="ConsPlusNormal"/>
        <w:jc w:val="center"/>
      </w:pPr>
      <w:r>
        <w:t>РАСЧЕТА ИНДИКАТОРОВ И ПОКАЗАТЕЛЕЙ ЭФФЕКТИВНОСТИ РЕАЛИЗАЦИИ</w:t>
      </w:r>
    </w:p>
    <w:p w:rsidR="00217EE6" w:rsidRDefault="00217EE6">
      <w:pPr>
        <w:pStyle w:val="ConsPlusNormal"/>
        <w:jc w:val="center"/>
      </w:pPr>
      <w:r>
        <w:t>ФЕДЕРАЛЬНОЙ ЦЕЛЕВОЙ ПРОГРАММЫ "СОЦИАЛЬНО-ЭКОНОМИЧЕСКОЕ</w:t>
      </w:r>
    </w:p>
    <w:p w:rsidR="00217EE6" w:rsidRDefault="00217EE6">
      <w:pPr>
        <w:pStyle w:val="ConsPlusNormal"/>
        <w:jc w:val="center"/>
      </w:pPr>
      <w:r>
        <w:t>РАЗВИТИЕ РЕСПУБЛИКИ КРЫМ И Г. СЕВАСТОПОЛЯ ДО 2020 ГОДА"</w:t>
      </w:r>
    </w:p>
    <w:p w:rsidR="00217EE6" w:rsidRDefault="00217EE6">
      <w:pPr>
        <w:pStyle w:val="ConsPlusNormal"/>
        <w:jc w:val="center"/>
      </w:pPr>
      <w:r>
        <w:t>Список изменяющих документов</w:t>
      </w:r>
    </w:p>
    <w:p w:rsidR="00217EE6" w:rsidRDefault="00217EE6">
      <w:pPr>
        <w:pStyle w:val="ConsPlusNormal"/>
        <w:jc w:val="center"/>
      </w:pPr>
      <w:r>
        <w:t xml:space="preserve">(в ред. </w:t>
      </w:r>
      <w:hyperlink r:id="rId254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15.06.2015 N 589)</w:t>
      </w:r>
    </w:p>
    <w:p w:rsidR="00217EE6" w:rsidRDefault="00217EE6">
      <w:pPr>
        <w:pStyle w:val="ConsPlusNormal"/>
        <w:jc w:val="center"/>
      </w:pPr>
    </w:p>
    <w:p w:rsidR="00217EE6" w:rsidRDefault="00217EE6">
      <w:pPr>
        <w:pStyle w:val="ConsPlusNormal"/>
        <w:ind w:firstLine="540"/>
        <w:jc w:val="both"/>
      </w:pPr>
      <w:r>
        <w:t xml:space="preserve">1. Целевые индикаторы и показатели реализации федеральной целевой программы "Социально-экономическое развитие Республики Крым и г. Севастополя до 2020 года" (далее - Программа) должны обеспечивать ежегодную, а также поквартальную оценку реализации Программы с целью принятия при необходимости своевременных управленческих решений по ее </w:t>
      </w:r>
      <w:r>
        <w:lastRenderedPageBreak/>
        <w:t>корректировке.</w:t>
      </w:r>
    </w:p>
    <w:p w:rsidR="00217EE6" w:rsidRDefault="00217EE6">
      <w:pPr>
        <w:pStyle w:val="ConsPlusNormal"/>
        <w:ind w:firstLine="540"/>
        <w:jc w:val="both"/>
      </w:pPr>
      <w:r>
        <w:t>2. Целевой индикатор, касающийся прироста протяженности автомобильных дорог общего пользования, соответствующих нормативным требованиям к транспортно-эксплуатационным показателям, по результатам строительства и реконструкции (</w:t>
      </w:r>
      <w:r w:rsidRPr="00F77A75">
        <w:rPr>
          <w:position w:val="-12"/>
        </w:rPr>
        <w:pict>
          <v:shape id="_x0000_i1048" style="width:11.7pt;height:20.1pt" coordsize="" o:spt="100" adj="0,,0" path="" filled="f" stroked="f">
            <v:stroke joinstyle="miter"/>
            <v:imagedata r:id="rId255" o:title="base_1_195119_55"/>
            <v:formulas/>
            <v:path o:connecttype="segments"/>
          </v:shape>
        </w:pict>
      </w:r>
      <w:r>
        <w:t>) (км), определяется по формуле: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12"/>
        </w:rPr>
        <w:pict>
          <v:shape id="_x0000_i1049" style="width:61.1pt;height:20.1pt" coordsize="" o:spt="100" adj="0,,0" path="" filled="f" stroked="f">
            <v:stroke joinstyle="miter"/>
            <v:imagedata r:id="rId256" o:title="base_1_195119_56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где: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50" style="width:12.55pt;height:19.25pt" coordsize="" o:spt="100" adj="0,,0" path="" filled="f" stroked="f">
            <v:stroke joinstyle="miter"/>
            <v:imagedata r:id="rId257" o:title="base_1_195119_57"/>
            <v:formulas/>
            <v:path o:connecttype="segments"/>
          </v:shape>
        </w:pict>
      </w:r>
      <w:r>
        <w:t xml:space="preserve"> - протяженность автомобильных дорог общего пользования, введенных в текущем году;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51" style="width:15.9pt;height:19.25pt" coordsize="" o:spt="100" adj="0,,0" path="" filled="f" stroked="f">
            <v:stroke joinstyle="miter"/>
            <v:imagedata r:id="rId258" o:title="base_1_195119_58"/>
            <v:formulas/>
            <v:path o:connecttype="segments"/>
          </v:shape>
        </w:pict>
      </w:r>
      <w:r>
        <w:t xml:space="preserve"> - протяженность автомобильных дорог общего пользования, запланированных к вводу в эксплуатацию в 2014 году, в соответствии с </w:t>
      </w:r>
      <w:hyperlink w:anchor="P631" w:history="1">
        <w:r>
          <w:rPr>
            <w:color w:val="0000FF"/>
          </w:rPr>
          <w:t>приложением N 1</w:t>
        </w:r>
      </w:hyperlink>
      <w:r>
        <w:t xml:space="preserve"> к Программе.</w:t>
      </w:r>
    </w:p>
    <w:p w:rsidR="00217EE6" w:rsidRDefault="00217EE6">
      <w:pPr>
        <w:pStyle w:val="ConsPlusNormal"/>
        <w:ind w:firstLine="540"/>
        <w:jc w:val="both"/>
      </w:pPr>
      <w:r>
        <w:t>Значение этого индикатора устанавливается исходя из мощностей объектов капитального строительства, включенных в Программу, имеющих положительные заключения на документацию органов государственной экспертизы, и из планируемых сроков их реализации.</w:t>
      </w:r>
    </w:p>
    <w:p w:rsidR="00217EE6" w:rsidRDefault="00217EE6">
      <w:pPr>
        <w:pStyle w:val="ConsPlusNormal"/>
        <w:ind w:firstLine="540"/>
        <w:jc w:val="both"/>
      </w:pPr>
      <w:r>
        <w:t>Источником указанных данных является ведомственная статистика.</w:t>
      </w:r>
    </w:p>
    <w:p w:rsidR="00217EE6" w:rsidRDefault="00217EE6">
      <w:pPr>
        <w:pStyle w:val="ConsPlusNormal"/>
        <w:ind w:firstLine="540"/>
        <w:jc w:val="both"/>
      </w:pPr>
      <w:r>
        <w:t>3. Целевые индикаторы, характеризующие достижение целей и задач Программы, определяются исходя из информации, представляемой государственными заказчиками Программы на основе ведомственной статистики.</w:t>
      </w:r>
    </w:p>
    <w:p w:rsidR="00217EE6" w:rsidRDefault="00217EE6">
      <w:pPr>
        <w:pStyle w:val="ConsPlusNormal"/>
        <w:ind w:firstLine="540"/>
        <w:jc w:val="both"/>
      </w:pPr>
      <w:r>
        <w:t xml:space="preserve">4. Исключен. - </w:t>
      </w:r>
      <w:hyperlink r:id="rId259" w:history="1">
        <w:r>
          <w:rPr>
            <w:color w:val="0000FF"/>
          </w:rPr>
          <w:t>Постановление</w:t>
        </w:r>
      </w:hyperlink>
      <w:r>
        <w:t xml:space="preserve"> Правительства РФ от 15.06.2015 N 589.</w:t>
      </w:r>
    </w:p>
    <w:p w:rsidR="00217EE6" w:rsidRDefault="00217EE6">
      <w:pPr>
        <w:pStyle w:val="ConsPlusNormal"/>
        <w:ind w:firstLine="540"/>
        <w:jc w:val="both"/>
      </w:pPr>
      <w:r>
        <w:t>5. Показатель, касающийся количества обустроенных граждан из числа ранее депортированных, возвратившихся в Крым на постоянное место жительства (</w:t>
      </w:r>
      <w:r w:rsidRPr="00F77A75">
        <w:rPr>
          <w:position w:val="-12"/>
        </w:rPr>
        <w:pict>
          <v:shape id="_x0000_i1052" style="width:18.4pt;height:20.1pt" coordsize="" o:spt="100" adj="0,,0" path="" filled="f" stroked="f">
            <v:stroke joinstyle="miter"/>
            <v:imagedata r:id="rId260" o:title="base_1_195119_59"/>
            <v:formulas/>
            <v:path o:connecttype="segments"/>
          </v:shape>
        </w:pict>
      </w:r>
      <w:r>
        <w:t>), определяется по формуле: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14"/>
        </w:rPr>
        <w:pict>
          <v:shape id="_x0000_i1053" style="width:67.8pt;height:21.75pt" coordsize="" o:spt="100" adj="0,,0" path="" filled="f" stroked="f">
            <v:stroke joinstyle="miter"/>
            <v:imagedata r:id="rId261" o:title="base_1_195119_60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 xml:space="preserve">где </w:t>
      </w:r>
      <w:r w:rsidRPr="00F77A75">
        <w:rPr>
          <w:position w:val="-12"/>
        </w:rPr>
        <w:pict>
          <v:shape id="_x0000_i1054" style="width:21.75pt;height:21.75pt" coordsize="" o:spt="100" adj="0,,0" path="" filled="f" stroked="f">
            <v:stroke joinstyle="miter"/>
            <v:imagedata r:id="rId262" o:title="base_1_195119_61"/>
            <v:formulas/>
            <v:path o:connecttype="segments"/>
          </v:shape>
        </w:pict>
      </w:r>
      <w:r>
        <w:t xml:space="preserve"> - i-й обустроенный гражданин из числа ранее депортированных, возвратившийся в Крым на постоянное место жительства.</w:t>
      </w:r>
    </w:p>
    <w:p w:rsidR="00217EE6" w:rsidRDefault="00217EE6">
      <w:pPr>
        <w:pStyle w:val="ConsPlusNormal"/>
        <w:ind w:firstLine="540"/>
        <w:jc w:val="both"/>
      </w:pPr>
      <w:r>
        <w:t>6. Показатель, касающийся методики расчета прироста протяженности линий электропередачи (Пр), определяется как сумма базового показателя (2014 год) и величины достигнутого показателя за каждый отчетный период нарастающим итогом по формуле: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jc w:val="center"/>
      </w:pPr>
      <w:r w:rsidRPr="00F77A75">
        <w:rPr>
          <w:position w:val="-14"/>
        </w:rPr>
        <w:pict>
          <v:shape id="_x0000_i1055" style="width:72.85pt;height:21.75pt" coordsize="" o:spt="100" adj="0,,0" path="" filled="f" stroked="f">
            <v:stroke joinstyle="miter"/>
            <v:imagedata r:id="rId263" o:title="base_1_195119_62"/>
            <v:formulas/>
            <v:path o:connecttype="segments"/>
          </v:shape>
        </w:pict>
      </w:r>
      <w:r>
        <w:t>,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  <w:r>
        <w:t>где:</w:t>
      </w:r>
    </w:p>
    <w:p w:rsidR="00217EE6" w:rsidRDefault="00217EE6">
      <w:pPr>
        <w:pStyle w:val="ConsPlusNormal"/>
        <w:ind w:firstLine="540"/>
        <w:jc w:val="both"/>
      </w:pPr>
      <w:r>
        <w:t>Пр - значение рассчитываемого показателя;</w:t>
      </w:r>
    </w:p>
    <w:p w:rsidR="00217EE6" w:rsidRDefault="00217EE6">
      <w:pPr>
        <w:pStyle w:val="ConsPlusNormal"/>
        <w:ind w:firstLine="540"/>
        <w:jc w:val="both"/>
      </w:pPr>
      <w:r>
        <w:t>Y0 - показатель базового периода;</w:t>
      </w:r>
    </w:p>
    <w:p w:rsidR="00217EE6" w:rsidRDefault="00217EE6">
      <w:pPr>
        <w:pStyle w:val="ConsPlusNormal"/>
        <w:ind w:firstLine="540"/>
        <w:jc w:val="both"/>
      </w:pPr>
      <w:r w:rsidRPr="00F77A75">
        <w:rPr>
          <w:position w:val="-12"/>
        </w:rPr>
        <w:pict>
          <v:shape id="_x0000_i1056" style="width:15.9pt;height:19.25pt" coordsize="" o:spt="100" adj="0,,0" path="" filled="f" stroked="f">
            <v:stroke joinstyle="miter"/>
            <v:imagedata r:id="rId264" o:title="base_1_195119_63"/>
            <v:formulas/>
            <v:path o:connecttype="segments"/>
          </v:shape>
        </w:pict>
      </w:r>
      <w:r>
        <w:t xml:space="preserve"> - показатель каждого отчетного периода.</w:t>
      </w: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ind w:firstLine="540"/>
        <w:jc w:val="both"/>
      </w:pPr>
    </w:p>
    <w:p w:rsidR="00217EE6" w:rsidRDefault="00217EE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231F" w:rsidRDefault="004B231F"/>
    <w:sectPr w:rsidR="004B231F" w:rsidSect="00F77A75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EE6"/>
    <w:rsid w:val="00217EE6"/>
    <w:rsid w:val="004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7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7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17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17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7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7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7E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7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17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17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17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17E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7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7E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7E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2BD45B8EFB80A9A8C82ECBEEB19350A01A7E7B3110EEBFD2FF4C89211862D79C6C38305F419F2840y4O3H" TargetMode="External"/><Relationship Id="rId21" Type="http://schemas.openxmlformats.org/officeDocument/2006/relationships/hyperlink" Target="consultantplus://offline/ref=2BD45B8EFB80A9A8C82ECBEEB19350A01A7E7B3110EEBFD2FF4C89211862D79C6C38305F419F2845y4O5H" TargetMode="External"/><Relationship Id="rId42" Type="http://schemas.openxmlformats.org/officeDocument/2006/relationships/hyperlink" Target="consultantplus://offline/ref=2BD45B8EFB80A9A8C82ECBEEB19350A01A7F7F3113EBBFD2FF4C89211862D79C6C38305F419F2841y4OFH" TargetMode="External"/><Relationship Id="rId63" Type="http://schemas.openxmlformats.org/officeDocument/2006/relationships/hyperlink" Target="consultantplus://offline/ref=2BD45B8EFB80A9A8C82ECBEEB19350A01A7F7F3113EBBFD2FF4C89211862D79C6C38305F419F284Cy4O6H" TargetMode="External"/><Relationship Id="rId84" Type="http://schemas.openxmlformats.org/officeDocument/2006/relationships/hyperlink" Target="consultantplus://offline/ref=2BD45B8EFB80A9A8C82ECBEEB19350A01A7F7F3113EBBFD2FF4C89211862D79C6C38305F419F284Dy4OFH" TargetMode="External"/><Relationship Id="rId138" Type="http://schemas.openxmlformats.org/officeDocument/2006/relationships/hyperlink" Target="consultantplus://offline/ref=2BD45B8EFB80A9A8C82ECBEEB19350A01A7E7B3110EEBFD2FF4C89211862D79C6C38305F419F2842y4O3H" TargetMode="External"/><Relationship Id="rId159" Type="http://schemas.openxmlformats.org/officeDocument/2006/relationships/hyperlink" Target="consultantplus://offline/ref=2BD45B8EFB80A9A8C82ECBEEB19350A01A7F7A3815E3BFD2FF4C89211862D79C6C38305F419F2845y4O2H" TargetMode="External"/><Relationship Id="rId170" Type="http://schemas.openxmlformats.org/officeDocument/2006/relationships/hyperlink" Target="consultantplus://offline/ref=2BD45B8EFB80A9A8C82ECBEEB19350A01A7F7F3113EBBFD2FF4C89211862D79C6C38305F419F2941y4O7H" TargetMode="External"/><Relationship Id="rId191" Type="http://schemas.openxmlformats.org/officeDocument/2006/relationships/hyperlink" Target="consultantplus://offline/ref=2BD45B8EFB80A9A8C82ECBEEB19350A01A7F7F3113EBBFD2FF4C89211862D79C6C38305F419F2943y4O4H" TargetMode="External"/><Relationship Id="rId205" Type="http://schemas.openxmlformats.org/officeDocument/2006/relationships/hyperlink" Target="consultantplus://offline/ref=2BD45B8EFB80A9A8C82ECBEEB19350A01A7E7B3110EEBFD2FF4C89211862D79C6C38305F419F284Cy4O5H" TargetMode="External"/><Relationship Id="rId226" Type="http://schemas.openxmlformats.org/officeDocument/2006/relationships/image" Target="media/image1.wmf"/><Relationship Id="rId247" Type="http://schemas.openxmlformats.org/officeDocument/2006/relationships/image" Target="media/image16.wmf"/><Relationship Id="rId107" Type="http://schemas.openxmlformats.org/officeDocument/2006/relationships/hyperlink" Target="consultantplus://offline/ref=2BD45B8EFB80A9A8C82ECBEEB19350A01A7E7B3110EEBFD2FF4C89211862D79C6C38305F419F2847y4O3H" TargetMode="External"/><Relationship Id="rId11" Type="http://schemas.openxmlformats.org/officeDocument/2006/relationships/hyperlink" Target="consultantplus://offline/ref=2BD45B8EFB80A9A8C82ECBEEB19350A01A7F7A3815E3BFD2FF4C89211862D79C6C38305F419F2844y4O3H" TargetMode="External"/><Relationship Id="rId32" Type="http://schemas.openxmlformats.org/officeDocument/2006/relationships/hyperlink" Target="consultantplus://offline/ref=2BD45B8EFB80A9A8C82ECBEEB19350A01A7F7F3113EBBFD2FF4C89211862D79C6C38305F419F2840y4OEH" TargetMode="External"/><Relationship Id="rId53" Type="http://schemas.openxmlformats.org/officeDocument/2006/relationships/hyperlink" Target="consultantplus://offline/ref=2BD45B8EFB80A9A8C82ECBEEB19350A01A7F7F3113EBBFD2FF4C89211862D79C6C38305F419F2843y4O7H" TargetMode="External"/><Relationship Id="rId74" Type="http://schemas.openxmlformats.org/officeDocument/2006/relationships/hyperlink" Target="consultantplus://offline/ref=2BD45B8EFB80A9A8C82ECBEEB19350A01A7F7F3113EBBFD2FF4C89211862D79C6C38305F419F284Dy4O6H" TargetMode="External"/><Relationship Id="rId128" Type="http://schemas.openxmlformats.org/officeDocument/2006/relationships/hyperlink" Target="consultantplus://offline/ref=2BD45B8EFB80A9A8C82ECBEEB19350A01A7E7B3110EEBFD2FF4C89211862D79C6C38305F419F2841y4O3H" TargetMode="External"/><Relationship Id="rId149" Type="http://schemas.openxmlformats.org/officeDocument/2006/relationships/hyperlink" Target="consultantplus://offline/ref=2BD45B8EFB80A9A8C82ECBEEB19350A01A7E7B3110EEBFD2FF4C89211862D79C6C38305F419F2843y4O0H" TargetMode="External"/><Relationship Id="rId5" Type="http://schemas.openxmlformats.org/officeDocument/2006/relationships/hyperlink" Target="consultantplus://offline/ref=2BD45B8EFB80A9A8C82ECBEEB19350A01A707D3415E9BFD2FF4C89211862D79C6C38305F419F2844y4O3H" TargetMode="External"/><Relationship Id="rId95" Type="http://schemas.openxmlformats.org/officeDocument/2006/relationships/hyperlink" Target="consultantplus://offline/ref=2BD45B8EFB80A9A8C82ECBEEB19350A01A7F7A3815E3BFD2FF4C89211862D79C6C38305F419F2845y4O2H" TargetMode="External"/><Relationship Id="rId160" Type="http://schemas.openxmlformats.org/officeDocument/2006/relationships/hyperlink" Target="consultantplus://offline/ref=2BD45B8EFB80A9A8C82ECBEEB19350A01A7F7F3113EBBFD2FF4C89211862D79C6C38305F419F2940y4O4H" TargetMode="External"/><Relationship Id="rId181" Type="http://schemas.openxmlformats.org/officeDocument/2006/relationships/hyperlink" Target="consultantplus://offline/ref=2BD45B8EFB80A9A8C82ECBEEB19350A01A7F7F3113EBBFD2FF4C89211862D79C6C38305F419F2942y4O4H" TargetMode="External"/><Relationship Id="rId216" Type="http://schemas.openxmlformats.org/officeDocument/2006/relationships/hyperlink" Target="consultantplus://offline/ref=2BD45B8EFB80A9A8C82ECBEEB19350A01A7F7A3815E3BFD2FF4C89211862D79C6C38305F419F2846y4O2H" TargetMode="External"/><Relationship Id="rId237" Type="http://schemas.openxmlformats.org/officeDocument/2006/relationships/hyperlink" Target="consultantplus://offline/ref=2BD45B8EFB80A9A8C82ECBEEB19350A01A7E7A391DE9BFD2FF4C892118y6O2H" TargetMode="External"/><Relationship Id="rId258" Type="http://schemas.openxmlformats.org/officeDocument/2006/relationships/image" Target="media/image26.wmf"/><Relationship Id="rId22" Type="http://schemas.openxmlformats.org/officeDocument/2006/relationships/hyperlink" Target="consultantplus://offline/ref=2BD45B8EFB80A9A8C82ECBEEB19350A01A717E3213E9BFD2FF4C892118y6O2H" TargetMode="External"/><Relationship Id="rId43" Type="http://schemas.openxmlformats.org/officeDocument/2006/relationships/hyperlink" Target="consultantplus://offline/ref=2BD45B8EFB80A9A8C82ECBEEB19350A01A7F7F3113EBBFD2FF4C89211862D79C6C38305F419F2842y4O7H" TargetMode="External"/><Relationship Id="rId64" Type="http://schemas.openxmlformats.org/officeDocument/2006/relationships/hyperlink" Target="consultantplus://offline/ref=2BD45B8EFB80A9A8C82ECBEEB19350A01A7E7B3110EEBFD2FF4C89211862D79C6C38305F419F2846y4O6H" TargetMode="External"/><Relationship Id="rId118" Type="http://schemas.openxmlformats.org/officeDocument/2006/relationships/hyperlink" Target="consultantplus://offline/ref=2BD45B8EFB80A9A8C82ECBEEB19350A01A7E7B3110EEBFD2FF4C89211862D79C6C38305F419F2840y4O0H" TargetMode="External"/><Relationship Id="rId139" Type="http://schemas.openxmlformats.org/officeDocument/2006/relationships/hyperlink" Target="consultantplus://offline/ref=2BD45B8EFB80A9A8C82ECBEEB19350A01A7E7B3110EEBFD2FF4C89211862D79C6C38305F419F2842y4O0H" TargetMode="External"/><Relationship Id="rId85" Type="http://schemas.openxmlformats.org/officeDocument/2006/relationships/hyperlink" Target="consultantplus://offline/ref=2BD45B8EFB80A9A8C82ECBEEB19350A01A7E7B3110EEBFD2FF4C89211862D79C6C38305F419F2847y4O6H" TargetMode="External"/><Relationship Id="rId150" Type="http://schemas.openxmlformats.org/officeDocument/2006/relationships/hyperlink" Target="consultantplus://offline/ref=2BD45B8EFB80A9A8C82ECBEEB19350A01A7E7B3110EEBFD2FF4C89211862D79C6C38305F419F2843y4OEH" TargetMode="External"/><Relationship Id="rId171" Type="http://schemas.openxmlformats.org/officeDocument/2006/relationships/hyperlink" Target="consultantplus://offline/ref=2BD45B8EFB80A9A8C82ECBEEB19350A01A7F7F3113EBBFD2FF4C89211862D79C6C38305F419F2941y4O4H" TargetMode="External"/><Relationship Id="rId192" Type="http://schemas.openxmlformats.org/officeDocument/2006/relationships/hyperlink" Target="consultantplus://offline/ref=2BD45B8EFB80A9A8C82ECBEEB19350A01A7F7F3113EBBFD2FF4C89211862D79C6C38305F419F2943y4O5H" TargetMode="External"/><Relationship Id="rId206" Type="http://schemas.openxmlformats.org/officeDocument/2006/relationships/hyperlink" Target="consultantplus://offline/ref=2BD45B8EFB80A9A8C82ECBEEB19350A01A7E7B3110EEBFD2FF4C89211862D79C6C38305F419F284Cy4O5H" TargetMode="External"/><Relationship Id="rId227" Type="http://schemas.openxmlformats.org/officeDocument/2006/relationships/image" Target="media/image2.wmf"/><Relationship Id="rId248" Type="http://schemas.openxmlformats.org/officeDocument/2006/relationships/image" Target="media/image17.wmf"/><Relationship Id="rId12" Type="http://schemas.openxmlformats.org/officeDocument/2006/relationships/hyperlink" Target="consultantplus://offline/ref=2BD45B8EFB80A9A8C82ECBEEB19350A01A7E7B3110EEBFD2FF4C89211862D79C6C38305F419F2845y4O6H" TargetMode="External"/><Relationship Id="rId33" Type="http://schemas.openxmlformats.org/officeDocument/2006/relationships/hyperlink" Target="consultantplus://offline/ref=2BD45B8EFB80A9A8C82ECBEEB19350A01A7F7F3113EBBFD2FF4C89211862D79C6C38305F419F2840y4OFH" TargetMode="External"/><Relationship Id="rId108" Type="http://schemas.openxmlformats.org/officeDocument/2006/relationships/hyperlink" Target="consultantplus://offline/ref=2BD45B8EFB80A9A8C82ECBEEB19350A01A7E7B3110EEBFD2FF4C89211862D79C6C38305F419F2847y4O0H" TargetMode="External"/><Relationship Id="rId129" Type="http://schemas.openxmlformats.org/officeDocument/2006/relationships/hyperlink" Target="consultantplus://offline/ref=2BD45B8EFB80A9A8C82ECBEEB19350A01A7E7B3110EEBFD2FF4C89211862D79C6C38305F419F2841y4O0H" TargetMode="External"/><Relationship Id="rId54" Type="http://schemas.openxmlformats.org/officeDocument/2006/relationships/hyperlink" Target="consultantplus://offline/ref=2BD45B8EFB80A9A8C82ECBEEB19350A01A7E7B3110EEBFD2FF4C89211862D79C6C38305F419F2845y4O0H" TargetMode="External"/><Relationship Id="rId75" Type="http://schemas.openxmlformats.org/officeDocument/2006/relationships/hyperlink" Target="consultantplus://offline/ref=2BD45B8EFB80A9A8C82ECBEEB19350A01A7E7B3110EEBFD2FF4C89211862D79C6C38305F419F2846y4O3H" TargetMode="External"/><Relationship Id="rId96" Type="http://schemas.openxmlformats.org/officeDocument/2006/relationships/hyperlink" Target="consultantplus://offline/ref=2BD45B8EFB80A9A8C82ECBEEB19350A01A7F7F3113EBBFD2FF4C89211862D79C6C38305F419F2944y4OEH" TargetMode="External"/><Relationship Id="rId140" Type="http://schemas.openxmlformats.org/officeDocument/2006/relationships/hyperlink" Target="consultantplus://offline/ref=2BD45B8EFB80A9A8C82ECBEEB19350A01A7E7B3110EEBFD2FF4C89211862D79C6C38305F419F2842y4O1H" TargetMode="External"/><Relationship Id="rId161" Type="http://schemas.openxmlformats.org/officeDocument/2006/relationships/hyperlink" Target="consultantplus://offline/ref=2BD45B8EFB80A9A8C82ECBEEB19350A01A7F7F3113EBBFD2FF4C89211862D79C6C38305F419F2940y4O5H" TargetMode="External"/><Relationship Id="rId182" Type="http://schemas.openxmlformats.org/officeDocument/2006/relationships/hyperlink" Target="consultantplus://offline/ref=2BD45B8EFB80A9A8C82ECBEEB19350A01A7F7F3113EBBFD2FF4C89211862D79C6C38305F419F2942y4O5H" TargetMode="External"/><Relationship Id="rId217" Type="http://schemas.openxmlformats.org/officeDocument/2006/relationships/hyperlink" Target="consultantplus://offline/ref=2BD45B8EFB80A9A8C82ECBEEB19350A01A7F7F3113EBBFD2FF4C89211862D79C6C38305F41982D41y4O4H" TargetMode="External"/><Relationship Id="rId6" Type="http://schemas.openxmlformats.org/officeDocument/2006/relationships/hyperlink" Target="consultantplus://offline/ref=2BD45B8EFB80A9A8C82ECBEEB19350A01A7F7F3113EBBFD2FF4C89211862D79C6C38305F419F2844y4O3H" TargetMode="External"/><Relationship Id="rId238" Type="http://schemas.openxmlformats.org/officeDocument/2006/relationships/hyperlink" Target="consultantplus://offline/ref=2BD45B8EFB80A9A8C82ECBEEB19350A01A7E7A391DE9BFD2FF4C892118y6O2H" TargetMode="External"/><Relationship Id="rId259" Type="http://schemas.openxmlformats.org/officeDocument/2006/relationships/hyperlink" Target="consultantplus://offline/ref=2BD45B8EFB80A9A8C82ECBEEB19350A01A7F7F3113EBBFD2FF4C89211862D79C6C38305F41982D41y4O0H" TargetMode="External"/><Relationship Id="rId23" Type="http://schemas.openxmlformats.org/officeDocument/2006/relationships/hyperlink" Target="consultantplus://offline/ref=2BD45B8EFB80A9A8C82ECBEEB19350A01A717E321CE3BFD2FF4C892118y6O2H" TargetMode="External"/><Relationship Id="rId28" Type="http://schemas.openxmlformats.org/officeDocument/2006/relationships/hyperlink" Target="consultantplus://offline/ref=2BD45B8EFB80A9A8C82ECBEEB19350A01A757D3511EFBFD2FF4C89211862D79C6C38305F419F2844y4OFH" TargetMode="External"/><Relationship Id="rId49" Type="http://schemas.openxmlformats.org/officeDocument/2006/relationships/hyperlink" Target="consultantplus://offline/ref=2BD45B8EFB80A9A8C82ECBEEB19350A01A7F7A3815E3BFD2FF4C89211862D79C6C38305F419F2845y4O4H" TargetMode="External"/><Relationship Id="rId114" Type="http://schemas.openxmlformats.org/officeDocument/2006/relationships/hyperlink" Target="consultantplus://offline/ref=2BD45B8EFB80A9A8C82ECBEEB19350A01A7E7B3610E2BFD2FF4C89211862D79C6C38305F419F2845y4OFH" TargetMode="External"/><Relationship Id="rId119" Type="http://schemas.openxmlformats.org/officeDocument/2006/relationships/hyperlink" Target="consultantplus://offline/ref=2BD45B8EFB80A9A8C82ECBEEB19350A019777E3314EDBFD2FF4C892118y6O2H" TargetMode="External"/><Relationship Id="rId44" Type="http://schemas.openxmlformats.org/officeDocument/2006/relationships/hyperlink" Target="consultantplus://offline/ref=2BD45B8EFB80A9A8C82ECBEEB19350A01A7F7F3113EBBFD2FF4C89211862D79C6C38305F419F2842y4O4H" TargetMode="External"/><Relationship Id="rId60" Type="http://schemas.openxmlformats.org/officeDocument/2006/relationships/hyperlink" Target="consultantplus://offline/ref=2BD45B8EFB80A9A8C82ECBEEB19350A01A7E7B3110EEBFD2FF4C89211862D79C6C38305F419F2845y4OEH" TargetMode="External"/><Relationship Id="rId65" Type="http://schemas.openxmlformats.org/officeDocument/2006/relationships/hyperlink" Target="consultantplus://offline/ref=2BD45B8EFB80A9A8C82ECBEEB19350A01A7F7F3113EBBFD2FF4C89211862D79C6C38305F419F284Cy4O4H" TargetMode="External"/><Relationship Id="rId81" Type="http://schemas.openxmlformats.org/officeDocument/2006/relationships/hyperlink" Target="consultantplus://offline/ref=2BD45B8EFB80A9A8C82ECBEEB19350A01A7F7F3113EBBFD2FF4C89211862D79C6C38305F419F284Dy4O3H" TargetMode="External"/><Relationship Id="rId86" Type="http://schemas.openxmlformats.org/officeDocument/2006/relationships/hyperlink" Target="consultantplus://offline/ref=2BD45B8EFB80A9A8C82ECBEEB19350A019777E3812EDBFD2FF4C892118y6O2H" TargetMode="External"/><Relationship Id="rId130" Type="http://schemas.openxmlformats.org/officeDocument/2006/relationships/hyperlink" Target="consultantplus://offline/ref=2BD45B8EFB80A9A8C82ECBEEB19350A01A7E7B3110EEBFD2FF4C89211862D79C6C38305F419F2841y4O1H" TargetMode="External"/><Relationship Id="rId135" Type="http://schemas.openxmlformats.org/officeDocument/2006/relationships/hyperlink" Target="consultantplus://offline/ref=2BD45B8EFB80A9A8C82ECBEEB19350A01A7E7B3110EEBFD2FF4C89211862D79C6C38305F419F2842y4O4H" TargetMode="External"/><Relationship Id="rId151" Type="http://schemas.openxmlformats.org/officeDocument/2006/relationships/hyperlink" Target="consultantplus://offline/ref=2BD45B8EFB80A9A8C82ECBEEB19350A01A7E7B3110EEBFD2FF4C89211862D79C6C38305F419F2843y4OFH" TargetMode="External"/><Relationship Id="rId156" Type="http://schemas.openxmlformats.org/officeDocument/2006/relationships/hyperlink" Target="consultantplus://offline/ref=2BD45B8EFB80A9A8C82ECBEEB19350A01A7F7F3113EBBFD2FF4C89211862D79C6C38305F419F2947y4OFH" TargetMode="External"/><Relationship Id="rId177" Type="http://schemas.openxmlformats.org/officeDocument/2006/relationships/hyperlink" Target="consultantplus://offline/ref=2BD45B8EFB80A9A8C82ECBEEB19350A01A7F7F3113EBBFD2FF4C89211862D79C6C38305F419F2941y4OEH" TargetMode="External"/><Relationship Id="rId198" Type="http://schemas.openxmlformats.org/officeDocument/2006/relationships/hyperlink" Target="consultantplus://offline/ref=2BD45B8EFB80A9A8C82ECBEEB19350A01A7F7F3113EBBFD2FF4C89211862D79C6C38305F419F2943y4OEH" TargetMode="External"/><Relationship Id="rId172" Type="http://schemas.openxmlformats.org/officeDocument/2006/relationships/hyperlink" Target="consultantplus://offline/ref=2BD45B8EFB80A9A8C82ECBEEB19350A01A7F7F3113EBBFD2FF4C89211862D79C6C38305F419F2941y4O5H" TargetMode="External"/><Relationship Id="rId193" Type="http://schemas.openxmlformats.org/officeDocument/2006/relationships/hyperlink" Target="consultantplus://offline/ref=2BD45B8EFB80A9A8C82ECBEEB19350A01A7F7F3113EBBFD2FF4C89211862D79C6C38305F419F2943y4O2H" TargetMode="External"/><Relationship Id="rId202" Type="http://schemas.openxmlformats.org/officeDocument/2006/relationships/hyperlink" Target="consultantplus://offline/ref=2BD45B8EFB80A9A8C82ECBEEB19350A01A7F7F3113EBBFD2FF4C892118y6O2H" TargetMode="External"/><Relationship Id="rId207" Type="http://schemas.openxmlformats.org/officeDocument/2006/relationships/hyperlink" Target="consultantplus://offline/ref=2BD45B8EFB80A9A8C82ECBEEB19350A01A7E7B3110EEBFD2FF4C89211862D79C6C38305F419F284Cy4O5H" TargetMode="External"/><Relationship Id="rId223" Type="http://schemas.openxmlformats.org/officeDocument/2006/relationships/hyperlink" Target="consultantplus://offline/ref=2BD45B8EFB80A9A8C82ECBEEB19350A01A7E7B3110EEBFD2FF4C89211862D79C6C38305F41982046y4OFH" TargetMode="External"/><Relationship Id="rId228" Type="http://schemas.openxmlformats.org/officeDocument/2006/relationships/image" Target="media/image3.wmf"/><Relationship Id="rId244" Type="http://schemas.openxmlformats.org/officeDocument/2006/relationships/image" Target="media/image13.wmf"/><Relationship Id="rId249" Type="http://schemas.openxmlformats.org/officeDocument/2006/relationships/image" Target="media/image18.wmf"/><Relationship Id="rId13" Type="http://schemas.openxmlformats.org/officeDocument/2006/relationships/hyperlink" Target="consultantplus://offline/ref=2BD45B8EFB80A9A8C82ECBEEB19350A019777C3512EBBFD2FF4C892118y6O2H" TargetMode="External"/><Relationship Id="rId18" Type="http://schemas.openxmlformats.org/officeDocument/2006/relationships/hyperlink" Target="consultantplus://offline/ref=2BD45B8EFB80A9A8C82ECBEEB19350A01A7E7B3110EEBFD2FF4C89211862D79C6C38305F419F2845y4O7H" TargetMode="External"/><Relationship Id="rId39" Type="http://schemas.openxmlformats.org/officeDocument/2006/relationships/hyperlink" Target="consultantplus://offline/ref=2BD45B8EFB80A9A8C82ECBEEB19350A01A7F7F3113EBBFD2FF4C89211862D79C6C38305F419F2841y4O0H" TargetMode="External"/><Relationship Id="rId109" Type="http://schemas.openxmlformats.org/officeDocument/2006/relationships/hyperlink" Target="consultantplus://offline/ref=2BD45B8EFB80A9A8C82ECBEEB19350A01A7E7B3110EEBFD2FF4C89211862D79C6C38305F419F2847y4OEH" TargetMode="External"/><Relationship Id="rId260" Type="http://schemas.openxmlformats.org/officeDocument/2006/relationships/image" Target="media/image27.wmf"/><Relationship Id="rId265" Type="http://schemas.openxmlformats.org/officeDocument/2006/relationships/fontTable" Target="fontTable.xml"/><Relationship Id="rId34" Type="http://schemas.openxmlformats.org/officeDocument/2006/relationships/hyperlink" Target="consultantplus://offline/ref=2BD45B8EFB80A9A8C82ECBEEB19350A01A7F7F3113EBBFD2FF4C89211862D79C6C38305F419F2841y4O6H" TargetMode="External"/><Relationship Id="rId50" Type="http://schemas.openxmlformats.org/officeDocument/2006/relationships/hyperlink" Target="consultantplus://offline/ref=2BD45B8EFB80A9A8C82ECBEEB19350A01A7F7F3113EBBFD2FF4C89211862D79C6C38305F419F2842y4O1H" TargetMode="External"/><Relationship Id="rId55" Type="http://schemas.openxmlformats.org/officeDocument/2006/relationships/hyperlink" Target="consultantplus://offline/ref=2BD45B8EFB80A9A8C82ECBEEB19350A01A7F7F3113EBBFD2FF4C89211862D79C6C38305F419F2843y4O4H" TargetMode="External"/><Relationship Id="rId76" Type="http://schemas.openxmlformats.org/officeDocument/2006/relationships/hyperlink" Target="consultantplus://offline/ref=2BD45B8EFB80A9A8C82ECBEEB19350A01A7F7A3815E3BFD2FF4C89211862D79C6C38305F419F2845y4O2H" TargetMode="External"/><Relationship Id="rId97" Type="http://schemas.openxmlformats.org/officeDocument/2006/relationships/hyperlink" Target="consultantplus://offline/ref=2BD45B8EFB80A9A8C82ECBEEB19350A01A7F7F3113EBBFD2FF4C89211862D79C6C38305F419F2945y4O6H" TargetMode="External"/><Relationship Id="rId104" Type="http://schemas.openxmlformats.org/officeDocument/2006/relationships/hyperlink" Target="consultantplus://offline/ref=2BD45B8EFB80A9A8C82ECBEEB19350A01A7F7A3815E3BFD2FF4C89211862D79C6C38305F419F2845y4O2H" TargetMode="External"/><Relationship Id="rId120" Type="http://schemas.openxmlformats.org/officeDocument/2006/relationships/hyperlink" Target="consultantplus://offline/ref=2BD45B8EFB80A9A8C82ECBEEB19350A01A7E7B3110EEBFD2FF4C89211862D79C6C38305F419F2840y4O1H" TargetMode="External"/><Relationship Id="rId125" Type="http://schemas.openxmlformats.org/officeDocument/2006/relationships/hyperlink" Target="consultantplus://offline/ref=2BD45B8EFB80A9A8C82ECBEEB19350A01A7E7B3110EEBFD2FF4C89211862D79C6C38305F419F2841y4O4H" TargetMode="External"/><Relationship Id="rId141" Type="http://schemas.openxmlformats.org/officeDocument/2006/relationships/hyperlink" Target="consultantplus://offline/ref=2BD45B8EFB80A9A8C82ECBEEB19350A01A7E7B3110EEBFD2FF4C89211862D79C6C38305F419F2842y4OEH" TargetMode="External"/><Relationship Id="rId146" Type="http://schemas.openxmlformats.org/officeDocument/2006/relationships/hyperlink" Target="consultantplus://offline/ref=2BD45B8EFB80A9A8C82ECBEEB19350A01A7E7B3110EEBFD2FF4C89211862D79C6C38305F419F2843y4O5H" TargetMode="External"/><Relationship Id="rId167" Type="http://schemas.openxmlformats.org/officeDocument/2006/relationships/hyperlink" Target="consultantplus://offline/ref=2BD45B8EFB80A9A8C82ECBEEB19350A01A7F7F3113EBBFD2FF4C89211862D79C6C38305F419F2940y4O0H" TargetMode="External"/><Relationship Id="rId188" Type="http://schemas.openxmlformats.org/officeDocument/2006/relationships/hyperlink" Target="consultantplus://offline/ref=2BD45B8EFB80A9A8C82ECBEEB19350A01A7F7F3113EBBFD2FF4C89211862D79C6C38305F419F2942y4OFH" TargetMode="External"/><Relationship Id="rId7" Type="http://schemas.openxmlformats.org/officeDocument/2006/relationships/hyperlink" Target="consultantplus://offline/ref=2BD45B8EFB80A9A8C82ECBEEB19350A01A7F7A3815E3BFD2FF4C89211862D79C6C38305F419F2844y4O3H" TargetMode="External"/><Relationship Id="rId71" Type="http://schemas.openxmlformats.org/officeDocument/2006/relationships/hyperlink" Target="consultantplus://offline/ref=2BD45B8EFB80A9A8C82ECBEEB19350A01A7F7F3113EBBFD2FF4C89211862D79C6C38305F419F284Cy4OEH" TargetMode="External"/><Relationship Id="rId92" Type="http://schemas.openxmlformats.org/officeDocument/2006/relationships/hyperlink" Target="consultantplus://offline/ref=2BD45B8EFB80A9A8C82ECBEEB19350A01A7F7A3815E3BFD2FF4C89211862D79C6C38305F419F2845y4O2H" TargetMode="External"/><Relationship Id="rId162" Type="http://schemas.openxmlformats.org/officeDocument/2006/relationships/hyperlink" Target="consultantplus://offline/ref=2BD45B8EFB80A9A8C82ECBEEB19350A01A7E7B3110EEBFD2FF4C89211862D79C6C38305F419F284Cy4O6H" TargetMode="External"/><Relationship Id="rId183" Type="http://schemas.openxmlformats.org/officeDocument/2006/relationships/hyperlink" Target="consultantplus://offline/ref=2BD45B8EFB80A9A8C82ECBEEB19350A01A7F7F3113EBBFD2FF4C89211862D79C6C38305F419F2942y4O2H" TargetMode="External"/><Relationship Id="rId213" Type="http://schemas.openxmlformats.org/officeDocument/2006/relationships/hyperlink" Target="consultantplus://offline/ref=2BD45B8EFB80A9A8C82ECBEEB19350A01A7F7F3113EBBFD2FF4C89211862D79C6C38305F41982D40y4OFH" TargetMode="External"/><Relationship Id="rId218" Type="http://schemas.openxmlformats.org/officeDocument/2006/relationships/hyperlink" Target="consultantplus://offline/ref=2BD45B8EFB80A9A8C82ECBEEB19350A01A7F7A3815E3BFD2FF4C89211862D79C6C38305F419F2846y4O3H" TargetMode="External"/><Relationship Id="rId234" Type="http://schemas.openxmlformats.org/officeDocument/2006/relationships/image" Target="media/image9.wmf"/><Relationship Id="rId239" Type="http://schemas.openxmlformats.org/officeDocument/2006/relationships/hyperlink" Target="consultantplus://offline/ref=2BD45B8EFB80A9A8C82ECBEEB19350A01A7E7B3110EEBFD2FF4C89211862D79C6C38305F41982047y4O5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BD45B8EFB80A9A8C82ECBEEB19350A01A7F7F3113EBBFD2FF4C89211862D79C6C38305F419F2840y4O2H" TargetMode="External"/><Relationship Id="rId250" Type="http://schemas.openxmlformats.org/officeDocument/2006/relationships/image" Target="media/image19.wmf"/><Relationship Id="rId255" Type="http://schemas.openxmlformats.org/officeDocument/2006/relationships/image" Target="media/image23.wmf"/><Relationship Id="rId24" Type="http://schemas.openxmlformats.org/officeDocument/2006/relationships/hyperlink" Target="consultantplus://offline/ref=2BD45B8EFB80A9A8C82ECBEEB19350A019777C3511E3BFD2FF4C89211862D79C6C38305F419F2844y4O1H" TargetMode="External"/><Relationship Id="rId40" Type="http://schemas.openxmlformats.org/officeDocument/2006/relationships/hyperlink" Target="consultantplus://offline/ref=2BD45B8EFB80A9A8C82ECBEEB19350A01A7F7F3113EBBFD2FF4C89211862D79C6C38305F419F2841y4O1H" TargetMode="External"/><Relationship Id="rId45" Type="http://schemas.openxmlformats.org/officeDocument/2006/relationships/hyperlink" Target="consultantplus://offline/ref=2BD45B8EFB80A9A8C82ECBEEB19350A01A7F7F3113EBBFD2FF4C89211862D79C6C38305F419F2842y4O5H" TargetMode="External"/><Relationship Id="rId66" Type="http://schemas.openxmlformats.org/officeDocument/2006/relationships/hyperlink" Target="consultantplus://offline/ref=2BD45B8EFB80A9A8C82ECBEEB19350A01A7F7F3113EBBFD2FF4C89211862D79C6C38305F419F284Cy4O2H" TargetMode="External"/><Relationship Id="rId87" Type="http://schemas.openxmlformats.org/officeDocument/2006/relationships/hyperlink" Target="consultantplus://offline/ref=2BD45B8EFB80A9A8C82ECBEEB19350A01A7F7F3113EBBFD2FF4C89211862D79C6C38305F419F2944y4O4H" TargetMode="External"/><Relationship Id="rId110" Type="http://schemas.openxmlformats.org/officeDocument/2006/relationships/hyperlink" Target="consultantplus://offline/ref=2BD45B8EFB80A9A8C82ECBEEB19350A01A7E7B3110EEBFD2FF4C89211862D79C6C38305F419F2840y4O6H" TargetMode="External"/><Relationship Id="rId115" Type="http://schemas.openxmlformats.org/officeDocument/2006/relationships/hyperlink" Target="consultantplus://offline/ref=2BD45B8EFB80A9A8C82ECBEEB19350A01A7E7B3110EEBFD2FF4C89211862D79C6C38305F419F2840y4O5H" TargetMode="External"/><Relationship Id="rId131" Type="http://schemas.openxmlformats.org/officeDocument/2006/relationships/hyperlink" Target="consultantplus://offline/ref=2BD45B8EFB80A9A8C82ECBEEB19350A01A7E7B3110EEBFD2FF4C89211862D79C6C38305F419F2841y4OEH" TargetMode="External"/><Relationship Id="rId136" Type="http://schemas.openxmlformats.org/officeDocument/2006/relationships/hyperlink" Target="consultantplus://offline/ref=2BD45B8EFB80A9A8C82ECBEEB19350A01A7E7B3110EEBFD2FF4C89211862D79C6C38305F419F2842y4O5H" TargetMode="External"/><Relationship Id="rId157" Type="http://schemas.openxmlformats.org/officeDocument/2006/relationships/hyperlink" Target="consultantplus://offline/ref=2BD45B8EFB80A9A8C82ECBEEB19350A01A7F7A3815E3BFD2FF4C89211862D79C6C38305F419F2845y4OEH" TargetMode="External"/><Relationship Id="rId178" Type="http://schemas.openxmlformats.org/officeDocument/2006/relationships/hyperlink" Target="consultantplus://offline/ref=2BD45B8EFB80A9A8C82ECBEEB19350A01A7F7F3113EBBFD2FF4C89211862D79C6C38305F419F2941y4OFH" TargetMode="External"/><Relationship Id="rId61" Type="http://schemas.openxmlformats.org/officeDocument/2006/relationships/hyperlink" Target="consultantplus://offline/ref=2BD45B8EFB80A9A8C82ECBEEB19350A01A7F7F3113EBBFD2FF4C89211862D79C6C38305F419F2843y4O1H" TargetMode="External"/><Relationship Id="rId82" Type="http://schemas.openxmlformats.org/officeDocument/2006/relationships/hyperlink" Target="consultantplus://offline/ref=2BD45B8EFB80A9A8C82ECBEEB19350A01A7F7F3113EBBFD2FF4C89211862D79C6C38305F419F284Dy4O1H" TargetMode="External"/><Relationship Id="rId152" Type="http://schemas.openxmlformats.org/officeDocument/2006/relationships/hyperlink" Target="consultantplus://offline/ref=2BD45B8EFB80A9A8C82ECBEEB19350A019777E3314EDBFD2FF4C89211862D79C6C38305F419D2844y4O0H" TargetMode="External"/><Relationship Id="rId173" Type="http://schemas.openxmlformats.org/officeDocument/2006/relationships/hyperlink" Target="consultantplus://offline/ref=2BD45B8EFB80A9A8C82ECBEEB19350A01A7F7F3113EBBFD2FF4C89211862D79C6C38305F419F2941y4O2H" TargetMode="External"/><Relationship Id="rId194" Type="http://schemas.openxmlformats.org/officeDocument/2006/relationships/hyperlink" Target="consultantplus://offline/ref=2BD45B8EFB80A9A8C82ECBEEB19350A01A7F7F3113EBBFD2FF4C89211862D79C6C38305F419F2943y4O3H" TargetMode="External"/><Relationship Id="rId199" Type="http://schemas.openxmlformats.org/officeDocument/2006/relationships/hyperlink" Target="consultantplus://offline/ref=2BD45B8EFB80A9A8C82ECBEEB19350A01A7E7B3110EEBFD2FF4C89211862D79C6C38305F419F284Cy4O5H" TargetMode="External"/><Relationship Id="rId203" Type="http://schemas.openxmlformats.org/officeDocument/2006/relationships/hyperlink" Target="consultantplus://offline/ref=2BD45B8EFB80A9A8C82ECBEEB19350A01A7E7B3110EEBFD2FF4C89211862D79C6C38305F419F284Cy4O5H" TargetMode="External"/><Relationship Id="rId208" Type="http://schemas.openxmlformats.org/officeDocument/2006/relationships/hyperlink" Target="consultantplus://offline/ref=2BD45B8EFB80A9A8C82ECBEEB19350A01A707D3415E9BFD2FF4C89211862D79C6C38305F419F2845y4O7H" TargetMode="External"/><Relationship Id="rId229" Type="http://schemas.openxmlformats.org/officeDocument/2006/relationships/image" Target="media/image4.wmf"/><Relationship Id="rId19" Type="http://schemas.openxmlformats.org/officeDocument/2006/relationships/hyperlink" Target="consultantplus://offline/ref=2BD45B8EFB80A9A8C82ECBEEB19350A01A7F7F3113EBBFD2FF4C89211862D79C6C38305F419F2845y4O4H" TargetMode="External"/><Relationship Id="rId224" Type="http://schemas.openxmlformats.org/officeDocument/2006/relationships/hyperlink" Target="consultantplus://offline/ref=2BD45B8EFB80A9A8C82ECBEEB19350A01A7E7B3110EEBFD2FF4C89211862D79C6C38305F41982047y4O7H" TargetMode="External"/><Relationship Id="rId240" Type="http://schemas.openxmlformats.org/officeDocument/2006/relationships/hyperlink" Target="consultantplus://offline/ref=2BD45B8EFB80A9A8C82ECBEEB19350A01A7E7B3110EEBFD2FF4C89211862D79C6C38305F41982047y4O3H" TargetMode="External"/><Relationship Id="rId245" Type="http://schemas.openxmlformats.org/officeDocument/2006/relationships/image" Target="media/image14.wmf"/><Relationship Id="rId261" Type="http://schemas.openxmlformats.org/officeDocument/2006/relationships/image" Target="media/image28.wmf"/><Relationship Id="rId266" Type="http://schemas.openxmlformats.org/officeDocument/2006/relationships/theme" Target="theme/theme1.xml"/><Relationship Id="rId14" Type="http://schemas.openxmlformats.org/officeDocument/2006/relationships/hyperlink" Target="consultantplus://offline/ref=2BD45B8EFB80A9A8C82ECBEEB19350A01A7F783114E3BFD2FF4C892118y6O2H" TargetMode="External"/><Relationship Id="rId30" Type="http://schemas.openxmlformats.org/officeDocument/2006/relationships/hyperlink" Target="consultantplus://offline/ref=2BD45B8EFB80A9A8C82ECBEEB19350A01A7F7F3113EBBFD2FF4C89211862D79C6C38305F419F2840y4O0H" TargetMode="External"/><Relationship Id="rId35" Type="http://schemas.openxmlformats.org/officeDocument/2006/relationships/hyperlink" Target="consultantplus://offline/ref=2BD45B8EFB80A9A8C82ECBEEB19350A01A7F7F3113EBBFD2FF4C89211862D79C6C38305F419F2841y4O7H" TargetMode="External"/><Relationship Id="rId56" Type="http://schemas.openxmlformats.org/officeDocument/2006/relationships/hyperlink" Target="consultantplus://offline/ref=2BD45B8EFB80A9A8C82ECBEEB19350A01A7E7B3110EEBFD2FF4C89211862D79C6C38305F419F2845y4O1H" TargetMode="External"/><Relationship Id="rId77" Type="http://schemas.openxmlformats.org/officeDocument/2006/relationships/hyperlink" Target="consultantplus://offline/ref=2BD45B8EFB80A9A8C82ECBEEB19350A01A7F7F3113EBBFD2FF4C89211862D79C6C38305F419F284Dy4O7H" TargetMode="External"/><Relationship Id="rId100" Type="http://schemas.openxmlformats.org/officeDocument/2006/relationships/hyperlink" Target="consultantplus://offline/ref=2BD45B8EFB80A9A8C82ECBEEB19350A01A7F7F3113EBBFD2FF4C89211862D79C6C38305F419F2945y4O4H" TargetMode="External"/><Relationship Id="rId105" Type="http://schemas.openxmlformats.org/officeDocument/2006/relationships/hyperlink" Target="consultantplus://offline/ref=2BD45B8EFB80A9A8C82ECBEEB19350A01A7F7F3113EBBFD2FF4C89211862D79C6C38305F419F2945y4OEH" TargetMode="External"/><Relationship Id="rId126" Type="http://schemas.openxmlformats.org/officeDocument/2006/relationships/hyperlink" Target="consultantplus://offline/ref=2BD45B8EFB80A9A8C82ECBEEB19350A01A7E7B3110EEBFD2FF4C89211862D79C6C38305F419F2841y4O5H" TargetMode="External"/><Relationship Id="rId147" Type="http://schemas.openxmlformats.org/officeDocument/2006/relationships/hyperlink" Target="consultantplus://offline/ref=2BD45B8EFB80A9A8C82ECBEEB19350A01A7E7B3110EEBFD2FF4C89211862D79C6C38305F419F2843y4O2H" TargetMode="External"/><Relationship Id="rId168" Type="http://schemas.openxmlformats.org/officeDocument/2006/relationships/hyperlink" Target="consultantplus://offline/ref=2BD45B8EFB80A9A8C82ECBEEB19350A01A7F7F3113EBBFD2FF4C89211862D79C6C38305F419F2940y4OEH" TargetMode="External"/><Relationship Id="rId8" Type="http://schemas.openxmlformats.org/officeDocument/2006/relationships/hyperlink" Target="consultantplus://offline/ref=2BD45B8EFB80A9A8C82ECBEEB19350A01A7E7B3110EEBFD2FF4C89211862D79C6C38305F419F2844y4O0H" TargetMode="External"/><Relationship Id="rId51" Type="http://schemas.openxmlformats.org/officeDocument/2006/relationships/hyperlink" Target="consultantplus://offline/ref=2BD45B8EFB80A9A8C82ECBEEB19350A01A7F7F3113EBBFD2FF4C89211862D79C6C38305F419F2842y4OFH" TargetMode="External"/><Relationship Id="rId72" Type="http://schemas.openxmlformats.org/officeDocument/2006/relationships/hyperlink" Target="consultantplus://offline/ref=2BD45B8EFB80A9A8C82ECBEEB19350A01A7F7A3815E3BFD2FF4C89211862D79C6C38305F419F2845y4O0H" TargetMode="External"/><Relationship Id="rId93" Type="http://schemas.openxmlformats.org/officeDocument/2006/relationships/hyperlink" Target="consultantplus://offline/ref=2BD45B8EFB80A9A8C82ECBEEB19350A01A7F7A3815E3BFD2FF4C89211862D79C6C38305F419F2845y4O2H" TargetMode="External"/><Relationship Id="rId98" Type="http://schemas.openxmlformats.org/officeDocument/2006/relationships/hyperlink" Target="consultantplus://offline/ref=2BD45B8EFB80A9A8C82ECBEEB19350A01A7E7B3110EEBFD2FF4C89211862D79C6C38305F419F2847y4O5H" TargetMode="External"/><Relationship Id="rId121" Type="http://schemas.openxmlformats.org/officeDocument/2006/relationships/hyperlink" Target="consultantplus://offline/ref=2BD45B8EFB80A9A8C82ECBEEB19350A01A7E7B3110EEBFD2FF4C89211862D79C6C38305F419F2840y4OEH" TargetMode="External"/><Relationship Id="rId142" Type="http://schemas.openxmlformats.org/officeDocument/2006/relationships/hyperlink" Target="consultantplus://offline/ref=2BD45B8EFB80A9A8C82ECBEEB19350A01A7E7B3110EEBFD2FF4C89211862D79C6C38305F419F2842y4OFH" TargetMode="External"/><Relationship Id="rId163" Type="http://schemas.openxmlformats.org/officeDocument/2006/relationships/hyperlink" Target="consultantplus://offline/ref=2BD45B8EFB80A9A8C82ECBEEB19350A01A7F7F3113EBBFD2FF4C89211862D79C6C38305F419F2940y4O2H" TargetMode="External"/><Relationship Id="rId184" Type="http://schemas.openxmlformats.org/officeDocument/2006/relationships/hyperlink" Target="consultantplus://offline/ref=2BD45B8EFB80A9A8C82ECBEEB19350A01A7F7F3113EBBFD2FF4C89211862D79C6C38305F419F2942y4O3H" TargetMode="External"/><Relationship Id="rId189" Type="http://schemas.openxmlformats.org/officeDocument/2006/relationships/hyperlink" Target="consultantplus://offline/ref=2BD45B8EFB80A9A8C82ECBEEB19350A01A7F7F3113EBBFD2FF4C89211862D79C6C38305F419F2943y4O6H" TargetMode="External"/><Relationship Id="rId219" Type="http://schemas.openxmlformats.org/officeDocument/2006/relationships/hyperlink" Target="consultantplus://offline/ref=2BD45B8EFB80A9A8C82ECBEEB19350A01A7E7A391DE9BFD2FF4C89211862D79C6C38305F419F2845y4O5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BD45B8EFB80A9A8C82ECBEEB19350A01A7F7F3113EBBFD2FF4C89211862D79C6C38305F41982D41y4O7H" TargetMode="External"/><Relationship Id="rId230" Type="http://schemas.openxmlformats.org/officeDocument/2006/relationships/image" Target="media/image5.wmf"/><Relationship Id="rId235" Type="http://schemas.openxmlformats.org/officeDocument/2006/relationships/hyperlink" Target="consultantplus://offline/ref=2BD45B8EFB80A9A8C82ECBEEB19350A01A7E7B3110EEBFD2FF4C89211862D79C6C38305F41982047y4O4H" TargetMode="External"/><Relationship Id="rId251" Type="http://schemas.openxmlformats.org/officeDocument/2006/relationships/image" Target="media/image20.wmf"/><Relationship Id="rId256" Type="http://schemas.openxmlformats.org/officeDocument/2006/relationships/image" Target="media/image24.wmf"/><Relationship Id="rId25" Type="http://schemas.openxmlformats.org/officeDocument/2006/relationships/hyperlink" Target="consultantplus://offline/ref=2BD45B8EFB80A9A8C82ECBEEB19350A019777C3512EBBFD2FF4C892118y6O2H" TargetMode="External"/><Relationship Id="rId46" Type="http://schemas.openxmlformats.org/officeDocument/2006/relationships/hyperlink" Target="consultantplus://offline/ref=2BD45B8EFB80A9A8C82ECBEEB19350A01A7F7F3113EBBFD2FF4C89211862D79C6C38305F419F2842y4O2H" TargetMode="External"/><Relationship Id="rId67" Type="http://schemas.openxmlformats.org/officeDocument/2006/relationships/hyperlink" Target="consultantplus://offline/ref=2BD45B8EFB80A9A8C82ECBEEB19350A01A7F7F3113EBBFD2FF4C89211862D79C6C38305F419F284Cy4O3H" TargetMode="External"/><Relationship Id="rId116" Type="http://schemas.openxmlformats.org/officeDocument/2006/relationships/hyperlink" Target="consultantplus://offline/ref=2BD45B8EFB80A9A8C82ECBEEB19350A01A7E7B3110EEBFD2FF4C89211862D79C6C38305F419F2840y4O2H" TargetMode="External"/><Relationship Id="rId137" Type="http://schemas.openxmlformats.org/officeDocument/2006/relationships/hyperlink" Target="consultantplus://offline/ref=2BD45B8EFB80A9A8C82ECBEEB19350A01A7E7B3110EEBFD2FF4C89211862D79C6C38305F419F2842y4O2H" TargetMode="External"/><Relationship Id="rId158" Type="http://schemas.openxmlformats.org/officeDocument/2006/relationships/hyperlink" Target="consultantplus://offline/ref=2BD45B8EFB80A9A8C82ECBEEB19350A01A7F7F3113EBBFD2FF4C89211862D79C6C38305F419F2940y4O7H" TargetMode="External"/><Relationship Id="rId20" Type="http://schemas.openxmlformats.org/officeDocument/2006/relationships/hyperlink" Target="consultantplus://offline/ref=2BD45B8EFB80A9A8C82ECBEEB19350A01A7F7F3113EBBFD2FF4C89211862D79C6C38305F419F2840y4O4H" TargetMode="External"/><Relationship Id="rId41" Type="http://schemas.openxmlformats.org/officeDocument/2006/relationships/hyperlink" Target="consultantplus://offline/ref=2BD45B8EFB80A9A8C82ECBEEB19350A01A7F7F3113EBBFD2FF4C89211862D79C6C38305F419F2841y4OEH" TargetMode="External"/><Relationship Id="rId62" Type="http://schemas.openxmlformats.org/officeDocument/2006/relationships/hyperlink" Target="consultantplus://offline/ref=2BD45B8EFB80A9A8C82ECBEEB19350A01A7F7F3113EBBFD2FF4C89211862D79C6C38305F419F2843y4OEH" TargetMode="External"/><Relationship Id="rId83" Type="http://schemas.openxmlformats.org/officeDocument/2006/relationships/hyperlink" Target="consultantplus://offline/ref=2BD45B8EFB80A9A8C82ECBEEB19350A01A7E7B3110EEBFD2FF4C89211862D79C6C38305F419F2846y4OEH" TargetMode="External"/><Relationship Id="rId88" Type="http://schemas.openxmlformats.org/officeDocument/2006/relationships/hyperlink" Target="consultantplus://offline/ref=2BD45B8EFB80A9A8C82ECBEEB19350A01A7F7F3113EBBFD2FF4C89211862D79C6C38305F419F2944y4O2H" TargetMode="External"/><Relationship Id="rId111" Type="http://schemas.openxmlformats.org/officeDocument/2006/relationships/hyperlink" Target="consultantplus://offline/ref=2BD45B8EFB80A9A8C82ECBEEB19350A01A7E7B3110EEBFD2FF4C89211862D79C6C38305F419F2840y4O7H" TargetMode="External"/><Relationship Id="rId132" Type="http://schemas.openxmlformats.org/officeDocument/2006/relationships/hyperlink" Target="consultantplus://offline/ref=2BD45B8EFB80A9A8C82ECBEEB19350A01A7E7B3110EEBFD2FF4C89211862D79C6C38305F419F2841y4OFH" TargetMode="External"/><Relationship Id="rId153" Type="http://schemas.openxmlformats.org/officeDocument/2006/relationships/hyperlink" Target="consultantplus://offline/ref=2BD45B8EFB80A9A8C82ECBEEB19350A019777E3314EDBFD2FF4C89211862D79C6C38305Ay4O3H" TargetMode="External"/><Relationship Id="rId174" Type="http://schemas.openxmlformats.org/officeDocument/2006/relationships/hyperlink" Target="consultantplus://offline/ref=2BD45B8EFB80A9A8C82ECBEEB19350A01A7F7F3113EBBFD2FF4C89211862D79C6C38305F419F2941y4O3H" TargetMode="External"/><Relationship Id="rId179" Type="http://schemas.openxmlformats.org/officeDocument/2006/relationships/hyperlink" Target="consultantplus://offline/ref=2BD45B8EFB80A9A8C82ECBEEB19350A01A7F7F3113EBBFD2FF4C89211862D79C6C38305F419F2942y4O6H" TargetMode="External"/><Relationship Id="rId195" Type="http://schemas.openxmlformats.org/officeDocument/2006/relationships/hyperlink" Target="consultantplus://offline/ref=2BD45B8EFB80A9A8C82ECBEEB19350A01A7F7F3113EBBFD2FF4C89211862D79C6C38305F419F2943y4O0H" TargetMode="External"/><Relationship Id="rId209" Type="http://schemas.openxmlformats.org/officeDocument/2006/relationships/hyperlink" Target="consultantplus://offline/ref=2BD45B8EFB80A9A8C82ECBEEB19350A01A7F7F3113EBBFD2FF4C89211862D79C6C38305F41982D40y4OEH" TargetMode="External"/><Relationship Id="rId190" Type="http://schemas.openxmlformats.org/officeDocument/2006/relationships/hyperlink" Target="consultantplus://offline/ref=2BD45B8EFB80A9A8C82ECBEEB19350A01A7F7F3113EBBFD2FF4C89211862D79C6C38305F419F2943y4O7H" TargetMode="External"/><Relationship Id="rId204" Type="http://schemas.openxmlformats.org/officeDocument/2006/relationships/hyperlink" Target="consultantplus://offline/ref=2BD45B8EFB80A9A8C82ECBEEB19350A01A7E7B3110EEBFD2FF4C89211862D79C6C38305F419F284Cy4O5H" TargetMode="External"/><Relationship Id="rId220" Type="http://schemas.openxmlformats.org/officeDocument/2006/relationships/hyperlink" Target="consultantplus://offline/ref=2BD45B8EFB80A9A8C82ECBEEB19350A01A7E793511EEBFD2FF4C89211862D79C6C38305F419F2845y4O5H" TargetMode="External"/><Relationship Id="rId225" Type="http://schemas.openxmlformats.org/officeDocument/2006/relationships/hyperlink" Target="consultantplus://offline/ref=2BD45B8EFB80A9A8C82ECBEEB19350A01A7E793511EEBFD2FF4C89211862D79C6C38305F419F2D47y4OFH" TargetMode="External"/><Relationship Id="rId241" Type="http://schemas.openxmlformats.org/officeDocument/2006/relationships/image" Target="media/image10.wmf"/><Relationship Id="rId246" Type="http://schemas.openxmlformats.org/officeDocument/2006/relationships/image" Target="media/image15.wmf"/><Relationship Id="rId15" Type="http://schemas.openxmlformats.org/officeDocument/2006/relationships/hyperlink" Target="consultantplus://offline/ref=2BD45B8EFB80A9A8C82ECBEEB19350A01A7F7A3815E3BFD2FF4C89211862D79C6C38305F419F2845y4O6H" TargetMode="External"/><Relationship Id="rId36" Type="http://schemas.openxmlformats.org/officeDocument/2006/relationships/hyperlink" Target="consultantplus://offline/ref=2BD45B8EFB80A9A8C82ECBEEB19350A01A7F7F3113EBBFD2FF4C89211862D79C6C38305F419F2841y4O4H" TargetMode="External"/><Relationship Id="rId57" Type="http://schemas.openxmlformats.org/officeDocument/2006/relationships/hyperlink" Target="consultantplus://offline/ref=2BD45B8EFB80A9A8C82ECBEEB19350A01A7F7F3113EBBFD2FF4C89211862D79C6C38305F419F2843y4O5H" TargetMode="External"/><Relationship Id="rId106" Type="http://schemas.openxmlformats.org/officeDocument/2006/relationships/hyperlink" Target="consultantplus://offline/ref=2BD45B8EFB80A9A8C82ECBEEB19350A01A7F7A3815E3BFD2FF4C89211862D79C6C38305F419F2845y4O2H" TargetMode="External"/><Relationship Id="rId127" Type="http://schemas.openxmlformats.org/officeDocument/2006/relationships/hyperlink" Target="consultantplus://offline/ref=2BD45B8EFB80A9A8C82ECBEEB19350A01A7E7B3110EEBFD2FF4C89211862D79C6C38305F419F2841y4O2H" TargetMode="External"/><Relationship Id="rId262" Type="http://schemas.openxmlformats.org/officeDocument/2006/relationships/image" Target="media/image29.wmf"/><Relationship Id="rId10" Type="http://schemas.openxmlformats.org/officeDocument/2006/relationships/hyperlink" Target="consultantplus://offline/ref=2BD45B8EFB80A9A8C82ECBEEB19350A01A7F7F3113EBBFD2FF4C89211862D79C6C38305F419F2844y4O3H" TargetMode="External"/><Relationship Id="rId31" Type="http://schemas.openxmlformats.org/officeDocument/2006/relationships/hyperlink" Target="consultantplus://offline/ref=2BD45B8EFB80A9A8C82ECBEEB19350A01A7F7F3113EBBFD2FF4C89211862D79C6C38305F419F2840y4O1H" TargetMode="External"/><Relationship Id="rId52" Type="http://schemas.openxmlformats.org/officeDocument/2006/relationships/hyperlink" Target="consultantplus://offline/ref=2BD45B8EFB80A9A8C82ECBEEB19350A01A7E7B3110EEBFD2FF4C89211862D79C6C38305F419F2845y4O3H" TargetMode="External"/><Relationship Id="rId73" Type="http://schemas.openxmlformats.org/officeDocument/2006/relationships/hyperlink" Target="consultantplus://offline/ref=2BD45B8EFB80A9A8C82ECBEEB19350A01A7F7F3113EBBFD2FF4C89211862D79C6C38305F419F284Cy4OFH" TargetMode="External"/><Relationship Id="rId78" Type="http://schemas.openxmlformats.org/officeDocument/2006/relationships/hyperlink" Target="consultantplus://offline/ref=2BD45B8EFB80A9A8C82ECBEEB19350A01A7F7F3113EBBFD2FF4C89211862D79C6C38305F419F284Dy4O5H" TargetMode="External"/><Relationship Id="rId94" Type="http://schemas.openxmlformats.org/officeDocument/2006/relationships/hyperlink" Target="consultantplus://offline/ref=2BD45B8EFB80A9A8C82ECBEEB19350A01A7F7F3113EBBFD2FF4C89211862D79C6C38305F419F2944y4O1H" TargetMode="External"/><Relationship Id="rId99" Type="http://schemas.openxmlformats.org/officeDocument/2006/relationships/hyperlink" Target="consultantplus://offline/ref=2BD45B8EFB80A9A8C82ECBEEB19350A01A7F7F3113EBBFD2FF4C89211862D79C6C38305F419F2945y4O7H" TargetMode="External"/><Relationship Id="rId101" Type="http://schemas.openxmlformats.org/officeDocument/2006/relationships/hyperlink" Target="consultantplus://offline/ref=2BD45B8EFB80A9A8C82ECBEEB19350A01A7F7F3113EBBFD2FF4C89211862D79C6C38305F419F2945y4O2H" TargetMode="External"/><Relationship Id="rId122" Type="http://schemas.openxmlformats.org/officeDocument/2006/relationships/hyperlink" Target="consultantplus://offline/ref=2BD45B8EFB80A9A8C82ECBEEB19350A01A7E7B3110EEBFD2FF4C89211862D79C6C38305F419F2840y4OFH" TargetMode="External"/><Relationship Id="rId143" Type="http://schemas.openxmlformats.org/officeDocument/2006/relationships/hyperlink" Target="consultantplus://offline/ref=2BD45B8EFB80A9A8C82ECBEEB19350A01A7E7B3110EEBFD2FF4C89211862D79C6C38305F419F2843y4O6H" TargetMode="External"/><Relationship Id="rId148" Type="http://schemas.openxmlformats.org/officeDocument/2006/relationships/hyperlink" Target="consultantplus://offline/ref=2BD45B8EFB80A9A8C82ECBEEB19350A01A7E7B3110EEBFD2FF4C89211862D79C6C38305F419F2843y4O3H" TargetMode="External"/><Relationship Id="rId164" Type="http://schemas.openxmlformats.org/officeDocument/2006/relationships/hyperlink" Target="consultantplus://offline/ref=2BD45B8EFB80A9A8C82ECBEEB19350A01A7E7B3110EEBFD2FF4C89211862D79C6C38305F419F284Cy4O7H" TargetMode="External"/><Relationship Id="rId169" Type="http://schemas.openxmlformats.org/officeDocument/2006/relationships/hyperlink" Target="consultantplus://offline/ref=2BD45B8EFB80A9A8C82ECBEEB19350A01A7F7F3113EBBFD2FF4C89211862D79C6C38305F419F2941y4O6H" TargetMode="External"/><Relationship Id="rId185" Type="http://schemas.openxmlformats.org/officeDocument/2006/relationships/hyperlink" Target="consultantplus://offline/ref=2BD45B8EFB80A9A8C82ECBEEB19350A01A7F7F3113EBBFD2FF4C89211862D79C6C38305F419F2942y4O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D45B8EFB80A9A8C82ECBEEB19350A01A707D3415E9BFD2FF4C89211862D79C6C38305F419F2844y4O3H" TargetMode="External"/><Relationship Id="rId180" Type="http://schemas.openxmlformats.org/officeDocument/2006/relationships/hyperlink" Target="consultantplus://offline/ref=2BD45B8EFB80A9A8C82ECBEEB19350A01A7F7F3113EBBFD2FF4C89211862D79C6C38305F419F2942y4O7H" TargetMode="External"/><Relationship Id="rId210" Type="http://schemas.openxmlformats.org/officeDocument/2006/relationships/hyperlink" Target="consultantplus://offline/ref=2BD45B8EFB80A9A8C82ECBEEB19350A01A7F7A3815E3BFD2FF4C89211862D79C6C38305F419F2846y4O6H" TargetMode="External"/><Relationship Id="rId215" Type="http://schemas.openxmlformats.org/officeDocument/2006/relationships/hyperlink" Target="consultantplus://offline/ref=2BD45B8EFB80A9A8C82ECBEEB19350A01A7F7A3815E3BFD2FF4C89211862D79C6C38305F419F2846y4O5H" TargetMode="External"/><Relationship Id="rId236" Type="http://schemas.openxmlformats.org/officeDocument/2006/relationships/hyperlink" Target="consultantplus://offline/ref=2BD45B8EFB80A9A8C82ECBEEB19350A01A7E7B3110EEBFD2FF4C89211862D79C6C38305F41982047y4O5H" TargetMode="External"/><Relationship Id="rId257" Type="http://schemas.openxmlformats.org/officeDocument/2006/relationships/image" Target="media/image25.wmf"/><Relationship Id="rId26" Type="http://schemas.openxmlformats.org/officeDocument/2006/relationships/hyperlink" Target="consultantplus://offline/ref=2BD45B8EFB80A9A8C82ECBEEB19350A01277783114E0E2D8F71585231F6D888B6B713C5E419F28y4OCH" TargetMode="External"/><Relationship Id="rId231" Type="http://schemas.openxmlformats.org/officeDocument/2006/relationships/image" Target="media/image6.wmf"/><Relationship Id="rId252" Type="http://schemas.openxmlformats.org/officeDocument/2006/relationships/image" Target="media/image21.wmf"/><Relationship Id="rId47" Type="http://schemas.openxmlformats.org/officeDocument/2006/relationships/hyperlink" Target="consultantplus://offline/ref=2BD45B8EFB80A9A8C82ECBEEB19350A01A7F7F3113EBBFD2FF4C89211862D79C6C38305F419F2842y4O3H" TargetMode="External"/><Relationship Id="rId68" Type="http://schemas.openxmlformats.org/officeDocument/2006/relationships/hyperlink" Target="consultantplus://offline/ref=2BD45B8EFB80A9A8C82ECBEEB19350A01A7F7A3815E3BFD2FF4C89211862D79C6C38305F419F2845y4O2H" TargetMode="External"/><Relationship Id="rId89" Type="http://schemas.openxmlformats.org/officeDocument/2006/relationships/hyperlink" Target="consultantplus://offline/ref=2BD45B8EFB80A9A8C82ECBEEB19350A01A7F7A3815E3BFD2FF4C89211862D79C6C38305F419F2845y4O2H" TargetMode="External"/><Relationship Id="rId112" Type="http://schemas.openxmlformats.org/officeDocument/2006/relationships/hyperlink" Target="consultantplus://offline/ref=2BD45B8EFB80A9A8C82ECBEEB19350A01A7E7B3110EEBFD2FF4C89211862D79C6C38305F419F2840y4O4H" TargetMode="External"/><Relationship Id="rId133" Type="http://schemas.openxmlformats.org/officeDocument/2006/relationships/hyperlink" Target="consultantplus://offline/ref=2BD45B8EFB80A9A8C82ECBEEB19350A01A7F7F3113EBBFD2FF4C89211862D79C6C38305F419F2945y4OFH" TargetMode="External"/><Relationship Id="rId154" Type="http://schemas.openxmlformats.org/officeDocument/2006/relationships/hyperlink" Target="consultantplus://offline/ref=2BD45B8EFB80A9A8C82ECBEEB19350A01A7F7F3113EBBFD2FF4C89211862D79C6C38305F419F2947y4OEH" TargetMode="External"/><Relationship Id="rId175" Type="http://schemas.openxmlformats.org/officeDocument/2006/relationships/hyperlink" Target="consultantplus://offline/ref=2BD45B8EFB80A9A8C82ECBEEB19350A01A7F7F3113EBBFD2FF4C89211862D79C6C38305F419F2941y4O0H" TargetMode="External"/><Relationship Id="rId196" Type="http://schemas.openxmlformats.org/officeDocument/2006/relationships/hyperlink" Target="consultantplus://offline/ref=2BD45B8EFB80A9A8C82ECBEEB19350A01A7F7F3113EBBFD2FF4C89211862D79C6C38305F419F2943y4O1H" TargetMode="External"/><Relationship Id="rId200" Type="http://schemas.openxmlformats.org/officeDocument/2006/relationships/hyperlink" Target="consultantplus://offline/ref=2BD45B8EFB80A9A8C82ECBEEB19350A01A7E7B3110EEBFD2FF4C89211862D79C6C38305F419F284Cy4O5H" TargetMode="External"/><Relationship Id="rId16" Type="http://schemas.openxmlformats.org/officeDocument/2006/relationships/hyperlink" Target="consultantplus://offline/ref=2BD45B8EFB80A9A8C82ECBEEB19350A01A7F7F3113EBBFD2FF4C89211862D79C6C38305F419F2845y4O7H" TargetMode="External"/><Relationship Id="rId221" Type="http://schemas.openxmlformats.org/officeDocument/2006/relationships/hyperlink" Target="consultantplus://offline/ref=2BD45B8EFB80A9A8C82ECBEEB19350A01A7F7A3815E3BFD2FF4C89211862D79C6C38305F419F2846y4O3H" TargetMode="External"/><Relationship Id="rId242" Type="http://schemas.openxmlformats.org/officeDocument/2006/relationships/image" Target="media/image11.wmf"/><Relationship Id="rId263" Type="http://schemas.openxmlformats.org/officeDocument/2006/relationships/image" Target="media/image30.wmf"/><Relationship Id="rId37" Type="http://schemas.openxmlformats.org/officeDocument/2006/relationships/hyperlink" Target="consultantplus://offline/ref=2BD45B8EFB80A9A8C82ECBEEB19350A01A7F7F3113EBBFD2FF4C89211862D79C6C38305F419F2841y4O5H" TargetMode="External"/><Relationship Id="rId58" Type="http://schemas.openxmlformats.org/officeDocument/2006/relationships/hyperlink" Target="consultantplus://offline/ref=2BD45B8EFB80A9A8C82ECBEEB19350A01A7F7A3815E3BFD2FF4C89211862D79C6C38305F419F2845y4O5H" TargetMode="External"/><Relationship Id="rId79" Type="http://schemas.openxmlformats.org/officeDocument/2006/relationships/hyperlink" Target="consultantplus://offline/ref=2BD45B8EFB80A9A8C82ECBEEB19350A01A7E7B3110EEBFD2FF4C89211862D79C6C38305F419F2846y4O0H" TargetMode="External"/><Relationship Id="rId102" Type="http://schemas.openxmlformats.org/officeDocument/2006/relationships/hyperlink" Target="consultantplus://offline/ref=2BD45B8EFB80A9A8C82ECBEEB19350A01A707D3415E9BFD2FF4C89211862D79C6C38305F419F2844y4OFH" TargetMode="External"/><Relationship Id="rId123" Type="http://schemas.openxmlformats.org/officeDocument/2006/relationships/hyperlink" Target="consultantplus://offline/ref=2BD45B8EFB80A9A8C82ECBEEB19350A01A7E7B3110EEBFD2FF4C89211862D79C6C38305F419F2841y4O6H" TargetMode="External"/><Relationship Id="rId144" Type="http://schemas.openxmlformats.org/officeDocument/2006/relationships/hyperlink" Target="consultantplus://offline/ref=2BD45B8EFB80A9A8C82ECBEEB19350A01A7E7B3110EEBFD2FF4C89211862D79C6C38305F419F2843y4O7H" TargetMode="External"/><Relationship Id="rId90" Type="http://schemas.openxmlformats.org/officeDocument/2006/relationships/hyperlink" Target="consultantplus://offline/ref=2BD45B8EFB80A9A8C82ECBEEB19350A01A7E7B3110EEBFD2FF4C89211862D79C6C38305F419F2847y4O7H" TargetMode="External"/><Relationship Id="rId165" Type="http://schemas.openxmlformats.org/officeDocument/2006/relationships/hyperlink" Target="consultantplus://offline/ref=2BD45B8EFB80A9A8C82ECBEEB19350A01A7F7F3113EBBFD2FF4C89211862D79C6C38305F419F2940y4O3H" TargetMode="External"/><Relationship Id="rId186" Type="http://schemas.openxmlformats.org/officeDocument/2006/relationships/hyperlink" Target="consultantplus://offline/ref=2BD45B8EFB80A9A8C82ECBEEB19350A01A7F7F3113EBBFD2FF4C89211862D79C6C38305F419F2942y4O1H" TargetMode="External"/><Relationship Id="rId211" Type="http://schemas.openxmlformats.org/officeDocument/2006/relationships/hyperlink" Target="consultantplus://offline/ref=2BD45B8EFB80A9A8C82ECBEEB19350A01A7E7B3110EEBFD2FF4C89211862D79C6C38305F41982046y4OEH" TargetMode="External"/><Relationship Id="rId232" Type="http://schemas.openxmlformats.org/officeDocument/2006/relationships/image" Target="media/image7.wmf"/><Relationship Id="rId253" Type="http://schemas.openxmlformats.org/officeDocument/2006/relationships/image" Target="media/image22.wmf"/><Relationship Id="rId27" Type="http://schemas.openxmlformats.org/officeDocument/2006/relationships/hyperlink" Target="consultantplus://offline/ref=2BD45B8EFB80A9A8C82ECBEEB19350A01A737F341DEEBFD2FF4C892118y6O2H" TargetMode="External"/><Relationship Id="rId48" Type="http://schemas.openxmlformats.org/officeDocument/2006/relationships/hyperlink" Target="consultantplus://offline/ref=2BD45B8EFB80A9A8C82ECBEEB19350A01A7F7F3113EBBFD2FF4C89211862D79C6C38305F419F2842y4O0H" TargetMode="External"/><Relationship Id="rId69" Type="http://schemas.openxmlformats.org/officeDocument/2006/relationships/hyperlink" Target="consultantplus://offline/ref=2BD45B8EFB80A9A8C82ECBEEB19350A01A7F7A3815E3BFD2FF4C89211862D79C6C38305F419F2845y4O2H" TargetMode="External"/><Relationship Id="rId113" Type="http://schemas.openxmlformats.org/officeDocument/2006/relationships/hyperlink" Target="consultantplus://offline/ref=2BD45B8EFB80A9A8C82ECBEEB19350A01A7E7A391DE9BFD2FF4C89211862D79C6C38305F419F2845y4O5H" TargetMode="External"/><Relationship Id="rId134" Type="http://schemas.openxmlformats.org/officeDocument/2006/relationships/hyperlink" Target="consultantplus://offline/ref=2BD45B8EFB80A9A8C82ECBEEB19350A01A7E7B3110EEBFD2FF4C89211862D79C6C38305F419F2842y4O6H" TargetMode="External"/><Relationship Id="rId80" Type="http://schemas.openxmlformats.org/officeDocument/2006/relationships/hyperlink" Target="consultantplus://offline/ref=2BD45B8EFB80A9A8C82ECBEEB19350A01A7F7F3113EBBFD2FF4C89211862D79C6C38305F419F284Dy4O2H" TargetMode="External"/><Relationship Id="rId155" Type="http://schemas.openxmlformats.org/officeDocument/2006/relationships/hyperlink" Target="consultantplus://offline/ref=2BD45B8EFB80A9A8C82ECBEEB19350A01A7F7A3815E3BFD2FF4C89211862D79C6C38305F419F2845y4O1H" TargetMode="External"/><Relationship Id="rId176" Type="http://schemas.openxmlformats.org/officeDocument/2006/relationships/hyperlink" Target="consultantplus://offline/ref=2BD45B8EFB80A9A8C82ECBEEB19350A01A7F7F3113EBBFD2FF4C89211862D79C6C38305F419F2941y4O1H" TargetMode="External"/><Relationship Id="rId197" Type="http://schemas.openxmlformats.org/officeDocument/2006/relationships/hyperlink" Target="consultantplus://offline/ref=2BD45B8EFB80A9A8C82ECBEEB19350A01A7F7F3113EBBFD2FF4C89211862D79C6C38305F419F2943y4OEH" TargetMode="External"/><Relationship Id="rId201" Type="http://schemas.openxmlformats.org/officeDocument/2006/relationships/hyperlink" Target="consultantplus://offline/ref=2BD45B8EFB80A9A8C82ECBEEB19350A01A7F773710E8BFD2FF4C892118y6O2H" TargetMode="External"/><Relationship Id="rId222" Type="http://schemas.openxmlformats.org/officeDocument/2006/relationships/hyperlink" Target="consultantplus://offline/ref=2BD45B8EFB80A9A8C82ECBEEB19350A01A7F7A3815E3BFD2FF4C89211862D79C6C38305F419F2846y4O3H" TargetMode="External"/><Relationship Id="rId243" Type="http://schemas.openxmlformats.org/officeDocument/2006/relationships/image" Target="media/image12.wmf"/><Relationship Id="rId264" Type="http://schemas.openxmlformats.org/officeDocument/2006/relationships/image" Target="media/image31.wmf"/><Relationship Id="rId17" Type="http://schemas.openxmlformats.org/officeDocument/2006/relationships/hyperlink" Target="consultantplus://offline/ref=2BD45B8EFB80A9A8C82ECBEEB19350A01A7F7A3815E3BFD2FF4C89211862D79C6C38305F419F2845y4O7H" TargetMode="External"/><Relationship Id="rId38" Type="http://schemas.openxmlformats.org/officeDocument/2006/relationships/hyperlink" Target="consultantplus://offline/ref=2BD45B8EFB80A9A8C82ECBEEB19350A01A7F7F3113EBBFD2FF4C89211862D79C6C38305F419F2841y4O2H" TargetMode="External"/><Relationship Id="rId59" Type="http://schemas.openxmlformats.org/officeDocument/2006/relationships/hyperlink" Target="consultantplus://offline/ref=2BD45B8EFB80A9A8C82ECBEEB19350A01A7F7F3113EBBFD2FF4C89211862D79C6C38305F419F2843y4O3H" TargetMode="External"/><Relationship Id="rId103" Type="http://schemas.openxmlformats.org/officeDocument/2006/relationships/hyperlink" Target="consultantplus://offline/ref=2BD45B8EFB80A9A8C82ECBEEB19350A01A7F7F3113EBBFD2FF4C89211862D79C6C38305F419F2945y4O0H" TargetMode="External"/><Relationship Id="rId124" Type="http://schemas.openxmlformats.org/officeDocument/2006/relationships/hyperlink" Target="consultantplus://offline/ref=2BD45B8EFB80A9A8C82ECBEEB19350A01A7E7B3110EEBFD2FF4C89211862D79C6C38305F419F2841y4O7H" TargetMode="External"/><Relationship Id="rId70" Type="http://schemas.openxmlformats.org/officeDocument/2006/relationships/hyperlink" Target="consultantplus://offline/ref=2BD45B8EFB80A9A8C82ECBEEB19350A01A7E7B3110EEBFD2FF4C89211862D79C6C38305F419F2846y4O5H" TargetMode="External"/><Relationship Id="rId91" Type="http://schemas.openxmlformats.org/officeDocument/2006/relationships/hyperlink" Target="consultantplus://offline/ref=2BD45B8EFB80A9A8C82ECBEEB19350A01A7F7F3113EBBFD2FF4C89211862D79C6C38305F419F2944y4O0H" TargetMode="External"/><Relationship Id="rId145" Type="http://schemas.openxmlformats.org/officeDocument/2006/relationships/hyperlink" Target="consultantplus://offline/ref=2BD45B8EFB80A9A8C82ECBEEB19350A01A7E7B3110EEBFD2FF4C89211862D79C6C38305F419F2843y4O4H" TargetMode="External"/><Relationship Id="rId166" Type="http://schemas.openxmlformats.org/officeDocument/2006/relationships/hyperlink" Target="consultantplus://offline/ref=2BD45B8EFB80A9A8C82ECBEEB19350A01A7E7B3110EEBFD2FF4C89211862D79C6C38305F419F284Cy4O4H" TargetMode="External"/><Relationship Id="rId187" Type="http://schemas.openxmlformats.org/officeDocument/2006/relationships/hyperlink" Target="consultantplus://offline/ref=2BD45B8EFB80A9A8C82ECBEEB19350A01A7F7F3113EBBFD2FF4C89211862D79C6C38305F419F2942y4OE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2BD45B8EFB80A9A8C82ECBEEB19350A01A7F7A3815E3BFD2FF4C89211862D79C6C38305F419F2846y4O7H" TargetMode="External"/><Relationship Id="rId233" Type="http://schemas.openxmlformats.org/officeDocument/2006/relationships/image" Target="media/image8.wmf"/><Relationship Id="rId254" Type="http://schemas.openxmlformats.org/officeDocument/2006/relationships/hyperlink" Target="consultantplus://offline/ref=2BD45B8EFB80A9A8C82ECBEEB19350A01A7F7F3113EBBFD2FF4C89211862D79C6C38305F41982D41y4O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156</Pages>
  <Words>36556</Words>
  <Characters>208375</Characters>
  <Application>Microsoft Office Word</Application>
  <DocSecurity>0</DocSecurity>
  <Lines>1736</Lines>
  <Paragraphs>488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2016-11-25T07:14:00Z</dcterms:created>
  <dcterms:modified xsi:type="dcterms:W3CDTF">2016-11-25T07:15:00Z</dcterms:modified>
</cp:coreProperties>
</file>