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B8A" w:rsidRDefault="00946B8A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946B8A" w:rsidRDefault="00946B8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46B8A" w:rsidRDefault="00946B8A">
      <w:pPr>
        <w:pStyle w:val="ConsPlusTitle"/>
        <w:jc w:val="center"/>
      </w:pPr>
    </w:p>
    <w:p w:rsidR="00946B8A" w:rsidRDefault="00946B8A">
      <w:pPr>
        <w:pStyle w:val="ConsPlusTitle"/>
        <w:jc w:val="center"/>
      </w:pPr>
      <w:r>
        <w:t>ПОСТАНОВЛЕНИЕ</w:t>
      </w:r>
    </w:p>
    <w:p w:rsidR="00946B8A" w:rsidRDefault="00946B8A">
      <w:pPr>
        <w:pStyle w:val="ConsPlusTitle"/>
        <w:jc w:val="center"/>
      </w:pPr>
      <w:r>
        <w:t>от 13 июля 2015 г. N 703</w:t>
      </w:r>
    </w:p>
    <w:p w:rsidR="00946B8A" w:rsidRDefault="00946B8A">
      <w:pPr>
        <w:pStyle w:val="ConsPlusTitle"/>
        <w:jc w:val="center"/>
      </w:pPr>
    </w:p>
    <w:p w:rsidR="00946B8A" w:rsidRDefault="00946B8A">
      <w:pPr>
        <w:pStyle w:val="ConsPlusTitle"/>
        <w:jc w:val="center"/>
      </w:pPr>
      <w:r>
        <w:t>ОБ УТВЕРЖДЕНИИ ПРАВИЛ ПРЕДОСТАВЛЕНИЯ В 2015 ГОДУ</w:t>
      </w:r>
    </w:p>
    <w:p w:rsidR="00946B8A" w:rsidRDefault="00946B8A">
      <w:pPr>
        <w:pStyle w:val="ConsPlusTitle"/>
        <w:jc w:val="center"/>
      </w:pPr>
      <w:r>
        <w:t>СУБСИДИИ ИЗ ФЕДЕРАЛЬНОГО БЮДЖЕТА В ВИДЕ ИМУЩЕСТВЕННОГО</w:t>
      </w:r>
    </w:p>
    <w:p w:rsidR="00946B8A" w:rsidRDefault="00946B8A">
      <w:pPr>
        <w:pStyle w:val="ConsPlusTitle"/>
        <w:jc w:val="center"/>
      </w:pPr>
      <w:r>
        <w:t>ВЗНОСА РОССИЙСКОЙ ФЕДЕРАЦИИ В ГОСУДАРСТВЕННУЮ КОРПОРАЦИЮ</w:t>
      </w:r>
    </w:p>
    <w:p w:rsidR="00946B8A" w:rsidRDefault="00946B8A">
      <w:pPr>
        <w:pStyle w:val="ConsPlusTitle"/>
        <w:jc w:val="center"/>
      </w:pPr>
      <w:r>
        <w:t>ПО СОДЕЙСТВИЮ РАЗРАБОТКЕ, ПРОИЗВОДСТВУ И ЭКСПОРТУ</w:t>
      </w:r>
    </w:p>
    <w:p w:rsidR="00946B8A" w:rsidRDefault="00946B8A">
      <w:pPr>
        <w:pStyle w:val="ConsPlusTitle"/>
        <w:jc w:val="center"/>
      </w:pPr>
      <w:r>
        <w:t>ВЫСОКОТЕХНОЛОГИЧНОЙ ПРОМЫШЛЕННОЙ ПРОДУКЦИИ "РОСТЕХ"</w:t>
      </w:r>
    </w:p>
    <w:p w:rsidR="00946B8A" w:rsidRDefault="00946B8A">
      <w:pPr>
        <w:pStyle w:val="ConsPlusTitle"/>
        <w:jc w:val="center"/>
      </w:pPr>
      <w:r>
        <w:t>НА СТРОИТЕЛЬСТВО И МОДЕРНИЗАЦИЮ ОБЪЕКТОВ ПО ПРОИЗВОДСТВУ</w:t>
      </w:r>
    </w:p>
    <w:p w:rsidR="00946B8A" w:rsidRDefault="00946B8A">
      <w:pPr>
        <w:pStyle w:val="ConsPlusTitle"/>
        <w:jc w:val="center"/>
      </w:pPr>
      <w:r>
        <w:t>ЭЛЕКТРИЧЕСКОЙ, ТЕПЛОВОЙ ЭНЕРГИИ НА ТЕРРИТОРИЯХ ОТДЕЛЬНЫХ</w:t>
      </w:r>
    </w:p>
    <w:p w:rsidR="00946B8A" w:rsidRDefault="00946B8A">
      <w:pPr>
        <w:pStyle w:val="ConsPlusTitle"/>
        <w:jc w:val="center"/>
      </w:pPr>
      <w:r>
        <w:t xml:space="preserve">РЕГИОНОВ РОССИЙСКОЙ ФЕДЕРАЦИИ </w:t>
      </w:r>
      <w:proofErr w:type="gramStart"/>
      <w:r>
        <w:t>ПО</w:t>
      </w:r>
      <w:proofErr w:type="gramEnd"/>
      <w:r>
        <w:t xml:space="preserve"> ФЕДЕРАЛЬНОЙ ЦЕЛЕВОЙ</w:t>
      </w:r>
    </w:p>
    <w:p w:rsidR="00946B8A" w:rsidRDefault="00946B8A">
      <w:pPr>
        <w:pStyle w:val="ConsPlusTitle"/>
        <w:jc w:val="center"/>
      </w:pPr>
      <w:r>
        <w:t>ПРОГРАММЕ "СОЦИАЛЬНО-ЭКОНОМИЧЕСКОЕ РАЗВИТИЕ РЕСПУБЛИКИ КРЫМ</w:t>
      </w:r>
    </w:p>
    <w:p w:rsidR="00946B8A" w:rsidRDefault="00946B8A">
      <w:pPr>
        <w:pStyle w:val="ConsPlusTitle"/>
        <w:jc w:val="center"/>
      </w:pPr>
      <w:r>
        <w:t>И Г. СЕВАСТОПОЛЯ ДО 2020 ГОДА" В РАМКАХ НЕПРОГРАММНОГО</w:t>
      </w:r>
    </w:p>
    <w:p w:rsidR="00946B8A" w:rsidRDefault="00946B8A">
      <w:pPr>
        <w:pStyle w:val="ConsPlusTitle"/>
        <w:jc w:val="center"/>
      </w:pPr>
      <w:r>
        <w:t>НАПРАВЛЕНИЯ ДЕЯТЕЛЬНОСТИ "РЕАЛИЗАЦИЯ ФУНКЦИЙ ИНЫХ</w:t>
      </w:r>
    </w:p>
    <w:p w:rsidR="00946B8A" w:rsidRDefault="00946B8A">
      <w:pPr>
        <w:pStyle w:val="ConsPlusTitle"/>
        <w:jc w:val="center"/>
      </w:pPr>
      <w:r>
        <w:t>ФЕДЕРАЛЬНЫХ ОРГАНОВ ГОСУДАРСТВЕННОЙ ВЛАСТИ"</w:t>
      </w:r>
    </w:p>
    <w:p w:rsidR="00946B8A" w:rsidRDefault="00946B8A">
      <w:pPr>
        <w:pStyle w:val="ConsPlusNormal"/>
        <w:jc w:val="center"/>
      </w:pPr>
      <w:r>
        <w:t>Список изменяющих документов</w:t>
      </w:r>
    </w:p>
    <w:p w:rsidR="00946B8A" w:rsidRDefault="00946B8A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46B8A" w:rsidRDefault="00946B8A">
      <w:pPr>
        <w:pStyle w:val="ConsPlusNormal"/>
        <w:jc w:val="center"/>
      </w:pPr>
    </w:p>
    <w:p w:rsidR="00946B8A" w:rsidRDefault="00946B8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46B8A" w:rsidRDefault="00946B8A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37" w:history="1">
        <w:r>
          <w:rPr>
            <w:color w:val="0000FF"/>
          </w:rPr>
          <w:t>Правила</w:t>
        </w:r>
      </w:hyperlink>
      <w:r>
        <w:t xml:space="preserve"> предоставления в 2015 году субсидии из федерального бюджета в виде имущественного взноса Российской Федерации в Государственную корпорацию по содействию разработке, производству и экспорту высокотехнологичной промышленной продукции "Ростех" на строительство и модернизацию объектов по производству электрической, тепловой энергии на территориях отдельных регионов Российской Федерации по федеральной целевой программе "Социально-экономическое развитие Республики Крым и г. Севастополя до 2020 года</w:t>
      </w:r>
      <w:proofErr w:type="gramEnd"/>
      <w:r>
        <w:t>" в рамках непрограммного направления деятельности "Реализация функций иных федеральных органов государственной власти".</w:t>
      </w:r>
    </w:p>
    <w:p w:rsidR="00946B8A" w:rsidRDefault="00946B8A">
      <w:pPr>
        <w:pStyle w:val="ConsPlusNormal"/>
        <w:ind w:firstLine="540"/>
        <w:jc w:val="both"/>
      </w:pPr>
    </w:p>
    <w:p w:rsidR="00946B8A" w:rsidRDefault="00946B8A">
      <w:pPr>
        <w:pStyle w:val="ConsPlusNormal"/>
        <w:jc w:val="right"/>
      </w:pPr>
      <w:r>
        <w:t>Председатель Правительства</w:t>
      </w:r>
    </w:p>
    <w:p w:rsidR="00946B8A" w:rsidRDefault="00946B8A">
      <w:pPr>
        <w:pStyle w:val="ConsPlusNormal"/>
        <w:jc w:val="right"/>
      </w:pPr>
      <w:r>
        <w:t>Российской Федерации</w:t>
      </w:r>
    </w:p>
    <w:p w:rsidR="00946B8A" w:rsidRDefault="00946B8A">
      <w:pPr>
        <w:pStyle w:val="ConsPlusNormal"/>
        <w:jc w:val="right"/>
      </w:pPr>
      <w:r>
        <w:t>Д.МЕДВЕДЕВ</w:t>
      </w:r>
    </w:p>
    <w:p w:rsidR="00946B8A" w:rsidRDefault="00946B8A">
      <w:pPr>
        <w:pStyle w:val="ConsPlusNormal"/>
        <w:jc w:val="right"/>
      </w:pPr>
    </w:p>
    <w:p w:rsidR="00946B8A" w:rsidRDefault="00946B8A">
      <w:pPr>
        <w:pStyle w:val="ConsPlusNormal"/>
        <w:jc w:val="right"/>
      </w:pPr>
    </w:p>
    <w:p w:rsidR="00946B8A" w:rsidRDefault="00946B8A">
      <w:pPr>
        <w:pStyle w:val="ConsPlusNormal"/>
        <w:jc w:val="right"/>
      </w:pPr>
    </w:p>
    <w:p w:rsidR="00946B8A" w:rsidRDefault="00946B8A">
      <w:pPr>
        <w:pStyle w:val="ConsPlusNormal"/>
        <w:jc w:val="right"/>
      </w:pPr>
    </w:p>
    <w:p w:rsidR="00946B8A" w:rsidRDefault="00946B8A">
      <w:pPr>
        <w:pStyle w:val="ConsPlusNormal"/>
        <w:jc w:val="right"/>
      </w:pPr>
    </w:p>
    <w:p w:rsidR="00946B8A" w:rsidRDefault="00946B8A">
      <w:pPr>
        <w:pStyle w:val="ConsPlusNormal"/>
        <w:jc w:val="right"/>
        <w:outlineLvl w:val="0"/>
      </w:pPr>
      <w:r>
        <w:t>Утверждены</w:t>
      </w:r>
    </w:p>
    <w:p w:rsidR="00946B8A" w:rsidRDefault="00946B8A">
      <w:pPr>
        <w:pStyle w:val="ConsPlusNormal"/>
        <w:jc w:val="right"/>
      </w:pPr>
      <w:r>
        <w:t>постановлением Правительства</w:t>
      </w:r>
    </w:p>
    <w:p w:rsidR="00946B8A" w:rsidRDefault="00946B8A">
      <w:pPr>
        <w:pStyle w:val="ConsPlusNormal"/>
        <w:jc w:val="right"/>
      </w:pPr>
      <w:r>
        <w:t>Российской Федерации</w:t>
      </w:r>
    </w:p>
    <w:p w:rsidR="00946B8A" w:rsidRDefault="00946B8A">
      <w:pPr>
        <w:pStyle w:val="ConsPlusNormal"/>
        <w:jc w:val="right"/>
      </w:pPr>
      <w:r>
        <w:t>от 13 июля 2015 г. N 703</w:t>
      </w:r>
    </w:p>
    <w:p w:rsidR="00946B8A" w:rsidRDefault="00946B8A">
      <w:pPr>
        <w:pStyle w:val="ConsPlusNormal"/>
        <w:jc w:val="right"/>
      </w:pPr>
    </w:p>
    <w:p w:rsidR="00946B8A" w:rsidRDefault="00946B8A">
      <w:pPr>
        <w:pStyle w:val="ConsPlusTitle"/>
        <w:jc w:val="center"/>
      </w:pPr>
      <w:bookmarkStart w:id="1" w:name="P37"/>
      <w:bookmarkEnd w:id="1"/>
      <w:r>
        <w:t>ПРАВИЛА</w:t>
      </w:r>
    </w:p>
    <w:p w:rsidR="00946B8A" w:rsidRDefault="00946B8A">
      <w:pPr>
        <w:pStyle w:val="ConsPlusTitle"/>
        <w:jc w:val="center"/>
      </w:pPr>
      <w:r>
        <w:t>ПРЕДОСТАВЛЕНИЯ В 2015 ГОДУ СУБСИДИИ</w:t>
      </w:r>
    </w:p>
    <w:p w:rsidR="00946B8A" w:rsidRDefault="00946B8A">
      <w:pPr>
        <w:pStyle w:val="ConsPlusTitle"/>
        <w:jc w:val="center"/>
      </w:pPr>
      <w:r>
        <w:t>ИЗ ФЕДЕРАЛЬНОГО БЮДЖЕТА В ВИДЕ ИМУЩЕСТВЕННОГО ВЗНОСА</w:t>
      </w:r>
    </w:p>
    <w:p w:rsidR="00946B8A" w:rsidRDefault="00946B8A">
      <w:pPr>
        <w:pStyle w:val="ConsPlusTitle"/>
        <w:jc w:val="center"/>
      </w:pPr>
      <w:r>
        <w:t>РОССИЙСКОЙ ФЕДЕРАЦИИ В ГОСУДАРСТВЕННУЮ КОРПОРАЦИЮ</w:t>
      </w:r>
    </w:p>
    <w:p w:rsidR="00946B8A" w:rsidRDefault="00946B8A">
      <w:pPr>
        <w:pStyle w:val="ConsPlusTitle"/>
        <w:jc w:val="center"/>
      </w:pPr>
      <w:r>
        <w:t>ПО СОДЕЙСТВИЮ РАЗРАБОТКЕ, ПРОИЗВОДСТВУ И ЭКСПОРТУ</w:t>
      </w:r>
    </w:p>
    <w:p w:rsidR="00946B8A" w:rsidRDefault="00946B8A">
      <w:pPr>
        <w:pStyle w:val="ConsPlusTitle"/>
        <w:jc w:val="center"/>
      </w:pPr>
      <w:r>
        <w:t>ВЫСОКОТЕХНОЛОГИЧНОЙ ПРОМЫШЛЕННОЙ ПРОДУКЦИИ "РОСТЕХ"</w:t>
      </w:r>
    </w:p>
    <w:p w:rsidR="00946B8A" w:rsidRDefault="00946B8A">
      <w:pPr>
        <w:pStyle w:val="ConsPlusTitle"/>
        <w:jc w:val="center"/>
      </w:pPr>
      <w:r>
        <w:t>НА СТРОИТЕЛЬСТВО И МОДЕРНИЗАЦИЮ ОБЪЕКТОВ ПО ПРОИЗВОДСТВУ</w:t>
      </w:r>
    </w:p>
    <w:p w:rsidR="00946B8A" w:rsidRDefault="00946B8A">
      <w:pPr>
        <w:pStyle w:val="ConsPlusTitle"/>
        <w:jc w:val="center"/>
      </w:pPr>
      <w:r>
        <w:t>ЭЛЕКТРИЧЕСКОЙ, ТЕПЛОВОЙ ЭНЕРГИИ НА ТЕРРИТОРИЯХ ОТДЕЛЬНЫХ</w:t>
      </w:r>
    </w:p>
    <w:p w:rsidR="00946B8A" w:rsidRDefault="00946B8A">
      <w:pPr>
        <w:pStyle w:val="ConsPlusTitle"/>
        <w:jc w:val="center"/>
      </w:pPr>
      <w:r>
        <w:t xml:space="preserve">РЕГИОНОВ РОССИЙСКОЙ ФЕДЕРАЦИИ </w:t>
      </w:r>
      <w:proofErr w:type="gramStart"/>
      <w:r>
        <w:t>ПО</w:t>
      </w:r>
      <w:proofErr w:type="gramEnd"/>
      <w:r>
        <w:t xml:space="preserve"> ФЕДЕРАЛЬНОЙ ЦЕЛЕВОЙ</w:t>
      </w:r>
    </w:p>
    <w:p w:rsidR="00946B8A" w:rsidRDefault="00946B8A">
      <w:pPr>
        <w:pStyle w:val="ConsPlusTitle"/>
        <w:jc w:val="center"/>
      </w:pPr>
      <w:r>
        <w:t>ПРОГРАММЕ "СОЦИАЛЬНО-ЭКОНОМИЧЕСКОЕ РАЗВИТИЕ РЕСПУБЛИКИ КРЫМ</w:t>
      </w:r>
    </w:p>
    <w:p w:rsidR="00946B8A" w:rsidRDefault="00946B8A">
      <w:pPr>
        <w:pStyle w:val="ConsPlusTitle"/>
        <w:jc w:val="center"/>
      </w:pPr>
      <w:r>
        <w:lastRenderedPageBreak/>
        <w:t>И Г. СЕВАСТОПОЛЯ ДО 2020 ГОДА" В РАМКАХ НЕПРОГРАММНОГО</w:t>
      </w:r>
    </w:p>
    <w:p w:rsidR="00946B8A" w:rsidRDefault="00946B8A">
      <w:pPr>
        <w:pStyle w:val="ConsPlusTitle"/>
        <w:jc w:val="center"/>
      </w:pPr>
      <w:r>
        <w:t>НАПРАВЛЕНИЯ ДЕЯТЕЛЬНОСТИ "РЕАЛИЗАЦИЯ ФУНКЦИЙ ИНЫХ</w:t>
      </w:r>
    </w:p>
    <w:p w:rsidR="00946B8A" w:rsidRDefault="00946B8A">
      <w:pPr>
        <w:pStyle w:val="ConsPlusTitle"/>
        <w:jc w:val="center"/>
      </w:pPr>
      <w:r>
        <w:t>ФЕДЕРАЛЬНЫХ ОРГАНОВ ГОСУДАРСТВЕННОЙ ВЛАСТИ"</w:t>
      </w:r>
    </w:p>
    <w:p w:rsidR="00946B8A" w:rsidRDefault="00946B8A">
      <w:pPr>
        <w:pStyle w:val="ConsPlusNormal"/>
        <w:jc w:val="center"/>
      </w:pPr>
      <w:r>
        <w:t>Список изменяющих документов</w:t>
      </w:r>
    </w:p>
    <w:p w:rsidR="00946B8A" w:rsidRDefault="00946B8A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46B8A" w:rsidRDefault="00946B8A">
      <w:pPr>
        <w:pStyle w:val="ConsPlusNormal"/>
        <w:ind w:firstLine="540"/>
        <w:jc w:val="both"/>
      </w:pPr>
    </w:p>
    <w:p w:rsidR="00946B8A" w:rsidRDefault="00946B8A">
      <w:pPr>
        <w:pStyle w:val="ConsPlusNormal"/>
        <w:ind w:firstLine="540"/>
        <w:jc w:val="both"/>
      </w:pPr>
      <w:bookmarkStart w:id="2" w:name="P53"/>
      <w:bookmarkEnd w:id="2"/>
      <w:r>
        <w:t xml:space="preserve">1. </w:t>
      </w:r>
      <w:proofErr w:type="gramStart"/>
      <w:r>
        <w:t xml:space="preserve">Настоящие Правила устанавливают цели, условия и порядок предоставления в 2015 году субсидии в виде имущественного взноса Российской Федерации в Государственную корпорацию по содействию разработке, производству и экспорту высокотехнологичной промышленной продукции "Ростех" (далее - Корпорация) на финансовое обеспечение проекта строительства и модернизации объектов по производству электрической, тепловой энергии на территориях отдельных регионов Российской Федерации по федеральной целевой </w:t>
      </w:r>
      <w:hyperlink r:id="rId7" w:history="1">
        <w:r>
          <w:rPr>
            <w:color w:val="0000FF"/>
          </w:rPr>
          <w:t>программе</w:t>
        </w:r>
      </w:hyperlink>
      <w:r>
        <w:t xml:space="preserve"> "Социально-экономическое развитие Республики Крым</w:t>
      </w:r>
      <w:proofErr w:type="gramEnd"/>
      <w:r>
        <w:t xml:space="preserve"> и г. Севастополя до 2020 года" в рамках непрограммного направления деятельности "Реализация функций иных федеральных органов государственной власти" (далее - проект, объекты генерации, субсидия).</w:t>
      </w:r>
    </w:p>
    <w:p w:rsidR="00946B8A" w:rsidRDefault="00946B8A">
      <w:pPr>
        <w:pStyle w:val="ConsPlusNormal"/>
        <w:ind w:firstLine="540"/>
        <w:jc w:val="both"/>
      </w:pPr>
      <w:r>
        <w:t>2. Предоставление субсидии осуществляется на основании договора, заключаемого Министерством энергетики Российской Федерации с Корпорацией (далее - договор о предоставлении субсидии), в котором предусматриваются:</w:t>
      </w:r>
    </w:p>
    <w:p w:rsidR="00946B8A" w:rsidRDefault="00946B8A">
      <w:pPr>
        <w:pStyle w:val="ConsPlusNormal"/>
        <w:ind w:firstLine="540"/>
        <w:jc w:val="both"/>
      </w:pPr>
      <w:bookmarkStart w:id="3" w:name="P55"/>
      <w:bookmarkEnd w:id="3"/>
      <w:r>
        <w:t>а) показатели эффективности использования Корпорацией субсидии;</w:t>
      </w:r>
    </w:p>
    <w:p w:rsidR="00946B8A" w:rsidRDefault="00946B8A">
      <w:pPr>
        <w:pStyle w:val="ConsPlusNormal"/>
        <w:ind w:firstLine="540"/>
        <w:jc w:val="both"/>
      </w:pPr>
      <w:r>
        <w:t>б) целевое назначение субсидии;</w:t>
      </w:r>
    </w:p>
    <w:p w:rsidR="00946B8A" w:rsidRDefault="00946B8A">
      <w:pPr>
        <w:pStyle w:val="ConsPlusNormal"/>
        <w:ind w:firstLine="540"/>
        <w:jc w:val="both"/>
      </w:pPr>
      <w:r>
        <w:t>в) план-график реализации проекта, содержащий целевые показатели, ключевые события и сроки ввода в эксплуатацию объектов генерации (далее - план-график), включающий:</w:t>
      </w:r>
    </w:p>
    <w:p w:rsidR="00946B8A" w:rsidRDefault="00946B8A">
      <w:pPr>
        <w:pStyle w:val="ConsPlusNormal"/>
        <w:ind w:firstLine="540"/>
        <w:jc w:val="both"/>
      </w:pPr>
      <w:r>
        <w:t>ввод в эксплуатацию первой очереди парогазовой установки (первый блок - 235 МВт) Севастопольской ТЭС и парогазовой установки (первый блок - 235 МВт) Симферопольской ТЭС - 1 сентября 2017 г., срок начала комплексного опробования - 15 августа 2017 г.;</w:t>
      </w:r>
    </w:p>
    <w:p w:rsidR="00946B8A" w:rsidRDefault="00946B8A">
      <w:pPr>
        <w:pStyle w:val="ConsPlusNormal"/>
        <w:ind w:firstLine="540"/>
        <w:jc w:val="both"/>
      </w:pPr>
      <w:r>
        <w:t>ввод в эксплуатацию второй очереди парогазовой установки (второй блок - 235 МВт) Севастопольской ТЭС и парогазовой установки (второй блок - 235 МВт) Симферопольской ТЭС - 3 марта 2018 г., срок начала комплексного опробования - 12 февраля 2018 г.;</w:t>
      </w:r>
    </w:p>
    <w:p w:rsidR="00946B8A" w:rsidRDefault="00946B8A">
      <w:pPr>
        <w:pStyle w:val="ConsPlusNormal"/>
        <w:ind w:firstLine="540"/>
        <w:jc w:val="both"/>
      </w:pPr>
      <w:r>
        <w:t>ввод в эксплуатацию Севастопольской ТЭС и Симферопольской ТЭС (суммарная электрическая мощность - не менее 900 МВт) - 3 марта 2018 г.;</w:t>
      </w:r>
    </w:p>
    <w:p w:rsidR="00946B8A" w:rsidRDefault="00946B8A">
      <w:pPr>
        <w:pStyle w:val="ConsPlusNormal"/>
        <w:ind w:firstLine="540"/>
        <w:jc w:val="both"/>
      </w:pPr>
      <w:r>
        <w:t>г) порядок и сроки перечисления субсидии;</w:t>
      </w:r>
    </w:p>
    <w:p w:rsidR="00946B8A" w:rsidRDefault="00946B8A">
      <w:pPr>
        <w:pStyle w:val="ConsPlusNormal"/>
        <w:ind w:firstLine="540"/>
        <w:jc w:val="both"/>
      </w:pPr>
      <w:r>
        <w:t>д) порядок и условия использования субсидии, включая ее остатки, не использованные на начало очередного финансового года;</w:t>
      </w:r>
    </w:p>
    <w:p w:rsidR="00946B8A" w:rsidRDefault="00946B8A">
      <w:pPr>
        <w:pStyle w:val="ConsPlusNormal"/>
        <w:ind w:firstLine="540"/>
        <w:jc w:val="both"/>
      </w:pPr>
      <w:r>
        <w:t>е) условия предоставления субсидии, а также перечень затрат, на финансовое обеспечение которых предоставляется субсидия;</w:t>
      </w:r>
    </w:p>
    <w:p w:rsidR="00946B8A" w:rsidRDefault="00946B8A">
      <w:pPr>
        <w:pStyle w:val="ConsPlusNormal"/>
        <w:ind w:firstLine="540"/>
        <w:jc w:val="both"/>
      </w:pPr>
      <w:r>
        <w:t>ж) условия осуществления расчетов с организациями, являющимися участниками проекта, через обособленные банковские счета;</w:t>
      </w:r>
    </w:p>
    <w:p w:rsidR="00946B8A" w:rsidRDefault="00946B8A">
      <w:pPr>
        <w:pStyle w:val="ConsPlusNormal"/>
        <w:ind w:firstLine="540"/>
        <w:jc w:val="both"/>
      </w:pPr>
      <w:r>
        <w:t>з) запрет конвертации в иностранную валюту средств, полученных Корпорацией в виде субсидии;</w:t>
      </w:r>
    </w:p>
    <w:p w:rsidR="00946B8A" w:rsidRDefault="00946B8A">
      <w:pPr>
        <w:pStyle w:val="ConsPlusNormal"/>
        <w:ind w:firstLine="540"/>
        <w:jc w:val="both"/>
      </w:pPr>
      <w:r>
        <w:t xml:space="preserve">и) порядок возврата остатков субсидии в случае отсутствия потребности в направлении ее на цели, указанные в </w:t>
      </w:r>
      <w:hyperlink w:anchor="P53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946B8A" w:rsidRDefault="00946B8A">
      <w:pPr>
        <w:pStyle w:val="ConsPlusNormal"/>
        <w:ind w:firstLine="540"/>
        <w:jc w:val="both"/>
      </w:pPr>
      <w:r>
        <w:t>к) порядок, формы и сроки представления отчетов, в том числе об использовании субсидии, о достижении показателей эффективности использования Корпорацией субсидии, включенных в договор о предоставлении субсидии, а также об исполнении плана-графика;</w:t>
      </w:r>
    </w:p>
    <w:p w:rsidR="00946B8A" w:rsidRDefault="00946B8A">
      <w:pPr>
        <w:pStyle w:val="ConsPlusNormal"/>
        <w:ind w:firstLine="540"/>
        <w:jc w:val="both"/>
      </w:pPr>
      <w:r>
        <w:t>л) обязанность Министерства энергетики Российской Федерации и органов государственного финансового контроля проводить проверки соблюдения целей, условий и порядка предоставления субсидии;</w:t>
      </w:r>
    </w:p>
    <w:p w:rsidR="00946B8A" w:rsidRDefault="00946B8A">
      <w:pPr>
        <w:pStyle w:val="ConsPlusNormal"/>
        <w:ind w:firstLine="540"/>
        <w:jc w:val="both"/>
      </w:pPr>
      <w:r>
        <w:t>м) порядок возврата Корпорацией сре</w:t>
      </w:r>
      <w:proofErr w:type="gramStart"/>
      <w:r>
        <w:t>дств в пр</w:t>
      </w:r>
      <w:proofErr w:type="gramEnd"/>
      <w:r>
        <w:t>еделах размера предоставленной субсидии в случае установления по итогам проверок, проведенных Министерством энергетики Российской Федерации и уполномоченными органами государственного финансового контроля, факта нарушения условий, определенных договором о предоставлении субсидии;</w:t>
      </w:r>
    </w:p>
    <w:p w:rsidR="00946B8A" w:rsidRDefault="00946B8A">
      <w:pPr>
        <w:pStyle w:val="ConsPlusNormal"/>
        <w:ind w:firstLine="540"/>
        <w:jc w:val="both"/>
      </w:pPr>
      <w:r>
        <w:t xml:space="preserve">н) ответственность Корпорации за неисполнение или ненадлежащее исполнение обязательств по договору о предоставлении субсидии, в том числе за нарушение сроков строительства и модернизации объектов генерации, устанавливаемых планом-графиком и </w:t>
      </w:r>
      <w:r>
        <w:lastRenderedPageBreak/>
        <w:t>графиком финансирования проекта;</w:t>
      </w:r>
    </w:p>
    <w:p w:rsidR="00946B8A" w:rsidRDefault="00946B8A">
      <w:pPr>
        <w:pStyle w:val="ConsPlusNormal"/>
        <w:ind w:firstLine="540"/>
        <w:jc w:val="both"/>
      </w:pPr>
      <w:r>
        <w:t>о) техническое задание на проектирование объектов генерации;</w:t>
      </w:r>
    </w:p>
    <w:p w:rsidR="00946B8A" w:rsidRDefault="00946B8A">
      <w:pPr>
        <w:pStyle w:val="ConsPlusNormal"/>
        <w:ind w:firstLine="540"/>
        <w:jc w:val="both"/>
      </w:pPr>
      <w:r>
        <w:t>п) условия договора о предоставлении субсидии, предусматривающие перечисление Корпорацией средств, источником финансового обеспечения которых является субсидия, обществу с ограниченной ответственностью "Внешнеэкономическое объединение "Технопромэкспорт" (далее - общество), являющемуся заказчиком (застройщиком) объектов генерации.</w:t>
      </w:r>
    </w:p>
    <w:p w:rsidR="00946B8A" w:rsidRDefault="00946B8A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федеральным бюджетом на 2015 год, и лимитов бюджетных обязательств, утвержденных и доведенных в установленном порядке Министерству энергетики Российской Федерации, на цели, указанные в </w:t>
      </w:r>
      <w:hyperlink w:anchor="P5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46B8A" w:rsidRDefault="00946B8A">
      <w:pPr>
        <w:pStyle w:val="ConsPlusNormal"/>
        <w:ind w:firstLine="540"/>
        <w:jc w:val="both"/>
      </w:pPr>
      <w:r>
        <w:t>Корпорация перечисляет обществу в порядке и на условиях, которые установлены настоящими Правилами, средства, источником финансового обеспечения которых является субсидия.</w:t>
      </w:r>
    </w:p>
    <w:p w:rsidR="00946B8A" w:rsidRDefault="00946B8A">
      <w:pPr>
        <w:pStyle w:val="ConsPlusNormal"/>
        <w:ind w:firstLine="540"/>
        <w:jc w:val="both"/>
      </w:pPr>
      <w:r>
        <w:t>Субсидия направлена на финансовое обеспечение строительства объектов генерации в пределах сметной стоимости, определенной в проектной документации, получившей положительное заключение государственной экспертизы и заключение о достоверности определения сметной стоимости объектов генерации.</w:t>
      </w:r>
    </w:p>
    <w:p w:rsidR="00946B8A" w:rsidRDefault="00946B8A">
      <w:pPr>
        <w:pStyle w:val="ConsPlusNormal"/>
        <w:ind w:firstLine="540"/>
        <w:jc w:val="both"/>
      </w:pPr>
      <w:r>
        <w:t>4. Субсидия не может быть использована на финансовое обеспечение выполнения научно-исследовательских и опытно-конструкторских работ.</w:t>
      </w:r>
    </w:p>
    <w:p w:rsidR="00946B8A" w:rsidRDefault="00946B8A">
      <w:pPr>
        <w:pStyle w:val="ConsPlusNormal"/>
        <w:ind w:firstLine="540"/>
        <w:jc w:val="both"/>
      </w:pPr>
      <w:bookmarkStart w:id="4" w:name="P77"/>
      <w:bookmarkEnd w:id="4"/>
      <w:r>
        <w:t xml:space="preserve">5. Для получения субсидии Корпорация представляет в Министерство энергетики Российской </w:t>
      </w:r>
      <w:proofErr w:type="gramStart"/>
      <w:r>
        <w:t>Федерации</w:t>
      </w:r>
      <w:proofErr w:type="gramEnd"/>
      <w:r>
        <w:t xml:space="preserve"> следующие документы:</w:t>
      </w:r>
    </w:p>
    <w:p w:rsidR="00946B8A" w:rsidRDefault="00946B8A">
      <w:pPr>
        <w:pStyle w:val="ConsPlusNormal"/>
        <w:ind w:firstLine="540"/>
        <w:jc w:val="both"/>
      </w:pPr>
      <w:r>
        <w:t>а) заявка на предоставление субсидии, содержащая следующие сведения:</w:t>
      </w:r>
    </w:p>
    <w:p w:rsidR="00946B8A" w:rsidRDefault="00946B8A">
      <w:pPr>
        <w:pStyle w:val="ConsPlusNormal"/>
        <w:ind w:firstLine="540"/>
        <w:jc w:val="both"/>
      </w:pPr>
      <w:r>
        <w:t>наименование, цель и срок реализации проекта, наименование организации, реализующей проект;</w:t>
      </w:r>
    </w:p>
    <w:p w:rsidR="00946B8A" w:rsidRDefault="00946B8A">
      <w:pPr>
        <w:pStyle w:val="ConsPlusNormal"/>
        <w:ind w:firstLine="540"/>
        <w:jc w:val="both"/>
      </w:pPr>
      <w:r>
        <w:t>форма (модернизация, строительство) и место реализации проекта;</w:t>
      </w:r>
    </w:p>
    <w:p w:rsidR="00946B8A" w:rsidRDefault="00946B8A">
      <w:pPr>
        <w:pStyle w:val="ConsPlusNormal"/>
        <w:ind w:firstLine="540"/>
        <w:jc w:val="both"/>
      </w:pPr>
      <w:r>
        <w:t>стоимость проекта, а также предполагаемая (предельная) стоимость объектов капитального строительства;</w:t>
      </w:r>
    </w:p>
    <w:p w:rsidR="00946B8A" w:rsidRDefault="00946B8A">
      <w:pPr>
        <w:pStyle w:val="ConsPlusNormal"/>
        <w:ind w:firstLine="540"/>
        <w:jc w:val="both"/>
      </w:pPr>
      <w:r>
        <w:t>источники, объемы, формы и порядок финансового обеспечения проекта (собственные средства, включая инвестиции и средства участников проекта, вкладываемые в проект в денежной и (или) натуральной форме инвестиций, заемные средства, средства, источником финансового обеспечения которых является субсидия);</w:t>
      </w:r>
    </w:p>
    <w:p w:rsidR="00946B8A" w:rsidRDefault="00946B8A">
      <w:pPr>
        <w:pStyle w:val="ConsPlusNormal"/>
        <w:ind w:firstLine="540"/>
        <w:jc w:val="both"/>
      </w:pPr>
      <w:r>
        <w:t>качественные и количественные показатели реализации проекта;</w:t>
      </w:r>
    </w:p>
    <w:p w:rsidR="00946B8A" w:rsidRDefault="00946B8A">
      <w:pPr>
        <w:pStyle w:val="ConsPlusNormal"/>
        <w:ind w:firstLine="540"/>
        <w:jc w:val="both"/>
      </w:pPr>
      <w:r>
        <w:t>план-график с указанием ключевых событий, их сроков и лиц, ответственных за реализацию ключевых событий;</w:t>
      </w:r>
    </w:p>
    <w:p w:rsidR="00946B8A" w:rsidRDefault="00946B8A">
      <w:pPr>
        <w:pStyle w:val="ConsPlusNormal"/>
        <w:ind w:firstLine="540"/>
        <w:jc w:val="both"/>
      </w:pPr>
      <w:r>
        <w:t>график финансирования проекта с разбивкой по годам и указанием источников финансового обеспечения;</w:t>
      </w:r>
    </w:p>
    <w:p w:rsidR="00946B8A" w:rsidRDefault="00946B8A">
      <w:pPr>
        <w:pStyle w:val="ConsPlusNormal"/>
        <w:ind w:firstLine="540"/>
        <w:jc w:val="both"/>
      </w:pPr>
      <w:r>
        <w:t>б) проект технического задания на сооружение объектов генерации.</w:t>
      </w:r>
    </w:p>
    <w:p w:rsidR="00946B8A" w:rsidRDefault="00946B8A">
      <w:pPr>
        <w:pStyle w:val="ConsPlusNormal"/>
        <w:ind w:firstLine="540"/>
        <w:jc w:val="both"/>
      </w:pPr>
      <w:r>
        <w:t xml:space="preserve">6. Документы, указанные в </w:t>
      </w:r>
      <w:hyperlink w:anchor="P77" w:history="1">
        <w:r>
          <w:rPr>
            <w:color w:val="0000FF"/>
          </w:rPr>
          <w:t>пункте 5</w:t>
        </w:r>
      </w:hyperlink>
      <w:r>
        <w:t xml:space="preserve"> настоящих Правил (далее - документы), должны быть прошиты, пронумерованы, </w:t>
      </w:r>
      <w:proofErr w:type="gramStart"/>
      <w:r>
        <w:t>скреплены печатью и подписаны</w:t>
      </w:r>
      <w:proofErr w:type="gramEnd"/>
      <w:r>
        <w:t xml:space="preserve"> руководителем Корпорации (иным лицом, уполномоченным действовать от имени юридического лица).</w:t>
      </w:r>
    </w:p>
    <w:p w:rsidR="00946B8A" w:rsidRDefault="00946B8A">
      <w:pPr>
        <w:pStyle w:val="ConsPlusNormal"/>
        <w:ind w:firstLine="540"/>
        <w:jc w:val="both"/>
      </w:pPr>
      <w:r>
        <w:t>7. Министерство энергетики Российской Федерации в течение 15 рабочих дней со дня представления Корпорацией документов проверяет их комплектность.</w:t>
      </w:r>
    </w:p>
    <w:p w:rsidR="00946B8A" w:rsidRDefault="00946B8A">
      <w:pPr>
        <w:pStyle w:val="ConsPlusNormal"/>
        <w:ind w:firstLine="540"/>
        <w:jc w:val="both"/>
      </w:pPr>
      <w:r>
        <w:t>8. В случае представления неполного комплекта документов, документов, содержащих неполные и (или) недостоверные сведения, или документов, оформленных ненадлежащим образом, они возвращаются на доработку в Корпорацию в течение 1 календарного дня со дня принятия соответствующего решения Министерством энергетики Российской Федерации с указанием причин возврата (замечаний).</w:t>
      </w:r>
    </w:p>
    <w:p w:rsidR="00946B8A" w:rsidRDefault="00946B8A">
      <w:pPr>
        <w:pStyle w:val="ConsPlusNormal"/>
        <w:ind w:firstLine="540"/>
        <w:jc w:val="both"/>
      </w:pPr>
      <w:bookmarkStart w:id="5" w:name="P90"/>
      <w:bookmarkEnd w:id="5"/>
      <w:r>
        <w:t>9. Корпорация при условии устранения замечаний вправе повторно представить в Министерство энергетики Российской Федерации документы не позднее 7 календарных дней со дня направления в ее адрес замечаний Министерства энергетики Российской Федерации.</w:t>
      </w:r>
    </w:p>
    <w:p w:rsidR="00946B8A" w:rsidRDefault="00946B8A">
      <w:pPr>
        <w:pStyle w:val="ConsPlusNormal"/>
        <w:ind w:firstLine="540"/>
        <w:jc w:val="both"/>
      </w:pPr>
      <w:r>
        <w:t xml:space="preserve">10. Договор о предоставлении субсидии заключается в течение 30 календарных дней со дня представления документов либо в течение 15 календарных дней со дня повторного представления документов в соответствии с </w:t>
      </w:r>
      <w:hyperlink w:anchor="P90" w:history="1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946B8A" w:rsidRDefault="00946B8A">
      <w:pPr>
        <w:pStyle w:val="ConsPlusNormal"/>
        <w:ind w:firstLine="540"/>
        <w:jc w:val="both"/>
      </w:pPr>
      <w:r>
        <w:lastRenderedPageBreak/>
        <w:t>11. Перечисление субсидии осуществляется в установленном порядке на расчетный счет Корпорации, открытый в кредитной организации, в сроки, установленные договором о предоставлении субсидии.</w:t>
      </w:r>
    </w:p>
    <w:p w:rsidR="00946B8A" w:rsidRDefault="00946B8A">
      <w:pPr>
        <w:pStyle w:val="ConsPlusNormal"/>
        <w:ind w:firstLine="540"/>
        <w:jc w:val="both"/>
      </w:pPr>
      <w:r>
        <w:t>12. Министерство энергетики Российской Федерации учитывает размеры и сроки предоставления субсидии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946B8A" w:rsidRDefault="00946B8A">
      <w:pPr>
        <w:pStyle w:val="ConsPlusNormal"/>
        <w:ind w:firstLine="540"/>
        <w:jc w:val="both"/>
      </w:pPr>
      <w:r>
        <w:t xml:space="preserve">13. </w:t>
      </w:r>
      <w:proofErr w:type="gramStart"/>
      <w:r>
        <w:t>Контроль за</w:t>
      </w:r>
      <w:proofErr w:type="gramEnd"/>
      <w:r>
        <w:t xml:space="preserve"> соблюдением Корпорацией целей, условий и порядка использования субсидии осуществляется Министерством энергетики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46B8A" w:rsidRDefault="00946B8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46B8A" w:rsidRDefault="00946B8A">
      <w:pPr>
        <w:pStyle w:val="ConsPlusNormal"/>
        <w:ind w:firstLine="540"/>
        <w:jc w:val="both"/>
      </w:pPr>
      <w:r>
        <w:t>14. В случае установления по итогам проверок, проведенных Министерством энергетики Российской Федерации и (или) федеральным органом исполнительной власти, осуществляющим функции по контролю и надзору в финансово-бюджетной сфере, факта нарушения Корпорацией целей, условий и порядка использования субсидии соответствующие средства подлежат возврату в федеральный бюджет в соответствии с бюджетным законодательством Российской Федерации.</w:t>
      </w:r>
    </w:p>
    <w:p w:rsidR="00946B8A" w:rsidRDefault="00946B8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46B8A" w:rsidRDefault="00946B8A">
      <w:pPr>
        <w:pStyle w:val="ConsPlusNormal"/>
        <w:ind w:firstLine="540"/>
        <w:jc w:val="both"/>
      </w:pPr>
      <w:r>
        <w:t>15. В случае неисполнения или ненадлежащего исполнения договора о предоставлении субсидии Корпорация выплачивает неустойку:</w:t>
      </w:r>
    </w:p>
    <w:p w:rsidR="00946B8A" w:rsidRDefault="00946B8A">
      <w:pPr>
        <w:pStyle w:val="ConsPlusNormal"/>
        <w:ind w:firstLine="540"/>
        <w:jc w:val="both"/>
      </w:pPr>
      <w:r>
        <w:t>а) за нарушение срока окончания работ (ввода объекта генерации в эксплуатацию) - в виде пеней в размере 2000 тыс. рублей за каждый день просрочки;</w:t>
      </w:r>
    </w:p>
    <w:p w:rsidR="00946B8A" w:rsidRDefault="00946B8A">
      <w:pPr>
        <w:pStyle w:val="ConsPlusNormal"/>
        <w:ind w:firstLine="540"/>
        <w:jc w:val="both"/>
      </w:pPr>
      <w:r>
        <w:t>б) за нарушение иных сроков проектирования и строительства объектов генерации по этапам, установленным планом-графиком, - в виде пеней в размере 300 тыс. рублей за каждый день просрочки;</w:t>
      </w:r>
    </w:p>
    <w:p w:rsidR="00946B8A" w:rsidRDefault="00946B8A">
      <w:pPr>
        <w:pStyle w:val="ConsPlusNormal"/>
        <w:ind w:firstLine="540"/>
        <w:jc w:val="both"/>
      </w:pPr>
      <w:r>
        <w:t>в) в случае расторжения договора о предоставлении субсидии по вине Корпорации - в виде штрафа в размере 0,5 процента размера субсидии;</w:t>
      </w:r>
    </w:p>
    <w:p w:rsidR="00946B8A" w:rsidRDefault="00946B8A">
      <w:pPr>
        <w:pStyle w:val="ConsPlusNormal"/>
        <w:ind w:firstLine="540"/>
        <w:jc w:val="both"/>
      </w:pPr>
      <w:r>
        <w:t>г) за нарушение иных обязательств, предусмотренных договором о предоставлении субсидии, - в виде штрафа в размере 300 тыс. рублей за каждое выявленное нарушение.</w:t>
      </w:r>
    </w:p>
    <w:p w:rsidR="00946B8A" w:rsidRDefault="00946B8A">
      <w:pPr>
        <w:pStyle w:val="ConsPlusNormal"/>
        <w:ind w:firstLine="540"/>
        <w:jc w:val="both"/>
      </w:pPr>
      <w:r>
        <w:t>16. Корпорация заключает с обществом договор о предоставлении средств, источником финансового обеспечения которых является субсидия, в котором определяются порядок и условия получения и использования средств, в том числе:</w:t>
      </w:r>
    </w:p>
    <w:p w:rsidR="00946B8A" w:rsidRDefault="00946B8A">
      <w:pPr>
        <w:pStyle w:val="ConsPlusNormal"/>
        <w:ind w:firstLine="540"/>
        <w:jc w:val="both"/>
      </w:pPr>
      <w:r>
        <w:t>а) целевое назначение средств, источником финансового обеспечения которых является субсидия;</w:t>
      </w:r>
    </w:p>
    <w:p w:rsidR="00946B8A" w:rsidRDefault="00946B8A">
      <w:pPr>
        <w:pStyle w:val="ConsPlusNormal"/>
        <w:ind w:firstLine="540"/>
        <w:jc w:val="both"/>
      </w:pPr>
      <w:r>
        <w:t>б) показатели эффективности использования обществом средств, источником финансового обеспечения которых является субсидия;</w:t>
      </w:r>
    </w:p>
    <w:p w:rsidR="00946B8A" w:rsidRDefault="00946B8A">
      <w:pPr>
        <w:pStyle w:val="ConsPlusNormal"/>
        <w:ind w:firstLine="540"/>
        <w:jc w:val="both"/>
      </w:pPr>
      <w:r>
        <w:t>в) порядок, формы и сроки представления отчетов общества:</w:t>
      </w:r>
    </w:p>
    <w:p w:rsidR="00946B8A" w:rsidRDefault="00946B8A">
      <w:pPr>
        <w:pStyle w:val="ConsPlusNormal"/>
        <w:ind w:firstLine="540"/>
        <w:jc w:val="both"/>
      </w:pPr>
      <w:r>
        <w:t>об использовании средств, источником финансового обеспечения которых является субсидия;</w:t>
      </w:r>
    </w:p>
    <w:p w:rsidR="00946B8A" w:rsidRDefault="00946B8A">
      <w:pPr>
        <w:pStyle w:val="ConsPlusNormal"/>
        <w:ind w:firstLine="540"/>
        <w:jc w:val="both"/>
      </w:pPr>
      <w:r>
        <w:t xml:space="preserve">о достижении показателей эффективности, включенных в договор о предоставлении субсидии в соответствии с </w:t>
      </w:r>
      <w:hyperlink w:anchor="P55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Правил;</w:t>
      </w:r>
    </w:p>
    <w:p w:rsidR="00946B8A" w:rsidRDefault="00946B8A">
      <w:pPr>
        <w:pStyle w:val="ConsPlusNormal"/>
        <w:ind w:firstLine="540"/>
        <w:jc w:val="both"/>
      </w:pPr>
      <w:r>
        <w:t>об исполнении плана-графика;</w:t>
      </w:r>
    </w:p>
    <w:p w:rsidR="00946B8A" w:rsidRDefault="00946B8A">
      <w:pPr>
        <w:pStyle w:val="ConsPlusNormal"/>
        <w:ind w:firstLine="540"/>
        <w:jc w:val="both"/>
      </w:pPr>
      <w:r>
        <w:t>г) порядок перечисления средств, источником финансового обеспечения которых является субсидия;</w:t>
      </w:r>
    </w:p>
    <w:p w:rsidR="00946B8A" w:rsidRDefault="00946B8A">
      <w:pPr>
        <w:pStyle w:val="ConsPlusNormal"/>
        <w:ind w:firstLine="540"/>
        <w:jc w:val="both"/>
      </w:pPr>
      <w:r>
        <w:t>д) право Министерства энергетики Российской Федерации, уполномоченных органов государственного финансового контроля и Корпорации на проведение проверок соблюдения обществом, а также иными организациями, являющимися участниками проекта, целей, условий и порядка предоставления средств, источником финансового обеспечения которых является субсидия;</w:t>
      </w:r>
    </w:p>
    <w:p w:rsidR="00946B8A" w:rsidRDefault="00946B8A">
      <w:pPr>
        <w:pStyle w:val="ConsPlusNormal"/>
        <w:ind w:firstLine="540"/>
        <w:jc w:val="both"/>
      </w:pPr>
      <w:r>
        <w:t>е) запрет конвертации в иностранную валюту полученных обществом средств, источником финансового обеспечения которых является субсидия;</w:t>
      </w:r>
    </w:p>
    <w:p w:rsidR="00946B8A" w:rsidRDefault="00946B8A">
      <w:pPr>
        <w:pStyle w:val="ConsPlusNormal"/>
        <w:ind w:firstLine="540"/>
        <w:jc w:val="both"/>
      </w:pPr>
      <w:r>
        <w:t>ж) порядок возврата остатков средств, источником финансового обеспечения которых является субсидия, в случае отсутствия потребности в направлении их на цели предоставления субсидии;</w:t>
      </w:r>
    </w:p>
    <w:p w:rsidR="00946B8A" w:rsidRDefault="00946B8A">
      <w:pPr>
        <w:pStyle w:val="ConsPlusNormal"/>
        <w:ind w:firstLine="540"/>
        <w:jc w:val="both"/>
      </w:pPr>
      <w:r>
        <w:lastRenderedPageBreak/>
        <w:t xml:space="preserve">з) порядок возврата средств, источником финансового обеспечения которых </w:t>
      </w:r>
      <w:proofErr w:type="gramStart"/>
      <w:r>
        <w:t>является субсидия и которые использованы</w:t>
      </w:r>
      <w:proofErr w:type="gramEnd"/>
      <w:r>
        <w:t xml:space="preserve"> обществом, в случае установления по итогам проверок, проведенных Корпорацией, Министерством энергетики Российской Федерации и уполномоченными органами государственного финансового контроля, факта нарушения целей, условий и порядка предоставления таких средств;</w:t>
      </w:r>
    </w:p>
    <w:p w:rsidR="00946B8A" w:rsidRDefault="00946B8A">
      <w:pPr>
        <w:pStyle w:val="ConsPlusNormal"/>
        <w:ind w:firstLine="540"/>
        <w:jc w:val="both"/>
      </w:pPr>
      <w:r>
        <w:t>и) обязательство общества обеспечить разработку проектной документации и проведение государственной экспертизы и проверки достоверности определения сметной стоимости проекта в соответствии с законодательством Российской Федерации на основании заданий на проектирование объектов генерации;</w:t>
      </w:r>
    </w:p>
    <w:p w:rsidR="00946B8A" w:rsidRDefault="00946B8A">
      <w:pPr>
        <w:pStyle w:val="ConsPlusNormal"/>
        <w:ind w:firstLine="540"/>
        <w:jc w:val="both"/>
      </w:pPr>
      <w:r>
        <w:t>к) обязательство общества о реализации проекта в соответствии с условиями, определенными договором о предоставлении субсидии, в том числе об исполнении плана-графика;</w:t>
      </w:r>
    </w:p>
    <w:p w:rsidR="00946B8A" w:rsidRDefault="00946B8A">
      <w:pPr>
        <w:pStyle w:val="ConsPlusNormal"/>
        <w:ind w:firstLine="540"/>
        <w:jc w:val="both"/>
      </w:pPr>
      <w:r>
        <w:t>л) ответственность общества за неисполнение или ненадлежащее исполнение обязательств по договору о предоставлении субсидии, в том числе за недостижение показателей эффективности использования средств, источником финансового обеспечения которых является субсидия.</w:t>
      </w:r>
    </w:p>
    <w:p w:rsidR="00946B8A" w:rsidRDefault="00946B8A">
      <w:pPr>
        <w:pStyle w:val="ConsPlusNormal"/>
        <w:ind w:firstLine="540"/>
        <w:jc w:val="both"/>
      </w:pPr>
    </w:p>
    <w:p w:rsidR="00946B8A" w:rsidRDefault="00946B8A">
      <w:pPr>
        <w:pStyle w:val="ConsPlusNormal"/>
        <w:ind w:firstLine="540"/>
        <w:jc w:val="both"/>
      </w:pPr>
    </w:p>
    <w:p w:rsidR="00946B8A" w:rsidRDefault="00946B8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8186D" w:rsidRDefault="0008186D"/>
    <w:sectPr w:rsidR="0008186D" w:rsidSect="00851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8A"/>
    <w:rsid w:val="0008186D"/>
    <w:rsid w:val="0094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6B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46B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6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6B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46B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6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66317CC7E5DBEC832A97FEA4BB3A8BEF3237EDF5E6546C37EB14FECC417C21B17AE4B18EFBF981E2v1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566317CC7E5DBEC832A97FEA4BB3A8BEC3B34EDF6EC546C37EB14FECC417C21B17AE4B18EFBFA88E2v4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566317CC7E5DBEC832A97FEA4BB3A8BEF3237EDF5E6546C37EB14FECC417C21B17AE4B18EFBF981E2v1K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A566317CC7E5DBEC832A97FEA4BB3A8BEF3237EDF5E6546C37EB14FECC417C21B17AE4B18EFBF981E2v1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566317CC7E5DBEC832A97FEA4BB3A8BEF3237EDF5E6546C37EB14FECC417C21B17AE4B18EFBF981E2v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2228</Words>
  <Characters>12700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2016-11-25T10:47:00Z</dcterms:created>
  <dcterms:modified xsi:type="dcterms:W3CDTF">2016-11-25T10:47:00Z</dcterms:modified>
</cp:coreProperties>
</file>