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A66" w:rsidRDefault="00972A6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72A66" w:rsidRDefault="00972A66">
      <w:pPr>
        <w:pStyle w:val="ConsPlusNormal"/>
        <w:jc w:val="right"/>
        <w:outlineLvl w:val="0"/>
      </w:pPr>
    </w:p>
    <w:p w:rsidR="00972A66" w:rsidRDefault="00972A6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72A66" w:rsidRDefault="00972A66">
      <w:pPr>
        <w:pStyle w:val="ConsPlusTitle"/>
        <w:jc w:val="center"/>
      </w:pPr>
    </w:p>
    <w:p w:rsidR="00972A66" w:rsidRDefault="00972A66">
      <w:pPr>
        <w:pStyle w:val="ConsPlusTitle"/>
        <w:jc w:val="center"/>
      </w:pPr>
      <w:r>
        <w:t>ПОСТАНОВЛЕНИЕ</w:t>
      </w:r>
    </w:p>
    <w:p w:rsidR="00972A66" w:rsidRDefault="00972A66">
      <w:pPr>
        <w:pStyle w:val="ConsPlusTitle"/>
        <w:jc w:val="center"/>
      </w:pPr>
      <w:r>
        <w:t>от 26 декабря 2015 г. N 1453</w:t>
      </w:r>
    </w:p>
    <w:p w:rsidR="00972A66" w:rsidRDefault="00972A66">
      <w:pPr>
        <w:pStyle w:val="ConsPlusTitle"/>
        <w:jc w:val="center"/>
      </w:pPr>
    </w:p>
    <w:p w:rsidR="00972A66" w:rsidRDefault="00972A66">
      <w:pPr>
        <w:pStyle w:val="ConsPlusTitle"/>
        <w:jc w:val="center"/>
      </w:pPr>
      <w:r>
        <w:t>ОБ УТВЕРЖДЕНИИ ПРАВИЛ</w:t>
      </w:r>
    </w:p>
    <w:p w:rsidR="00972A66" w:rsidRDefault="00972A66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972A66" w:rsidRDefault="00972A66">
      <w:pPr>
        <w:pStyle w:val="ConsPlusTitle"/>
        <w:jc w:val="center"/>
      </w:pPr>
      <w:r>
        <w:t>БЮДЖЕТА НА ПОДГОТОВКУ И ПРОВЕДЕНИЕ ПРАЗДНОВАНИЯ</w:t>
      </w:r>
    </w:p>
    <w:p w:rsidR="00972A66" w:rsidRDefault="00972A66">
      <w:pPr>
        <w:pStyle w:val="ConsPlusTitle"/>
        <w:jc w:val="center"/>
      </w:pPr>
      <w:r>
        <w:t>НА ФЕДЕРАЛЬНОМ УРОВНЕ ПАМЯТНЫХ ДАТ СУБЪЕКТОВ</w:t>
      </w:r>
    </w:p>
    <w:p w:rsidR="00972A66" w:rsidRDefault="00972A66">
      <w:pPr>
        <w:pStyle w:val="ConsPlusTitle"/>
        <w:jc w:val="center"/>
      </w:pPr>
      <w:r>
        <w:t>РОССИЙСКОЙ ФЕДЕРАЦИИ</w:t>
      </w:r>
    </w:p>
    <w:p w:rsidR="00972A66" w:rsidRDefault="00972A66">
      <w:pPr>
        <w:pStyle w:val="ConsPlusNormal"/>
        <w:jc w:val="center"/>
      </w:pPr>
      <w:r>
        <w:t>Список изменяющих документов</w:t>
      </w:r>
    </w:p>
    <w:p w:rsidR="00972A66" w:rsidRDefault="00972A66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06.05.2016 N 395)</w:t>
      </w:r>
    </w:p>
    <w:p w:rsidR="00972A66" w:rsidRDefault="00972A66">
      <w:pPr>
        <w:pStyle w:val="ConsPlusNormal"/>
        <w:jc w:val="center"/>
      </w:pPr>
    </w:p>
    <w:p w:rsidR="00972A66" w:rsidRDefault="00972A6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72A66" w:rsidRDefault="00972A66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0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на подготовку и проведение празднования на федеральном уровне памятных дат субъектов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2. Министерству культуры Российской Федерации утвердить:</w:t>
      </w:r>
    </w:p>
    <w:p w:rsidR="00972A66" w:rsidRDefault="00972A66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форму</w:t>
        </w:r>
      </w:hyperlink>
      <w:r>
        <w:t xml:space="preserve"> и </w:t>
      </w:r>
      <w:hyperlink r:id="rId8" w:history="1">
        <w:r>
          <w:rPr>
            <w:color w:val="0000FF"/>
          </w:rPr>
          <w:t>сроки</w:t>
        </w:r>
      </w:hyperlink>
      <w:r>
        <w:t xml:space="preserve"> представления заявки субъекта Российской Федерации на предоставление субсидии из федерального бюджета на подготовку и проведение празднования на федеральном уровне памятной даты субъекта Российской Федерации;</w:t>
      </w:r>
    </w:p>
    <w:p w:rsidR="00972A66" w:rsidRDefault="00972A66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форму</w:t>
        </w:r>
      </w:hyperlink>
      <w:r>
        <w:t xml:space="preserve"> соглашения о предоставлении субсидии из федерального бюджета на подготовку и проведение празднования на федеральном уровне памятной даты субъекта Российской Федерации, заключаемого Министерством культуры Российской Федерации с уполномоченным органом исполнительной власти субъекта Российской Федерации;</w:t>
      </w:r>
    </w:p>
    <w:p w:rsidR="00972A66" w:rsidRDefault="00972A66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сроки</w:t>
        </w:r>
      </w:hyperlink>
      <w:r>
        <w:t xml:space="preserve"> и порядок представления </w:t>
      </w:r>
      <w:hyperlink r:id="rId11" w:history="1">
        <w:r>
          <w:rPr>
            <w:color w:val="0000FF"/>
          </w:rPr>
          <w:t>отчетности</w:t>
        </w:r>
      </w:hyperlink>
      <w:r>
        <w:t xml:space="preserve"> об исполнении условий предоставления субсидии из федерального бюджета на подготовку и проведение празднования на федеральном уровне памятной даты субъекта Российской Федерации;</w:t>
      </w:r>
    </w:p>
    <w:p w:rsidR="00972A66" w:rsidRDefault="00972A66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форму</w:t>
        </w:r>
      </w:hyperlink>
      <w:r>
        <w:t xml:space="preserve"> и </w:t>
      </w:r>
      <w:hyperlink r:id="rId13" w:history="1">
        <w:r>
          <w:rPr>
            <w:color w:val="0000FF"/>
          </w:rPr>
          <w:t>порядок</w:t>
        </w:r>
      </w:hyperlink>
      <w:r>
        <w:t xml:space="preserve"> представления отчета субъекта Российской Федерации о расходовании и достижении значений показателей результативности использования субсидии из федерального бюджета на подготовку и проведение празднования на федеральном уровне памятной даты субъекта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3. Министерству культуры Российской Федерации совместно с заинтересованными федеральными органами исполнительной власти и органами исполнительной власти субъектов Российской Федерации в 6-месячный срок представить в Правительство Российской Федерации в установленном порядке проект акта (проекты актов) о внесении изменений в планы основных мероприятий, связанных с подготовкой и проведением празднования памятных дат субъектов Российской Федерации, утвержденные Правительством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4. Организационным комитетам по подготовке и проведению празднования памятных дат субъектов Российской Федерации утверждать планы основных мероприятий, связанных с подготовкой и проведением празднования памятных дат субъектов Российской Федерации, не ранее чем за 4 года, но не позднее чем за 3 года до года официального празднования памятных дат.</w:t>
      </w:r>
    </w:p>
    <w:p w:rsidR="00972A66" w:rsidRDefault="00972A66">
      <w:pPr>
        <w:pStyle w:val="ConsPlusNormal"/>
        <w:ind w:firstLine="540"/>
        <w:jc w:val="both"/>
      </w:pPr>
      <w:r>
        <w:t>5. Признать утратившими силу:</w:t>
      </w:r>
    </w:p>
    <w:p w:rsidR="00972A66" w:rsidRDefault="00972A66">
      <w:pPr>
        <w:pStyle w:val="ConsPlusNormal"/>
        <w:ind w:firstLine="540"/>
        <w:jc w:val="both"/>
      </w:pPr>
      <w:hyperlink r:id="rId14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6 мая 2011 г. N 353 "Об утверждении методики расчета размера финансовых средств на подготовку и проведение празднования на федеральном уровне памятных дат субъектов Российской Федерации" (Собрание законодательства Российской Федерации, 2011, N 20, ст. 2830);</w:t>
      </w:r>
    </w:p>
    <w:p w:rsidR="00972A66" w:rsidRDefault="00972A66">
      <w:pPr>
        <w:pStyle w:val="ConsPlusNormal"/>
        <w:ind w:firstLine="540"/>
        <w:jc w:val="both"/>
      </w:pP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7 марта 2014 г. N 173 "О внесении изменений в постановление Правительства Российской Федерации от 6 мая 2011 г. N 353" (Собрание законодательства Российской Федерации, 2014, N 11, ст. 1150).</w:t>
      </w:r>
    </w:p>
    <w:p w:rsidR="00972A66" w:rsidRDefault="00972A66">
      <w:pPr>
        <w:pStyle w:val="ConsPlusNormal"/>
        <w:ind w:firstLine="540"/>
        <w:jc w:val="both"/>
      </w:pPr>
    </w:p>
    <w:p w:rsidR="00972A66" w:rsidRDefault="00972A66">
      <w:pPr>
        <w:pStyle w:val="ConsPlusNormal"/>
        <w:jc w:val="right"/>
      </w:pPr>
      <w:r>
        <w:t>Председатель Правительства</w:t>
      </w:r>
    </w:p>
    <w:p w:rsidR="00972A66" w:rsidRDefault="00972A66">
      <w:pPr>
        <w:pStyle w:val="ConsPlusNormal"/>
        <w:jc w:val="right"/>
      </w:pPr>
      <w:r>
        <w:t>Российской Федерации</w:t>
      </w:r>
    </w:p>
    <w:p w:rsidR="00972A66" w:rsidRDefault="00972A66">
      <w:pPr>
        <w:pStyle w:val="ConsPlusNormal"/>
        <w:jc w:val="right"/>
      </w:pPr>
      <w:r>
        <w:t>Д.МЕДВЕДЕВ</w:t>
      </w:r>
    </w:p>
    <w:p w:rsidR="00972A66" w:rsidRDefault="00972A66">
      <w:pPr>
        <w:pStyle w:val="ConsPlusNormal"/>
        <w:jc w:val="right"/>
      </w:pPr>
    </w:p>
    <w:p w:rsidR="00972A66" w:rsidRDefault="00972A66">
      <w:pPr>
        <w:pStyle w:val="ConsPlusNormal"/>
        <w:jc w:val="right"/>
      </w:pPr>
    </w:p>
    <w:p w:rsidR="00972A66" w:rsidRDefault="00972A66">
      <w:pPr>
        <w:pStyle w:val="ConsPlusNormal"/>
        <w:jc w:val="right"/>
      </w:pPr>
    </w:p>
    <w:p w:rsidR="00972A66" w:rsidRDefault="00972A66">
      <w:pPr>
        <w:pStyle w:val="ConsPlusNormal"/>
        <w:jc w:val="right"/>
      </w:pPr>
    </w:p>
    <w:p w:rsidR="00972A66" w:rsidRDefault="00972A66">
      <w:pPr>
        <w:pStyle w:val="ConsPlusNormal"/>
        <w:jc w:val="right"/>
      </w:pPr>
    </w:p>
    <w:p w:rsidR="00972A66" w:rsidRDefault="00972A66">
      <w:pPr>
        <w:pStyle w:val="ConsPlusNormal"/>
        <w:jc w:val="right"/>
        <w:outlineLvl w:val="0"/>
      </w:pPr>
      <w:r>
        <w:t>Утверждены</w:t>
      </w:r>
    </w:p>
    <w:p w:rsidR="00972A66" w:rsidRDefault="00972A66">
      <w:pPr>
        <w:pStyle w:val="ConsPlusNormal"/>
        <w:jc w:val="right"/>
      </w:pPr>
      <w:r>
        <w:t>постановлением Правительства</w:t>
      </w:r>
    </w:p>
    <w:p w:rsidR="00972A66" w:rsidRDefault="00972A66">
      <w:pPr>
        <w:pStyle w:val="ConsPlusNormal"/>
        <w:jc w:val="right"/>
      </w:pPr>
      <w:r>
        <w:t>Российской Федерации</w:t>
      </w:r>
    </w:p>
    <w:p w:rsidR="00972A66" w:rsidRDefault="00972A66">
      <w:pPr>
        <w:pStyle w:val="ConsPlusNormal"/>
        <w:jc w:val="right"/>
      </w:pPr>
      <w:r>
        <w:t>от 26 декабря 2015 г. N 1453</w:t>
      </w:r>
    </w:p>
    <w:p w:rsidR="00972A66" w:rsidRDefault="00972A66">
      <w:pPr>
        <w:pStyle w:val="ConsPlusNormal"/>
        <w:ind w:firstLine="540"/>
        <w:jc w:val="both"/>
      </w:pPr>
    </w:p>
    <w:p w:rsidR="00972A66" w:rsidRDefault="00972A66">
      <w:pPr>
        <w:pStyle w:val="ConsPlusTitle"/>
        <w:jc w:val="center"/>
      </w:pPr>
      <w:bookmarkStart w:id="0" w:name="P40"/>
      <w:bookmarkEnd w:id="0"/>
      <w:r>
        <w:t>ПРАВИЛА</w:t>
      </w:r>
    </w:p>
    <w:p w:rsidR="00972A66" w:rsidRDefault="00972A66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972A66" w:rsidRDefault="00972A66">
      <w:pPr>
        <w:pStyle w:val="ConsPlusTitle"/>
        <w:jc w:val="center"/>
      </w:pPr>
      <w:r>
        <w:t>БЮДЖЕТА НА ПОДГОТОВКУ И ПРОВЕДЕНИЕ ПРАЗДНОВАНИЯ</w:t>
      </w:r>
    </w:p>
    <w:p w:rsidR="00972A66" w:rsidRDefault="00972A66">
      <w:pPr>
        <w:pStyle w:val="ConsPlusTitle"/>
        <w:jc w:val="center"/>
      </w:pPr>
      <w:r>
        <w:t>НА ФЕДЕРАЛЬНОМ УРОВНЕ ПАМЯТНЫХ ДАТ СУБЪЕКТОВ</w:t>
      </w:r>
    </w:p>
    <w:p w:rsidR="00972A66" w:rsidRDefault="00972A66">
      <w:pPr>
        <w:pStyle w:val="ConsPlusTitle"/>
        <w:jc w:val="center"/>
      </w:pPr>
      <w:r>
        <w:t>РОССИЙСКОЙ ФЕДЕРАЦИИ</w:t>
      </w:r>
    </w:p>
    <w:p w:rsidR="00972A66" w:rsidRDefault="00972A66">
      <w:pPr>
        <w:pStyle w:val="ConsPlusNormal"/>
        <w:jc w:val="center"/>
      </w:pPr>
      <w:r>
        <w:t>Список изменяющих документов</w:t>
      </w:r>
    </w:p>
    <w:p w:rsidR="00972A66" w:rsidRDefault="00972A66">
      <w:pPr>
        <w:pStyle w:val="ConsPlusNormal"/>
        <w:jc w:val="center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06.05.2016 N 395)</w:t>
      </w:r>
    </w:p>
    <w:p w:rsidR="00972A66" w:rsidRDefault="00972A66">
      <w:pPr>
        <w:pStyle w:val="ConsPlusNormal"/>
        <w:ind w:firstLine="540"/>
        <w:jc w:val="both"/>
      </w:pPr>
    </w:p>
    <w:p w:rsidR="00972A66" w:rsidRDefault="00972A66">
      <w:pPr>
        <w:pStyle w:val="ConsPlusNormal"/>
        <w:ind w:firstLine="540"/>
        <w:jc w:val="both"/>
      </w:pPr>
      <w:r>
        <w:t>1. Настоящие Правила устанавливают порядок предоставления и распределения субсидий из федерального бюджета на подготовку и проведение празднования на федеральном уровне памятных дат субъектов Российской Федерации (далее - субсидии).</w:t>
      </w:r>
    </w:p>
    <w:p w:rsidR="00972A66" w:rsidRDefault="00972A66">
      <w:pPr>
        <w:pStyle w:val="ConsPlusNormal"/>
        <w:ind w:firstLine="540"/>
        <w:jc w:val="both"/>
      </w:pPr>
      <w:r>
        <w:t>2. Субсидии предоставляются бюджетам субъектов Российской Федерации в целях подготовки и проведения празднования на федеральном уровне памятных дат субъектов Российской Федерации и предусматриваются в федеральном законе о федеральном бюджете на очередной финансовый год и плановый период. Главным распорядителем средств федерального бюджета является Министерство культуры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3. Субсидии выделяются бюджету субъекта Российской Федерации равными частями в течение 3 лет.</w:t>
      </w:r>
    </w:p>
    <w:p w:rsidR="00972A66" w:rsidRDefault="00972A66">
      <w:pPr>
        <w:pStyle w:val="ConsPlusNormal"/>
        <w:ind w:firstLine="540"/>
        <w:jc w:val="both"/>
      </w:pPr>
      <w:r>
        <w:t>4. Срок реализации мероприятий, связанных с подготовкой и проведением празднования на федеральном уровне памятной даты субъекта Российской Федерации, осуществляемых за счет субсидии (далее - мероприятия), с 1 января года начала финансирования мероприятий до года официального празднования указанной памятной даты не может превышать 3 лет.</w:t>
      </w:r>
    </w:p>
    <w:p w:rsidR="00972A66" w:rsidRDefault="00972A66">
      <w:pPr>
        <w:pStyle w:val="ConsPlusNormal"/>
        <w:ind w:firstLine="540"/>
        <w:jc w:val="both"/>
      </w:pPr>
      <w:r>
        <w:t>5. Критерием отбора субъекта Российской Федерации для предоставления субсидии является наличие указа Президента Российской Федерации о праздновании на федеральном уровне памятной даты субъекта Российской Федерации в этом субъекте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6. Субсидия предоставляется субъекту Российской Федерации в соответствии с соглашением о предоставлении субсидии, заключенным Министерством культуры Российской Федерации с уполномоченным органом исполнительной власти субъекта Российской Федерации (далее - соглашение), а также планом основных мероприятий, связанных с подготовкой и проведением празднования памятной даты субъекта Российской Федерации (далее - план).</w:t>
      </w:r>
    </w:p>
    <w:p w:rsidR="00972A66" w:rsidRDefault="00972A66">
      <w:pPr>
        <w:pStyle w:val="ConsPlusNormal"/>
        <w:ind w:firstLine="540"/>
        <w:jc w:val="both"/>
      </w:pPr>
      <w:r>
        <w:t>7. Финансирование за счет средств федерального бюджета мероприятий, включенных в соответствии с ранее принятыми указами Президента Российской Федерации и распоряжениями Правительства Российской Федерации в планы (в том числе связанные с празднованием памятных дат, имеющих 50-летнюю кратность), реализация которых завершается в 2016 году, осуществляется федеральными органами исполнительной власти - главными распорядителями средств федерального бюджета в пределах объемов бюджетных ассигнований, предусмотренных на указанные цели, в том числе на предоставление субсидий в соответствии с настоящими Правилами с учетом ранее предоставленных средств федерального бюджета.</w:t>
      </w:r>
    </w:p>
    <w:p w:rsidR="00972A66" w:rsidRDefault="00972A66">
      <w:pPr>
        <w:pStyle w:val="ConsPlusNormal"/>
        <w:ind w:firstLine="540"/>
        <w:jc w:val="both"/>
      </w:pPr>
      <w:r>
        <w:t xml:space="preserve">8. Финансирование за счет средств федерального бюджета мероприятий, включенных в соответствии с ранее принятыми указами Президента Российской Федерации и распоряжениями </w:t>
      </w:r>
      <w:r>
        <w:lastRenderedPageBreak/>
        <w:t>Правительства Российской Федерации в планы, реализация которых предусмотрена начиная с 2016 года, осуществляется Министерством культуры Российской Федерации в пределах объемов бюджетных ассигнований, предусмотренных на указанные цели и определяемых в соответствии с настоящими Правилами.</w:t>
      </w:r>
    </w:p>
    <w:p w:rsidR="00972A66" w:rsidRDefault="00972A66">
      <w:pPr>
        <w:pStyle w:val="ConsPlusNormal"/>
        <w:ind w:firstLine="540"/>
        <w:jc w:val="both"/>
      </w:pPr>
      <w:r>
        <w:t>9. Субсидии не предоставляются субъекту Российской Федерации в случае, если уровень расчетной бюджетной обеспеченности этого субъекта Российской Федерации на год принятия указа Президента Российской Федерации о праздновании на федеральном уровне памятной даты субъекта Российской Федерации превышает 1.</w:t>
      </w:r>
    </w:p>
    <w:p w:rsidR="00972A66" w:rsidRDefault="00972A66">
      <w:pPr>
        <w:pStyle w:val="ConsPlusNormal"/>
        <w:ind w:firstLine="540"/>
        <w:jc w:val="both"/>
      </w:pPr>
      <w:r>
        <w:t>10. Для получения субсидии орган, уполномоченный высшим исполнительным органом государственной власти субъекта Российской Федерации, представляет в Министерство культуры Российской Федерации заявку на предоставление субсидии по форме и в сроки, утвержденные Министерством культуры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11. Субсидия предоставляется бюджету субъекта Российской Федерации на следующих условиях:</w:t>
      </w:r>
    </w:p>
    <w:p w:rsidR="00972A66" w:rsidRDefault="00972A66">
      <w:pPr>
        <w:pStyle w:val="ConsPlusNormal"/>
        <w:ind w:firstLine="540"/>
        <w:jc w:val="both"/>
      </w:pPr>
      <w:r>
        <w:t>а) наличие утвержденного в установленном порядке плана;</w:t>
      </w:r>
    </w:p>
    <w:p w:rsidR="00972A66" w:rsidRDefault="00972A66">
      <w:pPr>
        <w:pStyle w:val="ConsPlusNormal"/>
        <w:ind w:firstLine="540"/>
        <w:jc w:val="both"/>
      </w:pPr>
      <w:r>
        <w:t>б) наличие в бюджете субъекта Российской Федерации (местном бюджете) бюджетных ассигнований на исполнение расходных обязательств субъекта Российской Федерации (муниципальных образований), связанных с реализацией мероприятий.</w:t>
      </w:r>
    </w:p>
    <w:p w:rsidR="00972A66" w:rsidRDefault="00972A66">
      <w:pPr>
        <w:pStyle w:val="ConsPlusNormal"/>
        <w:ind w:firstLine="540"/>
        <w:jc w:val="both"/>
      </w:pPr>
      <w:r>
        <w:t>12. Объем бюджетных ассигнований бюджета субъекта Российской Федерации на финансирование расходного обязательства субъекта Российской Федерации, софинансируемого за счет субсидии,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субсидии.</w:t>
      </w:r>
    </w:p>
    <w:p w:rsidR="00972A66" w:rsidRDefault="00972A66">
      <w:pPr>
        <w:pStyle w:val="ConsPlusNormal"/>
        <w:ind w:firstLine="540"/>
        <w:jc w:val="both"/>
      </w:pPr>
      <w:r>
        <w:t>13. Субсидии могут быть направлены на реализацию культурно-массовых мероприятий, осуществление просветительской и издательской деятельности, проведение выставок и фестивалей, выполнение ремонтных работ в отношении объектов, закрепленных на праве оперативного управления за государственными или муниципальными учреждениями, а также на выполнение реставрационных работ в отношении объектов культурного наследия, находящихся в государственной или муниципальной собственности, непосредственно связанных с предстоящим празднованием на федеральном уровне памятной даты субъекта Российской Федерации (за исключением расходов капитального характера).</w:t>
      </w:r>
    </w:p>
    <w:p w:rsidR="00972A66" w:rsidRDefault="00972A66">
      <w:pPr>
        <w:pStyle w:val="ConsPlusNormal"/>
        <w:jc w:val="both"/>
      </w:pPr>
      <w:r>
        <w:t xml:space="preserve">(п. 13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06.05.2016 N 395)</w:t>
      </w:r>
    </w:p>
    <w:p w:rsidR="00972A66" w:rsidRDefault="00972A66">
      <w:pPr>
        <w:pStyle w:val="ConsPlusNormal"/>
        <w:ind w:firstLine="540"/>
        <w:jc w:val="both"/>
      </w:pPr>
      <w:r>
        <w:t>14. Общий размер субсидий на 3 года бюджету субъекта Российской Федерации (Sфб</w:t>
      </w:r>
      <w:r>
        <w:rPr>
          <w:vertAlign w:val="subscript"/>
        </w:rPr>
        <w:t>i</w:t>
      </w:r>
      <w:r>
        <w:t>) определяется по формуле:</w:t>
      </w:r>
    </w:p>
    <w:p w:rsidR="00972A66" w:rsidRDefault="00972A66">
      <w:pPr>
        <w:pStyle w:val="ConsPlusNormal"/>
        <w:jc w:val="center"/>
      </w:pPr>
    </w:p>
    <w:p w:rsidR="00972A66" w:rsidRDefault="00972A66">
      <w:pPr>
        <w:pStyle w:val="ConsPlusNormal"/>
        <w:jc w:val="center"/>
      </w:pPr>
      <w:r>
        <w:t>Sфб</w:t>
      </w:r>
      <w:r>
        <w:rPr>
          <w:vertAlign w:val="subscript"/>
        </w:rPr>
        <w:t>i</w:t>
      </w:r>
      <w:r>
        <w:t xml:space="preserve"> = Nф x (1 / РБО</w:t>
      </w:r>
      <w:r>
        <w:rPr>
          <w:vertAlign w:val="subscript"/>
        </w:rPr>
        <w:t>i</w:t>
      </w:r>
      <w:r>
        <w:t>) x Hs</w:t>
      </w:r>
      <w:r>
        <w:rPr>
          <w:vertAlign w:val="subscript"/>
        </w:rPr>
        <w:t>i</w:t>
      </w:r>
      <w:r>
        <w:t>,</w:t>
      </w:r>
    </w:p>
    <w:p w:rsidR="00972A66" w:rsidRDefault="00972A66">
      <w:pPr>
        <w:pStyle w:val="ConsPlusNormal"/>
        <w:jc w:val="center"/>
      </w:pPr>
    </w:p>
    <w:p w:rsidR="00972A66" w:rsidRDefault="00972A66">
      <w:pPr>
        <w:pStyle w:val="ConsPlusNormal"/>
        <w:ind w:firstLine="540"/>
        <w:jc w:val="both"/>
      </w:pPr>
      <w:r>
        <w:t>где:</w:t>
      </w:r>
    </w:p>
    <w:p w:rsidR="00972A66" w:rsidRDefault="00972A66">
      <w:pPr>
        <w:pStyle w:val="ConsPlusNormal"/>
        <w:ind w:firstLine="540"/>
        <w:jc w:val="both"/>
      </w:pPr>
      <w:r>
        <w:t>Nф - норматив финансовых затрат федерального бюджета, составляющий 600 рублей на одного жителя города и 300 рублей на одного жителя субъекта Российской Федерации;</w:t>
      </w:r>
    </w:p>
    <w:p w:rsidR="00972A66" w:rsidRDefault="00972A66">
      <w:pPr>
        <w:pStyle w:val="ConsPlusNormal"/>
        <w:ind w:firstLine="540"/>
        <w:jc w:val="both"/>
      </w:pPr>
      <w:r>
        <w:t>РБО</w:t>
      </w:r>
      <w:r>
        <w:rPr>
          <w:vertAlign w:val="subscript"/>
        </w:rPr>
        <w:t>i</w:t>
      </w:r>
      <w:r>
        <w:t xml:space="preserve"> - уровень расчетной бюджетной обеспеченности i-го субъекта Российской Федерации на очередной финансовый год, рассчитанный в соответствии с </w:t>
      </w:r>
      <w:hyperlink r:id="rId18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Федерации";</w:t>
      </w:r>
    </w:p>
    <w:p w:rsidR="00972A66" w:rsidRDefault="00972A66">
      <w:pPr>
        <w:pStyle w:val="ConsPlusNormal"/>
        <w:ind w:firstLine="540"/>
        <w:jc w:val="both"/>
      </w:pPr>
      <w:r>
        <w:t>Hs</w:t>
      </w:r>
      <w:r>
        <w:rPr>
          <w:vertAlign w:val="subscript"/>
        </w:rPr>
        <w:t>i</w:t>
      </w:r>
      <w:r>
        <w:t xml:space="preserve"> - численность постоянного населения i-го города или субъекта Российской Федерации, которая устанавливается в пределах не более 2 млн. человек.</w:t>
      </w:r>
    </w:p>
    <w:p w:rsidR="00972A66" w:rsidRDefault="00972A66">
      <w:pPr>
        <w:pStyle w:val="ConsPlusNormal"/>
        <w:ind w:firstLine="540"/>
        <w:jc w:val="both"/>
      </w:pPr>
      <w:r>
        <w:t>15. Максимальный размер субсидии, который может быть предоставлен в текущем финансовом году на подготовку и проведение празднования на федеральном уровне одной памятной даты субъекта Российской Федерации, не может превышать 300 млн. рублей.</w:t>
      </w:r>
    </w:p>
    <w:p w:rsidR="00972A66" w:rsidRDefault="00972A66">
      <w:pPr>
        <w:pStyle w:val="ConsPlusNormal"/>
        <w:ind w:firstLine="540"/>
        <w:jc w:val="both"/>
      </w:pPr>
      <w:r>
        <w:t>16. Распределение субсидий бюджетам субъектов Российской Федерации утверждается Правительством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17. Соглашение должно содержать:</w:t>
      </w:r>
    </w:p>
    <w:p w:rsidR="00972A66" w:rsidRDefault="00972A66">
      <w:pPr>
        <w:pStyle w:val="ConsPlusNormal"/>
        <w:ind w:firstLine="540"/>
        <w:jc w:val="both"/>
      </w:pPr>
      <w:r>
        <w:lastRenderedPageBreak/>
        <w:t>а) размер субсидии, порядок, условия и сроки ее перечисления в бюджет субъекта Российской Федерации, а также объем бюджетных ассигнований бюджета субъекта Российской Федерации и (или) муниципальных бюджетов на реализацию соответствующих расходных обязательств;</w:t>
      </w:r>
    </w:p>
    <w:p w:rsidR="00972A66" w:rsidRDefault="00972A66">
      <w:pPr>
        <w:pStyle w:val="ConsPlusNormal"/>
        <w:ind w:firstLine="540"/>
        <w:jc w:val="both"/>
      </w:pPr>
      <w:r>
        <w:t>б) значения показателей результативности использования субсидии, которые устанавливаются планом и должны соответствовать значениям целевых показателей и индикаторов государственных программ Российской Федерации (федеральных целевых программ), и обязательства субъекта Российской Федерации по их достижению;</w:t>
      </w:r>
    </w:p>
    <w:p w:rsidR="00972A66" w:rsidRDefault="00972A66">
      <w:pPr>
        <w:pStyle w:val="ConsPlusNormal"/>
        <w:ind w:firstLine="540"/>
        <w:jc w:val="both"/>
      </w:pPr>
      <w:r>
        <w:t>в) перечень ремонтных работ в отношении объектов, закрепленных на праве оперативного управления за государственными или муниципальными учреждениями, реставрационных работ в отношении объектов культурного наследия, находящихся в государственной или муниципальной собственности, непосредственно связанных с предстоящим празднованием на федеральном уровне памятной даты субъекта Российской Федерации (за исключением расходов капитального характера), и обязательства субъекта Российской Федерации по соблюдению графика выполнения ремонтных и (или) реставрационных работ в отношении указанных объектов в рамках мероприятий (далее - график);</w:t>
      </w:r>
    </w:p>
    <w:p w:rsidR="00972A66" w:rsidRDefault="00972A66">
      <w:pPr>
        <w:pStyle w:val="ConsPlusNormal"/>
        <w:jc w:val="both"/>
      </w:pPr>
      <w:r>
        <w:t xml:space="preserve">(пп. "в" 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06.05.2016 N 395)</w:t>
      </w:r>
    </w:p>
    <w:p w:rsidR="00972A66" w:rsidRDefault="00972A66">
      <w:pPr>
        <w:pStyle w:val="ConsPlusNormal"/>
        <w:ind w:firstLine="540"/>
        <w:jc w:val="both"/>
      </w:pPr>
      <w:r>
        <w:t>г) реквизиты правового акта субъекта Российской Федерации, устанавливающего расходное обязательство субъекта Российской Федерации, в целях софинансирования которого предоставляется субсидия;</w:t>
      </w:r>
    </w:p>
    <w:p w:rsidR="00972A66" w:rsidRDefault="00972A66">
      <w:pPr>
        <w:pStyle w:val="ConsPlusNormal"/>
        <w:ind w:firstLine="540"/>
        <w:jc w:val="both"/>
      </w:pPr>
      <w:r>
        <w:t>д)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 достижении значений показателей результативности использования субсидии и об исполнении графика;</w:t>
      </w:r>
    </w:p>
    <w:p w:rsidR="00972A66" w:rsidRDefault="00972A66">
      <w:pPr>
        <w:pStyle w:val="ConsPlusNormal"/>
        <w:ind w:firstLine="540"/>
        <w:jc w:val="both"/>
      </w:pPr>
      <w:r>
        <w:t>е) порядок осуществления контроля за выполнением субъектом Российской Федерации обязательств, предусмотренных соглашением;</w:t>
      </w:r>
    </w:p>
    <w:p w:rsidR="00972A66" w:rsidRDefault="00972A66">
      <w:pPr>
        <w:pStyle w:val="ConsPlusNormal"/>
        <w:ind w:firstLine="540"/>
        <w:jc w:val="both"/>
      </w:pPr>
      <w:r>
        <w:t>ж)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графика.</w:t>
      </w:r>
    </w:p>
    <w:p w:rsidR="00972A66" w:rsidRDefault="00972A66">
      <w:pPr>
        <w:pStyle w:val="ConsPlusNormal"/>
        <w:ind w:firstLine="540"/>
        <w:jc w:val="both"/>
      </w:pPr>
      <w:r>
        <w:t>18. Форма соглашения утверждается Министерством культуры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19. 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государственных программ Российской Федерации, а также в случае существенного (более чем на 20 процентов) сокращения размера субсидии.</w:t>
      </w:r>
    </w:p>
    <w:p w:rsidR="00972A66" w:rsidRDefault="00972A66">
      <w:pPr>
        <w:pStyle w:val="ConsPlusNormal"/>
        <w:ind w:firstLine="540"/>
        <w:jc w:val="both"/>
      </w:pPr>
      <w:r>
        <w:t>20. Перечисление субсидии осуществляется в соответствии с условиями соглашения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21. Перечисление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субсидии, представляемой главному распорядителю средств федерального бюджета по форме и в срок, которые установлены Министерством культуры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В заявке указываются необходимый объем средств в пределах субсидии, расходное обязательство, на осуществление которого предоставляется субсидия, и срок возникновения денежного обязательства субъекта Российской Федерации в целях исполнения соответствующего расходного обязательства. Такая информация учитывается Министерством культуры Российской Федерации при формировании прогноза кассовых выплат по расходам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72A66" w:rsidRDefault="00972A66">
      <w:pPr>
        <w:pStyle w:val="ConsPlusNormal"/>
        <w:ind w:firstLine="540"/>
        <w:jc w:val="both"/>
      </w:pPr>
      <w:r>
        <w:t xml:space="preserve">22. При наличии потребности в не использованном в текущем финансовом году остатке </w:t>
      </w:r>
      <w:r>
        <w:lastRenderedPageBreak/>
        <w:t>субсидии указанный остаток в соответствии с решением Министерства культуры Российской Федерации может быть использован субъектом Российской Федерации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субъекта Российской Федерации, источником финансового обеспечения которых является субсидия.</w:t>
      </w:r>
    </w:p>
    <w:p w:rsidR="00972A66" w:rsidRDefault="00972A66">
      <w:pPr>
        <w:pStyle w:val="ConsPlusNormal"/>
        <w:ind w:firstLine="540"/>
        <w:jc w:val="both"/>
      </w:pPr>
      <w:r>
        <w:t>23. Сроки и порядок представления отчетности об исполнении условий предоставления субсидий устанавливаются Министерством культуры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 xml:space="preserve">24. Положения, касающиеся порядка возврата субсидий субъектами Российской Федерации в случае нарушения обязательств, предусмотренных соглашением, в том числе порядка расчета размера субсидии, подлежащего возврату, сроков возврата, оснований для освобождения субъектов Российской Федерации от применения мер ответственности за нарушение обязательств, предусмотренных соглашением, а также порядка использования возвращенных субсидий главным распорядителем бюджетных средств, применяются в соответствии с </w:t>
      </w:r>
      <w:hyperlink r:id="rId20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21" w:history="1">
        <w:r>
          <w:rPr>
            <w:color w:val="0000FF"/>
          </w:rPr>
          <w:t>20</w:t>
        </w:r>
      </w:hyperlink>
      <w:r>
        <w:t xml:space="preserve"> и </w:t>
      </w:r>
      <w:hyperlink r:id="rId22" w:history="1">
        <w:r>
          <w:rPr>
            <w:color w:val="0000FF"/>
          </w:rPr>
          <w:t>22</w:t>
        </w:r>
      </w:hyperlink>
      <w:r>
        <w:t xml:space="preserve"> постановления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972A66" w:rsidRDefault="00972A66">
      <w:pPr>
        <w:pStyle w:val="ConsPlusNormal"/>
        <w:ind w:firstLine="540"/>
        <w:jc w:val="both"/>
      </w:pPr>
      <w:r>
        <w:t>25. Эффективность осуществления расходов бюджетов субъектов Российской Федерации, источником финансового обеспечения которых являются субсидии, оценивается Министерством культуры Российской Федерации на основании достижения показателя результативности использования субсидии - выполнения плана не менее чем на 90 процентов ежегодно.</w:t>
      </w:r>
    </w:p>
    <w:p w:rsidR="00972A66" w:rsidRDefault="00972A66">
      <w:pPr>
        <w:pStyle w:val="ConsPlusNormal"/>
        <w:ind w:firstLine="540"/>
        <w:jc w:val="both"/>
      </w:pPr>
      <w:r>
        <w:t>26. Уполномоченные органы исполнительной власти субъектов Российской Федерации представляют не позднее 31 декабря финансового года, в котором перечислялись субсидии из федерального бюджета в Министерство культуры Российской Федерации, отчеты субъектов Российской Федерации о расходовании и достижении значений показателей результативности использования субсидий в порядке и по форме, которые утверждаются Министерством культуры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27. Ответственность за достоверность представляемых в Министерство культуры Российской Федерации сведений и соблюдение условий, установленных настоящими Правилами и соглашением, возлагается на высший исполнительный орган государственной власти субъекта Российской Федерации.</w:t>
      </w:r>
    </w:p>
    <w:p w:rsidR="00972A66" w:rsidRDefault="00972A66">
      <w:pPr>
        <w:pStyle w:val="ConsPlusNormal"/>
        <w:ind w:firstLine="540"/>
        <w:jc w:val="both"/>
      </w:pPr>
      <w:r>
        <w:t>28.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72A66" w:rsidRDefault="00972A66">
      <w:pPr>
        <w:pStyle w:val="ConsPlusNormal"/>
        <w:jc w:val="both"/>
      </w:pPr>
      <w:r>
        <w:t xml:space="preserve">(п. 28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06.05.2016 N 395)</w:t>
      </w:r>
    </w:p>
    <w:p w:rsidR="00972A66" w:rsidRDefault="00972A66">
      <w:pPr>
        <w:pStyle w:val="ConsPlusNormal"/>
        <w:ind w:firstLine="540"/>
        <w:jc w:val="both"/>
      </w:pPr>
    </w:p>
    <w:p w:rsidR="00972A66" w:rsidRDefault="00972A66">
      <w:pPr>
        <w:pStyle w:val="ConsPlusNormal"/>
        <w:ind w:firstLine="540"/>
        <w:jc w:val="both"/>
      </w:pPr>
    </w:p>
    <w:p w:rsidR="00972A66" w:rsidRDefault="00972A6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3992" w:rsidRDefault="004B3992">
      <w:bookmarkStart w:id="1" w:name="_GoBack"/>
      <w:bookmarkEnd w:id="1"/>
    </w:p>
    <w:sectPr w:rsidR="004B3992" w:rsidSect="00333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A66"/>
    <w:rsid w:val="004B3992"/>
    <w:rsid w:val="0097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2A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2A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2A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2A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2A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2A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F74D2430EEC35AEBCF0E188DBFE65727F49CC8CB0A50CBF5D0F92DA7D9960B855884DE88BB2FEC1j5L" TargetMode="External"/><Relationship Id="rId13" Type="http://schemas.openxmlformats.org/officeDocument/2006/relationships/hyperlink" Target="consultantplus://offline/ref=F6FF74D2430EEC35AEBCF0E188DBFE65727F49CC8CB0A50CBF5D0F92DA7D9960B855884DE88BB2FEC1j3L" TargetMode="External"/><Relationship Id="rId18" Type="http://schemas.openxmlformats.org/officeDocument/2006/relationships/hyperlink" Target="consultantplus://offline/ref=F6FF74D2430EEC35AEBCF0E188DBFE6571774ACE8FBFA50CBF5D0F92DA7D9960B855884DE88BB0FDC1j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6FF74D2430EEC35AEBCF0E188DBFE65727F4FC185B6A50CBF5D0F92DA7D9960B855884DE88BB2F7C1j3L" TargetMode="External"/><Relationship Id="rId7" Type="http://schemas.openxmlformats.org/officeDocument/2006/relationships/hyperlink" Target="consultantplus://offline/ref=F6FF74D2430EEC35AEBCF0E188DBFE65727F49CC8CB0A50CBF5D0F92DA7D9960B855884DE88BB1FFC1jEL" TargetMode="External"/><Relationship Id="rId12" Type="http://schemas.openxmlformats.org/officeDocument/2006/relationships/hyperlink" Target="consultantplus://offline/ref=F6FF74D2430EEC35AEBCF0E188DBFE65727F49CC8CB0A50CBF5D0F92DA7D9960B855884DE88BB1FCC1j0L" TargetMode="External"/><Relationship Id="rId17" Type="http://schemas.openxmlformats.org/officeDocument/2006/relationships/hyperlink" Target="consultantplus://offline/ref=F6FF74D2430EEC35AEBCF0E188DBFE6571764CCE8BB2A50CBF5D0F92DA7D9960B855884DE88BB2FFC1jEL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6FF74D2430EEC35AEBCF0E188DBFE6571764CCE8BB2A50CBF5D0F92DA7D9960B855884DE88BB2FFC1j2L" TargetMode="External"/><Relationship Id="rId20" Type="http://schemas.openxmlformats.org/officeDocument/2006/relationships/hyperlink" Target="consultantplus://offline/ref=F6FF74D2430EEC35AEBCF0E188DBFE65727F4FC185B6A50CBF5D0F92DA7D9960B855884DE88BB2F9C1j4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6FF74D2430EEC35AEBCF0E188DBFE6571764CCE8BB2A50CBF5D0F92DA7D9960B855884DE88BB2FFC1j2L" TargetMode="External"/><Relationship Id="rId11" Type="http://schemas.openxmlformats.org/officeDocument/2006/relationships/hyperlink" Target="consultantplus://offline/ref=F6FF74D2430EEC35AEBCF0E188DBFE65727F49CC8CB0A50CBF5D0F92DA7D9960B855884DE88BB1FDC1j7L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F6FF74D2430EEC35AEBCF0E188DBFE6571794BCB8DB0A50CBF5D0F92DAC7jDL" TargetMode="External"/><Relationship Id="rId23" Type="http://schemas.openxmlformats.org/officeDocument/2006/relationships/hyperlink" Target="consultantplus://offline/ref=F6FF74D2430EEC35AEBCF0E188DBFE6571764CCE8BB2A50CBF5D0F92DA7D9960B855884DE88BB2FEC1j4L" TargetMode="External"/><Relationship Id="rId10" Type="http://schemas.openxmlformats.org/officeDocument/2006/relationships/hyperlink" Target="consultantplus://offline/ref=F6FF74D2430EEC35AEBCF0E188DBFE65727F49CC8CB0A50CBF5D0F92DA7D9960B855884DE88BB2FEC1j4L" TargetMode="External"/><Relationship Id="rId19" Type="http://schemas.openxmlformats.org/officeDocument/2006/relationships/hyperlink" Target="consultantplus://offline/ref=F6FF74D2430EEC35AEBCF0E188DBFE6571764CCE8BB2A50CBF5D0F92DA7D9960B855884DE88BB2FEC1j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FF74D2430EEC35AEBCF0E188DBFE65727F49CC8CB0A50CBF5D0F92DA7D9960B855884DE88BB2FEC1jEL" TargetMode="External"/><Relationship Id="rId14" Type="http://schemas.openxmlformats.org/officeDocument/2006/relationships/hyperlink" Target="consultantplus://offline/ref=F6FF74D2430EEC35AEBCF0E188DBFE6571794BCB84B1A50CBF5D0F92DAC7jDL" TargetMode="External"/><Relationship Id="rId22" Type="http://schemas.openxmlformats.org/officeDocument/2006/relationships/hyperlink" Target="consultantplus://offline/ref=F6FF74D2430EEC35AEBCF0E188DBFE65727F4FC185B6A50CBF5D0F92DA7D9960B855884DE88BB2F7C1j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2817</Words>
  <Characters>16062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2016-11-25T11:35:00Z</dcterms:created>
  <dcterms:modified xsi:type="dcterms:W3CDTF">2016-11-25T11:35:00Z</dcterms:modified>
</cp:coreProperties>
</file>