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1AF" w:rsidRDefault="00D131AF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131AF" w:rsidRDefault="00D131A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131AF" w:rsidRDefault="00D131AF">
      <w:pPr>
        <w:pStyle w:val="ConsPlusTitle"/>
        <w:jc w:val="center"/>
      </w:pPr>
    </w:p>
    <w:p w:rsidR="00D131AF" w:rsidRDefault="00D131AF">
      <w:pPr>
        <w:pStyle w:val="ConsPlusTitle"/>
        <w:jc w:val="center"/>
      </w:pPr>
      <w:r>
        <w:t>ПОСТАНОВЛЕНИЕ</w:t>
      </w:r>
    </w:p>
    <w:p w:rsidR="00D131AF" w:rsidRDefault="00D131AF">
      <w:pPr>
        <w:pStyle w:val="ConsPlusTitle"/>
        <w:jc w:val="center"/>
      </w:pPr>
      <w:r>
        <w:t>от 25 апреля 2012 г. N 392</w:t>
      </w:r>
    </w:p>
    <w:p w:rsidR="00D131AF" w:rsidRDefault="00D131AF">
      <w:pPr>
        <w:pStyle w:val="ConsPlusTitle"/>
        <w:jc w:val="center"/>
      </w:pPr>
    </w:p>
    <w:p w:rsidR="00D131AF" w:rsidRDefault="00D131AF">
      <w:pPr>
        <w:pStyle w:val="ConsPlusTitle"/>
        <w:jc w:val="center"/>
      </w:pPr>
      <w:r>
        <w:t>О ПРИСВОЕНИИ СТАТУСА ГОСУДАРСТВЕННОГО НАУЧНОГО ЦЕНТРА</w:t>
      </w:r>
    </w:p>
    <w:p w:rsidR="00D131AF" w:rsidRDefault="00D131AF">
      <w:pPr>
        <w:pStyle w:val="ConsPlusTitle"/>
        <w:jc w:val="center"/>
      </w:pPr>
      <w:r>
        <w:t xml:space="preserve">РОССИЙСКОЙ ФЕДЕРАЦИИ </w:t>
      </w:r>
      <w:proofErr w:type="gramStart"/>
      <w:r>
        <w:t>ФЕДЕРАЛЬНОМУ</w:t>
      </w:r>
      <w:proofErr w:type="gramEnd"/>
      <w:r>
        <w:t xml:space="preserve"> ГОСУДАРСТВЕННОМУ</w:t>
      </w:r>
    </w:p>
    <w:p w:rsidR="00D131AF" w:rsidRDefault="00D131AF">
      <w:pPr>
        <w:pStyle w:val="ConsPlusTitle"/>
        <w:jc w:val="center"/>
      </w:pPr>
      <w:r>
        <w:t>БЮДЖЕТНОМУ УЧРЕЖДЕНИЮ "</w:t>
      </w:r>
      <w:proofErr w:type="gramStart"/>
      <w:r>
        <w:t>ФЕДЕРАЛЬНЫЙ</w:t>
      </w:r>
      <w:proofErr w:type="gramEnd"/>
      <w:r>
        <w:t xml:space="preserve"> МЕДИЦИНСКИЙ</w:t>
      </w:r>
    </w:p>
    <w:p w:rsidR="00D131AF" w:rsidRDefault="00D131AF">
      <w:pPr>
        <w:pStyle w:val="ConsPlusTitle"/>
        <w:jc w:val="center"/>
      </w:pPr>
      <w:r>
        <w:t>БИОФИЗИЧЕСКИЙ ЦЕНТР ИМЕНИ А.И. БУРНАЗЯНА"</w:t>
      </w:r>
    </w:p>
    <w:p w:rsidR="00D131AF" w:rsidRDefault="00D131AF">
      <w:pPr>
        <w:pStyle w:val="ConsPlusNormal"/>
        <w:jc w:val="center"/>
      </w:pPr>
    </w:p>
    <w:p w:rsidR="00D131AF" w:rsidRDefault="00D131AF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22 июня 1993 г. N 939 "О государственных научных центрах Российской Федерации" Правительство Российской Федерации постановляет:</w:t>
      </w:r>
    </w:p>
    <w:p w:rsidR="00D131AF" w:rsidRDefault="00D131AF">
      <w:pPr>
        <w:pStyle w:val="ConsPlusNormal"/>
        <w:ind w:firstLine="540"/>
        <w:jc w:val="both"/>
      </w:pPr>
      <w:r>
        <w:t xml:space="preserve">1. Присвоить статус государственного научного центра Российской Федерации федеральному государственному бюджетному учреждению "Федеральный медицинский биофизический центр имени А.И. </w:t>
      </w:r>
      <w:proofErr w:type="spellStart"/>
      <w:r>
        <w:t>Бурназяна</w:t>
      </w:r>
      <w:proofErr w:type="spellEnd"/>
      <w:r>
        <w:t>".</w:t>
      </w:r>
    </w:p>
    <w:p w:rsidR="00D131AF" w:rsidRDefault="00D131AF">
      <w:pPr>
        <w:pStyle w:val="ConsPlusNormal"/>
        <w:ind w:firstLine="540"/>
        <w:jc w:val="both"/>
      </w:pPr>
      <w:r>
        <w:t xml:space="preserve">2. Утвердить прилагаемое </w:t>
      </w:r>
      <w:hyperlink w:anchor="P28" w:history="1">
        <w:r>
          <w:rPr>
            <w:color w:val="0000FF"/>
          </w:rPr>
          <w:t>Положение</w:t>
        </w:r>
      </w:hyperlink>
      <w:r>
        <w:t xml:space="preserve"> об условиях государственного обеспечения государственного научного центра Российской Федерации - федерального государственного бюджетного учреждения "Федеральный медицинский биофизический центр имени А.И. </w:t>
      </w:r>
      <w:proofErr w:type="spellStart"/>
      <w:r>
        <w:t>Бурназяна</w:t>
      </w:r>
      <w:proofErr w:type="spellEnd"/>
      <w:r>
        <w:t>".</w:t>
      </w:r>
    </w:p>
    <w:p w:rsidR="00D131AF" w:rsidRDefault="00D131AF">
      <w:pPr>
        <w:pStyle w:val="ConsPlusNormal"/>
        <w:ind w:firstLine="540"/>
        <w:jc w:val="both"/>
      </w:pPr>
    </w:p>
    <w:p w:rsidR="00D131AF" w:rsidRDefault="00D131AF">
      <w:pPr>
        <w:pStyle w:val="ConsPlusNormal"/>
        <w:jc w:val="right"/>
      </w:pPr>
      <w:r>
        <w:t>Председатель Правительства</w:t>
      </w:r>
    </w:p>
    <w:p w:rsidR="00D131AF" w:rsidRDefault="00D131AF">
      <w:pPr>
        <w:pStyle w:val="ConsPlusNormal"/>
        <w:jc w:val="right"/>
      </w:pPr>
      <w:r>
        <w:t>Российской Федерации</w:t>
      </w:r>
    </w:p>
    <w:p w:rsidR="00D131AF" w:rsidRDefault="00D131AF">
      <w:pPr>
        <w:pStyle w:val="ConsPlusNormal"/>
        <w:jc w:val="right"/>
      </w:pPr>
      <w:r>
        <w:t>В.ПУТИН</w:t>
      </w:r>
    </w:p>
    <w:p w:rsidR="00D131AF" w:rsidRDefault="00D131AF">
      <w:pPr>
        <w:pStyle w:val="ConsPlusNormal"/>
        <w:jc w:val="right"/>
      </w:pPr>
    </w:p>
    <w:p w:rsidR="00D131AF" w:rsidRDefault="00D131AF">
      <w:pPr>
        <w:pStyle w:val="ConsPlusNormal"/>
        <w:jc w:val="right"/>
      </w:pPr>
    </w:p>
    <w:p w:rsidR="00D131AF" w:rsidRDefault="00D131AF">
      <w:pPr>
        <w:pStyle w:val="ConsPlusNormal"/>
        <w:jc w:val="right"/>
      </w:pPr>
    </w:p>
    <w:p w:rsidR="00D131AF" w:rsidRDefault="00D131AF">
      <w:pPr>
        <w:pStyle w:val="ConsPlusNormal"/>
        <w:jc w:val="right"/>
      </w:pPr>
    </w:p>
    <w:p w:rsidR="00D131AF" w:rsidRDefault="00D131AF">
      <w:pPr>
        <w:pStyle w:val="ConsPlusNormal"/>
        <w:jc w:val="right"/>
      </w:pPr>
    </w:p>
    <w:p w:rsidR="00D131AF" w:rsidRDefault="00D131AF">
      <w:pPr>
        <w:pStyle w:val="ConsPlusNormal"/>
        <w:jc w:val="right"/>
        <w:outlineLvl w:val="0"/>
      </w:pPr>
      <w:r>
        <w:t>Утверждено</w:t>
      </w:r>
    </w:p>
    <w:p w:rsidR="00D131AF" w:rsidRDefault="00D131AF">
      <w:pPr>
        <w:pStyle w:val="ConsPlusNormal"/>
        <w:jc w:val="right"/>
      </w:pPr>
      <w:r>
        <w:t>Постановлением Правительства</w:t>
      </w:r>
    </w:p>
    <w:p w:rsidR="00D131AF" w:rsidRDefault="00D131AF">
      <w:pPr>
        <w:pStyle w:val="ConsPlusNormal"/>
        <w:jc w:val="right"/>
      </w:pPr>
      <w:r>
        <w:t>Российской Федерации</w:t>
      </w:r>
    </w:p>
    <w:p w:rsidR="00D131AF" w:rsidRDefault="00D131AF">
      <w:pPr>
        <w:pStyle w:val="ConsPlusNormal"/>
        <w:jc w:val="right"/>
      </w:pPr>
      <w:r>
        <w:t>от 25 апреля 2012 г. N 392</w:t>
      </w:r>
    </w:p>
    <w:p w:rsidR="00D131AF" w:rsidRDefault="00D131AF">
      <w:pPr>
        <w:pStyle w:val="ConsPlusNormal"/>
        <w:jc w:val="right"/>
      </w:pPr>
    </w:p>
    <w:p w:rsidR="00D131AF" w:rsidRDefault="00D131AF">
      <w:pPr>
        <w:pStyle w:val="ConsPlusTitle"/>
        <w:jc w:val="center"/>
      </w:pPr>
      <w:bookmarkStart w:id="1" w:name="P28"/>
      <w:bookmarkEnd w:id="1"/>
      <w:r>
        <w:t>ПОЛОЖЕНИЕ</w:t>
      </w:r>
    </w:p>
    <w:p w:rsidR="00D131AF" w:rsidRDefault="00D131AF">
      <w:pPr>
        <w:pStyle w:val="ConsPlusTitle"/>
        <w:jc w:val="center"/>
      </w:pPr>
      <w:r>
        <w:t>ОБ УСЛОВИЯХ ГОСУДАРСТВЕННОГО ОБЕСПЕЧЕНИЯ ГОСУДАРСТВЕННОГО</w:t>
      </w:r>
    </w:p>
    <w:p w:rsidR="00D131AF" w:rsidRDefault="00D131AF">
      <w:pPr>
        <w:pStyle w:val="ConsPlusTitle"/>
        <w:jc w:val="center"/>
      </w:pPr>
      <w:r>
        <w:t>НАУЧНОГО ЦЕНТРА РОССИЙСКОЙ ФЕДЕРАЦИИ - ФЕДЕРАЛЬНОГО</w:t>
      </w:r>
    </w:p>
    <w:p w:rsidR="00D131AF" w:rsidRDefault="00D131AF">
      <w:pPr>
        <w:pStyle w:val="ConsPlusTitle"/>
        <w:jc w:val="center"/>
      </w:pPr>
      <w:r>
        <w:t>ГОСУДАРСТВЕННОГО БЮДЖЕТНОГО УЧРЕЖДЕНИЯ "</w:t>
      </w:r>
      <w:proofErr w:type="gramStart"/>
      <w:r>
        <w:t>ФЕДЕРАЛЬНЫЙ</w:t>
      </w:r>
      <w:proofErr w:type="gramEnd"/>
    </w:p>
    <w:p w:rsidR="00D131AF" w:rsidRDefault="00D131AF">
      <w:pPr>
        <w:pStyle w:val="ConsPlusTitle"/>
        <w:jc w:val="center"/>
      </w:pPr>
      <w:r>
        <w:t>МЕДИЦИНСКИЙ БИОФИЗИЧЕСКИЙ ЦЕНТР ИМЕНИ А.И. БУРНАЗЯНА"</w:t>
      </w:r>
    </w:p>
    <w:p w:rsidR="00D131AF" w:rsidRDefault="00D131AF">
      <w:pPr>
        <w:pStyle w:val="ConsPlusNormal"/>
        <w:ind w:firstLine="540"/>
        <w:jc w:val="both"/>
      </w:pPr>
    </w:p>
    <w:p w:rsidR="00D131AF" w:rsidRDefault="00D131AF">
      <w:pPr>
        <w:pStyle w:val="ConsPlusNormal"/>
        <w:ind w:firstLine="540"/>
        <w:jc w:val="both"/>
      </w:pPr>
      <w:r>
        <w:t xml:space="preserve">1. Настоящее Положение определяет условия государственного обеспечения деятельности государственного научного центра Российской Федерации - федерального государственного бюджетного учреждения "Федеральный медицинский биофизический центр имени А.И. </w:t>
      </w:r>
      <w:proofErr w:type="spellStart"/>
      <w:r>
        <w:t>Бурназяна</w:t>
      </w:r>
      <w:proofErr w:type="spellEnd"/>
      <w:r>
        <w:t>", связанной с выполнением фундаментальных и прикладных исследований.</w:t>
      </w:r>
    </w:p>
    <w:p w:rsidR="00D131AF" w:rsidRDefault="00D131AF">
      <w:pPr>
        <w:pStyle w:val="ConsPlusNormal"/>
        <w:ind w:firstLine="540"/>
        <w:jc w:val="both"/>
      </w:pPr>
      <w:r>
        <w:t xml:space="preserve">Настоящее Положение действует в период, в течение которого за федеральным государственным бюджетным учреждением "Федеральный медицинский биофизический центр имени А.И. </w:t>
      </w:r>
      <w:proofErr w:type="spellStart"/>
      <w:r>
        <w:t>Бурназяна</w:t>
      </w:r>
      <w:proofErr w:type="spellEnd"/>
      <w:r>
        <w:t>" сохраняется статус государственного научного центра Российской Федерации.</w:t>
      </w:r>
    </w:p>
    <w:p w:rsidR="00D131AF" w:rsidRDefault="00D131AF">
      <w:pPr>
        <w:pStyle w:val="ConsPlusNormal"/>
        <w:ind w:firstLine="540"/>
        <w:jc w:val="both"/>
      </w:pPr>
      <w:r>
        <w:t xml:space="preserve">2. На государственный научный центр Российской Федерации - федеральное государственное бюджетное учреждение "Федеральный медицинский биофизический центр имени А.И. </w:t>
      </w:r>
      <w:proofErr w:type="spellStart"/>
      <w:r>
        <w:t>Бурназяна</w:t>
      </w:r>
      <w:proofErr w:type="spellEnd"/>
      <w:r>
        <w:t>" (далее - Центр) возложены следующие функции:</w:t>
      </w:r>
    </w:p>
    <w:p w:rsidR="00D131AF" w:rsidRDefault="00D131AF">
      <w:pPr>
        <w:pStyle w:val="ConsPlusNormal"/>
        <w:ind w:firstLine="540"/>
        <w:jc w:val="both"/>
      </w:pPr>
      <w:r>
        <w:t xml:space="preserve">а) проведение научных исследований и экспериментальных разработок, предусмотренных приоритетными </w:t>
      </w:r>
      <w:hyperlink r:id="rId6" w:history="1">
        <w:r>
          <w:rPr>
            <w:color w:val="0000FF"/>
          </w:rPr>
          <w:t>направлениями</w:t>
        </w:r>
      </w:hyperlink>
      <w:r>
        <w:t xml:space="preserve"> развития науки, технологий и техники в Российской Федерации, </w:t>
      </w:r>
      <w:r>
        <w:lastRenderedPageBreak/>
        <w:t>утвержденными Указом Президента Российской Федерации от 7 июля 2011 г. N 899, в области:</w:t>
      </w:r>
    </w:p>
    <w:p w:rsidR="00D131AF" w:rsidRDefault="00D131AF">
      <w:pPr>
        <w:pStyle w:val="ConsPlusNormal"/>
        <w:ind w:firstLine="540"/>
        <w:jc w:val="both"/>
      </w:pPr>
      <w:r>
        <w:t>безопасности и противодействия терроризму;</w:t>
      </w:r>
    </w:p>
    <w:p w:rsidR="00D131AF" w:rsidRDefault="00D131AF">
      <w:pPr>
        <w:pStyle w:val="ConsPlusNormal"/>
        <w:ind w:firstLine="540"/>
        <w:jc w:val="both"/>
      </w:pPr>
      <w:r>
        <w:t>наук о жизни;</w:t>
      </w:r>
    </w:p>
    <w:p w:rsidR="00D131AF" w:rsidRDefault="00D131AF">
      <w:pPr>
        <w:pStyle w:val="ConsPlusNormal"/>
        <w:ind w:firstLine="540"/>
        <w:jc w:val="both"/>
      </w:pPr>
      <w:r>
        <w:t>перспективных видов вооружения, военной и специальной техники;</w:t>
      </w:r>
    </w:p>
    <w:p w:rsidR="00D131AF" w:rsidRDefault="00D131AF">
      <w:pPr>
        <w:pStyle w:val="ConsPlusNormal"/>
        <w:ind w:firstLine="540"/>
        <w:jc w:val="both"/>
      </w:pPr>
      <w:proofErr w:type="spellStart"/>
      <w:r>
        <w:t>энергоэффективности</w:t>
      </w:r>
      <w:proofErr w:type="spellEnd"/>
      <w:r>
        <w:t>, энергосбережения, ядерной энергетики;</w:t>
      </w:r>
    </w:p>
    <w:p w:rsidR="00D131AF" w:rsidRDefault="00D131AF">
      <w:pPr>
        <w:pStyle w:val="ConsPlusNormal"/>
        <w:ind w:firstLine="540"/>
        <w:jc w:val="both"/>
      </w:pPr>
      <w:r>
        <w:t xml:space="preserve">б) проведение следующих научных исследований и экспериментальных разработок, предусмотренных </w:t>
      </w:r>
      <w:hyperlink r:id="rId7" w:history="1">
        <w:r>
          <w:rPr>
            <w:color w:val="0000FF"/>
          </w:rPr>
          <w:t>перечнем</w:t>
        </w:r>
      </w:hyperlink>
      <w:r>
        <w:t xml:space="preserve"> критических технологий Российской Федерации, утвержденным Указом Президента Российской Федерации от 7 июля 2011 г. N 899:</w:t>
      </w:r>
    </w:p>
    <w:p w:rsidR="00D131AF" w:rsidRDefault="00D131AF">
      <w:pPr>
        <w:pStyle w:val="ConsPlusNormal"/>
        <w:ind w:firstLine="540"/>
        <w:jc w:val="both"/>
      </w:pPr>
      <w:r>
        <w:t>базовые и критические военные и промышленные технологии для создания перспективных видов вооружения, военной и специальной техники;</w:t>
      </w:r>
    </w:p>
    <w:p w:rsidR="00D131AF" w:rsidRDefault="00D131AF">
      <w:pPr>
        <w:pStyle w:val="ConsPlusNormal"/>
        <w:ind w:firstLine="540"/>
        <w:jc w:val="both"/>
      </w:pPr>
      <w:r>
        <w:t>биомедицинские и ветеринарные технологии;</w:t>
      </w:r>
    </w:p>
    <w:p w:rsidR="00D131AF" w:rsidRDefault="00D131AF">
      <w:pPr>
        <w:pStyle w:val="ConsPlusNormal"/>
        <w:ind w:firstLine="540"/>
        <w:jc w:val="both"/>
      </w:pPr>
      <w:r>
        <w:t>клеточные технологии;</w:t>
      </w:r>
    </w:p>
    <w:p w:rsidR="00D131AF" w:rsidRDefault="00D131AF">
      <w:pPr>
        <w:pStyle w:val="ConsPlusNormal"/>
        <w:ind w:firstLine="540"/>
        <w:jc w:val="both"/>
      </w:pPr>
      <w:r>
        <w:t>нан</w:t>
      </w:r>
      <w:proofErr w:type="gramStart"/>
      <w:r>
        <w:t>о-</w:t>
      </w:r>
      <w:proofErr w:type="gramEnd"/>
      <w:r>
        <w:t xml:space="preserve">, </w:t>
      </w:r>
      <w:proofErr w:type="spellStart"/>
      <w:r>
        <w:t>био</w:t>
      </w:r>
      <w:proofErr w:type="spellEnd"/>
      <w:r>
        <w:t>-, информационные, когнитивные технологии;</w:t>
      </w:r>
    </w:p>
    <w:p w:rsidR="00D131AF" w:rsidRDefault="00D131AF">
      <w:pPr>
        <w:pStyle w:val="ConsPlusNormal"/>
        <w:ind w:firstLine="540"/>
        <w:jc w:val="both"/>
      </w:pPr>
      <w:r>
        <w:t>технологии атомной энергетики, ядерного топливного цикла, безопасного обращения с радиоактивными отходами и отработавшим ядерным топливом;</w:t>
      </w:r>
    </w:p>
    <w:p w:rsidR="00D131AF" w:rsidRDefault="00D131AF">
      <w:pPr>
        <w:pStyle w:val="ConsPlusNormal"/>
        <w:ind w:firstLine="540"/>
        <w:jc w:val="both"/>
      </w:pPr>
      <w:r>
        <w:t>технологии мониторинга и прогнозирования состояния окружающей среды, предотвращения и ликвидации ее загрязнения;</w:t>
      </w:r>
    </w:p>
    <w:p w:rsidR="00D131AF" w:rsidRDefault="00D131AF">
      <w:pPr>
        <w:pStyle w:val="ConsPlusNormal"/>
        <w:ind w:firstLine="540"/>
        <w:jc w:val="both"/>
      </w:pPr>
      <w:r>
        <w:t>технологии предупреждения и ликвидации чрезвычайных ситуаций природного и техногенного характера;</w:t>
      </w:r>
    </w:p>
    <w:p w:rsidR="00D131AF" w:rsidRDefault="00D131AF">
      <w:pPr>
        <w:pStyle w:val="ConsPlusNormal"/>
        <w:ind w:firstLine="540"/>
        <w:jc w:val="both"/>
      </w:pPr>
      <w:r>
        <w:t>технологии создания ракетно-космической и транспортной техники нового поколения;</w:t>
      </w:r>
    </w:p>
    <w:p w:rsidR="00D131AF" w:rsidRDefault="00D131AF">
      <w:pPr>
        <w:pStyle w:val="ConsPlusNormal"/>
        <w:ind w:firstLine="540"/>
        <w:jc w:val="both"/>
      </w:pPr>
      <w:r>
        <w:t>технологии снижения потерь от социально значимых заболеваний;</w:t>
      </w:r>
    </w:p>
    <w:p w:rsidR="00D131AF" w:rsidRDefault="00D131AF">
      <w:pPr>
        <w:pStyle w:val="ConsPlusNormal"/>
        <w:ind w:firstLine="540"/>
        <w:jc w:val="both"/>
      </w:pPr>
      <w:r>
        <w:t>в) проведение фундаментальных и прикладных научных исследований в области радиационной медицины, радиобиологии и эколого-гигиенических основ радиационной защиты, в том числе для осуществления контроля и надзора в сфере санитарно-эпидемиологического благополучия и медико-санитарного обеспечения работников организаций и населения территорий, подлежащих обслуживанию Федеральным медико-биологическим агентством;</w:t>
      </w:r>
    </w:p>
    <w:p w:rsidR="00D131AF" w:rsidRDefault="00D131AF">
      <w:pPr>
        <w:pStyle w:val="ConsPlusNormal"/>
        <w:ind w:firstLine="540"/>
        <w:jc w:val="both"/>
      </w:pPr>
      <w:r>
        <w:t>г) создание баз данных и систем поддержки принятия решений на основе исследований психофизиологического статуса персонала предприятий с потенциально опасными технологиями, в том числе разработка средств и методов психофизиологического обследования и коррекции психоэмоциональных отклонений персонала;</w:t>
      </w:r>
    </w:p>
    <w:p w:rsidR="00D131AF" w:rsidRDefault="00D131AF">
      <w:pPr>
        <w:pStyle w:val="ConsPlusNormal"/>
        <w:ind w:firstLine="540"/>
        <w:jc w:val="both"/>
      </w:pPr>
      <w:r>
        <w:t>д) научно-методическая, экспертно-аналитическая поддержка мероприятий медико-санитарного обеспечения, организации и проведения радиационно-гигиенических и лечебно-профилактических мероприятий в случае радиационных аварий и инцидентов;</w:t>
      </w:r>
    </w:p>
    <w:p w:rsidR="00D131AF" w:rsidRDefault="00D131AF">
      <w:pPr>
        <w:pStyle w:val="ConsPlusNormal"/>
        <w:ind w:firstLine="540"/>
        <w:jc w:val="both"/>
      </w:pPr>
      <w:r>
        <w:t>е) разработка программно-целевых, прогнозных документов и экспертиза в области радиационной медицины, радиобиологии и эколого-гигиенических основ радиационной защиты, биомедицинских технологий, медико-биологической безопасности неионизирующих излучений, в том числе в целях государственного регулирования медико-санитарного и медико-гигиенического обеспечения безопасности работников организаций и населения территорий, подлежащих обслуживанию Федеральным медико-биологическим агентством;</w:t>
      </w:r>
    </w:p>
    <w:p w:rsidR="00D131AF" w:rsidRDefault="00D131AF">
      <w:pPr>
        <w:pStyle w:val="ConsPlusNormal"/>
        <w:ind w:firstLine="540"/>
        <w:jc w:val="both"/>
      </w:pPr>
      <w:r>
        <w:t>ж) анализ, обоснование и прогноз важнейших направлений развития новейших диагностических, лечебных технологий и профилактических программ в области спортивной, радиационной медицины, радиобиологии, эколого-гигиенических основ радиационной защиты, новых медицинских технологий, технологий ядерной медицины;</w:t>
      </w:r>
    </w:p>
    <w:p w:rsidR="00D131AF" w:rsidRDefault="00D131AF">
      <w:pPr>
        <w:pStyle w:val="ConsPlusNormal"/>
        <w:ind w:firstLine="540"/>
        <w:jc w:val="both"/>
      </w:pPr>
      <w:r>
        <w:t>з) подготовка и профессиональная переподготовка высококвалифицированных научных, медицинских и иных кадров в области медицины;</w:t>
      </w:r>
    </w:p>
    <w:p w:rsidR="00D131AF" w:rsidRDefault="00D131AF">
      <w:pPr>
        <w:pStyle w:val="ConsPlusNormal"/>
        <w:ind w:firstLine="540"/>
        <w:jc w:val="both"/>
      </w:pPr>
      <w:r>
        <w:t>и) развитие инновационной инфраструктуры и коммерциализация разработок Центра.</w:t>
      </w:r>
    </w:p>
    <w:p w:rsidR="00D131AF" w:rsidRDefault="00D131AF">
      <w:pPr>
        <w:pStyle w:val="ConsPlusNormal"/>
        <w:ind w:firstLine="540"/>
        <w:jc w:val="both"/>
      </w:pPr>
      <w:r>
        <w:t xml:space="preserve">3. Деятельность Центра </w:t>
      </w:r>
      <w:proofErr w:type="gramStart"/>
      <w:r>
        <w:t>планируется и осуществляется</w:t>
      </w:r>
      <w:proofErr w:type="gramEnd"/>
      <w:r>
        <w:t xml:space="preserve"> на основе индикаторов и показателей, устанавливаемых программой деятельности Центра, утверждаемой Федеральным медико-биологическим агентством, в соответствии с законодательством Российской Федерации, настоящим Положением и уставом Центра.</w:t>
      </w:r>
    </w:p>
    <w:p w:rsidR="00D131AF" w:rsidRDefault="00D131AF">
      <w:pPr>
        <w:pStyle w:val="ConsPlusNormal"/>
        <w:ind w:firstLine="540"/>
        <w:jc w:val="both"/>
      </w:pPr>
      <w:r>
        <w:t>4. В целях выполнения Центром возложенных на него функций в порядке, установленном законодательством Российской Федерации, Федеральное медико-биологическое агентство:</w:t>
      </w:r>
    </w:p>
    <w:p w:rsidR="00D131AF" w:rsidRDefault="00D131AF">
      <w:pPr>
        <w:pStyle w:val="ConsPlusNormal"/>
        <w:ind w:firstLine="540"/>
        <w:jc w:val="both"/>
      </w:pPr>
      <w:r>
        <w:t>а) утверждает программу деятельности Центра;</w:t>
      </w:r>
    </w:p>
    <w:p w:rsidR="00D131AF" w:rsidRDefault="00D131AF">
      <w:pPr>
        <w:pStyle w:val="ConsPlusNormal"/>
        <w:ind w:firstLine="540"/>
        <w:jc w:val="both"/>
      </w:pPr>
      <w:r>
        <w:t xml:space="preserve">б) осуществляет финансовое обеспечение мероприятий программы деятельности Центра за </w:t>
      </w:r>
      <w:r>
        <w:lastRenderedPageBreak/>
        <w:t>счет субсидий, предоставляемых из федерального бюджета в установленном порядке;</w:t>
      </w:r>
    </w:p>
    <w:p w:rsidR="00D131AF" w:rsidRDefault="00D131AF">
      <w:pPr>
        <w:pStyle w:val="ConsPlusNormal"/>
        <w:ind w:firstLine="540"/>
        <w:jc w:val="both"/>
      </w:pPr>
      <w:r>
        <w:t>в) координирует в установленном порядке участие Центра в международном научно-техническом сотрудничестве;</w:t>
      </w:r>
    </w:p>
    <w:p w:rsidR="00D131AF" w:rsidRDefault="00D131AF">
      <w:pPr>
        <w:pStyle w:val="ConsPlusNormal"/>
        <w:ind w:firstLine="540"/>
        <w:jc w:val="both"/>
      </w:pPr>
      <w:r>
        <w:t>г) осуществляет совместно с заинтересованными федеральными органами исполнительной власти и организациями разработку и реализацию мер по поддержанию и развитию уникальной опытно-экспериментальной базы Центра, в том числе финансовых мер, предусмотренных в форме бюджетных инвестиций в рамках федеральных целевых программ и иных программ, связанных с охраной здоровья населения Российской Федерации.</w:t>
      </w:r>
    </w:p>
    <w:p w:rsidR="00D131AF" w:rsidRDefault="00D131AF">
      <w:pPr>
        <w:pStyle w:val="ConsPlusNormal"/>
        <w:ind w:firstLine="540"/>
        <w:jc w:val="both"/>
      </w:pPr>
      <w:r>
        <w:t>5. Контроль за эффективным и целевым использованием Центром средств федерального бюджета осуществляют Федеральное медико-биологическое агентство и Федеральная служба финансово-бюджетного надзора.</w:t>
      </w:r>
    </w:p>
    <w:p w:rsidR="00D131AF" w:rsidRDefault="00D131AF">
      <w:pPr>
        <w:pStyle w:val="ConsPlusNormal"/>
        <w:ind w:firstLine="540"/>
        <w:jc w:val="both"/>
      </w:pPr>
    </w:p>
    <w:p w:rsidR="00D131AF" w:rsidRDefault="00D131AF">
      <w:pPr>
        <w:pStyle w:val="ConsPlusNormal"/>
        <w:ind w:firstLine="540"/>
        <w:jc w:val="both"/>
      </w:pPr>
    </w:p>
    <w:p w:rsidR="00D131AF" w:rsidRDefault="00D131A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5F7F" w:rsidRDefault="009D5F7F"/>
    <w:sectPr w:rsidR="009D5F7F" w:rsidSect="002D4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1AF"/>
    <w:rsid w:val="009D5F7F"/>
    <w:rsid w:val="00D1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31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31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31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31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31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31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29DEA694DEB0ADD6BB5249DBD2C3C9F227C138DE500C75BE2520B591D93C02A16E94FD2B91EA57r8w5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29DEA694DEB0ADD6BB5249DBD2C3C9F227C138DE500C75BE2520B591D93C02A16E94FD2B91EA54r8w5I" TargetMode="External"/><Relationship Id="rId5" Type="http://schemas.openxmlformats.org/officeDocument/2006/relationships/hyperlink" Target="consultantplus://offline/ref=A129DEA694DEB0ADD6BB5249DBD2C3C9F72FC03AD85C517FB67C2CB7r9w6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2016-11-24T08:48:00Z</dcterms:created>
  <dcterms:modified xsi:type="dcterms:W3CDTF">2016-11-24T08:50:00Z</dcterms:modified>
</cp:coreProperties>
</file>