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6F4" w:rsidRDefault="006826F4">
      <w:pPr>
        <w:pStyle w:val="ConsPlusNormal"/>
        <w:ind w:firstLine="540"/>
        <w:jc w:val="both"/>
        <w:outlineLvl w:val="0"/>
      </w:pPr>
      <w:bookmarkStart w:id="0" w:name="_GoBack"/>
      <w:bookmarkEnd w:id="0"/>
    </w:p>
    <w:p w:rsidR="006826F4" w:rsidRDefault="006826F4">
      <w:pPr>
        <w:pStyle w:val="ConsPlusTitle"/>
        <w:jc w:val="center"/>
        <w:outlineLvl w:val="0"/>
      </w:pPr>
      <w:r>
        <w:t>ПРАВИТЕЛЬСТВО РОССИЙСКОЙ ФЕДЕРАЦИИ</w:t>
      </w:r>
    </w:p>
    <w:p w:rsidR="006826F4" w:rsidRDefault="006826F4">
      <w:pPr>
        <w:pStyle w:val="ConsPlusTitle"/>
        <w:jc w:val="center"/>
      </w:pPr>
    </w:p>
    <w:p w:rsidR="006826F4" w:rsidRDefault="006826F4">
      <w:pPr>
        <w:pStyle w:val="ConsPlusTitle"/>
        <w:jc w:val="center"/>
      </w:pPr>
      <w:r>
        <w:t>ПОСТАНОВЛЕНИЕ</w:t>
      </w:r>
    </w:p>
    <w:p w:rsidR="006826F4" w:rsidRDefault="006826F4">
      <w:pPr>
        <w:pStyle w:val="ConsPlusTitle"/>
        <w:jc w:val="center"/>
      </w:pPr>
      <w:r>
        <w:t>от 15 мая 2014 г. N 448</w:t>
      </w:r>
    </w:p>
    <w:p w:rsidR="006826F4" w:rsidRDefault="006826F4">
      <w:pPr>
        <w:pStyle w:val="ConsPlusTitle"/>
        <w:jc w:val="center"/>
      </w:pPr>
    </w:p>
    <w:p w:rsidR="006826F4" w:rsidRDefault="006826F4">
      <w:pPr>
        <w:pStyle w:val="ConsPlusTitle"/>
        <w:jc w:val="center"/>
      </w:pPr>
      <w:r>
        <w:t>ОБ УТВЕРЖДЕНИИ ПРАВИЛ ПРЕДОСТАВЛЕНИЯ ИЗ ФЕДЕРАЛЬНОГО</w:t>
      </w:r>
    </w:p>
    <w:p w:rsidR="006826F4" w:rsidRDefault="006826F4">
      <w:pPr>
        <w:pStyle w:val="ConsPlusTitle"/>
        <w:jc w:val="center"/>
      </w:pPr>
      <w:r>
        <w:t>БЮДЖЕТА В 2014 ГОДУ ИНЫХ МЕЖБЮДЖЕТНЫХ ТРАНСФЕРТОВ</w:t>
      </w:r>
    </w:p>
    <w:p w:rsidR="006826F4" w:rsidRDefault="006826F4">
      <w:pPr>
        <w:pStyle w:val="ConsPlusTitle"/>
        <w:jc w:val="center"/>
      </w:pPr>
      <w:r>
        <w:t>БЮДЖЕТУ РЕСПУБЛИКИ КРЫМ НА ФИНАНСОВОЕ ОБЕСПЕЧЕНИЕ</w:t>
      </w:r>
    </w:p>
    <w:p w:rsidR="006826F4" w:rsidRDefault="006826F4">
      <w:pPr>
        <w:pStyle w:val="ConsPlusTitle"/>
        <w:jc w:val="center"/>
      </w:pPr>
      <w:r>
        <w:t>МЕРОПРИЯТИЙ ПО РЕКОНСТРУКЦИИ ОБЪЕКТОВ МОРСКОЙ</w:t>
      </w:r>
    </w:p>
    <w:p w:rsidR="006826F4" w:rsidRDefault="006826F4">
      <w:pPr>
        <w:pStyle w:val="ConsPlusTitle"/>
        <w:jc w:val="center"/>
      </w:pPr>
      <w:r>
        <w:t>ЖЕЛЕЗНОДОРОЖНО-АВТОМОБИЛЬНОЙ ПАРОМНОЙ</w:t>
      </w:r>
    </w:p>
    <w:p w:rsidR="006826F4" w:rsidRDefault="006826F4">
      <w:pPr>
        <w:pStyle w:val="ConsPlusTitle"/>
        <w:jc w:val="center"/>
      </w:pPr>
      <w:r>
        <w:t>ПЕРЕПРАВЫ В МОРСКОМ ПОРТУ КЕРЧЬ</w:t>
      </w:r>
    </w:p>
    <w:p w:rsidR="006826F4" w:rsidRDefault="006826F4">
      <w:pPr>
        <w:pStyle w:val="ConsPlusNormal"/>
        <w:jc w:val="center"/>
      </w:pPr>
      <w:r>
        <w:t>Список изменяющих документов</w:t>
      </w:r>
    </w:p>
    <w:p w:rsidR="006826F4" w:rsidRDefault="006826F4">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6826F4" w:rsidRDefault="006826F4">
      <w:pPr>
        <w:pStyle w:val="ConsPlusNormal"/>
        <w:jc w:val="center"/>
      </w:pPr>
    </w:p>
    <w:p w:rsidR="006826F4" w:rsidRDefault="006826F4">
      <w:pPr>
        <w:pStyle w:val="ConsPlusNormal"/>
        <w:ind w:firstLine="540"/>
        <w:jc w:val="both"/>
      </w:pPr>
      <w:r>
        <w:t>Правительство Российской Федерации постановляет:</w:t>
      </w:r>
    </w:p>
    <w:p w:rsidR="006826F4" w:rsidRDefault="006826F4">
      <w:pPr>
        <w:pStyle w:val="ConsPlusNormal"/>
        <w:ind w:firstLine="540"/>
        <w:jc w:val="both"/>
      </w:pPr>
      <w:r>
        <w:t xml:space="preserve">Утвердить прилагаемые </w:t>
      </w:r>
      <w:hyperlink w:anchor="P31" w:history="1">
        <w:r>
          <w:rPr>
            <w:color w:val="0000FF"/>
          </w:rPr>
          <w:t>Правила</w:t>
        </w:r>
      </w:hyperlink>
      <w:r>
        <w:t xml:space="preserve"> предоставления из федерального бюджета в 2014 году иных межбюджетных трансфертов бюджету Республики Крым на финансовое обеспечение мероприятий по реконструкции объектов морской железнодорожно-автомобильной паромной переправы в морском порту Керчь.</w:t>
      </w:r>
    </w:p>
    <w:p w:rsidR="006826F4" w:rsidRDefault="006826F4">
      <w:pPr>
        <w:pStyle w:val="ConsPlusNormal"/>
        <w:jc w:val="right"/>
      </w:pPr>
    </w:p>
    <w:p w:rsidR="006826F4" w:rsidRDefault="006826F4">
      <w:pPr>
        <w:pStyle w:val="ConsPlusNormal"/>
        <w:jc w:val="right"/>
      </w:pPr>
      <w:r>
        <w:t>Председатель Правительства</w:t>
      </w:r>
    </w:p>
    <w:p w:rsidR="006826F4" w:rsidRDefault="006826F4">
      <w:pPr>
        <w:pStyle w:val="ConsPlusNormal"/>
        <w:jc w:val="right"/>
      </w:pPr>
      <w:r>
        <w:t>Российской Федерации</w:t>
      </w:r>
    </w:p>
    <w:p w:rsidR="006826F4" w:rsidRDefault="006826F4">
      <w:pPr>
        <w:pStyle w:val="ConsPlusNormal"/>
        <w:jc w:val="right"/>
      </w:pPr>
      <w:r>
        <w:t>Д.МЕДВЕДЕВ</w:t>
      </w:r>
    </w:p>
    <w:p w:rsidR="006826F4" w:rsidRDefault="006826F4">
      <w:pPr>
        <w:pStyle w:val="ConsPlusNormal"/>
        <w:ind w:firstLine="540"/>
        <w:jc w:val="both"/>
      </w:pPr>
    </w:p>
    <w:p w:rsidR="006826F4" w:rsidRDefault="006826F4">
      <w:pPr>
        <w:pStyle w:val="ConsPlusNormal"/>
        <w:ind w:firstLine="540"/>
        <w:jc w:val="both"/>
      </w:pPr>
    </w:p>
    <w:p w:rsidR="006826F4" w:rsidRDefault="006826F4">
      <w:pPr>
        <w:pStyle w:val="ConsPlusNormal"/>
        <w:ind w:firstLine="540"/>
        <w:jc w:val="both"/>
      </w:pPr>
    </w:p>
    <w:p w:rsidR="006826F4" w:rsidRDefault="006826F4">
      <w:pPr>
        <w:pStyle w:val="ConsPlusNormal"/>
        <w:ind w:firstLine="540"/>
        <w:jc w:val="both"/>
      </w:pPr>
    </w:p>
    <w:p w:rsidR="006826F4" w:rsidRDefault="006826F4">
      <w:pPr>
        <w:pStyle w:val="ConsPlusNormal"/>
        <w:ind w:firstLine="540"/>
        <w:jc w:val="both"/>
      </w:pPr>
    </w:p>
    <w:p w:rsidR="006826F4" w:rsidRDefault="006826F4">
      <w:pPr>
        <w:pStyle w:val="ConsPlusNormal"/>
        <w:jc w:val="right"/>
        <w:outlineLvl w:val="0"/>
      </w:pPr>
      <w:r>
        <w:t>Утверждены</w:t>
      </w:r>
    </w:p>
    <w:p w:rsidR="006826F4" w:rsidRDefault="006826F4">
      <w:pPr>
        <w:pStyle w:val="ConsPlusNormal"/>
        <w:jc w:val="right"/>
      </w:pPr>
      <w:r>
        <w:t>Постановлением Правительства</w:t>
      </w:r>
    </w:p>
    <w:p w:rsidR="006826F4" w:rsidRDefault="006826F4">
      <w:pPr>
        <w:pStyle w:val="ConsPlusNormal"/>
        <w:jc w:val="right"/>
      </w:pPr>
      <w:r>
        <w:t>Российской Федерации</w:t>
      </w:r>
    </w:p>
    <w:p w:rsidR="006826F4" w:rsidRDefault="006826F4">
      <w:pPr>
        <w:pStyle w:val="ConsPlusNormal"/>
        <w:jc w:val="right"/>
      </w:pPr>
      <w:r>
        <w:t>от 15 мая 2014 г. N 448</w:t>
      </w:r>
    </w:p>
    <w:p w:rsidR="006826F4" w:rsidRDefault="006826F4">
      <w:pPr>
        <w:pStyle w:val="ConsPlusNormal"/>
        <w:jc w:val="center"/>
      </w:pPr>
    </w:p>
    <w:p w:rsidR="006826F4" w:rsidRDefault="006826F4">
      <w:pPr>
        <w:pStyle w:val="ConsPlusTitle"/>
        <w:jc w:val="center"/>
      </w:pPr>
      <w:bookmarkStart w:id="1" w:name="P31"/>
      <w:bookmarkEnd w:id="1"/>
      <w:r>
        <w:t>ПРАВИЛА</w:t>
      </w:r>
    </w:p>
    <w:p w:rsidR="006826F4" w:rsidRDefault="006826F4">
      <w:pPr>
        <w:pStyle w:val="ConsPlusTitle"/>
        <w:jc w:val="center"/>
      </w:pPr>
      <w:r>
        <w:t>ПРЕДОСТАВЛЕНИЯ ИЗ ФЕДЕРАЛЬНОГО БЮДЖЕТА В 2014 ГОДУ</w:t>
      </w:r>
    </w:p>
    <w:p w:rsidR="006826F4" w:rsidRDefault="006826F4">
      <w:pPr>
        <w:pStyle w:val="ConsPlusTitle"/>
        <w:jc w:val="center"/>
      </w:pPr>
      <w:r>
        <w:t>ИНЫХ МЕЖБЮДЖЕТНЫХ ТРАНСФЕРТОВ БЮДЖЕТУ РЕСПУБЛИКИ КРЫМ</w:t>
      </w:r>
    </w:p>
    <w:p w:rsidR="006826F4" w:rsidRDefault="006826F4">
      <w:pPr>
        <w:pStyle w:val="ConsPlusTitle"/>
        <w:jc w:val="center"/>
      </w:pPr>
      <w:r>
        <w:t>НА ФИНАНСОВОЕ ОБЕСПЕЧЕНИЕ МЕРОПРИЯТИЙ ПО РЕКОНСТРУКЦИИ</w:t>
      </w:r>
    </w:p>
    <w:p w:rsidR="006826F4" w:rsidRDefault="006826F4">
      <w:pPr>
        <w:pStyle w:val="ConsPlusTitle"/>
        <w:jc w:val="center"/>
      </w:pPr>
      <w:r>
        <w:t>ОБЪЕКТОВ МОРСКОЙ ЖЕЛЕЗНОДОРОЖНО-АВТОМОБИЛЬНОЙ</w:t>
      </w:r>
    </w:p>
    <w:p w:rsidR="006826F4" w:rsidRDefault="006826F4">
      <w:pPr>
        <w:pStyle w:val="ConsPlusTitle"/>
        <w:jc w:val="center"/>
      </w:pPr>
      <w:r>
        <w:t>ПАРОМНОЙ ПЕРЕПРАВЫ В МОРСКОМ ПОРТУ КЕРЧЬ</w:t>
      </w:r>
    </w:p>
    <w:p w:rsidR="006826F4" w:rsidRDefault="006826F4">
      <w:pPr>
        <w:pStyle w:val="ConsPlusNormal"/>
        <w:jc w:val="center"/>
      </w:pPr>
      <w:r>
        <w:t>Список изменяющих документов</w:t>
      </w:r>
    </w:p>
    <w:p w:rsidR="006826F4" w:rsidRDefault="006826F4">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6826F4" w:rsidRDefault="006826F4">
      <w:pPr>
        <w:pStyle w:val="ConsPlusNormal"/>
        <w:ind w:firstLine="540"/>
        <w:jc w:val="both"/>
      </w:pPr>
    </w:p>
    <w:p w:rsidR="006826F4" w:rsidRDefault="006826F4">
      <w:pPr>
        <w:pStyle w:val="ConsPlusNormal"/>
        <w:ind w:firstLine="540"/>
        <w:jc w:val="both"/>
      </w:pPr>
      <w:r>
        <w:t>1. Настоящие Правила устанавливают порядок предоставления в 2014 году иных межбюджетных трансфертов из федерального бюджета бюджету Республики Крым на финансовое обеспечение мероприятий по реконструкции объектов морской железнодорожно-автомобильной паромной переправы в морском порту Керчь (далее соответственно - мероприятия, иные межбюджетные трансферты).</w:t>
      </w:r>
    </w:p>
    <w:p w:rsidR="006826F4" w:rsidRDefault="006826F4">
      <w:pPr>
        <w:pStyle w:val="ConsPlusNormal"/>
        <w:ind w:firstLine="540"/>
        <w:jc w:val="both"/>
      </w:pPr>
      <w:r>
        <w:t xml:space="preserve">2. Иные межбюджетные трансферты предоставляются в целях формирования северной части акватории порта Керчь и выполнения дноуглубительных работ, строительства и реконструкции гидротехнических сооружений в северной части пятой акватории, строительства второй аппарели для погрузки (выгрузки) железнодорожных вагонов и автомобилей, оснащения северной части акватории порта необходимыми средствами навигационного обеспечения в рамках работы морской железнодорожно-автомобильной паромной переправы, соединяющей </w:t>
      </w:r>
      <w:r>
        <w:lastRenderedPageBreak/>
        <w:t>морские порты Кавказ и Керчь.</w:t>
      </w:r>
    </w:p>
    <w:p w:rsidR="006826F4" w:rsidRDefault="006826F4">
      <w:pPr>
        <w:pStyle w:val="ConsPlusNormal"/>
        <w:ind w:firstLine="540"/>
        <w:jc w:val="both"/>
      </w:pPr>
      <w:r>
        <w:t xml:space="preserve">3. Иные межбюджетные трансферты предоставляются бюджету Республики Крым в пределах бюджетных ассигнований, предусмотренных в Федеральном </w:t>
      </w:r>
      <w:hyperlink r:id="rId7" w:history="1">
        <w:r>
          <w:rPr>
            <w:color w:val="0000FF"/>
          </w:rPr>
          <w:t>законе</w:t>
        </w:r>
      </w:hyperlink>
      <w:r>
        <w:t xml:space="preserve"> "О федеральном бюджете на 2014 год и на плановый период 2015 и 2016 годов", и лимитов бюджетных обязательств, утвержденных в установленном порядке на 2014 год Федеральному агентству морского и речного транспорта на указанные цели.</w:t>
      </w:r>
    </w:p>
    <w:p w:rsidR="006826F4" w:rsidRDefault="006826F4">
      <w:pPr>
        <w:pStyle w:val="ConsPlusNormal"/>
        <w:ind w:firstLine="540"/>
        <w:jc w:val="both"/>
      </w:pPr>
      <w:r>
        <w:t>4. Предоставление иных межбюджетных трансфертов осуществляется на основании заключенного соглашения между Федеральным агентством морского и речного транспорта и высшим исполнительным органом государственной власти Республики Крым о предоставлении иных межбюджетных трансфертов (далее - соглашение).</w:t>
      </w:r>
    </w:p>
    <w:p w:rsidR="006826F4" w:rsidRDefault="006826F4">
      <w:pPr>
        <w:pStyle w:val="ConsPlusNormal"/>
        <w:ind w:firstLine="540"/>
        <w:jc w:val="both"/>
      </w:pPr>
      <w:r>
        <w:t>5. В соглашении предусматриваются:</w:t>
      </w:r>
    </w:p>
    <w:p w:rsidR="006826F4" w:rsidRDefault="006826F4">
      <w:pPr>
        <w:pStyle w:val="ConsPlusNormal"/>
        <w:ind w:firstLine="540"/>
        <w:jc w:val="both"/>
      </w:pPr>
      <w:r>
        <w:t>а) целевое назначение иных межбюджетных трансфертов;</w:t>
      </w:r>
    </w:p>
    <w:p w:rsidR="006826F4" w:rsidRDefault="006826F4">
      <w:pPr>
        <w:pStyle w:val="ConsPlusNormal"/>
        <w:ind w:firstLine="540"/>
        <w:jc w:val="both"/>
      </w:pPr>
      <w:r>
        <w:t>б) размер и сроки предоставления иных межбюджетных трансфертов;</w:t>
      </w:r>
    </w:p>
    <w:p w:rsidR="006826F4" w:rsidRDefault="006826F4">
      <w:pPr>
        <w:pStyle w:val="ConsPlusNormal"/>
        <w:ind w:firstLine="540"/>
        <w:jc w:val="both"/>
      </w:pPr>
      <w:r>
        <w:t>в) перечень мероприятий, источником финансового обеспечения которых являются иные межбюджетные трансферты;</w:t>
      </w:r>
    </w:p>
    <w:p w:rsidR="006826F4" w:rsidRDefault="006826F4">
      <w:pPr>
        <w:pStyle w:val="ConsPlusNormal"/>
        <w:ind w:firstLine="540"/>
        <w:jc w:val="both"/>
      </w:pPr>
      <w:r>
        <w:t>г) форма и сроки представления высшим исполнительным органом государственной власти Республики Крым заявки на перечисление иных межбюджетных трансфертов, предусматривающей указание размера средств и срока возникновения денежного обязательства Республики Крым;</w:t>
      </w:r>
    </w:p>
    <w:p w:rsidR="006826F4" w:rsidRDefault="006826F4">
      <w:pPr>
        <w:pStyle w:val="ConsPlusNormal"/>
        <w:ind w:firstLine="540"/>
        <w:jc w:val="both"/>
      </w:pPr>
      <w:bookmarkStart w:id="2" w:name="P49"/>
      <w:bookmarkEnd w:id="2"/>
      <w:r>
        <w:t>д) формы и сроки предоставления отчета о расходах бюджета Республики Крым, источником финансового обеспечения которых являются иные межбюджетные трансферты, и отчета о выполнении мероприятий;</w:t>
      </w:r>
    </w:p>
    <w:p w:rsidR="006826F4" w:rsidRDefault="006826F4">
      <w:pPr>
        <w:pStyle w:val="ConsPlusNormal"/>
        <w:ind w:firstLine="540"/>
        <w:jc w:val="both"/>
      </w:pPr>
      <w:r>
        <w:t xml:space="preserve">е) обязательство высшего исполнительного органа государственной власти Республики Крым о предоставлении отчетов, указанных в </w:t>
      </w:r>
      <w:hyperlink w:anchor="P49" w:history="1">
        <w:r>
          <w:rPr>
            <w:color w:val="0000FF"/>
          </w:rPr>
          <w:t>подпункте "д"</w:t>
        </w:r>
      </w:hyperlink>
      <w:r>
        <w:t xml:space="preserve"> настоящего пункта;</w:t>
      </w:r>
    </w:p>
    <w:p w:rsidR="006826F4" w:rsidRDefault="006826F4">
      <w:pPr>
        <w:pStyle w:val="ConsPlusNormal"/>
        <w:ind w:firstLine="540"/>
        <w:jc w:val="both"/>
      </w:pPr>
      <w:r>
        <w:t>ж) порядок осуществления контроля за соблюдением Республикой Крым условий, установленных при предоставлении иных межбюджетных трансфертов, а также за осуществлением расходов бюджета Республики Крым, источником финансового обеспечения которых являются иные межбюджетные трансферты;</w:t>
      </w:r>
    </w:p>
    <w:p w:rsidR="006826F4" w:rsidRDefault="006826F4">
      <w:pPr>
        <w:pStyle w:val="ConsPlusNormal"/>
        <w:ind w:firstLine="540"/>
        <w:jc w:val="both"/>
      </w:pPr>
      <w:r>
        <w:t>з)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предусмотренных настоящими Правилами и соглашением;</w:t>
      </w:r>
    </w:p>
    <w:p w:rsidR="006826F4" w:rsidRDefault="006826F4">
      <w:pPr>
        <w:pStyle w:val="ConsPlusNormal"/>
        <w:ind w:firstLine="540"/>
        <w:jc w:val="both"/>
      </w:pPr>
      <w:r>
        <w:t>и) право Федерального агентства морского и речного транспорта на проведение проверок соблюдения условий, предусмотренных соглашением;</w:t>
      </w:r>
    </w:p>
    <w:p w:rsidR="006826F4" w:rsidRDefault="006826F4">
      <w:pPr>
        <w:pStyle w:val="ConsPlusNormal"/>
        <w:ind w:firstLine="540"/>
        <w:jc w:val="both"/>
      </w:pPr>
      <w:r>
        <w:t>к) право Федерального агентства морского и речного транспорта давать высшему должностному лицу Республики Крым обязательные для исполнения поручения по вопросам исполнения мероприятий в случае, когда требуется координация осуществления этих мероприятий всеми или несколькими субъектами Российской Федерации, а также в случае нарушения условий предоставления иных межбюджетных трансфертов;</w:t>
      </w:r>
    </w:p>
    <w:p w:rsidR="006826F4" w:rsidRDefault="006826F4">
      <w:pPr>
        <w:pStyle w:val="ConsPlusNormal"/>
        <w:ind w:firstLine="540"/>
        <w:jc w:val="both"/>
      </w:pPr>
      <w:r>
        <w:t>л) право Федерального агентства морского и речного транспорта на внесение высшему исполнительному органу государственной власти Республики Крым предписаний (представлений) об устранении нарушений, выявленных при осуществлении контроля за соблюдением условий, установленных при предоставлении иных межбюджетных трансфертов, подлежащих обязательному рассмотрению в срок, не превышающий 30 дней;</w:t>
      </w:r>
    </w:p>
    <w:p w:rsidR="006826F4" w:rsidRDefault="006826F4">
      <w:pPr>
        <w:pStyle w:val="ConsPlusNormal"/>
        <w:ind w:firstLine="540"/>
        <w:jc w:val="both"/>
      </w:pPr>
      <w:r>
        <w:t>м) право Федерального агентства морского и речного транспорта на внесение высшему должностному лицу Республики Крым представлений об освобождении от занимаемой должности его заместителей и руководителей соответствующих органов исполнительной власти Республики Крым, ответственных за осуществление мероприятий в случаях систематического неисполнения и (или) ненадлежащего их исполнения, подлежащих рассмотрению в 10-дневный срок;</w:t>
      </w:r>
    </w:p>
    <w:p w:rsidR="006826F4" w:rsidRDefault="006826F4">
      <w:pPr>
        <w:pStyle w:val="ConsPlusNormal"/>
        <w:ind w:firstLine="540"/>
        <w:jc w:val="both"/>
      </w:pPr>
      <w:r>
        <w:t>н) основания и порядок отмены актов органов исполнительной власти Республики Крым по вопросам осуществления мероприятий;</w:t>
      </w:r>
    </w:p>
    <w:p w:rsidR="006826F4" w:rsidRDefault="006826F4">
      <w:pPr>
        <w:pStyle w:val="ConsPlusNormal"/>
        <w:ind w:firstLine="540"/>
        <w:jc w:val="both"/>
      </w:pPr>
      <w:r>
        <w:t>о) право органов государственной власти Республики Крым дополнительно использовать собственные материальные ресурсы и финансовые средства для осуществления мероприятий в порядке, установленном законами Республики Крым;</w:t>
      </w:r>
    </w:p>
    <w:p w:rsidR="006826F4" w:rsidRDefault="006826F4">
      <w:pPr>
        <w:pStyle w:val="ConsPlusNormal"/>
        <w:ind w:firstLine="540"/>
        <w:jc w:val="both"/>
      </w:pPr>
      <w:r>
        <w:lastRenderedPageBreak/>
        <w:t>п) ответственность сторон за нарушение условий соглашения.</w:t>
      </w:r>
    </w:p>
    <w:p w:rsidR="006826F4" w:rsidRDefault="006826F4">
      <w:pPr>
        <w:pStyle w:val="ConsPlusNormal"/>
        <w:ind w:firstLine="540"/>
        <w:jc w:val="both"/>
      </w:pPr>
      <w:r>
        <w:t>6. Перечисление иных межбюджетных трансфертов осуществляется на счет, открытый Казначейской службе Республики Крым для учета средств финансовой помощи Республике Крым в учреждении Центрального банка Российской Федерации.</w:t>
      </w:r>
    </w:p>
    <w:p w:rsidR="006826F4" w:rsidRDefault="006826F4">
      <w:pPr>
        <w:pStyle w:val="ConsPlusNormal"/>
        <w:ind w:firstLine="540"/>
        <w:jc w:val="both"/>
      </w:pPr>
      <w:r>
        <w:t>7. Информация об объемах и о сроках перечисления иных межбюджетных трансфертов учитывается Федеральным агентством морского и речного транспорта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6826F4" w:rsidRDefault="006826F4">
      <w:pPr>
        <w:pStyle w:val="ConsPlusNormal"/>
        <w:ind w:firstLine="540"/>
        <w:jc w:val="both"/>
      </w:pPr>
      <w:r>
        <w:t>8. Не использованный на 1 января 2015 г. остаток иных межбюджетных трансфертов подлежит возврату в федеральный бюджет в соответствии с требованиями, установленными бюджетным законодательством Российской Федерации.</w:t>
      </w:r>
    </w:p>
    <w:p w:rsidR="006826F4" w:rsidRDefault="006826F4">
      <w:pPr>
        <w:pStyle w:val="ConsPlusNormal"/>
        <w:ind w:firstLine="540"/>
        <w:jc w:val="both"/>
      </w:pPr>
      <w:r>
        <w:t>В соответствии с решением Федерального агентства морского и речного транспорта о наличии потребности в не использованных на 1 января 2015 г. иных межбюджетных трансфертах средства в объеме, не превышающем остатка иных межбюджетных трансфертов, могут быть возвращены в очередном финансовом году в доход бюджета Республики Крым, которому были ранее предоставлены, для финансового обеспечения расходов бюджета Республики Крым, соответствующих целям предоставления иных межбюджетных трансфертов.</w:t>
      </w:r>
    </w:p>
    <w:p w:rsidR="006826F4" w:rsidRDefault="006826F4">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6826F4" w:rsidRDefault="006826F4">
      <w:pPr>
        <w:pStyle w:val="ConsPlusNormal"/>
        <w:ind w:firstLine="540"/>
        <w:jc w:val="both"/>
      </w:pPr>
      <w:r>
        <w:t>9. Ответственность за достоверность представляемых Федеральному агентству морского и речного транспорта сведений возлагается на высший исполнительный орган государственной власти Республики Крым.</w:t>
      </w:r>
    </w:p>
    <w:p w:rsidR="006826F4" w:rsidRDefault="006826F4">
      <w:pPr>
        <w:pStyle w:val="ConsPlusNormal"/>
        <w:ind w:firstLine="540"/>
        <w:jc w:val="both"/>
      </w:pPr>
      <w:r>
        <w:t>10. В случае нарушений целей и условий предоставления иных межбюджетных трансфертов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6826F4" w:rsidRDefault="006826F4">
      <w:pPr>
        <w:pStyle w:val="ConsPlusNormal"/>
        <w:ind w:firstLine="540"/>
        <w:jc w:val="both"/>
      </w:pPr>
      <w:r>
        <w:t>11. Контроль за осуществлением расходов бюджета Республики Крым, источником финансового обеспечения которого являются иные межбюджетные трансферты, осуществляется Федеральным агентством морского и речного транспорта и федеральным органом исполнительной власти, осуществляющим функции по контролю и надзору в финансово-бюджетной сфере.</w:t>
      </w:r>
    </w:p>
    <w:p w:rsidR="006826F4" w:rsidRDefault="006826F4">
      <w:pPr>
        <w:pStyle w:val="ConsPlusNormal"/>
        <w:jc w:val="both"/>
      </w:pPr>
      <w:r>
        <w:t xml:space="preserve">(в ред. </w:t>
      </w:r>
      <w:hyperlink r:id="rId8" w:history="1">
        <w:r>
          <w:rPr>
            <w:color w:val="0000FF"/>
          </w:rPr>
          <w:t>Постановления</w:t>
        </w:r>
      </w:hyperlink>
      <w:r>
        <w:t xml:space="preserve"> Правительства РФ от 25.05.2016 N 464)</w:t>
      </w:r>
    </w:p>
    <w:p w:rsidR="006826F4" w:rsidRDefault="006826F4">
      <w:pPr>
        <w:pStyle w:val="ConsPlusNormal"/>
      </w:pPr>
    </w:p>
    <w:p w:rsidR="006826F4" w:rsidRDefault="006826F4">
      <w:pPr>
        <w:pStyle w:val="ConsPlusNormal"/>
      </w:pPr>
    </w:p>
    <w:p w:rsidR="006826F4" w:rsidRDefault="006826F4">
      <w:pPr>
        <w:pStyle w:val="ConsPlusNormal"/>
        <w:pBdr>
          <w:top w:val="single" w:sz="6" w:space="0" w:color="auto"/>
        </w:pBdr>
        <w:spacing w:before="100" w:after="100"/>
        <w:jc w:val="both"/>
        <w:rPr>
          <w:sz w:val="2"/>
          <w:szCs w:val="2"/>
        </w:rPr>
      </w:pPr>
    </w:p>
    <w:p w:rsidR="001D0021" w:rsidRDefault="001D0021"/>
    <w:sectPr w:rsidR="001D0021" w:rsidSect="00ED7C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6F4"/>
    <w:rsid w:val="001D0021"/>
    <w:rsid w:val="00682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26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826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26F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26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826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26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713B291AC0687B29E2BB35C4AE8A6D3B867DCEAB71B4E9F8CE5E7731EF3A7E10E85543DA321D26u2M3O" TargetMode="External"/><Relationship Id="rId3" Type="http://schemas.openxmlformats.org/officeDocument/2006/relationships/settings" Target="settings.xml"/><Relationship Id="rId7" Type="http://schemas.openxmlformats.org/officeDocument/2006/relationships/hyperlink" Target="consultantplus://offline/ref=B9713B291AC0687B29E2BB35C4AE8A6D388179C7A07BB4E9F8CE5E7731uEMF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9713B291AC0687B29E2BB35C4AE8A6D3B867DCEAB71B4E9F8CE5E7731EF3A7E10E85543DA321D26u2M3O" TargetMode="External"/><Relationship Id="rId5" Type="http://schemas.openxmlformats.org/officeDocument/2006/relationships/hyperlink" Target="consultantplus://offline/ref=B9713B291AC0687B29E2BB35C4AE8A6D3B867DCEAB71B4E9F8CE5E7731EF3A7E10E85543DA321D26u2M3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1314</Words>
  <Characters>7490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8787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2016-11-24T14:12:00Z</dcterms:created>
  <dcterms:modified xsi:type="dcterms:W3CDTF">2016-11-24T14:13:00Z</dcterms:modified>
</cp:coreProperties>
</file>