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001" w:rsidRDefault="004C3001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C3001" w:rsidRDefault="004C3001">
      <w:pPr>
        <w:pStyle w:val="ConsPlusNormal"/>
        <w:jc w:val="both"/>
        <w:outlineLvl w:val="0"/>
      </w:pPr>
    </w:p>
    <w:p w:rsidR="004C3001" w:rsidRDefault="004C300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C3001" w:rsidRDefault="004C3001">
      <w:pPr>
        <w:pStyle w:val="ConsPlusTitle"/>
        <w:jc w:val="center"/>
      </w:pPr>
    </w:p>
    <w:p w:rsidR="004C3001" w:rsidRDefault="004C3001">
      <w:pPr>
        <w:pStyle w:val="ConsPlusTitle"/>
        <w:jc w:val="center"/>
      </w:pPr>
      <w:r>
        <w:t>ПОСТАНОВЛЕНИЕ</w:t>
      </w:r>
    </w:p>
    <w:p w:rsidR="004C3001" w:rsidRDefault="004C3001">
      <w:pPr>
        <w:pStyle w:val="ConsPlusTitle"/>
        <w:jc w:val="center"/>
      </w:pPr>
      <w:r>
        <w:t>от 2 сентября 2015 г. N 927</w:t>
      </w:r>
    </w:p>
    <w:p w:rsidR="004C3001" w:rsidRDefault="004C3001">
      <w:pPr>
        <w:pStyle w:val="ConsPlusTitle"/>
        <w:jc w:val="center"/>
      </w:pPr>
    </w:p>
    <w:p w:rsidR="004C3001" w:rsidRDefault="004C3001">
      <w:pPr>
        <w:pStyle w:val="ConsPlusTitle"/>
        <w:jc w:val="center"/>
      </w:pPr>
      <w:r>
        <w:t>ОБ ОПРЕДЕЛЕНИИ</w:t>
      </w:r>
    </w:p>
    <w:p w:rsidR="004C3001" w:rsidRDefault="004C3001">
      <w:pPr>
        <w:pStyle w:val="ConsPlusTitle"/>
        <w:jc w:val="center"/>
      </w:pPr>
      <w:r>
        <w:t xml:space="preserve">ТРЕБОВАНИЙ К </w:t>
      </w:r>
      <w:proofErr w:type="gramStart"/>
      <w:r>
        <w:t>ЗАКУПАЕМЫМ</w:t>
      </w:r>
      <w:proofErr w:type="gramEnd"/>
      <w:r>
        <w:t xml:space="preserve"> ФЕДЕРАЛЬНЫМИ</w:t>
      </w:r>
    </w:p>
    <w:p w:rsidR="004C3001" w:rsidRDefault="004C3001">
      <w:pPr>
        <w:pStyle w:val="ConsPlusTitle"/>
        <w:jc w:val="center"/>
      </w:pPr>
      <w:r>
        <w:t>ГОСУДАРСТВЕННЫМИ ОРГАНАМИ, ОРГАНАМИ УПРАВЛЕНИЯ</w:t>
      </w:r>
    </w:p>
    <w:p w:rsidR="004C3001" w:rsidRDefault="004C3001">
      <w:pPr>
        <w:pStyle w:val="ConsPlusTitle"/>
        <w:jc w:val="center"/>
      </w:pPr>
      <w:r>
        <w:t xml:space="preserve">ГОСУДАРСТВЕННЫМИ ВНЕБЮДЖЕТНЫМИ ФОНДАМИ </w:t>
      </w:r>
      <w:proofErr w:type="gramStart"/>
      <w:r>
        <w:t>РОССИЙСКОЙ</w:t>
      </w:r>
      <w:proofErr w:type="gramEnd"/>
    </w:p>
    <w:p w:rsidR="004C3001" w:rsidRDefault="004C3001">
      <w:pPr>
        <w:pStyle w:val="ConsPlusTitle"/>
        <w:jc w:val="center"/>
      </w:pPr>
      <w:r>
        <w:t>ФЕДЕРАЦИИ, ИХ ТЕРРИТОРИАЛЬНЫМИ ОРГАНАМИ И ПОДВЕДОМСТВЕННЫМИ</w:t>
      </w:r>
    </w:p>
    <w:p w:rsidR="004C3001" w:rsidRDefault="004C3001">
      <w:pPr>
        <w:pStyle w:val="ConsPlusTitle"/>
        <w:jc w:val="center"/>
      </w:pPr>
      <w:r>
        <w:t>ИМ КАЗЕННЫМИ И БЮДЖЕТНЫМИ УЧРЕЖДЕНИЯМИ ОТДЕЛЬНЫМ ВИДАМ</w:t>
      </w:r>
    </w:p>
    <w:p w:rsidR="004C3001" w:rsidRDefault="004C3001">
      <w:pPr>
        <w:pStyle w:val="ConsPlusTitle"/>
        <w:jc w:val="center"/>
      </w:pPr>
      <w:proofErr w:type="gramStart"/>
      <w:r>
        <w:t>ТОВАРОВ, РАБОТ, УСЛУГ (В ТОМ ЧИСЛЕ ПРЕДЕЛЬНЫХ ЦЕН</w:t>
      </w:r>
      <w:proofErr w:type="gramEnd"/>
    </w:p>
    <w:p w:rsidR="004C3001" w:rsidRDefault="004C3001">
      <w:pPr>
        <w:pStyle w:val="ConsPlusTitle"/>
        <w:jc w:val="center"/>
      </w:pPr>
      <w:proofErr w:type="gramStart"/>
      <w:r>
        <w:t>ТОВАРОВ, РАБОТ, УСЛУГ)</w:t>
      </w:r>
      <w:proofErr w:type="gramEnd"/>
    </w:p>
    <w:p w:rsidR="004C3001" w:rsidRDefault="004C3001">
      <w:pPr>
        <w:pStyle w:val="ConsPlusNormal"/>
        <w:jc w:val="center"/>
      </w:pPr>
      <w:r>
        <w:t>Список изменяющих документов</w:t>
      </w:r>
    </w:p>
    <w:p w:rsidR="004C3001" w:rsidRDefault="004C3001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11.03.2016 N 183)</w:t>
      </w:r>
    </w:p>
    <w:p w:rsidR="004C3001" w:rsidRDefault="004C3001">
      <w:pPr>
        <w:pStyle w:val="ConsPlusNormal"/>
        <w:jc w:val="center"/>
      </w:pPr>
    </w:p>
    <w:p w:rsidR="004C3001" w:rsidRDefault="004C3001">
      <w:pPr>
        <w:pStyle w:val="ConsPlusNormal"/>
        <w:ind w:firstLine="540"/>
        <w:jc w:val="both"/>
      </w:pPr>
      <w:r>
        <w:t xml:space="preserve">В соответствии со </w:t>
      </w:r>
      <w:hyperlink r:id="rId7" w:history="1">
        <w:r>
          <w:rPr>
            <w:color w:val="0000FF"/>
          </w:rPr>
          <w:t>статьей 19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4C3001" w:rsidRDefault="004C3001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Утвердить прилагаемые </w:t>
      </w:r>
      <w:hyperlink w:anchor="P35" w:history="1">
        <w:r>
          <w:rPr>
            <w:color w:val="0000FF"/>
          </w:rPr>
          <w:t>Правила</w:t>
        </w:r>
      </w:hyperlink>
      <w:r>
        <w:t xml:space="preserve"> определения требований к закупаемым федеральными государственными органами, органами управления государственными внебюджетными фондами Российской Федерации, их территориальными органами и подведомственными им казенными и бюджетными учреждениями отдельным видам товаров, работ, услуг (в том числе предельных цен товаров, работ, услуг).</w:t>
      </w:r>
      <w:proofErr w:type="gramEnd"/>
    </w:p>
    <w:p w:rsidR="004C3001" w:rsidRDefault="004C3001">
      <w:pPr>
        <w:pStyle w:val="ConsPlusNormal"/>
        <w:ind w:firstLine="540"/>
        <w:jc w:val="both"/>
      </w:pPr>
      <w:bookmarkStart w:id="0" w:name="P19"/>
      <w:bookmarkEnd w:id="0"/>
      <w:r>
        <w:t xml:space="preserve">2. </w:t>
      </w:r>
      <w:proofErr w:type="gramStart"/>
      <w:r>
        <w:t xml:space="preserve">Рекомендовать федеральным государственным органам и органам управления государственными внебюджетными фондами Российской Федерации разработать в соответствии с </w:t>
      </w:r>
      <w:hyperlink w:anchor="P35" w:history="1">
        <w:r>
          <w:rPr>
            <w:color w:val="0000FF"/>
          </w:rPr>
          <w:t>Правилами</w:t>
        </w:r>
      </w:hyperlink>
      <w:r>
        <w:t xml:space="preserve">, утвержденными настоящим постановлением, и утвердить </w:t>
      </w:r>
      <w:hyperlink r:id="rId8" w:history="1">
        <w:r>
          <w:rPr>
            <w:color w:val="0000FF"/>
          </w:rPr>
          <w:t>требования</w:t>
        </w:r>
      </w:hyperlink>
      <w:r>
        <w:t xml:space="preserve"> к закупаемым ими, их территориальными органами и подведомственными им казенными и бюджетными учреждениями отдельным видам товаров, работ, услуг (в том числе предельные цены товаров, работ, услуг) в срок, обеспечивающий реализацию указанных требований начиная с 1 января 2016</w:t>
      </w:r>
      <w:proofErr w:type="gramEnd"/>
      <w:r>
        <w:t xml:space="preserve"> г.</w:t>
      </w:r>
    </w:p>
    <w:p w:rsidR="004C3001" w:rsidRDefault="004C3001">
      <w:pPr>
        <w:pStyle w:val="ConsPlusNormal"/>
        <w:ind w:firstLine="540"/>
        <w:jc w:val="both"/>
      </w:pPr>
      <w:r>
        <w:t xml:space="preserve">3. Настоящее постановление вступает в силу с 1 января 2016 г., за исключением </w:t>
      </w:r>
      <w:hyperlink w:anchor="P19" w:history="1">
        <w:r>
          <w:rPr>
            <w:color w:val="0000FF"/>
          </w:rPr>
          <w:t>пункта 2</w:t>
        </w:r>
      </w:hyperlink>
      <w:r>
        <w:t>, вступающего в силу со дня официального опубликования настоящего постановления.</w:t>
      </w:r>
    </w:p>
    <w:p w:rsidR="004C3001" w:rsidRDefault="004C3001">
      <w:pPr>
        <w:pStyle w:val="ConsPlusNormal"/>
        <w:jc w:val="both"/>
      </w:pPr>
    </w:p>
    <w:p w:rsidR="004C3001" w:rsidRDefault="004C3001">
      <w:pPr>
        <w:pStyle w:val="ConsPlusNormal"/>
        <w:jc w:val="right"/>
      </w:pPr>
      <w:r>
        <w:t>Председатель Правительства</w:t>
      </w:r>
    </w:p>
    <w:p w:rsidR="004C3001" w:rsidRDefault="004C3001">
      <w:pPr>
        <w:pStyle w:val="ConsPlusNormal"/>
        <w:jc w:val="right"/>
      </w:pPr>
      <w:r>
        <w:t>Российской Федерации</w:t>
      </w:r>
    </w:p>
    <w:p w:rsidR="004C3001" w:rsidRDefault="004C3001">
      <w:pPr>
        <w:pStyle w:val="ConsPlusNormal"/>
        <w:jc w:val="right"/>
      </w:pPr>
      <w:r>
        <w:t>Д.МЕДВЕДЕВ</w:t>
      </w:r>
    </w:p>
    <w:p w:rsidR="004C3001" w:rsidRDefault="004C3001">
      <w:pPr>
        <w:pStyle w:val="ConsPlusNormal"/>
        <w:jc w:val="both"/>
      </w:pPr>
    </w:p>
    <w:p w:rsidR="004C3001" w:rsidRDefault="004C3001">
      <w:pPr>
        <w:pStyle w:val="ConsPlusNormal"/>
        <w:jc w:val="both"/>
      </w:pPr>
    </w:p>
    <w:p w:rsidR="004C3001" w:rsidRDefault="004C3001">
      <w:pPr>
        <w:pStyle w:val="ConsPlusNormal"/>
        <w:jc w:val="both"/>
      </w:pPr>
    </w:p>
    <w:p w:rsidR="004C3001" w:rsidRDefault="004C3001">
      <w:pPr>
        <w:pStyle w:val="ConsPlusNormal"/>
        <w:jc w:val="both"/>
      </w:pPr>
    </w:p>
    <w:p w:rsidR="004C3001" w:rsidRDefault="004C3001">
      <w:pPr>
        <w:pStyle w:val="ConsPlusNormal"/>
        <w:jc w:val="both"/>
      </w:pPr>
    </w:p>
    <w:p w:rsidR="004C3001" w:rsidRDefault="004C3001">
      <w:pPr>
        <w:pStyle w:val="ConsPlusNormal"/>
        <w:jc w:val="right"/>
        <w:outlineLvl w:val="0"/>
      </w:pPr>
      <w:r>
        <w:t>Утверждены</w:t>
      </w:r>
    </w:p>
    <w:p w:rsidR="004C3001" w:rsidRDefault="004C3001">
      <w:pPr>
        <w:pStyle w:val="ConsPlusNormal"/>
        <w:jc w:val="right"/>
      </w:pPr>
      <w:r>
        <w:t>постановлением Правительства</w:t>
      </w:r>
    </w:p>
    <w:p w:rsidR="004C3001" w:rsidRDefault="004C3001">
      <w:pPr>
        <w:pStyle w:val="ConsPlusNormal"/>
        <w:jc w:val="right"/>
      </w:pPr>
      <w:r>
        <w:t>Российской Федерации</w:t>
      </w:r>
    </w:p>
    <w:p w:rsidR="004C3001" w:rsidRDefault="004C3001">
      <w:pPr>
        <w:pStyle w:val="ConsPlusNormal"/>
        <w:jc w:val="right"/>
      </w:pPr>
      <w:r>
        <w:t>от 2 сентября 2015 г. N 927</w:t>
      </w:r>
    </w:p>
    <w:p w:rsidR="004C3001" w:rsidRDefault="004C3001">
      <w:pPr>
        <w:pStyle w:val="ConsPlusNormal"/>
        <w:jc w:val="both"/>
      </w:pPr>
    </w:p>
    <w:p w:rsidR="004C3001" w:rsidRDefault="004C3001">
      <w:pPr>
        <w:pStyle w:val="ConsPlusTitle"/>
        <w:jc w:val="center"/>
      </w:pPr>
      <w:bookmarkStart w:id="1" w:name="P35"/>
      <w:bookmarkEnd w:id="1"/>
      <w:r>
        <w:t>ПРАВИЛА</w:t>
      </w:r>
    </w:p>
    <w:p w:rsidR="004C3001" w:rsidRDefault="004C3001">
      <w:pPr>
        <w:pStyle w:val="ConsPlusTitle"/>
        <w:jc w:val="center"/>
      </w:pPr>
      <w:r>
        <w:t xml:space="preserve">ОПРЕДЕЛЕНИЯ ТРЕБОВАНИЙ К </w:t>
      </w:r>
      <w:proofErr w:type="gramStart"/>
      <w:r>
        <w:t>ЗАКУПАЕМЫМ</w:t>
      </w:r>
      <w:proofErr w:type="gramEnd"/>
      <w:r>
        <w:t xml:space="preserve"> ФЕДЕРАЛЬНЫМИ</w:t>
      </w:r>
    </w:p>
    <w:p w:rsidR="004C3001" w:rsidRDefault="004C3001">
      <w:pPr>
        <w:pStyle w:val="ConsPlusTitle"/>
        <w:jc w:val="center"/>
      </w:pPr>
      <w:r>
        <w:t>ГОСУДАРСТВЕННЫМИ ОРГАНАМИ, ОРГАНАМИ УПРАВЛЕНИЯ</w:t>
      </w:r>
    </w:p>
    <w:p w:rsidR="004C3001" w:rsidRDefault="004C3001">
      <w:pPr>
        <w:pStyle w:val="ConsPlusTitle"/>
        <w:jc w:val="center"/>
      </w:pPr>
      <w:r>
        <w:t xml:space="preserve">ГОСУДАРСТВЕННЫМИ ВНЕБЮДЖЕТНЫМИ ФОНДАМИ </w:t>
      </w:r>
      <w:proofErr w:type="gramStart"/>
      <w:r>
        <w:t>РОССИЙСКОЙ</w:t>
      </w:r>
      <w:proofErr w:type="gramEnd"/>
    </w:p>
    <w:p w:rsidR="004C3001" w:rsidRDefault="004C3001">
      <w:pPr>
        <w:pStyle w:val="ConsPlusTitle"/>
        <w:jc w:val="center"/>
      </w:pPr>
      <w:r>
        <w:lastRenderedPageBreak/>
        <w:t>ФЕДЕРАЦИИ, ИХ ТЕРРИТОРИАЛЬНЫМИ ОРГАНАМИ И ПОДВЕДОМСТВЕННЫМИ</w:t>
      </w:r>
    </w:p>
    <w:p w:rsidR="004C3001" w:rsidRDefault="004C3001">
      <w:pPr>
        <w:pStyle w:val="ConsPlusTitle"/>
        <w:jc w:val="center"/>
      </w:pPr>
      <w:r>
        <w:t>ИМ КАЗЕННЫМИ И БЮДЖЕТНЫМИ УЧРЕЖДЕНИЯМИ ОТДЕЛЬНЫМ ВИДАМ</w:t>
      </w:r>
    </w:p>
    <w:p w:rsidR="004C3001" w:rsidRDefault="004C3001">
      <w:pPr>
        <w:pStyle w:val="ConsPlusTitle"/>
        <w:jc w:val="center"/>
      </w:pPr>
      <w:proofErr w:type="gramStart"/>
      <w:r>
        <w:t>ТОВАРОВ, РАБОТ, УСЛУГ (В ТОМ ЧИСЛЕ ПРЕДЕЛЬНЫХ ЦЕН</w:t>
      </w:r>
      <w:proofErr w:type="gramEnd"/>
    </w:p>
    <w:p w:rsidR="004C3001" w:rsidRDefault="004C3001">
      <w:pPr>
        <w:pStyle w:val="ConsPlusTitle"/>
        <w:jc w:val="center"/>
      </w:pPr>
      <w:proofErr w:type="gramStart"/>
      <w:r>
        <w:t>ТОВАРОВ, РАБОТ, УСЛУГ)</w:t>
      </w:r>
      <w:proofErr w:type="gramEnd"/>
    </w:p>
    <w:p w:rsidR="004C3001" w:rsidRDefault="004C3001">
      <w:pPr>
        <w:pStyle w:val="ConsPlusNormal"/>
        <w:jc w:val="center"/>
      </w:pPr>
      <w:r>
        <w:t>Список изменяющих документов</w:t>
      </w:r>
    </w:p>
    <w:p w:rsidR="004C3001" w:rsidRDefault="004C3001">
      <w:pPr>
        <w:pStyle w:val="ConsPlusNormal"/>
        <w:jc w:val="center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11.03.2016 N 183)</w:t>
      </w:r>
    </w:p>
    <w:p w:rsidR="004C3001" w:rsidRDefault="004C3001">
      <w:pPr>
        <w:pStyle w:val="ConsPlusNormal"/>
        <w:jc w:val="center"/>
      </w:pPr>
    </w:p>
    <w:p w:rsidR="004C3001" w:rsidRDefault="004C3001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Настоящие Правила устанавливают порядок определения требований к закупаемым федеральными государственными органами, органами управления государственными внебюджетными фондами Российской Федерации, их территориальными органами и подведомственными им казенными и бюджетными учреждениями отдельным видам товаров, работ, услуг (в том числе предельных цен товаров, работ, услуг).</w:t>
      </w:r>
      <w:proofErr w:type="gramEnd"/>
    </w:p>
    <w:p w:rsidR="004C3001" w:rsidRDefault="004C3001">
      <w:pPr>
        <w:pStyle w:val="ConsPlusNormal"/>
        <w:ind w:firstLine="540"/>
        <w:jc w:val="both"/>
      </w:pPr>
      <w:r>
        <w:t xml:space="preserve">2. </w:t>
      </w:r>
      <w:proofErr w:type="gramStart"/>
      <w:r>
        <w:t>Федеральные государственные органы и органы управления государственными внебюджетными фондами Российской Федерации утверждают определенные в соответствии с настоящими Правилами требования к закупаемым ими, их территориальными органами и подведомственными им казенными и бюджетными учреждениями отдельным видам товаров, работ, услуг, включающие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</w:t>
      </w:r>
      <w:proofErr w:type="gramEnd"/>
      <w:r>
        <w:t>, работ, услуг) (далее - ведомственный перечень).</w:t>
      </w:r>
    </w:p>
    <w:p w:rsidR="004C3001" w:rsidRDefault="004C3001">
      <w:pPr>
        <w:pStyle w:val="ConsPlusNormal"/>
        <w:ind w:firstLine="540"/>
        <w:jc w:val="both"/>
      </w:pPr>
      <w:r>
        <w:t xml:space="preserve">Ведомственный перечень составляется по форме согласно </w:t>
      </w:r>
      <w:hyperlink w:anchor="P87" w:history="1">
        <w:r>
          <w:rPr>
            <w:color w:val="0000FF"/>
          </w:rPr>
          <w:t>приложению N 1</w:t>
        </w:r>
      </w:hyperlink>
      <w:r>
        <w:t xml:space="preserve">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</w:t>
      </w:r>
      <w:hyperlink w:anchor="P174" w:history="1">
        <w:r>
          <w:rPr>
            <w:color w:val="0000FF"/>
          </w:rPr>
          <w:t>приложением N 2</w:t>
        </w:r>
      </w:hyperlink>
      <w:r>
        <w:t xml:space="preserve"> (далее - обязательный перечень).</w:t>
      </w:r>
    </w:p>
    <w:p w:rsidR="004C3001" w:rsidRDefault="004C3001">
      <w:pPr>
        <w:pStyle w:val="ConsPlusNormal"/>
        <w:ind w:firstLine="540"/>
        <w:jc w:val="both"/>
      </w:pPr>
      <w:r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4C3001" w:rsidRDefault="004C3001">
      <w:pPr>
        <w:pStyle w:val="ConsPlusNormal"/>
        <w:ind w:firstLine="540"/>
        <w:jc w:val="both"/>
      </w:pPr>
      <w:proofErr w:type="gramStart"/>
      <w:r>
        <w:t>Федеральные государственные органы и органы управления государственными внебюджетными фондами Российской Федерации в ведомственном перечне определяют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  <w:proofErr w:type="gramEnd"/>
    </w:p>
    <w:p w:rsidR="004C3001" w:rsidRDefault="004C3001">
      <w:pPr>
        <w:pStyle w:val="ConsPlusNormal"/>
        <w:ind w:firstLine="540"/>
        <w:jc w:val="both"/>
      </w:pPr>
      <w:bookmarkStart w:id="2" w:name="P51"/>
      <w:bookmarkEnd w:id="2"/>
      <w:r>
        <w:t>3.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20 процентов:</w:t>
      </w:r>
    </w:p>
    <w:p w:rsidR="004C3001" w:rsidRDefault="004C3001">
      <w:pPr>
        <w:pStyle w:val="ConsPlusNormal"/>
        <w:ind w:firstLine="540"/>
        <w:jc w:val="both"/>
      </w:pPr>
      <w:proofErr w:type="gramStart"/>
      <w:r>
        <w:t>а) доля оплаты по отдельному виду товаров, работ, услуг для обеспечения федеральных нужд за отчетный финансовый год (в соответствии с графиками платежей) по контрактам, информация о которых включена в реестр контрактов, заключенных заказчиками, и реестр контрактов, содержащих сведения, составляющие государственную тайну, федеральным государственным органом, органом управления государственными внебюджетными фондами Российской Федерации, их территориальными органами и подведомственными им казенными и бюджетными</w:t>
      </w:r>
      <w:proofErr w:type="gramEnd"/>
      <w:r>
        <w:t xml:space="preserve"> учреждениями в общем объеме оплаты по контрактам, включенным в указанные реестры (по графикам платежей), заключенным соответствующими федеральными государственными органами, органами управления государственными внебюджетными фондами Российской Федерации, их территориальными органами и подведомственными им казенными и бюджетными учреждениями;</w:t>
      </w:r>
    </w:p>
    <w:p w:rsidR="004C3001" w:rsidRDefault="004C3001">
      <w:pPr>
        <w:pStyle w:val="ConsPlusNormal"/>
        <w:jc w:val="both"/>
      </w:pPr>
      <w:r>
        <w:t xml:space="preserve">(пп. "а" 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11.03.2016 N 183)</w:t>
      </w:r>
    </w:p>
    <w:p w:rsidR="004C3001" w:rsidRDefault="004C3001">
      <w:pPr>
        <w:pStyle w:val="ConsPlusNormal"/>
        <w:ind w:firstLine="540"/>
        <w:jc w:val="both"/>
      </w:pPr>
      <w:proofErr w:type="gramStart"/>
      <w:r>
        <w:t xml:space="preserve">б) доля контрактов федерального государственного органа, органа управления государственными внебюджетными фондами Российской Федерации, их территориальных органов и подведомственных им казенных и бюджетных учреждений на приобретение отдельного вида товаров, работ, услуг для обеспечения федеральных нужд, заключенных в отчетном финансовом году, в общем количестве контрактов этого федерального государственного </w:t>
      </w:r>
      <w:r>
        <w:lastRenderedPageBreak/>
        <w:t>органа, органа управления государственными внебюджетными фондами Российской Федерации и их территориальных органов и подведомственных</w:t>
      </w:r>
      <w:proofErr w:type="gramEnd"/>
      <w:r>
        <w:t xml:space="preserve"> им казенных и бюджетных учреждений на приобретение товаров, работ, услуг, заключенных в отчетном финансовом году.</w:t>
      </w:r>
    </w:p>
    <w:p w:rsidR="004C3001" w:rsidRDefault="004C3001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Федеральные государственные органы и органы управления государственными внебюджетными фондами Российской Федерации при включении в ведомственный перечень отдельных видов товаров, работ, услуг, не указанных в обязательном перечне, применяют установленные </w:t>
      </w:r>
      <w:hyperlink w:anchor="P51" w:history="1">
        <w:r>
          <w:rPr>
            <w:color w:val="0000FF"/>
          </w:rPr>
          <w:t>пунктом 3</w:t>
        </w:r>
      </w:hyperlink>
      <w:r>
        <w:t xml:space="preserve"> настоящих Правил критерии исходя из определения их значений в процентном отношении к объему осуществляемых федеральными государственными органами, органами управления государственными внебюджетными фондами Российской Федерации и их территориальными органами и подведомственными</w:t>
      </w:r>
      <w:proofErr w:type="gramEnd"/>
      <w:r>
        <w:t xml:space="preserve"> им казенными и бюджетными учреждениями закупок.</w:t>
      </w:r>
    </w:p>
    <w:p w:rsidR="004C3001" w:rsidRDefault="004C3001">
      <w:pPr>
        <w:pStyle w:val="ConsPlusNormal"/>
        <w:ind w:firstLine="540"/>
        <w:jc w:val="both"/>
      </w:pPr>
      <w:r>
        <w:t xml:space="preserve">5. В целях формирования ведомственного перечня федеральные государственные органы и органы управления государственными внебюджетными фондами Российской Федерации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</w:t>
      </w:r>
      <w:hyperlink w:anchor="P51" w:history="1">
        <w:r>
          <w:rPr>
            <w:color w:val="0000FF"/>
          </w:rPr>
          <w:t>пунктом 3</w:t>
        </w:r>
      </w:hyperlink>
      <w:r>
        <w:t xml:space="preserve"> настоящих Правил.</w:t>
      </w:r>
    </w:p>
    <w:p w:rsidR="004C3001" w:rsidRDefault="004C3001">
      <w:pPr>
        <w:pStyle w:val="ConsPlusNormal"/>
        <w:ind w:firstLine="540"/>
        <w:jc w:val="both"/>
      </w:pPr>
      <w:r>
        <w:t>6. Федеральные государственные органы и органы управления государственными внебюджетными фондами Российской Федерации при формировании ведомственного перечня вправе включить в него дополнительно:</w:t>
      </w:r>
    </w:p>
    <w:p w:rsidR="004C3001" w:rsidRDefault="004C3001">
      <w:pPr>
        <w:pStyle w:val="ConsPlusNormal"/>
        <w:ind w:firstLine="540"/>
        <w:jc w:val="both"/>
      </w:pPr>
      <w:r>
        <w:t xml:space="preserve">а) отдельные виды товаров, работ, услуг, не указанные в обязательном перечне и не соответствующие критериям, указанным в </w:t>
      </w:r>
      <w:hyperlink w:anchor="P51" w:history="1">
        <w:r>
          <w:rPr>
            <w:color w:val="0000FF"/>
          </w:rPr>
          <w:t>пункте 3</w:t>
        </w:r>
      </w:hyperlink>
      <w:r>
        <w:t xml:space="preserve"> настоящих Правил;</w:t>
      </w:r>
    </w:p>
    <w:p w:rsidR="004C3001" w:rsidRDefault="004C3001">
      <w:pPr>
        <w:pStyle w:val="ConsPlusNormal"/>
        <w:ind w:firstLine="540"/>
        <w:jc w:val="both"/>
      </w:pPr>
      <w: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4C3001" w:rsidRDefault="004C3001">
      <w:pPr>
        <w:pStyle w:val="ConsPlusNormal"/>
        <w:ind w:firstLine="540"/>
        <w:jc w:val="both"/>
      </w:pPr>
      <w:proofErr w:type="gramStart"/>
      <w:r>
        <w:t xml:space="preserve"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содержится в соответствующей графе </w:t>
      </w:r>
      <w:hyperlink w:anchor="P87" w:history="1">
        <w:r>
          <w:rPr>
            <w:color w:val="0000FF"/>
          </w:rPr>
          <w:t>приложения N 1</w:t>
        </w:r>
      </w:hyperlink>
      <w:r>
        <w:t xml:space="preserve"> к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</w:t>
      </w:r>
      <w:proofErr w:type="gramEnd"/>
      <w:r>
        <w:t xml:space="preserve">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4C3001" w:rsidRDefault="004C3001">
      <w:pPr>
        <w:pStyle w:val="ConsPlusNormal"/>
        <w:ind w:firstLine="540"/>
        <w:jc w:val="both"/>
      </w:pPr>
      <w:r>
        <w:t>7.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4C3001" w:rsidRDefault="004C3001">
      <w:pPr>
        <w:pStyle w:val="ConsPlusNormal"/>
        <w:ind w:firstLine="540"/>
        <w:jc w:val="both"/>
      </w:pPr>
      <w:proofErr w:type="gramStart"/>
      <w:r>
        <w:t xml:space="preserve">а) с учетом категорий и (или) групп должностей работников федеральных государственных органов, органов управления государственными внебюджетными фондами Российской Федерации и их территориальных органов и подведомственных им казенных и бюджетных учреждений, если затраты на их приобретение в соответствии с </w:t>
      </w:r>
      <w:hyperlink r:id="rId11" w:history="1">
        <w:r>
          <w:rPr>
            <w:color w:val="0000FF"/>
          </w:rPr>
          <w:t>требованиями</w:t>
        </w:r>
      </w:hyperlink>
      <w:r>
        <w:t xml:space="preserve"> к определению нормативных затрат на обеспечение функций федеральных государственных органов, органов управления государственными внебюджетными фондами Российской Федерации, в том числе подведомственных</w:t>
      </w:r>
      <w:proofErr w:type="gramEnd"/>
      <w:r>
        <w:t xml:space="preserve"> </w:t>
      </w:r>
      <w:proofErr w:type="gramStart"/>
      <w:r>
        <w:t>им казенных учреждений, утвержденными постановлением Правительства Российской Федерации от 20 октября 2014 г. N 1084 "О порядке определения нормативных затрат на обеспечение функций федеральных государственных органов, органов управления государственными внебюджетными фондами Российской Федерации, в том числе подведомственных им казенных учреждений" (далее - требования к определению нормативных затрат), определяются с учетом категорий и (или) групп должностей работников;</w:t>
      </w:r>
      <w:proofErr w:type="gramEnd"/>
    </w:p>
    <w:p w:rsidR="004C3001" w:rsidRDefault="004C3001">
      <w:pPr>
        <w:pStyle w:val="ConsPlusNormal"/>
        <w:ind w:firstLine="540"/>
        <w:jc w:val="both"/>
      </w:pPr>
      <w:r>
        <w:t>б) с учетом категорий и (или) групп должностей работников,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- в случае принятия соответствующего решения федеральным государственным органом, органом управления государственным внебюджетным фондом Российской Федерации.</w:t>
      </w:r>
    </w:p>
    <w:p w:rsidR="004C3001" w:rsidRDefault="004C3001">
      <w:pPr>
        <w:pStyle w:val="ConsPlusNormal"/>
        <w:ind w:firstLine="540"/>
        <w:jc w:val="both"/>
      </w:pPr>
      <w:r>
        <w:t xml:space="preserve">8.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</w:t>
      </w:r>
      <w:hyperlink r:id="rId12" w:history="1">
        <w:r>
          <w:rPr>
            <w:color w:val="0000FF"/>
          </w:rPr>
          <w:t>классификатором</w:t>
        </w:r>
      </w:hyperlink>
      <w:r>
        <w:t xml:space="preserve"> продукции по видам экономической деятельности.</w:t>
      </w:r>
    </w:p>
    <w:p w:rsidR="004C3001" w:rsidRDefault="004C3001">
      <w:pPr>
        <w:pStyle w:val="ConsPlusNormal"/>
        <w:ind w:firstLine="540"/>
        <w:jc w:val="both"/>
      </w:pPr>
      <w:r>
        <w:lastRenderedPageBreak/>
        <w:t xml:space="preserve">9. Утратил силу. - </w:t>
      </w:r>
      <w:hyperlink r:id="rId13" w:history="1">
        <w:r>
          <w:rPr>
            <w:color w:val="0000FF"/>
          </w:rPr>
          <w:t>Постановление</w:t>
        </w:r>
      </w:hyperlink>
      <w:r>
        <w:t xml:space="preserve"> Правительства РФ от 11.03.2016 N 183.</w:t>
      </w:r>
    </w:p>
    <w:p w:rsidR="004C3001" w:rsidRDefault="004C3001">
      <w:pPr>
        <w:pStyle w:val="ConsPlusNormal"/>
        <w:jc w:val="both"/>
      </w:pPr>
    </w:p>
    <w:p w:rsidR="004C3001" w:rsidRDefault="004C3001">
      <w:pPr>
        <w:pStyle w:val="ConsPlusNormal"/>
        <w:jc w:val="both"/>
      </w:pPr>
    </w:p>
    <w:p w:rsidR="004C3001" w:rsidRDefault="004C3001">
      <w:pPr>
        <w:pStyle w:val="ConsPlusNormal"/>
        <w:jc w:val="both"/>
      </w:pPr>
    </w:p>
    <w:p w:rsidR="004C3001" w:rsidRDefault="004C3001">
      <w:pPr>
        <w:pStyle w:val="ConsPlusNormal"/>
        <w:jc w:val="both"/>
      </w:pPr>
    </w:p>
    <w:p w:rsidR="004C3001" w:rsidRDefault="004C3001">
      <w:pPr>
        <w:pStyle w:val="ConsPlusNormal"/>
        <w:jc w:val="both"/>
      </w:pPr>
    </w:p>
    <w:p w:rsidR="004C3001" w:rsidRDefault="004C3001">
      <w:pPr>
        <w:sectPr w:rsidR="004C3001" w:rsidSect="002D3B0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C3001" w:rsidRDefault="004C3001">
      <w:pPr>
        <w:pStyle w:val="ConsPlusNormal"/>
        <w:jc w:val="right"/>
        <w:outlineLvl w:val="1"/>
      </w:pPr>
      <w:r>
        <w:lastRenderedPageBreak/>
        <w:t>Приложение N 1</w:t>
      </w:r>
    </w:p>
    <w:p w:rsidR="004C3001" w:rsidRDefault="004C3001">
      <w:pPr>
        <w:pStyle w:val="ConsPlusNormal"/>
        <w:jc w:val="right"/>
      </w:pPr>
      <w:r>
        <w:t>к Правилам определения</w:t>
      </w:r>
    </w:p>
    <w:p w:rsidR="004C3001" w:rsidRDefault="004C3001">
      <w:pPr>
        <w:pStyle w:val="ConsPlusNormal"/>
        <w:jc w:val="right"/>
      </w:pPr>
      <w:r>
        <w:t xml:space="preserve">требований к </w:t>
      </w:r>
      <w:proofErr w:type="gramStart"/>
      <w:r>
        <w:t>закупаемым</w:t>
      </w:r>
      <w:proofErr w:type="gramEnd"/>
    </w:p>
    <w:p w:rsidR="004C3001" w:rsidRDefault="004C3001">
      <w:pPr>
        <w:pStyle w:val="ConsPlusNormal"/>
        <w:jc w:val="right"/>
      </w:pPr>
      <w:r>
        <w:t>федеральными государственными</w:t>
      </w:r>
    </w:p>
    <w:p w:rsidR="004C3001" w:rsidRDefault="004C3001">
      <w:pPr>
        <w:pStyle w:val="ConsPlusNormal"/>
        <w:jc w:val="right"/>
      </w:pPr>
      <w:r>
        <w:t>органами, органами управления</w:t>
      </w:r>
    </w:p>
    <w:p w:rsidR="004C3001" w:rsidRDefault="004C3001">
      <w:pPr>
        <w:pStyle w:val="ConsPlusNormal"/>
        <w:jc w:val="right"/>
      </w:pPr>
      <w:r>
        <w:t>государственными внебюджетными</w:t>
      </w:r>
    </w:p>
    <w:p w:rsidR="004C3001" w:rsidRDefault="004C3001">
      <w:pPr>
        <w:pStyle w:val="ConsPlusNormal"/>
        <w:jc w:val="right"/>
      </w:pPr>
      <w:r>
        <w:t>фондами Российской Федерации,</w:t>
      </w:r>
    </w:p>
    <w:p w:rsidR="004C3001" w:rsidRDefault="004C3001">
      <w:pPr>
        <w:pStyle w:val="ConsPlusNormal"/>
        <w:jc w:val="right"/>
      </w:pPr>
      <w:r>
        <w:t>их территориальными органами</w:t>
      </w:r>
    </w:p>
    <w:p w:rsidR="004C3001" w:rsidRDefault="004C3001">
      <w:pPr>
        <w:pStyle w:val="ConsPlusNormal"/>
        <w:jc w:val="right"/>
      </w:pPr>
      <w:r>
        <w:t xml:space="preserve">и </w:t>
      </w:r>
      <w:proofErr w:type="gramStart"/>
      <w:r>
        <w:t>подведомственными</w:t>
      </w:r>
      <w:proofErr w:type="gramEnd"/>
      <w:r>
        <w:t xml:space="preserve"> им казенными</w:t>
      </w:r>
    </w:p>
    <w:p w:rsidR="004C3001" w:rsidRDefault="004C3001">
      <w:pPr>
        <w:pStyle w:val="ConsPlusNormal"/>
        <w:jc w:val="right"/>
      </w:pPr>
      <w:r>
        <w:t xml:space="preserve">и бюджетными учреждениями </w:t>
      </w:r>
      <w:proofErr w:type="gramStart"/>
      <w:r>
        <w:t>отдельным</w:t>
      </w:r>
      <w:proofErr w:type="gramEnd"/>
    </w:p>
    <w:p w:rsidR="004C3001" w:rsidRDefault="004C3001">
      <w:pPr>
        <w:pStyle w:val="ConsPlusNormal"/>
        <w:jc w:val="right"/>
      </w:pPr>
      <w:r>
        <w:t>видам товаров, работ, услуг</w:t>
      </w:r>
    </w:p>
    <w:p w:rsidR="004C3001" w:rsidRDefault="004C3001">
      <w:pPr>
        <w:pStyle w:val="ConsPlusNormal"/>
        <w:jc w:val="right"/>
      </w:pPr>
      <w:proofErr w:type="gramStart"/>
      <w:r>
        <w:t>(в том числе предельных цен</w:t>
      </w:r>
      <w:proofErr w:type="gramEnd"/>
    </w:p>
    <w:p w:rsidR="004C3001" w:rsidRDefault="004C3001">
      <w:pPr>
        <w:pStyle w:val="ConsPlusNormal"/>
        <w:jc w:val="right"/>
      </w:pPr>
      <w:r>
        <w:t>товаров, работ, услуг)</w:t>
      </w:r>
    </w:p>
    <w:p w:rsidR="004C3001" w:rsidRDefault="004C3001">
      <w:pPr>
        <w:pStyle w:val="ConsPlusNormal"/>
        <w:jc w:val="both"/>
      </w:pPr>
    </w:p>
    <w:p w:rsidR="004C3001" w:rsidRDefault="004C3001">
      <w:pPr>
        <w:pStyle w:val="ConsPlusNormal"/>
        <w:jc w:val="right"/>
      </w:pPr>
      <w:r>
        <w:t>(форма)</w:t>
      </w:r>
    </w:p>
    <w:p w:rsidR="004C3001" w:rsidRDefault="004C3001">
      <w:pPr>
        <w:pStyle w:val="ConsPlusNormal"/>
        <w:jc w:val="both"/>
      </w:pPr>
    </w:p>
    <w:p w:rsidR="004C3001" w:rsidRDefault="004C3001">
      <w:pPr>
        <w:pStyle w:val="ConsPlusNormal"/>
        <w:jc w:val="center"/>
      </w:pPr>
      <w:bookmarkStart w:id="3" w:name="P87"/>
      <w:bookmarkEnd w:id="3"/>
      <w:r>
        <w:t>ПЕРЕЧЕНЬ</w:t>
      </w:r>
    </w:p>
    <w:p w:rsidR="004C3001" w:rsidRDefault="004C3001">
      <w:pPr>
        <w:pStyle w:val="ConsPlusNormal"/>
        <w:jc w:val="center"/>
      </w:pPr>
      <w:r>
        <w:t>отдельных видов товаров, работ, услуг, их потребительские</w:t>
      </w:r>
    </w:p>
    <w:p w:rsidR="004C3001" w:rsidRDefault="004C3001">
      <w:pPr>
        <w:pStyle w:val="ConsPlusNormal"/>
        <w:jc w:val="center"/>
      </w:pPr>
      <w:r>
        <w:t>свойства (в том числе качество) и иные характеристики</w:t>
      </w:r>
    </w:p>
    <w:p w:rsidR="004C3001" w:rsidRDefault="004C3001">
      <w:pPr>
        <w:pStyle w:val="ConsPlusNormal"/>
        <w:jc w:val="center"/>
      </w:pPr>
      <w:r>
        <w:t>(в том числе предельные цены товаров, работ, услуг) к ним</w:t>
      </w:r>
    </w:p>
    <w:p w:rsidR="004C3001" w:rsidRDefault="004C300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0"/>
        <w:gridCol w:w="836"/>
        <w:gridCol w:w="1584"/>
        <w:gridCol w:w="802"/>
        <w:gridCol w:w="925"/>
        <w:gridCol w:w="942"/>
        <w:gridCol w:w="1093"/>
        <w:gridCol w:w="954"/>
        <w:gridCol w:w="1136"/>
        <w:gridCol w:w="1832"/>
        <w:gridCol w:w="1071"/>
      </w:tblGrid>
      <w:tr w:rsidR="004C3001">
        <w:tc>
          <w:tcPr>
            <w:tcW w:w="480" w:type="dxa"/>
            <w:vMerge w:val="restart"/>
          </w:tcPr>
          <w:p w:rsidR="004C3001" w:rsidRDefault="004C300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6" w:type="dxa"/>
            <w:vMerge w:val="restart"/>
          </w:tcPr>
          <w:p w:rsidR="004C3001" w:rsidRDefault="004C3001">
            <w:pPr>
              <w:pStyle w:val="ConsPlusNormal"/>
              <w:jc w:val="center"/>
            </w:pPr>
            <w:r>
              <w:t xml:space="preserve">Код по </w:t>
            </w:r>
            <w:hyperlink r:id="rId14" w:history="1">
              <w:r>
                <w:rPr>
                  <w:color w:val="0000FF"/>
                </w:rPr>
                <w:t>ОКПД</w:t>
              </w:r>
            </w:hyperlink>
          </w:p>
        </w:tc>
        <w:tc>
          <w:tcPr>
            <w:tcW w:w="1584" w:type="dxa"/>
            <w:vMerge w:val="restart"/>
          </w:tcPr>
          <w:p w:rsidR="004C3001" w:rsidRDefault="004C3001">
            <w:pPr>
              <w:pStyle w:val="ConsPlusNormal"/>
              <w:jc w:val="center"/>
            </w:pPr>
            <w:r>
              <w:t>Наименование отдельного вида товаров, работ, услуг</w:t>
            </w:r>
          </w:p>
        </w:tc>
        <w:tc>
          <w:tcPr>
            <w:tcW w:w="1727" w:type="dxa"/>
            <w:gridSpan w:val="2"/>
          </w:tcPr>
          <w:p w:rsidR="004C3001" w:rsidRDefault="004C3001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035" w:type="dxa"/>
            <w:gridSpan w:val="2"/>
          </w:tcPr>
          <w:p w:rsidR="004C3001" w:rsidRDefault="004C3001">
            <w:pPr>
              <w:pStyle w:val="ConsPlusNormal"/>
              <w:jc w:val="center"/>
            </w:pPr>
            <w:r>
              <w:t>Требования к потребительским свойствам (в том числе качеству) и иным характеристикам, утвержденные Правительством Российской Федерации</w:t>
            </w:r>
          </w:p>
        </w:tc>
        <w:tc>
          <w:tcPr>
            <w:tcW w:w="4993" w:type="dxa"/>
            <w:gridSpan w:val="4"/>
          </w:tcPr>
          <w:p w:rsidR="004C3001" w:rsidRDefault="004C3001">
            <w:pPr>
              <w:pStyle w:val="ConsPlusNormal"/>
              <w:jc w:val="center"/>
            </w:pPr>
            <w:r>
              <w:t>Требования к потребительским свойствам (в том числе качеству) и иным характеристикам, утвержденные федеральным государственным органом, органом управления государственным внебюджетным фондом Российской Федерации</w:t>
            </w:r>
          </w:p>
        </w:tc>
      </w:tr>
      <w:tr w:rsidR="004C3001">
        <w:tc>
          <w:tcPr>
            <w:tcW w:w="480" w:type="dxa"/>
            <w:vMerge/>
          </w:tcPr>
          <w:p w:rsidR="004C3001" w:rsidRDefault="004C3001"/>
        </w:tc>
        <w:tc>
          <w:tcPr>
            <w:tcW w:w="836" w:type="dxa"/>
            <w:vMerge/>
          </w:tcPr>
          <w:p w:rsidR="004C3001" w:rsidRDefault="004C3001"/>
        </w:tc>
        <w:tc>
          <w:tcPr>
            <w:tcW w:w="1584" w:type="dxa"/>
            <w:vMerge/>
          </w:tcPr>
          <w:p w:rsidR="004C3001" w:rsidRDefault="004C3001"/>
        </w:tc>
        <w:tc>
          <w:tcPr>
            <w:tcW w:w="802" w:type="dxa"/>
          </w:tcPr>
          <w:p w:rsidR="004C3001" w:rsidRDefault="004C3001">
            <w:pPr>
              <w:pStyle w:val="ConsPlusNormal"/>
              <w:jc w:val="center"/>
            </w:pPr>
            <w:r>
              <w:t xml:space="preserve">код по </w:t>
            </w:r>
            <w:hyperlink r:id="rId15" w:history="1">
              <w:r>
                <w:rPr>
                  <w:color w:val="0000FF"/>
                </w:rPr>
                <w:t>ОКЕИ</w:t>
              </w:r>
            </w:hyperlink>
          </w:p>
        </w:tc>
        <w:tc>
          <w:tcPr>
            <w:tcW w:w="925" w:type="dxa"/>
          </w:tcPr>
          <w:p w:rsidR="004C3001" w:rsidRDefault="004C3001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942" w:type="dxa"/>
          </w:tcPr>
          <w:p w:rsidR="004C3001" w:rsidRDefault="004C3001">
            <w:pPr>
              <w:pStyle w:val="ConsPlusNormal"/>
              <w:jc w:val="center"/>
            </w:pPr>
            <w:r>
              <w:t>характеристика</w:t>
            </w:r>
          </w:p>
        </w:tc>
        <w:tc>
          <w:tcPr>
            <w:tcW w:w="1093" w:type="dxa"/>
          </w:tcPr>
          <w:p w:rsidR="004C3001" w:rsidRDefault="004C3001">
            <w:pPr>
              <w:pStyle w:val="ConsPlusNormal"/>
              <w:jc w:val="center"/>
            </w:pPr>
            <w:r>
              <w:t>значение характери</w:t>
            </w:r>
            <w:r>
              <w:lastRenderedPageBreak/>
              <w:t>стики</w:t>
            </w:r>
          </w:p>
        </w:tc>
        <w:tc>
          <w:tcPr>
            <w:tcW w:w="954" w:type="dxa"/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>характеристика</w:t>
            </w:r>
          </w:p>
        </w:tc>
        <w:tc>
          <w:tcPr>
            <w:tcW w:w="1136" w:type="dxa"/>
          </w:tcPr>
          <w:p w:rsidR="004C3001" w:rsidRDefault="004C3001">
            <w:pPr>
              <w:pStyle w:val="ConsPlusNormal"/>
              <w:jc w:val="center"/>
            </w:pPr>
            <w:r>
              <w:t>значение характери</w:t>
            </w:r>
            <w:r>
              <w:lastRenderedPageBreak/>
              <w:t>стики</w:t>
            </w:r>
          </w:p>
        </w:tc>
        <w:tc>
          <w:tcPr>
            <w:tcW w:w="1832" w:type="dxa"/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 xml:space="preserve">обоснование отклонения </w:t>
            </w:r>
            <w:r>
              <w:lastRenderedPageBreak/>
              <w:t>значения характеристики от утвержденной Правительством Российской Федерации</w:t>
            </w:r>
          </w:p>
        </w:tc>
        <w:tc>
          <w:tcPr>
            <w:tcW w:w="1071" w:type="dxa"/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 xml:space="preserve">функциональное </w:t>
            </w:r>
            <w:r>
              <w:lastRenderedPageBreak/>
              <w:t xml:space="preserve">назначение </w:t>
            </w:r>
            <w:hyperlink w:anchor="P154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C3001">
        <w:tc>
          <w:tcPr>
            <w:tcW w:w="11655" w:type="dxa"/>
            <w:gridSpan w:val="11"/>
          </w:tcPr>
          <w:p w:rsidR="004C3001" w:rsidRDefault="004C3001">
            <w:pPr>
              <w:pStyle w:val="ConsPlusNormal"/>
              <w:jc w:val="center"/>
              <w:outlineLvl w:val="2"/>
            </w:pPr>
            <w:proofErr w:type="gramStart"/>
            <w:r>
              <w:lastRenderedPageBreak/>
              <w:t xml:space="preserve">Отдельные виды товаров, работ, услуг, включенные в перечень отдельных видов товаров, работ, услуг, предусмотренный </w:t>
            </w:r>
            <w:hyperlink w:anchor="P174" w:history="1">
              <w:r>
                <w:rPr>
                  <w:color w:val="0000FF"/>
                </w:rPr>
                <w:t>приложением N 2</w:t>
              </w:r>
            </w:hyperlink>
            <w:r>
              <w:t xml:space="preserve"> к Правилам определения требований к закупаемым федеральными государственными органами, органами управления государственными внебюджетными фондами Российской Федерации, их территориальными органами и подведомственными им казенными и бюджетными учреждениями отдельным видам товаров, работ, услуг (в том числе предельных цен товаров, работ, услуг), утвержденным постановлением Правительства Российской</w:t>
            </w:r>
            <w:proofErr w:type="gramEnd"/>
            <w:r>
              <w:t xml:space="preserve"> Федерации от 2 сентября 2015 г. N 927</w:t>
            </w:r>
          </w:p>
        </w:tc>
      </w:tr>
      <w:tr w:rsidR="004C3001">
        <w:tc>
          <w:tcPr>
            <w:tcW w:w="480" w:type="dxa"/>
          </w:tcPr>
          <w:p w:rsidR="004C3001" w:rsidRDefault="004C300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836" w:type="dxa"/>
          </w:tcPr>
          <w:p w:rsidR="004C3001" w:rsidRDefault="004C3001">
            <w:pPr>
              <w:pStyle w:val="ConsPlusNormal"/>
            </w:pPr>
          </w:p>
        </w:tc>
        <w:tc>
          <w:tcPr>
            <w:tcW w:w="1584" w:type="dxa"/>
          </w:tcPr>
          <w:p w:rsidR="004C3001" w:rsidRDefault="004C3001">
            <w:pPr>
              <w:pStyle w:val="ConsPlusNormal"/>
            </w:pPr>
          </w:p>
        </w:tc>
        <w:tc>
          <w:tcPr>
            <w:tcW w:w="802" w:type="dxa"/>
          </w:tcPr>
          <w:p w:rsidR="004C3001" w:rsidRDefault="004C3001">
            <w:pPr>
              <w:pStyle w:val="ConsPlusNormal"/>
            </w:pPr>
          </w:p>
        </w:tc>
        <w:tc>
          <w:tcPr>
            <w:tcW w:w="925" w:type="dxa"/>
          </w:tcPr>
          <w:p w:rsidR="004C3001" w:rsidRDefault="004C3001">
            <w:pPr>
              <w:pStyle w:val="ConsPlusNormal"/>
            </w:pPr>
          </w:p>
        </w:tc>
        <w:tc>
          <w:tcPr>
            <w:tcW w:w="942" w:type="dxa"/>
          </w:tcPr>
          <w:p w:rsidR="004C3001" w:rsidRDefault="004C3001">
            <w:pPr>
              <w:pStyle w:val="ConsPlusNormal"/>
            </w:pPr>
          </w:p>
        </w:tc>
        <w:tc>
          <w:tcPr>
            <w:tcW w:w="1093" w:type="dxa"/>
          </w:tcPr>
          <w:p w:rsidR="004C3001" w:rsidRDefault="004C3001">
            <w:pPr>
              <w:pStyle w:val="ConsPlusNormal"/>
            </w:pPr>
          </w:p>
        </w:tc>
        <w:tc>
          <w:tcPr>
            <w:tcW w:w="954" w:type="dxa"/>
          </w:tcPr>
          <w:p w:rsidR="004C3001" w:rsidRDefault="004C3001">
            <w:pPr>
              <w:pStyle w:val="ConsPlusNormal"/>
            </w:pPr>
          </w:p>
        </w:tc>
        <w:tc>
          <w:tcPr>
            <w:tcW w:w="1136" w:type="dxa"/>
          </w:tcPr>
          <w:p w:rsidR="004C3001" w:rsidRDefault="004C3001">
            <w:pPr>
              <w:pStyle w:val="ConsPlusNormal"/>
            </w:pPr>
          </w:p>
        </w:tc>
        <w:tc>
          <w:tcPr>
            <w:tcW w:w="1832" w:type="dxa"/>
          </w:tcPr>
          <w:p w:rsidR="004C3001" w:rsidRDefault="004C3001">
            <w:pPr>
              <w:pStyle w:val="ConsPlusNormal"/>
            </w:pPr>
          </w:p>
        </w:tc>
        <w:tc>
          <w:tcPr>
            <w:tcW w:w="1071" w:type="dxa"/>
          </w:tcPr>
          <w:p w:rsidR="004C3001" w:rsidRDefault="004C3001">
            <w:pPr>
              <w:pStyle w:val="ConsPlusNormal"/>
            </w:pPr>
          </w:p>
        </w:tc>
      </w:tr>
      <w:tr w:rsidR="004C3001">
        <w:tc>
          <w:tcPr>
            <w:tcW w:w="11655" w:type="dxa"/>
            <w:gridSpan w:val="11"/>
          </w:tcPr>
          <w:p w:rsidR="004C3001" w:rsidRDefault="004C3001">
            <w:pPr>
              <w:pStyle w:val="ConsPlusNormal"/>
              <w:jc w:val="center"/>
              <w:outlineLvl w:val="2"/>
            </w:pPr>
            <w:r>
              <w:t>Дополнительный перечень отдельных видов товаров, работ, услуг, определенный федеральным государственным органом, органом управления государственным внебюджетным фондом Российской Федерации</w:t>
            </w:r>
          </w:p>
        </w:tc>
      </w:tr>
      <w:tr w:rsidR="004C3001">
        <w:tc>
          <w:tcPr>
            <w:tcW w:w="480" w:type="dxa"/>
          </w:tcPr>
          <w:p w:rsidR="004C3001" w:rsidRDefault="004C300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836" w:type="dxa"/>
          </w:tcPr>
          <w:p w:rsidR="004C3001" w:rsidRDefault="004C3001">
            <w:pPr>
              <w:pStyle w:val="ConsPlusNormal"/>
            </w:pPr>
          </w:p>
        </w:tc>
        <w:tc>
          <w:tcPr>
            <w:tcW w:w="1584" w:type="dxa"/>
          </w:tcPr>
          <w:p w:rsidR="004C3001" w:rsidRDefault="004C3001">
            <w:pPr>
              <w:pStyle w:val="ConsPlusNormal"/>
            </w:pPr>
          </w:p>
        </w:tc>
        <w:tc>
          <w:tcPr>
            <w:tcW w:w="802" w:type="dxa"/>
          </w:tcPr>
          <w:p w:rsidR="004C3001" w:rsidRDefault="004C3001">
            <w:pPr>
              <w:pStyle w:val="ConsPlusNormal"/>
            </w:pPr>
          </w:p>
        </w:tc>
        <w:tc>
          <w:tcPr>
            <w:tcW w:w="925" w:type="dxa"/>
          </w:tcPr>
          <w:p w:rsidR="004C3001" w:rsidRDefault="004C3001">
            <w:pPr>
              <w:pStyle w:val="ConsPlusNormal"/>
            </w:pPr>
          </w:p>
        </w:tc>
        <w:tc>
          <w:tcPr>
            <w:tcW w:w="942" w:type="dxa"/>
          </w:tcPr>
          <w:p w:rsidR="004C3001" w:rsidRDefault="004C3001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93" w:type="dxa"/>
          </w:tcPr>
          <w:p w:rsidR="004C3001" w:rsidRDefault="004C3001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54" w:type="dxa"/>
          </w:tcPr>
          <w:p w:rsidR="004C3001" w:rsidRDefault="004C3001">
            <w:pPr>
              <w:pStyle w:val="ConsPlusNormal"/>
            </w:pPr>
          </w:p>
        </w:tc>
        <w:tc>
          <w:tcPr>
            <w:tcW w:w="1136" w:type="dxa"/>
          </w:tcPr>
          <w:p w:rsidR="004C3001" w:rsidRDefault="004C3001">
            <w:pPr>
              <w:pStyle w:val="ConsPlusNormal"/>
            </w:pPr>
          </w:p>
        </w:tc>
        <w:tc>
          <w:tcPr>
            <w:tcW w:w="1832" w:type="dxa"/>
          </w:tcPr>
          <w:p w:rsidR="004C3001" w:rsidRDefault="004C3001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1" w:type="dxa"/>
          </w:tcPr>
          <w:p w:rsidR="004C3001" w:rsidRDefault="004C3001">
            <w:pPr>
              <w:pStyle w:val="ConsPlusNormal"/>
              <w:jc w:val="center"/>
            </w:pPr>
            <w:r>
              <w:t>x</w:t>
            </w:r>
          </w:p>
        </w:tc>
      </w:tr>
      <w:tr w:rsidR="004C3001">
        <w:tc>
          <w:tcPr>
            <w:tcW w:w="480" w:type="dxa"/>
          </w:tcPr>
          <w:p w:rsidR="004C3001" w:rsidRDefault="004C3001">
            <w:pPr>
              <w:pStyle w:val="ConsPlusNormal"/>
            </w:pPr>
          </w:p>
        </w:tc>
        <w:tc>
          <w:tcPr>
            <w:tcW w:w="836" w:type="dxa"/>
          </w:tcPr>
          <w:p w:rsidR="004C3001" w:rsidRDefault="004C3001">
            <w:pPr>
              <w:pStyle w:val="ConsPlusNormal"/>
            </w:pPr>
          </w:p>
        </w:tc>
        <w:tc>
          <w:tcPr>
            <w:tcW w:w="1584" w:type="dxa"/>
          </w:tcPr>
          <w:p w:rsidR="004C3001" w:rsidRDefault="004C3001">
            <w:pPr>
              <w:pStyle w:val="ConsPlusNormal"/>
            </w:pPr>
          </w:p>
        </w:tc>
        <w:tc>
          <w:tcPr>
            <w:tcW w:w="802" w:type="dxa"/>
          </w:tcPr>
          <w:p w:rsidR="004C3001" w:rsidRDefault="004C3001">
            <w:pPr>
              <w:pStyle w:val="ConsPlusNormal"/>
            </w:pPr>
          </w:p>
        </w:tc>
        <w:tc>
          <w:tcPr>
            <w:tcW w:w="925" w:type="dxa"/>
          </w:tcPr>
          <w:p w:rsidR="004C3001" w:rsidRDefault="004C3001">
            <w:pPr>
              <w:pStyle w:val="ConsPlusNormal"/>
            </w:pPr>
          </w:p>
        </w:tc>
        <w:tc>
          <w:tcPr>
            <w:tcW w:w="942" w:type="dxa"/>
          </w:tcPr>
          <w:p w:rsidR="004C3001" w:rsidRDefault="004C3001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93" w:type="dxa"/>
          </w:tcPr>
          <w:p w:rsidR="004C3001" w:rsidRDefault="004C3001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54" w:type="dxa"/>
          </w:tcPr>
          <w:p w:rsidR="004C3001" w:rsidRDefault="004C3001">
            <w:pPr>
              <w:pStyle w:val="ConsPlusNormal"/>
            </w:pPr>
          </w:p>
        </w:tc>
        <w:tc>
          <w:tcPr>
            <w:tcW w:w="1136" w:type="dxa"/>
          </w:tcPr>
          <w:p w:rsidR="004C3001" w:rsidRDefault="004C3001">
            <w:pPr>
              <w:pStyle w:val="ConsPlusNormal"/>
            </w:pPr>
          </w:p>
        </w:tc>
        <w:tc>
          <w:tcPr>
            <w:tcW w:w="1832" w:type="dxa"/>
          </w:tcPr>
          <w:p w:rsidR="004C3001" w:rsidRDefault="004C3001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1" w:type="dxa"/>
          </w:tcPr>
          <w:p w:rsidR="004C3001" w:rsidRDefault="004C3001">
            <w:pPr>
              <w:pStyle w:val="ConsPlusNormal"/>
              <w:jc w:val="center"/>
            </w:pPr>
            <w:r>
              <w:t>x</w:t>
            </w:r>
          </w:p>
        </w:tc>
      </w:tr>
      <w:tr w:rsidR="004C3001">
        <w:tc>
          <w:tcPr>
            <w:tcW w:w="480" w:type="dxa"/>
          </w:tcPr>
          <w:p w:rsidR="004C3001" w:rsidRDefault="004C3001">
            <w:pPr>
              <w:pStyle w:val="ConsPlusNormal"/>
            </w:pPr>
          </w:p>
        </w:tc>
        <w:tc>
          <w:tcPr>
            <w:tcW w:w="836" w:type="dxa"/>
          </w:tcPr>
          <w:p w:rsidR="004C3001" w:rsidRDefault="004C3001">
            <w:pPr>
              <w:pStyle w:val="ConsPlusNormal"/>
            </w:pPr>
          </w:p>
        </w:tc>
        <w:tc>
          <w:tcPr>
            <w:tcW w:w="1584" w:type="dxa"/>
          </w:tcPr>
          <w:p w:rsidR="004C3001" w:rsidRDefault="004C3001">
            <w:pPr>
              <w:pStyle w:val="ConsPlusNormal"/>
            </w:pPr>
          </w:p>
        </w:tc>
        <w:tc>
          <w:tcPr>
            <w:tcW w:w="802" w:type="dxa"/>
          </w:tcPr>
          <w:p w:rsidR="004C3001" w:rsidRDefault="004C3001">
            <w:pPr>
              <w:pStyle w:val="ConsPlusNormal"/>
            </w:pPr>
          </w:p>
        </w:tc>
        <w:tc>
          <w:tcPr>
            <w:tcW w:w="925" w:type="dxa"/>
          </w:tcPr>
          <w:p w:rsidR="004C3001" w:rsidRDefault="004C3001">
            <w:pPr>
              <w:pStyle w:val="ConsPlusNormal"/>
            </w:pPr>
          </w:p>
        </w:tc>
        <w:tc>
          <w:tcPr>
            <w:tcW w:w="942" w:type="dxa"/>
          </w:tcPr>
          <w:p w:rsidR="004C3001" w:rsidRDefault="004C3001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93" w:type="dxa"/>
          </w:tcPr>
          <w:p w:rsidR="004C3001" w:rsidRDefault="004C3001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54" w:type="dxa"/>
          </w:tcPr>
          <w:p w:rsidR="004C3001" w:rsidRDefault="004C3001">
            <w:pPr>
              <w:pStyle w:val="ConsPlusNormal"/>
            </w:pPr>
          </w:p>
        </w:tc>
        <w:tc>
          <w:tcPr>
            <w:tcW w:w="1136" w:type="dxa"/>
          </w:tcPr>
          <w:p w:rsidR="004C3001" w:rsidRDefault="004C3001">
            <w:pPr>
              <w:pStyle w:val="ConsPlusNormal"/>
            </w:pPr>
          </w:p>
        </w:tc>
        <w:tc>
          <w:tcPr>
            <w:tcW w:w="1832" w:type="dxa"/>
          </w:tcPr>
          <w:p w:rsidR="004C3001" w:rsidRDefault="004C3001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1" w:type="dxa"/>
          </w:tcPr>
          <w:p w:rsidR="004C3001" w:rsidRDefault="004C3001">
            <w:pPr>
              <w:pStyle w:val="ConsPlusNormal"/>
              <w:jc w:val="center"/>
            </w:pPr>
            <w:r>
              <w:t>x</w:t>
            </w:r>
          </w:p>
        </w:tc>
      </w:tr>
    </w:tbl>
    <w:p w:rsidR="004C3001" w:rsidRDefault="004C3001">
      <w:pPr>
        <w:pStyle w:val="ConsPlusNormal"/>
        <w:jc w:val="both"/>
      </w:pPr>
    </w:p>
    <w:p w:rsidR="004C3001" w:rsidRDefault="004C3001">
      <w:pPr>
        <w:pStyle w:val="ConsPlusNormal"/>
        <w:ind w:firstLine="540"/>
        <w:jc w:val="both"/>
      </w:pPr>
      <w:r>
        <w:t>--------------------------------</w:t>
      </w:r>
    </w:p>
    <w:p w:rsidR="004C3001" w:rsidRDefault="004C3001">
      <w:pPr>
        <w:pStyle w:val="ConsPlusNormal"/>
        <w:ind w:firstLine="540"/>
        <w:jc w:val="both"/>
      </w:pPr>
      <w:bookmarkStart w:id="4" w:name="P154"/>
      <w:bookmarkEnd w:id="4"/>
      <w:r>
        <w:t>&lt;*&gt;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4C3001" w:rsidRDefault="004C3001">
      <w:pPr>
        <w:pStyle w:val="ConsPlusNormal"/>
        <w:jc w:val="both"/>
      </w:pPr>
    </w:p>
    <w:p w:rsidR="004C3001" w:rsidRDefault="004C3001">
      <w:pPr>
        <w:pStyle w:val="ConsPlusNormal"/>
        <w:jc w:val="both"/>
      </w:pPr>
    </w:p>
    <w:p w:rsidR="004C3001" w:rsidRDefault="004C3001">
      <w:pPr>
        <w:pStyle w:val="ConsPlusNormal"/>
        <w:jc w:val="both"/>
      </w:pPr>
    </w:p>
    <w:p w:rsidR="004C3001" w:rsidRDefault="004C3001">
      <w:pPr>
        <w:pStyle w:val="ConsPlusNormal"/>
        <w:jc w:val="both"/>
      </w:pPr>
    </w:p>
    <w:p w:rsidR="004C3001" w:rsidRDefault="004C3001">
      <w:pPr>
        <w:pStyle w:val="ConsPlusNormal"/>
        <w:jc w:val="both"/>
      </w:pPr>
    </w:p>
    <w:p w:rsidR="004C3001" w:rsidRDefault="004C3001">
      <w:pPr>
        <w:pStyle w:val="ConsPlusNormal"/>
        <w:jc w:val="right"/>
        <w:outlineLvl w:val="1"/>
      </w:pPr>
      <w:r>
        <w:t>Приложение N 2</w:t>
      </w:r>
    </w:p>
    <w:p w:rsidR="004C3001" w:rsidRDefault="004C3001">
      <w:pPr>
        <w:pStyle w:val="ConsPlusNormal"/>
        <w:jc w:val="right"/>
      </w:pPr>
      <w:r>
        <w:lastRenderedPageBreak/>
        <w:t>к Правилам определения</w:t>
      </w:r>
    </w:p>
    <w:p w:rsidR="004C3001" w:rsidRDefault="004C3001">
      <w:pPr>
        <w:pStyle w:val="ConsPlusNormal"/>
        <w:jc w:val="right"/>
      </w:pPr>
      <w:r>
        <w:t xml:space="preserve">требований к </w:t>
      </w:r>
      <w:proofErr w:type="gramStart"/>
      <w:r>
        <w:t>закупаемым</w:t>
      </w:r>
      <w:proofErr w:type="gramEnd"/>
    </w:p>
    <w:p w:rsidR="004C3001" w:rsidRDefault="004C3001">
      <w:pPr>
        <w:pStyle w:val="ConsPlusNormal"/>
        <w:jc w:val="right"/>
      </w:pPr>
      <w:r>
        <w:t>федеральными государственными</w:t>
      </w:r>
    </w:p>
    <w:p w:rsidR="004C3001" w:rsidRDefault="004C3001">
      <w:pPr>
        <w:pStyle w:val="ConsPlusNormal"/>
        <w:jc w:val="right"/>
      </w:pPr>
      <w:r>
        <w:t>органами, органами управления</w:t>
      </w:r>
    </w:p>
    <w:p w:rsidR="004C3001" w:rsidRDefault="004C3001">
      <w:pPr>
        <w:pStyle w:val="ConsPlusNormal"/>
        <w:jc w:val="right"/>
      </w:pPr>
      <w:r>
        <w:t>государственными внебюджетными</w:t>
      </w:r>
    </w:p>
    <w:p w:rsidR="004C3001" w:rsidRDefault="004C3001">
      <w:pPr>
        <w:pStyle w:val="ConsPlusNormal"/>
        <w:jc w:val="right"/>
      </w:pPr>
      <w:r>
        <w:t>фондами Российской Федерации,</w:t>
      </w:r>
    </w:p>
    <w:p w:rsidR="004C3001" w:rsidRDefault="004C3001">
      <w:pPr>
        <w:pStyle w:val="ConsPlusNormal"/>
        <w:jc w:val="right"/>
      </w:pPr>
      <w:r>
        <w:t>их территориальными органами</w:t>
      </w:r>
    </w:p>
    <w:p w:rsidR="004C3001" w:rsidRDefault="004C3001">
      <w:pPr>
        <w:pStyle w:val="ConsPlusNormal"/>
        <w:jc w:val="right"/>
      </w:pPr>
      <w:r>
        <w:t xml:space="preserve">и </w:t>
      </w:r>
      <w:proofErr w:type="gramStart"/>
      <w:r>
        <w:t>подведомственными</w:t>
      </w:r>
      <w:proofErr w:type="gramEnd"/>
      <w:r>
        <w:t xml:space="preserve"> им казенными</w:t>
      </w:r>
    </w:p>
    <w:p w:rsidR="004C3001" w:rsidRDefault="004C3001">
      <w:pPr>
        <w:pStyle w:val="ConsPlusNormal"/>
        <w:jc w:val="right"/>
      </w:pPr>
      <w:r>
        <w:t xml:space="preserve">и бюджетными учреждениями </w:t>
      </w:r>
      <w:proofErr w:type="gramStart"/>
      <w:r>
        <w:t>отдельным</w:t>
      </w:r>
      <w:proofErr w:type="gramEnd"/>
    </w:p>
    <w:p w:rsidR="004C3001" w:rsidRDefault="004C3001">
      <w:pPr>
        <w:pStyle w:val="ConsPlusNormal"/>
        <w:jc w:val="right"/>
      </w:pPr>
      <w:r>
        <w:t>видам товаров, работ, услуг</w:t>
      </w:r>
    </w:p>
    <w:p w:rsidR="004C3001" w:rsidRDefault="004C3001">
      <w:pPr>
        <w:pStyle w:val="ConsPlusNormal"/>
        <w:jc w:val="right"/>
      </w:pPr>
      <w:proofErr w:type="gramStart"/>
      <w:r>
        <w:t>(в том числе предельных цен</w:t>
      </w:r>
      <w:proofErr w:type="gramEnd"/>
    </w:p>
    <w:p w:rsidR="004C3001" w:rsidRDefault="004C3001">
      <w:pPr>
        <w:pStyle w:val="ConsPlusNormal"/>
        <w:jc w:val="right"/>
      </w:pPr>
      <w:r>
        <w:t>товаров, работ, услуг)</w:t>
      </w:r>
    </w:p>
    <w:p w:rsidR="004C3001" w:rsidRDefault="004C3001">
      <w:pPr>
        <w:pStyle w:val="ConsPlusNormal"/>
        <w:jc w:val="both"/>
      </w:pPr>
    </w:p>
    <w:p w:rsidR="004C3001" w:rsidRDefault="004C3001">
      <w:pPr>
        <w:pStyle w:val="ConsPlusNormal"/>
        <w:jc w:val="center"/>
      </w:pPr>
      <w:bookmarkStart w:id="5" w:name="P174"/>
      <w:bookmarkEnd w:id="5"/>
      <w:r>
        <w:t>ОБЯЗАТЕЛЬНЫЙ ПЕРЕЧЕНЬ</w:t>
      </w:r>
    </w:p>
    <w:p w:rsidR="004C3001" w:rsidRDefault="004C3001">
      <w:pPr>
        <w:pStyle w:val="ConsPlusNormal"/>
        <w:jc w:val="center"/>
      </w:pPr>
      <w:r>
        <w:t>ОТДЕЛЬНЫХ ВИДОВ ТОВАРОВ, РАБОТ, УСЛУГ, В ОТНОШЕНИИ КОТОРЫХ</w:t>
      </w:r>
    </w:p>
    <w:p w:rsidR="004C3001" w:rsidRDefault="004C3001">
      <w:pPr>
        <w:pStyle w:val="ConsPlusNormal"/>
        <w:jc w:val="center"/>
      </w:pPr>
      <w:r>
        <w:t>ОПРЕДЕЛЯЮТСЯ ТРЕБОВАНИЯ К ПОТРЕБИТЕЛЬСКИМ СВОЙСТВАМ</w:t>
      </w:r>
    </w:p>
    <w:p w:rsidR="004C3001" w:rsidRDefault="004C3001">
      <w:pPr>
        <w:pStyle w:val="ConsPlusNormal"/>
        <w:jc w:val="center"/>
      </w:pPr>
      <w:r>
        <w:t>(В ТОМ ЧИСЛЕ КАЧЕСТВУ) И ИНЫМ ХАРАКТЕРИСТИКАМ</w:t>
      </w:r>
    </w:p>
    <w:p w:rsidR="004C3001" w:rsidRDefault="004C3001">
      <w:pPr>
        <w:pStyle w:val="ConsPlusNormal"/>
        <w:jc w:val="center"/>
      </w:pPr>
      <w:r>
        <w:t>(В ТОМ ЧИСЛЕ ПРЕДЕЛЬНЫЕ ЦЕНЫ ТОВАРОВ, РАБОТ, УСЛУГ)</w:t>
      </w:r>
    </w:p>
    <w:p w:rsidR="004C3001" w:rsidRDefault="004C3001">
      <w:pPr>
        <w:pStyle w:val="ConsPlusNormal"/>
        <w:jc w:val="center"/>
      </w:pPr>
      <w:r>
        <w:t>Список изменяющих документов</w:t>
      </w:r>
    </w:p>
    <w:p w:rsidR="004C3001" w:rsidRDefault="004C3001">
      <w:pPr>
        <w:pStyle w:val="ConsPlusNormal"/>
        <w:jc w:val="center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11.03.2016 N 183)</w:t>
      </w:r>
    </w:p>
    <w:p w:rsidR="004C3001" w:rsidRDefault="004C300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191"/>
        <w:gridCol w:w="2098"/>
        <w:gridCol w:w="2324"/>
        <w:gridCol w:w="771"/>
        <w:gridCol w:w="1191"/>
        <w:gridCol w:w="1710"/>
        <w:gridCol w:w="1757"/>
        <w:gridCol w:w="1757"/>
        <w:gridCol w:w="1688"/>
        <w:gridCol w:w="1374"/>
        <w:gridCol w:w="1374"/>
        <w:gridCol w:w="1374"/>
        <w:gridCol w:w="1517"/>
        <w:gridCol w:w="1374"/>
        <w:gridCol w:w="1374"/>
        <w:gridCol w:w="1374"/>
        <w:gridCol w:w="1374"/>
      </w:tblGrid>
      <w:tr w:rsidR="004C3001"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C3001" w:rsidRDefault="004C300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>
            <w:pPr>
              <w:pStyle w:val="ConsPlusNormal"/>
              <w:jc w:val="center"/>
            </w:pPr>
            <w:r>
              <w:t xml:space="preserve">Код по </w:t>
            </w:r>
            <w:hyperlink r:id="rId17" w:history="1">
              <w:r>
                <w:rPr>
                  <w:color w:val="0000FF"/>
                </w:rPr>
                <w:t>ОКПД</w:t>
              </w:r>
            </w:hyperlink>
          </w:p>
        </w:tc>
        <w:tc>
          <w:tcPr>
            <w:tcW w:w="20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>
            <w:pPr>
              <w:pStyle w:val="ConsPlusNormal"/>
              <w:jc w:val="center"/>
            </w:pPr>
            <w:r>
              <w:t>Наименование отдельного вида товаров, работ, услуг</w:t>
            </w:r>
          </w:p>
        </w:tc>
        <w:tc>
          <w:tcPr>
            <w:tcW w:w="22333" w:type="dxa"/>
            <w:gridSpan w:val="15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4C3001"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C3001" w:rsidRDefault="004C3001"/>
        </w:tc>
        <w:tc>
          <w:tcPr>
            <w:tcW w:w="11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/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/>
        </w:tc>
        <w:tc>
          <w:tcPr>
            <w:tcW w:w="23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>
            <w:pPr>
              <w:pStyle w:val="ConsPlusNormal"/>
              <w:jc w:val="center"/>
            </w:pPr>
            <w:r>
              <w:t>характеристика</w:t>
            </w:r>
          </w:p>
        </w:tc>
        <w:tc>
          <w:tcPr>
            <w:tcW w:w="19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8047" w:type="dxa"/>
            <w:gridSpan w:val="1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значение характеристики</w:t>
            </w:r>
          </w:p>
        </w:tc>
      </w:tr>
      <w:tr w:rsidR="004C3001"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C3001" w:rsidRDefault="004C3001"/>
        </w:tc>
        <w:tc>
          <w:tcPr>
            <w:tcW w:w="11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/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/>
        </w:tc>
        <w:tc>
          <w:tcPr>
            <w:tcW w:w="23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/>
        </w:tc>
        <w:tc>
          <w:tcPr>
            <w:tcW w:w="77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>
            <w:pPr>
              <w:pStyle w:val="ConsPlusNormal"/>
              <w:jc w:val="center"/>
            </w:pPr>
            <w:r>
              <w:t xml:space="preserve">код по </w:t>
            </w:r>
            <w:hyperlink r:id="rId18" w:history="1">
              <w:r>
                <w:rPr>
                  <w:color w:val="0000FF"/>
                </w:rPr>
                <w:t>ОКЕИ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03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>
            <w:pPr>
              <w:pStyle w:val="ConsPlusNormal"/>
              <w:jc w:val="center"/>
            </w:pPr>
            <w:r>
              <w:t>центральный аппарат</w:t>
            </w:r>
          </w:p>
        </w:tc>
        <w:tc>
          <w:tcPr>
            <w:tcW w:w="7013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территориальный орган</w:t>
            </w:r>
          </w:p>
        </w:tc>
      </w:tr>
      <w:tr w:rsidR="004C3001"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C3001" w:rsidRDefault="004C3001"/>
        </w:tc>
        <w:tc>
          <w:tcPr>
            <w:tcW w:w="11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/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/>
        </w:tc>
        <w:tc>
          <w:tcPr>
            <w:tcW w:w="23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/>
        </w:tc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/>
        </w:tc>
        <w:tc>
          <w:tcPr>
            <w:tcW w:w="11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/>
        </w:tc>
        <w:tc>
          <w:tcPr>
            <w:tcW w:w="691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>
            <w:pPr>
              <w:pStyle w:val="ConsPlusNormal"/>
              <w:jc w:val="center"/>
            </w:pPr>
            <w:r>
              <w:t>должности государственной гражданской службы категории "руководители"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>
            <w:pPr>
              <w:pStyle w:val="ConsPlusNormal"/>
              <w:jc w:val="center"/>
            </w:pPr>
            <w:r>
              <w:t xml:space="preserve">должности государственной гражданской службы категории </w:t>
            </w:r>
            <w:r>
              <w:lastRenderedPageBreak/>
              <w:t>"помощники (советники)"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 xml:space="preserve">должности государственной гражданской службы категории </w:t>
            </w:r>
            <w:r>
              <w:lastRenderedPageBreak/>
              <w:t>"специалисты"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 xml:space="preserve">должности государственной гражданской службы категории </w:t>
            </w:r>
            <w:r>
              <w:lastRenderedPageBreak/>
              <w:t>"обеспечивающие специалисты"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 xml:space="preserve">главная группа должностей государственной гражданской </w:t>
            </w:r>
            <w:r>
              <w:lastRenderedPageBreak/>
              <w:t>службы категории "руководители"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 xml:space="preserve">ведущая группа должностей государственной гражданской </w:t>
            </w:r>
            <w:r>
              <w:lastRenderedPageBreak/>
              <w:t>службы категории "руководители"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 xml:space="preserve">должности государственной гражданской службы категории </w:t>
            </w:r>
            <w:r>
              <w:lastRenderedPageBreak/>
              <w:t>"помощники (советники)"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 xml:space="preserve">должности государственной гражданской службы категории </w:t>
            </w:r>
            <w:r>
              <w:lastRenderedPageBreak/>
              <w:t>"специалисты"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 xml:space="preserve">должности государственной гражданской службы категории" </w:t>
            </w:r>
            <w:r>
              <w:lastRenderedPageBreak/>
              <w:t>обеспечивающие специалисты"</w:t>
            </w:r>
          </w:p>
        </w:tc>
      </w:tr>
      <w:tr w:rsidR="004C3001"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C3001" w:rsidRDefault="004C3001"/>
        </w:tc>
        <w:tc>
          <w:tcPr>
            <w:tcW w:w="11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/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/>
        </w:tc>
        <w:tc>
          <w:tcPr>
            <w:tcW w:w="23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/>
        </w:tc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/>
        </w:tc>
        <w:tc>
          <w:tcPr>
            <w:tcW w:w="11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/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>
            <w:pPr>
              <w:pStyle w:val="ConsPlusNormal"/>
              <w:jc w:val="center"/>
            </w:pPr>
            <w:r>
              <w:t xml:space="preserve">руководитель или заместитель руководителя </w:t>
            </w:r>
            <w:r>
              <w:lastRenderedPageBreak/>
              <w:t>федерального государственного органа (за исключением должности руководителя федерального агентства, заместителя руководителя федеральной службы и заместителя руководителя федерального агентства)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 xml:space="preserve">руководитель или заместитель руководителя </w:t>
            </w:r>
            <w:r>
              <w:lastRenderedPageBreak/>
              <w:t>федерального государственного органа (в федеральном агентстве), заместитель руководителя федерального государственного агентства (в федеральной службе или в федеральном агентстве)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 xml:space="preserve">руководитель (заместитель руководителя) </w:t>
            </w:r>
            <w:r>
              <w:lastRenderedPageBreak/>
              <w:t>структурного подразделения федерального государственного органа</w:t>
            </w:r>
          </w:p>
        </w:tc>
        <w:tc>
          <w:tcPr>
            <w:tcW w:w="1688" w:type="dxa"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>иные должности</w:t>
            </w:r>
          </w:p>
        </w:tc>
        <w:tc>
          <w:tcPr>
            <w:tcW w:w="13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/>
        </w:tc>
        <w:tc>
          <w:tcPr>
            <w:tcW w:w="13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/>
        </w:tc>
        <w:tc>
          <w:tcPr>
            <w:tcW w:w="13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/>
        </w:tc>
        <w:tc>
          <w:tcPr>
            <w:tcW w:w="15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/>
        </w:tc>
        <w:tc>
          <w:tcPr>
            <w:tcW w:w="13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/>
        </w:tc>
        <w:tc>
          <w:tcPr>
            <w:tcW w:w="13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/>
        </w:tc>
        <w:tc>
          <w:tcPr>
            <w:tcW w:w="13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C3001" w:rsidRDefault="004C3001"/>
        </w:tc>
        <w:tc>
          <w:tcPr>
            <w:tcW w:w="137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C3001" w:rsidRDefault="004C3001"/>
        </w:tc>
      </w:tr>
      <w:tr w:rsidR="004C300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30.02.12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  <w:r>
              <w:t>Машины вычислительные электронные цифровые портативные массой не более 10 кг для автоматической обработки данных ("лэптопы", "ноутбуки", "сабноутбуки"). Пояснения по требуемой продукции: ноутбуки, планшетные компьютеры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  <w:r>
              <w:t xml:space="preserve">размер и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Wi-Fi, Bluetooth, поддержки 3G (UMTS), тип видеоадаптера, время работы, операционная система, предустановленное программное </w:t>
            </w:r>
            <w:r>
              <w:lastRenderedPageBreak/>
              <w:t>обеспечение, предельная цена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</w:tr>
      <w:tr w:rsidR="004C300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30.02.15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  <w: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>
              <w:t>ств дл</w:t>
            </w:r>
            <w:proofErr w:type="gramEnd"/>
            <w:r>
              <w:t>я автоматической обработки данных: запоминающие устройства, устройства ввода, устройства вывода.</w:t>
            </w:r>
          </w:p>
          <w:p w:rsidR="004C3001" w:rsidRDefault="004C3001">
            <w:pPr>
              <w:pStyle w:val="ConsPlusNormal"/>
            </w:pPr>
            <w:r>
              <w:t>Пояснения по требуемой продукции:</w:t>
            </w:r>
          </w:p>
          <w:p w:rsidR="004C3001" w:rsidRDefault="004C3001">
            <w:pPr>
              <w:pStyle w:val="ConsPlusNormal"/>
            </w:pPr>
            <w:r>
              <w:t>компьютеры персональные настольные, рабочие станции вывода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  <w:proofErr w:type="gramStart"/>
            <w:r>
              <w:t>тип (моноблок/системный блок и монитор), размер экрана/монитора,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предельная цена</w:t>
            </w:r>
            <w:proofErr w:type="gramEnd"/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</w:tr>
      <w:tr w:rsidR="004C300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30.02.16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  <w:r>
              <w:t xml:space="preserve">Устройства ввода/вывода данных, содержащие или не содержащие в одном корпусе </w:t>
            </w:r>
            <w:r>
              <w:lastRenderedPageBreak/>
              <w:t>запоминающие устройства.</w:t>
            </w:r>
          </w:p>
          <w:p w:rsidR="004C3001" w:rsidRDefault="004C3001">
            <w:pPr>
              <w:pStyle w:val="ConsPlusNormal"/>
            </w:pPr>
            <w:r>
              <w:t>Пояснения по требуемой продукции: принтеры, сканеры, многофункциональные устройства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  <w:r>
              <w:lastRenderedPageBreak/>
              <w:t xml:space="preserve">метод печати (струйный/лазерный - для принтера/многофункционального устройства), </w:t>
            </w:r>
            <w:r>
              <w:lastRenderedPageBreak/>
              <w:t>разрешение сканирования (для сканера/многофункционального устройства), цветность (цветной/черно-белый), максимальный формат, скорость печати/сканирования, 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</w:tr>
      <w:tr w:rsidR="004C300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32.20.11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  <w:proofErr w:type="gramStart"/>
            <w:r>
              <w:t>Аппаратура</w:t>
            </w:r>
            <w:proofErr w:type="gramEnd"/>
            <w:r>
              <w:t xml:space="preserve"> передающая для радиосвязи, радиовещания и телевидения.</w:t>
            </w:r>
          </w:p>
          <w:p w:rsidR="004C3001" w:rsidRDefault="004C3001">
            <w:pPr>
              <w:pStyle w:val="ConsPlusNormal"/>
            </w:pPr>
            <w:r>
              <w:t>Пояснения по требуемой продукции: телефоны мобильные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  <w:r>
              <w:t xml:space="preserve">тип устройства (телефон/смартфон), поддерживаемые стандарты, операционная система, время работы, метод управления (сенсорный/кнопочный), количество SIM-карт, наличие модулей и интерфейсов (Wi-Fi, Bluetooth, USB, GPS), стоимость годового владения оборудованием (включая договоры </w:t>
            </w:r>
            <w:r>
              <w:lastRenderedPageBreak/>
              <w:t>технической поддержки, обслуживания, сервисные договоры) из расчета на одного абонента (одну единицу трафика) в течение всего срока службы, предельная цена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>383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3001" w:rsidRDefault="004C3001">
            <w:pPr>
              <w:pStyle w:val="ConsPlusNormal"/>
              <w:jc w:val="center"/>
            </w:pPr>
            <w:r>
              <w:t>рубль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3001" w:rsidRDefault="004C3001">
            <w:pPr>
              <w:pStyle w:val="ConsPlusNormal"/>
              <w:jc w:val="center"/>
            </w:pPr>
            <w:r>
              <w:t>не более 15 тыс.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3001" w:rsidRDefault="004C300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3001" w:rsidRDefault="004C3001">
            <w:pPr>
              <w:pStyle w:val="ConsPlusNormal"/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3001" w:rsidRDefault="004C3001">
            <w:pPr>
              <w:pStyle w:val="ConsPlusNormal"/>
              <w:jc w:val="center"/>
            </w:pPr>
            <w:r>
              <w:t>не более 10 тыс.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3001" w:rsidRDefault="004C3001">
            <w:pPr>
              <w:pStyle w:val="ConsPlusNormal"/>
              <w:jc w:val="center"/>
            </w:pPr>
            <w:r>
              <w:t>не более 5 тыс.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3001" w:rsidRDefault="004C3001">
            <w:pPr>
              <w:pStyle w:val="ConsPlusNormal"/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3001" w:rsidRDefault="004C3001">
            <w:pPr>
              <w:pStyle w:val="ConsPlusNormal"/>
              <w:jc w:val="center"/>
            </w:pPr>
            <w:r>
              <w:t>не более 10 тыс.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3001" w:rsidRDefault="004C3001">
            <w:pPr>
              <w:pStyle w:val="ConsPlusNormal"/>
              <w:jc w:val="center"/>
            </w:pPr>
            <w:r>
              <w:t>не более 7 тыс.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3001" w:rsidRDefault="004C3001">
            <w:pPr>
              <w:pStyle w:val="ConsPlusNormal"/>
              <w:jc w:val="center"/>
            </w:pPr>
            <w:r>
              <w:t>не более 5 тыс.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3001" w:rsidRDefault="004C3001">
            <w:pPr>
              <w:pStyle w:val="ConsPlusNormal"/>
            </w:pPr>
          </w:p>
        </w:tc>
      </w:tr>
      <w:tr w:rsidR="004C300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34.10.22</w:t>
            </w:r>
          </w:p>
        </w:tc>
        <w:tc>
          <w:tcPr>
            <w:tcW w:w="20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  <w:r>
              <w:t>Автомобили легковые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both"/>
            </w:pPr>
            <w:r>
              <w:t>мощность двигателя, комплектация, предельная цена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251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лошадиная сила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не более 200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не более 200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не более 200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</w:tr>
      <w:tr w:rsidR="004C300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/>
        </w:tc>
        <w:tc>
          <w:tcPr>
            <w:tcW w:w="119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/>
        </w:tc>
        <w:tc>
          <w:tcPr>
            <w:tcW w:w="20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/>
        </w:tc>
        <w:tc>
          <w:tcPr>
            <w:tcW w:w="23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/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383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рубль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не более 2,5 млн.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не более 2 млн.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не более 1,5 млн.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</w:tr>
      <w:tr w:rsidR="004C300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34.10.30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  <w:r>
              <w:t>Средства автотранспортные для перевозки 10 человек и более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  <w:r>
              <w:t>мощность двигателя, комплектация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</w:tr>
      <w:tr w:rsidR="004C300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34.10.41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  <w:r>
              <w:t>Средства автотранспортные грузовые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  <w:r>
              <w:t>мощность двигателя, комплектация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</w:tr>
      <w:tr w:rsidR="004C300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36.11.11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  <w:r>
              <w:t>Мебель для сидения с металлическим каркасом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  <w:r>
              <w:t>материал (металл), обивочные материалы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предельное значение - кожа натуральная;</w:t>
            </w:r>
          </w:p>
          <w:p w:rsidR="004C3001" w:rsidRDefault="004C3001">
            <w:pPr>
              <w:pStyle w:val="ConsPlusNormal"/>
              <w:jc w:val="center"/>
            </w:pPr>
            <w:proofErr w:type="gramStart"/>
            <w:r>
              <w:t xml:space="preserve">возможные значения: искусственная кожа, мебельный (искусственный) </w:t>
            </w:r>
            <w:r>
              <w:lastRenderedPageBreak/>
              <w:t>мех, искусственная замша (микрофибра), ткань, нетканые материалы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>предельное значение - кожа натуральная;</w:t>
            </w:r>
          </w:p>
          <w:p w:rsidR="004C3001" w:rsidRDefault="004C3001">
            <w:pPr>
              <w:pStyle w:val="ConsPlusNormal"/>
              <w:jc w:val="center"/>
            </w:pPr>
            <w:proofErr w:type="gramStart"/>
            <w:r>
              <w:t xml:space="preserve">возможные значения: искусственная кожа, мебельный (искусственный) </w:t>
            </w:r>
            <w:r>
              <w:lastRenderedPageBreak/>
              <w:t>мех, искусственная замша (микрофибра), ткань, нетканые материалы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>предельное значение - кожа натуральная;</w:t>
            </w:r>
          </w:p>
          <w:p w:rsidR="004C3001" w:rsidRDefault="004C3001">
            <w:pPr>
              <w:pStyle w:val="ConsPlusNormal"/>
              <w:jc w:val="center"/>
            </w:pPr>
            <w:proofErr w:type="gramStart"/>
            <w:r>
              <w:t xml:space="preserve">возможные значения: искусственная кожа, мебельный (искусственный) </w:t>
            </w:r>
            <w:r>
              <w:lastRenderedPageBreak/>
              <w:t>мех, искусственная замша (микрофибра), ткань, нетканые материалы</w:t>
            </w:r>
            <w:proofErr w:type="gramEnd"/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>предельное значение - искусственная кожа;</w:t>
            </w:r>
          </w:p>
          <w:p w:rsidR="004C3001" w:rsidRDefault="004C3001">
            <w:pPr>
              <w:pStyle w:val="ConsPlusNormal"/>
              <w:jc w:val="center"/>
            </w:pPr>
            <w:proofErr w:type="gramStart"/>
            <w:r>
              <w:t xml:space="preserve">возможные значения: мебельный (искусственный) мех, </w:t>
            </w:r>
            <w:r>
              <w:lastRenderedPageBreak/>
              <w:t>искусственная замша (микрофибра), ткань, нетканые материалы</w:t>
            </w:r>
            <w:proofErr w:type="gram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>предельное значение - искусственная кожа;</w:t>
            </w:r>
          </w:p>
          <w:p w:rsidR="004C3001" w:rsidRDefault="004C3001">
            <w:pPr>
              <w:pStyle w:val="ConsPlusNormal"/>
              <w:jc w:val="center"/>
            </w:pPr>
            <w:proofErr w:type="gramStart"/>
            <w:r>
              <w:t xml:space="preserve">возможные значения: мебельный (искусственный) мех, </w:t>
            </w:r>
            <w:r>
              <w:lastRenderedPageBreak/>
              <w:t>искусственная замша (микрофибра), ткань, нетканые материалы</w:t>
            </w:r>
            <w:proofErr w:type="gram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>предельное значение - искусственная кожа;</w:t>
            </w:r>
          </w:p>
          <w:p w:rsidR="004C3001" w:rsidRDefault="004C3001">
            <w:pPr>
              <w:pStyle w:val="ConsPlusNormal"/>
              <w:jc w:val="center"/>
            </w:pPr>
            <w:proofErr w:type="gramStart"/>
            <w:r>
              <w:t xml:space="preserve">возможные значения: мебельный (искусственный) мех, </w:t>
            </w:r>
            <w:r>
              <w:lastRenderedPageBreak/>
              <w:t>искусственная замша (микрофибра), ткань, нетканые материалы</w:t>
            </w:r>
            <w:proofErr w:type="gram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>предельное значение - ткань;</w:t>
            </w:r>
          </w:p>
          <w:p w:rsidR="004C3001" w:rsidRDefault="004C3001">
            <w:pPr>
              <w:pStyle w:val="ConsPlusNormal"/>
              <w:jc w:val="center"/>
            </w:pPr>
            <w:r>
              <w:t>возможные значения: нетканые материалы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предельное значение - кожа натуральная;</w:t>
            </w:r>
          </w:p>
          <w:p w:rsidR="004C3001" w:rsidRDefault="004C3001">
            <w:pPr>
              <w:pStyle w:val="ConsPlusNormal"/>
              <w:jc w:val="center"/>
            </w:pPr>
            <w:proofErr w:type="gramStart"/>
            <w:r>
              <w:t xml:space="preserve">возможные значения: искусственная кожа, мебельный </w:t>
            </w:r>
            <w:r>
              <w:lastRenderedPageBreak/>
              <w:t>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>предельное значение - искусственная кожа;</w:t>
            </w:r>
          </w:p>
          <w:p w:rsidR="004C3001" w:rsidRDefault="004C3001">
            <w:pPr>
              <w:pStyle w:val="ConsPlusNormal"/>
              <w:jc w:val="center"/>
            </w:pPr>
            <w:proofErr w:type="gramStart"/>
            <w:r>
              <w:t xml:space="preserve">возможные значения: мебельный (искусственный) мех, </w:t>
            </w:r>
            <w:r>
              <w:lastRenderedPageBreak/>
              <w:t>искусственная замша (микрофибра), ткань, нетканые материалы</w:t>
            </w:r>
            <w:proofErr w:type="gram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>предельное значение - ткань;</w:t>
            </w:r>
          </w:p>
          <w:p w:rsidR="004C3001" w:rsidRDefault="004C3001">
            <w:pPr>
              <w:pStyle w:val="ConsPlusNormal"/>
              <w:jc w:val="center"/>
            </w:pPr>
            <w:r>
              <w:t>возможные значения: нетканые материалы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предельное значение - ткань;</w:t>
            </w:r>
          </w:p>
          <w:p w:rsidR="004C3001" w:rsidRDefault="004C3001">
            <w:pPr>
              <w:pStyle w:val="ConsPlusNormal"/>
              <w:jc w:val="center"/>
            </w:pPr>
            <w:r>
              <w:t>возможные значения: нетканые материалы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предельное значение - ткань;</w:t>
            </w:r>
          </w:p>
          <w:p w:rsidR="004C3001" w:rsidRDefault="004C3001">
            <w:pPr>
              <w:pStyle w:val="ConsPlusNormal"/>
              <w:jc w:val="center"/>
            </w:pPr>
            <w:r>
              <w:t>возможные значения: нетканые материалы</w:t>
            </w:r>
          </w:p>
        </w:tc>
      </w:tr>
      <w:tr w:rsidR="004C300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36.11.12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  <w:r>
              <w:t>Мебель для сидения с деревянным каркасом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  <w:r>
              <w:t>материал (вид древесины)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предельное значение - массив древесины "ценных" пород (твердолиственных и тропических);</w:t>
            </w:r>
          </w:p>
          <w:p w:rsidR="004C3001" w:rsidRDefault="004C3001">
            <w:pPr>
              <w:pStyle w:val="ConsPlusNormal"/>
              <w:jc w:val="center"/>
            </w:pPr>
            <w:r>
              <w:t>возможные значения: древесина хвойных и мягколиственных пород:</w:t>
            </w:r>
          </w:p>
          <w:p w:rsidR="004C3001" w:rsidRDefault="004C3001">
            <w:pPr>
              <w:pStyle w:val="ConsPlusNormal"/>
              <w:jc w:val="center"/>
            </w:pPr>
            <w:r>
              <w:t>береза, лиственница, сосна, ель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предельное значение - массив древесины "ценных" пород (твердолиственных и тропических);</w:t>
            </w:r>
          </w:p>
          <w:p w:rsidR="004C3001" w:rsidRDefault="004C3001">
            <w:pPr>
              <w:pStyle w:val="ConsPlusNormal"/>
              <w:jc w:val="center"/>
            </w:pPr>
            <w:r>
              <w:t>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предельное значение - массив древесины "ценных" пород (твердолиственных и тропических);</w:t>
            </w:r>
          </w:p>
          <w:p w:rsidR="004C3001" w:rsidRDefault="004C3001">
            <w:pPr>
              <w:pStyle w:val="ConsPlusNormal"/>
              <w:jc w:val="center"/>
            </w:pPr>
            <w:r>
              <w:t>возможные значения: древесина хвойных и мягколиственных пород:</w:t>
            </w:r>
          </w:p>
          <w:p w:rsidR="004C3001" w:rsidRDefault="004C3001">
            <w:pPr>
              <w:pStyle w:val="ConsPlusNormal"/>
              <w:jc w:val="center"/>
            </w:pPr>
            <w:r>
              <w:t>береза, лиственница, сосна, ель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предельное значение - массив древесины "ценных" пород (твердолиственных и тропических);</w:t>
            </w:r>
          </w:p>
          <w:p w:rsidR="004C3001" w:rsidRDefault="004C3001">
            <w:pPr>
              <w:pStyle w:val="ConsPlusNormal"/>
              <w:jc w:val="center"/>
            </w:pPr>
            <w:r>
              <w:t>возможные значения: древесина хвойных и мягколиственных пород:</w:t>
            </w:r>
          </w:p>
          <w:p w:rsidR="004C3001" w:rsidRDefault="004C3001">
            <w:pPr>
              <w:pStyle w:val="ConsPlusNormal"/>
              <w:jc w:val="center"/>
            </w:pPr>
            <w:r>
              <w:t>береза, лиственница, сосна, ель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возможное значение - древесина хвойных и мягколиственных пород:</w:t>
            </w:r>
          </w:p>
          <w:p w:rsidR="004C3001" w:rsidRDefault="004C3001">
            <w:pPr>
              <w:pStyle w:val="ConsPlusNormal"/>
              <w:jc w:val="center"/>
            </w:pPr>
            <w:r>
              <w:t>береза, лиственница, сосна, ель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возможное значение - древесина хвойных и мягколиственных пород: береза, лиственница, сосна, ель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возможное значение - древесина хвойных и мягколиственных пород:</w:t>
            </w:r>
          </w:p>
          <w:p w:rsidR="004C3001" w:rsidRDefault="004C3001">
            <w:pPr>
              <w:pStyle w:val="ConsPlusNormal"/>
              <w:jc w:val="center"/>
            </w:pPr>
            <w:r>
              <w:t>береза, лиственница, сосна, ель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возможное значение - древесина хвойных и мягколиственных пород:</w:t>
            </w:r>
          </w:p>
          <w:p w:rsidR="004C3001" w:rsidRDefault="004C3001">
            <w:pPr>
              <w:pStyle w:val="ConsPlusNormal"/>
              <w:jc w:val="center"/>
            </w:pPr>
            <w:r>
              <w:t>береза, лиственница, сосна, ель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возможное значение - древесина хвойных и мягколиственных пород:</w:t>
            </w:r>
          </w:p>
          <w:p w:rsidR="004C3001" w:rsidRDefault="004C3001">
            <w:pPr>
              <w:pStyle w:val="ConsPlusNormal"/>
              <w:jc w:val="center"/>
            </w:pPr>
            <w:r>
              <w:t>береза, лиственница, сосна, ель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возможное значение - древесина хвойных и мягколиственных пород:</w:t>
            </w:r>
          </w:p>
          <w:p w:rsidR="004C3001" w:rsidRDefault="004C3001">
            <w:pPr>
              <w:pStyle w:val="ConsPlusNormal"/>
              <w:jc w:val="center"/>
            </w:pPr>
            <w:r>
              <w:t>береза, лиственница, сосна, ель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возможное значение - древесина хвойных и мягколиственных пород:</w:t>
            </w:r>
          </w:p>
          <w:p w:rsidR="004C3001" w:rsidRDefault="004C3001">
            <w:pPr>
              <w:pStyle w:val="ConsPlusNormal"/>
              <w:jc w:val="center"/>
            </w:pPr>
            <w:r>
              <w:t>береза, лиственница, сосна, ель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возможное значение - древесина хвойных и мягколиственных пород:</w:t>
            </w:r>
          </w:p>
          <w:p w:rsidR="004C3001" w:rsidRDefault="004C3001">
            <w:pPr>
              <w:pStyle w:val="ConsPlusNormal"/>
              <w:jc w:val="center"/>
            </w:pPr>
            <w:r>
              <w:t>береза, лиственница, сосна, ель</w:t>
            </w:r>
          </w:p>
        </w:tc>
      </w:tr>
      <w:tr w:rsidR="004C300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  <w:r>
              <w:t>обивочные материалы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предельное значение - кожа натуральная;</w:t>
            </w:r>
          </w:p>
          <w:p w:rsidR="004C3001" w:rsidRDefault="004C3001">
            <w:pPr>
              <w:pStyle w:val="ConsPlusNormal"/>
              <w:jc w:val="center"/>
            </w:pPr>
            <w:proofErr w:type="gramStart"/>
            <w:r>
              <w:t xml:space="preserve">возможные значения: искусственная кожа, </w:t>
            </w:r>
            <w:r>
              <w:lastRenderedPageBreak/>
              <w:t>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>предельное значение - кожа натуральная;</w:t>
            </w:r>
          </w:p>
          <w:p w:rsidR="004C3001" w:rsidRDefault="004C3001">
            <w:pPr>
              <w:pStyle w:val="ConsPlusNormal"/>
              <w:jc w:val="center"/>
            </w:pPr>
            <w:proofErr w:type="gramStart"/>
            <w:r>
              <w:t xml:space="preserve">возможные значения: искусственная кожа, </w:t>
            </w:r>
            <w:r>
              <w:lastRenderedPageBreak/>
              <w:t>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>предельное значение - кожа натуральная;</w:t>
            </w:r>
          </w:p>
          <w:p w:rsidR="004C3001" w:rsidRDefault="004C3001">
            <w:pPr>
              <w:pStyle w:val="ConsPlusNormal"/>
              <w:jc w:val="center"/>
            </w:pPr>
            <w:proofErr w:type="gramStart"/>
            <w:r>
              <w:t xml:space="preserve">возможные значения: искусственная кожа; </w:t>
            </w:r>
            <w:r>
              <w:lastRenderedPageBreak/>
              <w:t>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>предельное значение - искусственная кожа;</w:t>
            </w:r>
          </w:p>
          <w:p w:rsidR="004C3001" w:rsidRDefault="004C3001">
            <w:pPr>
              <w:pStyle w:val="ConsPlusNormal"/>
              <w:jc w:val="center"/>
            </w:pPr>
            <w:proofErr w:type="gramStart"/>
            <w:r>
              <w:t xml:space="preserve">возможные значения: мебельный </w:t>
            </w:r>
            <w:r>
              <w:lastRenderedPageBreak/>
              <w:t>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>предельное значение - искусственная кожа;</w:t>
            </w:r>
          </w:p>
          <w:p w:rsidR="004C3001" w:rsidRDefault="004C3001">
            <w:pPr>
              <w:pStyle w:val="ConsPlusNormal"/>
              <w:jc w:val="center"/>
            </w:pPr>
            <w:proofErr w:type="gramStart"/>
            <w:r>
              <w:t xml:space="preserve">возможные значения: мебельный </w:t>
            </w:r>
            <w:r>
              <w:lastRenderedPageBreak/>
              <w:t>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>предельное значение - искусственная кожа;</w:t>
            </w:r>
          </w:p>
          <w:p w:rsidR="004C3001" w:rsidRDefault="004C3001">
            <w:pPr>
              <w:pStyle w:val="ConsPlusNormal"/>
              <w:jc w:val="center"/>
            </w:pPr>
            <w:proofErr w:type="gramStart"/>
            <w:r>
              <w:t xml:space="preserve">возможные значения; мебельный </w:t>
            </w:r>
            <w:r>
              <w:lastRenderedPageBreak/>
              <w:t>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>предельное значение - ткань.</w:t>
            </w:r>
          </w:p>
          <w:p w:rsidR="004C3001" w:rsidRDefault="004C3001">
            <w:pPr>
              <w:pStyle w:val="ConsPlusNormal"/>
              <w:jc w:val="center"/>
            </w:pPr>
            <w:r>
              <w:t>возможное значение: нетканые материалы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предельное значение - кожа натуральная;</w:t>
            </w:r>
          </w:p>
          <w:p w:rsidR="004C3001" w:rsidRDefault="004C3001">
            <w:pPr>
              <w:pStyle w:val="ConsPlusNormal"/>
              <w:jc w:val="center"/>
            </w:pPr>
            <w:proofErr w:type="gramStart"/>
            <w:r>
              <w:t xml:space="preserve">возможные значения: искусственная </w:t>
            </w:r>
            <w:r>
              <w:lastRenderedPageBreak/>
              <w:t>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>предельное значение - искусственная кожа;</w:t>
            </w:r>
          </w:p>
          <w:p w:rsidR="004C3001" w:rsidRDefault="004C3001">
            <w:pPr>
              <w:pStyle w:val="ConsPlusNormal"/>
              <w:jc w:val="center"/>
            </w:pPr>
            <w:proofErr w:type="gramStart"/>
            <w:r>
              <w:t xml:space="preserve">возможные значения: мебельный </w:t>
            </w:r>
            <w:r>
              <w:lastRenderedPageBreak/>
              <w:t>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>предельное значение - ткань;</w:t>
            </w:r>
          </w:p>
          <w:p w:rsidR="004C3001" w:rsidRDefault="004C3001">
            <w:pPr>
              <w:pStyle w:val="ConsPlusNormal"/>
              <w:jc w:val="center"/>
            </w:pPr>
            <w:r>
              <w:t>возможное значение - нетканые материалы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предельное значение - ткань;</w:t>
            </w:r>
          </w:p>
          <w:p w:rsidR="004C3001" w:rsidRDefault="004C3001">
            <w:pPr>
              <w:pStyle w:val="ConsPlusNormal"/>
              <w:jc w:val="center"/>
            </w:pPr>
            <w:r>
              <w:t>возможное значение: нетканые материалы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предельное значение - ткань;</w:t>
            </w:r>
          </w:p>
          <w:p w:rsidR="004C3001" w:rsidRDefault="004C3001">
            <w:pPr>
              <w:pStyle w:val="ConsPlusNormal"/>
              <w:jc w:val="center"/>
            </w:pPr>
            <w:r>
              <w:t>возможное значение - нетканые материалы</w:t>
            </w:r>
          </w:p>
        </w:tc>
      </w:tr>
      <w:tr w:rsidR="004C300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36.12.11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  <w:r>
              <w:t>Мебель металлическая для офисов, административных помещений, учебных заведений, учреждений культуры и т.п.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  <w:r>
              <w:t>материал (металл)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C3001" w:rsidRDefault="004C3001">
            <w:pPr>
              <w:pStyle w:val="ConsPlusNormal"/>
            </w:pPr>
          </w:p>
        </w:tc>
      </w:tr>
      <w:tr w:rsidR="004C300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36.12.12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001" w:rsidRDefault="004C3001">
            <w:pPr>
              <w:pStyle w:val="ConsPlusNormal"/>
            </w:pPr>
            <w:r>
              <w:t>Мебель деревянная для офисов, административных помещений, учебных заведений, учреждений культуры и т.п.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001" w:rsidRDefault="004C3001">
            <w:pPr>
              <w:pStyle w:val="ConsPlusNormal"/>
            </w:pPr>
            <w:r>
              <w:t>материал (вид древесины)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001" w:rsidRDefault="004C3001">
            <w:pPr>
              <w:pStyle w:val="ConsPlusNormal"/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предельное значение - массив древесины "ценных" пород (</w:t>
            </w:r>
            <w:proofErr w:type="gramStart"/>
            <w:r>
              <w:t>твердо-лиственных</w:t>
            </w:r>
            <w:proofErr w:type="gramEnd"/>
            <w:r>
              <w:t xml:space="preserve"> и тропических);</w:t>
            </w:r>
          </w:p>
          <w:p w:rsidR="004C3001" w:rsidRDefault="004C3001">
            <w:pPr>
              <w:pStyle w:val="ConsPlusNormal"/>
              <w:jc w:val="center"/>
            </w:pPr>
            <w:r>
              <w:t>возможные значения: древесина хвойных и мягколиственных пород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предельное значение - массив древесины "ценных" пород (</w:t>
            </w:r>
            <w:proofErr w:type="gramStart"/>
            <w:r>
              <w:t>твердо-лиственных</w:t>
            </w:r>
            <w:proofErr w:type="gramEnd"/>
            <w:r>
              <w:t xml:space="preserve"> и тропических);</w:t>
            </w:r>
          </w:p>
          <w:p w:rsidR="004C3001" w:rsidRDefault="004C3001">
            <w:pPr>
              <w:pStyle w:val="ConsPlusNormal"/>
              <w:jc w:val="center"/>
            </w:pPr>
            <w:r>
              <w:t>возможные значения: древесина хвойных и мягколиственных пород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предельное значение - массив древесины "ценных" пород (</w:t>
            </w:r>
            <w:proofErr w:type="gramStart"/>
            <w:r>
              <w:t>твердо-лиственных</w:t>
            </w:r>
            <w:proofErr w:type="gramEnd"/>
            <w:r>
              <w:t xml:space="preserve"> и тропических);</w:t>
            </w:r>
          </w:p>
          <w:p w:rsidR="004C3001" w:rsidRDefault="004C3001">
            <w:pPr>
              <w:pStyle w:val="ConsPlusNormal"/>
              <w:jc w:val="center"/>
            </w:pPr>
            <w:r>
              <w:t>возможные значения: древесина хвойных и мягколиственных пород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предельное значение - массив древесины "ценных" пород (</w:t>
            </w:r>
            <w:proofErr w:type="gramStart"/>
            <w:r>
              <w:t>твердо-лиственных</w:t>
            </w:r>
            <w:proofErr w:type="gramEnd"/>
            <w:r>
              <w:t xml:space="preserve"> и тропических);</w:t>
            </w:r>
          </w:p>
          <w:p w:rsidR="004C3001" w:rsidRDefault="004C3001">
            <w:pPr>
              <w:pStyle w:val="ConsPlusNormal"/>
              <w:jc w:val="center"/>
            </w:pPr>
            <w:r>
              <w:t>возможные значения: древесина хвойных и мягколиственных пород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возможные значения - древесина хвойных и мягколиственных пород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возможные значения - древесина хвойных и мягколиственных пород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возможные значения - древесина хвойных и мягколиственных пород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возможные значения - древесина хвойных и мягколиственных пород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возможные значения - древесина хвойных и мягколиственных пород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возможные значения - древесина хвойных и мягколиственных пород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возможные значения - древесина хвойных и мягколиственных пород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001" w:rsidRDefault="004C3001">
            <w:pPr>
              <w:pStyle w:val="ConsPlusNormal"/>
              <w:jc w:val="center"/>
            </w:pPr>
            <w:r>
              <w:t>возможные значения - древесина хвойных и мягколиственных пород</w:t>
            </w:r>
          </w:p>
        </w:tc>
      </w:tr>
    </w:tbl>
    <w:p w:rsidR="004C3001" w:rsidRDefault="004C3001">
      <w:pPr>
        <w:pStyle w:val="ConsPlusNormal"/>
        <w:jc w:val="both"/>
      </w:pPr>
    </w:p>
    <w:p w:rsidR="004C3001" w:rsidRDefault="004C3001">
      <w:pPr>
        <w:pStyle w:val="ConsPlusNormal"/>
        <w:jc w:val="both"/>
      </w:pPr>
    </w:p>
    <w:p w:rsidR="004C3001" w:rsidRDefault="004C300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B5838" w:rsidRDefault="00CB5838">
      <w:bookmarkStart w:id="6" w:name="_GoBack"/>
      <w:bookmarkEnd w:id="6"/>
    </w:p>
    <w:sectPr w:rsidR="00CB5838" w:rsidSect="00A870E1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001"/>
    <w:rsid w:val="004C3001"/>
    <w:rsid w:val="00CB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30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C30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300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30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C30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300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B0DA7C75E218E42BA0B0D0CDCF58C3355512F88C639C1FF1158057278ED97D95DFF5AFC550684E069B2M" TargetMode="External"/><Relationship Id="rId13" Type="http://schemas.openxmlformats.org/officeDocument/2006/relationships/hyperlink" Target="consultantplus://offline/ref=CB0DA7C75E218E42BA0B0D0CDCF58C3356582C8CC53EC1FF1158057278ED97D95DFF5AFC550686E269B0M" TargetMode="External"/><Relationship Id="rId18" Type="http://schemas.openxmlformats.org/officeDocument/2006/relationships/hyperlink" Target="consultantplus://offline/ref=CB0DA7C75E218E42BA0B0D0CDCF58C3356572E8CC13FC1FF11580572786EBD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B0DA7C75E218E42BA0B0D0CDCF58C335551298AC63CC1FF1158057278ED97D95DFF5AFC65B0M" TargetMode="External"/><Relationship Id="rId12" Type="http://schemas.openxmlformats.org/officeDocument/2006/relationships/hyperlink" Target="consultantplus://offline/ref=CB0DA7C75E218E42BA0B0D0CDCF58C3356552A89C333C1FF11580572786EBDM" TargetMode="External"/><Relationship Id="rId17" Type="http://schemas.openxmlformats.org/officeDocument/2006/relationships/hyperlink" Target="consultantplus://offline/ref=CB0DA7C75E218E42BA0B0D0CDCF58C3356552A89C333C1FF11580572786EBD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B0DA7C75E218E42BA0B0D0CDCF58C3356582C8CC53EC1FF1158057278ED97D95DFF5AFC550686E269B7M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B0DA7C75E218E42BA0B0D0CDCF58C3356582C8CC53EC1FF1158057278ED97D95DFF5AFC550686E269B3M" TargetMode="External"/><Relationship Id="rId11" Type="http://schemas.openxmlformats.org/officeDocument/2006/relationships/hyperlink" Target="consultantplus://offline/ref=CB0DA7C75E218E42BA0B0D0CDCF58C3356582F80C43EC1FF1158057278ED97D95DFF5AFC550684E069B3M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CB0DA7C75E218E42BA0B0D0CDCF58C3356572E8CC13FC1FF11580572786EBDM" TargetMode="External"/><Relationship Id="rId10" Type="http://schemas.openxmlformats.org/officeDocument/2006/relationships/hyperlink" Target="consultantplus://offline/ref=CB0DA7C75E218E42BA0B0D0CDCF58C3356582C8CC53EC1FF1158057278ED97D95DFF5AFC550686E269B2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B0DA7C75E218E42BA0B0D0CDCF58C3356582C8CC53EC1FF1158057278ED97D95DFF5AFC550686E269B3M" TargetMode="External"/><Relationship Id="rId14" Type="http://schemas.openxmlformats.org/officeDocument/2006/relationships/hyperlink" Target="consultantplus://offline/ref=CB0DA7C75E218E42BA0B0D0CDCF58C3356552A89C333C1FF11580572786EB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3906</Words>
  <Characters>22265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26119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2016-11-25T12:01:00Z</dcterms:created>
  <dcterms:modified xsi:type="dcterms:W3CDTF">2016-11-25T12:02:00Z</dcterms:modified>
</cp:coreProperties>
</file>