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9E1" w:rsidRDefault="002E19E1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E19E1" w:rsidRDefault="002E19E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19E1" w:rsidRDefault="002E19E1">
      <w:pPr>
        <w:pStyle w:val="ConsPlusTitle"/>
        <w:jc w:val="center"/>
      </w:pPr>
    </w:p>
    <w:p w:rsidR="002E19E1" w:rsidRDefault="002E19E1">
      <w:pPr>
        <w:pStyle w:val="ConsPlusTitle"/>
        <w:jc w:val="center"/>
      </w:pPr>
      <w:r>
        <w:t>ПОСТАНОВЛЕНИЕ</w:t>
      </w:r>
    </w:p>
    <w:p w:rsidR="002E19E1" w:rsidRDefault="002E19E1">
      <w:pPr>
        <w:pStyle w:val="ConsPlusTitle"/>
        <w:jc w:val="center"/>
      </w:pPr>
      <w:r>
        <w:t>от 11 апреля 2011 г. N 269</w:t>
      </w:r>
    </w:p>
    <w:p w:rsidR="002E19E1" w:rsidRDefault="002E19E1">
      <w:pPr>
        <w:pStyle w:val="ConsPlusTitle"/>
        <w:jc w:val="center"/>
      </w:pPr>
    </w:p>
    <w:p w:rsidR="002E19E1" w:rsidRDefault="002E19E1">
      <w:pPr>
        <w:pStyle w:val="ConsPlusTitle"/>
        <w:jc w:val="center"/>
      </w:pPr>
      <w:r>
        <w:t>ОБ УТВЕРЖДЕНИИ ПРАВИЛ ПРЕДОСТАВЛЕНИЯ</w:t>
      </w:r>
    </w:p>
    <w:p w:rsidR="002E19E1" w:rsidRDefault="002E19E1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2E19E1" w:rsidRDefault="002E19E1">
      <w:pPr>
        <w:pStyle w:val="ConsPlusTitle"/>
        <w:jc w:val="center"/>
      </w:pPr>
      <w:r>
        <w:t>БЮДЖЕТУ Г. САНКТ-ПЕТЕРБУРГА НА ОКАЗАНИЕ ДОПОЛНИТЕЛЬНОЙ</w:t>
      </w:r>
    </w:p>
    <w:p w:rsidR="002E19E1" w:rsidRDefault="002E19E1">
      <w:pPr>
        <w:pStyle w:val="ConsPlusTitle"/>
        <w:jc w:val="center"/>
      </w:pPr>
      <w:r>
        <w:t>ГОСУДАРСТВЕННОЙ ПОДДЕРЖКИ (ПРЕДОСТАВЛЕНИЕ ГРАНТА)</w:t>
      </w:r>
    </w:p>
    <w:p w:rsidR="002E19E1" w:rsidRDefault="002E19E1">
      <w:pPr>
        <w:pStyle w:val="ConsPlusTitle"/>
        <w:jc w:val="center"/>
      </w:pPr>
      <w:r>
        <w:t>САНКТ-ПЕТЕРБУРГСКОМУ ГОСУДАРСТВЕННОМУ УЧРЕЖДЕНИЮ</w:t>
      </w:r>
    </w:p>
    <w:p w:rsidR="002E19E1" w:rsidRDefault="002E19E1">
      <w:pPr>
        <w:pStyle w:val="ConsPlusTitle"/>
        <w:jc w:val="center"/>
      </w:pPr>
      <w:r>
        <w:t>КУЛЬТУРЫ "ГОСУДАРСТВЕННАЯ АКАДЕМИЧЕСКАЯ</w:t>
      </w:r>
    </w:p>
    <w:p w:rsidR="002E19E1" w:rsidRDefault="002E19E1">
      <w:pPr>
        <w:pStyle w:val="ConsPlusTitle"/>
        <w:jc w:val="center"/>
      </w:pPr>
      <w:r>
        <w:t>КАПЕЛЛА САНКТ-ПЕТЕРБУРГА"</w:t>
      </w:r>
    </w:p>
    <w:p w:rsidR="002E19E1" w:rsidRDefault="002E19E1">
      <w:pPr>
        <w:pStyle w:val="ConsPlusNormal"/>
        <w:jc w:val="center"/>
      </w:pPr>
    </w:p>
    <w:p w:rsidR="002E19E1" w:rsidRDefault="002E19E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19E1" w:rsidRDefault="002E19E1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бюджету г. Санкт-Петербурга на оказание дополнительной государственной поддержки (предоставление гранта) Санкт-Петербургскому государственному учреждению культуры "Государственная академическая капелла Санкт-Петербурга".</w:t>
      </w:r>
    </w:p>
    <w:p w:rsidR="002E19E1" w:rsidRDefault="002E19E1">
      <w:pPr>
        <w:pStyle w:val="ConsPlusNormal"/>
        <w:ind w:firstLine="540"/>
        <w:jc w:val="both"/>
      </w:pPr>
    </w:p>
    <w:p w:rsidR="002E19E1" w:rsidRDefault="002E19E1">
      <w:pPr>
        <w:pStyle w:val="ConsPlusNormal"/>
        <w:jc w:val="right"/>
      </w:pPr>
      <w:r>
        <w:t>Председатель Правительства</w:t>
      </w:r>
    </w:p>
    <w:p w:rsidR="002E19E1" w:rsidRDefault="002E19E1">
      <w:pPr>
        <w:pStyle w:val="ConsPlusNormal"/>
        <w:jc w:val="right"/>
      </w:pPr>
      <w:r>
        <w:t>Российской Федерации</w:t>
      </w:r>
    </w:p>
    <w:p w:rsidR="002E19E1" w:rsidRDefault="002E19E1">
      <w:pPr>
        <w:pStyle w:val="ConsPlusNormal"/>
        <w:jc w:val="right"/>
      </w:pPr>
      <w:r>
        <w:t>В.ПУТИН</w:t>
      </w: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jc w:val="right"/>
        <w:outlineLvl w:val="0"/>
      </w:pPr>
      <w:r>
        <w:t>Утверждены</w:t>
      </w:r>
    </w:p>
    <w:p w:rsidR="002E19E1" w:rsidRDefault="002E19E1">
      <w:pPr>
        <w:pStyle w:val="ConsPlusNormal"/>
        <w:jc w:val="right"/>
      </w:pPr>
      <w:r>
        <w:t>Постановлением Правительства</w:t>
      </w:r>
    </w:p>
    <w:p w:rsidR="002E19E1" w:rsidRDefault="002E19E1">
      <w:pPr>
        <w:pStyle w:val="ConsPlusNormal"/>
        <w:jc w:val="right"/>
      </w:pPr>
      <w:r>
        <w:t>Российской Федерации</w:t>
      </w:r>
    </w:p>
    <w:p w:rsidR="002E19E1" w:rsidRDefault="002E19E1">
      <w:pPr>
        <w:pStyle w:val="ConsPlusNormal"/>
        <w:jc w:val="right"/>
      </w:pPr>
      <w:r>
        <w:t>от 11 апреля 2011 г. N 269</w:t>
      </w: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Title"/>
        <w:jc w:val="center"/>
      </w:pPr>
      <w:bookmarkStart w:id="1" w:name="P30"/>
      <w:bookmarkEnd w:id="1"/>
      <w:r>
        <w:t>ПРАВИЛА</w:t>
      </w:r>
    </w:p>
    <w:p w:rsidR="002E19E1" w:rsidRDefault="002E19E1">
      <w:pPr>
        <w:pStyle w:val="ConsPlusTitle"/>
        <w:jc w:val="center"/>
      </w:pPr>
      <w:r>
        <w:t>ПРЕДОСТАВЛЕНИЯ ИНЫХ МЕЖБЮДЖЕТНЫХ</w:t>
      </w:r>
    </w:p>
    <w:p w:rsidR="002E19E1" w:rsidRDefault="002E19E1">
      <w:pPr>
        <w:pStyle w:val="ConsPlusTitle"/>
        <w:jc w:val="center"/>
      </w:pPr>
      <w:r>
        <w:t>ТРАНСФЕРТОВ ИЗ ФЕДЕРАЛЬНОГО БЮДЖЕТА БЮДЖЕТУ</w:t>
      </w:r>
    </w:p>
    <w:p w:rsidR="002E19E1" w:rsidRDefault="002E19E1">
      <w:pPr>
        <w:pStyle w:val="ConsPlusTitle"/>
        <w:jc w:val="center"/>
      </w:pPr>
      <w:r>
        <w:t>Г. САНКТ-ПЕТЕРБУРГА НА ОКАЗАНИЕ ДОПОЛНИТЕЛЬНОЙ</w:t>
      </w:r>
    </w:p>
    <w:p w:rsidR="002E19E1" w:rsidRDefault="002E19E1">
      <w:pPr>
        <w:pStyle w:val="ConsPlusTitle"/>
        <w:jc w:val="center"/>
      </w:pPr>
      <w:r>
        <w:t>ГОСУДАРСТВЕННОЙ ПОДДЕРЖКИ (ПРЕДОСТАВЛЕНИЕ ГРАНТА)</w:t>
      </w:r>
    </w:p>
    <w:p w:rsidR="002E19E1" w:rsidRDefault="002E19E1">
      <w:pPr>
        <w:pStyle w:val="ConsPlusTitle"/>
        <w:jc w:val="center"/>
      </w:pPr>
      <w:r>
        <w:t>САНКТ-ПЕТЕРБУРГСКОМУ ГОСУДАРСТВЕННОМУ УЧРЕЖДЕНИЮ КУЛЬТУРЫ</w:t>
      </w:r>
    </w:p>
    <w:p w:rsidR="002E19E1" w:rsidRDefault="002E19E1">
      <w:pPr>
        <w:pStyle w:val="ConsPlusTitle"/>
        <w:jc w:val="center"/>
      </w:pPr>
      <w:r>
        <w:t>"ГОСУДАРСТВЕННАЯ АКАДЕМИЧЕСКАЯ КАПЕЛЛА САНКТ-ПЕТЕРБУРГА"</w:t>
      </w:r>
    </w:p>
    <w:p w:rsidR="002E19E1" w:rsidRDefault="002E19E1">
      <w:pPr>
        <w:pStyle w:val="ConsPlusNormal"/>
        <w:jc w:val="right"/>
      </w:pPr>
    </w:p>
    <w:p w:rsidR="002E19E1" w:rsidRDefault="002E19E1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предоставления иных межбюджетных трансфертов из федерального бюджета бюджету г. Санкт-Петербурга на оказание дополнительной государственной поддержки (предоставление гранта) Санкт-Петербургскому государственному учреждению культуры "Государственная академическая капелла Санкт-Петербурга" для осуществления творческих проектов (далее - иные межбюджетные трансферты).</w:t>
      </w:r>
    </w:p>
    <w:p w:rsidR="002E19E1" w:rsidRDefault="002E19E1">
      <w:pPr>
        <w:pStyle w:val="ConsPlusNormal"/>
        <w:ind w:firstLine="540"/>
        <w:jc w:val="both"/>
      </w:pPr>
      <w:r>
        <w:t>2. Предоставление иных межбюджетных трансфертов осуществляется на основании соглашения, заключаемого Министерством культуры Российской Федерации с уполномоченным органом исполнительной власти г. Санкт-Петербурга, в котором указываются:</w:t>
      </w:r>
    </w:p>
    <w:p w:rsidR="002E19E1" w:rsidRDefault="002E19E1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2E19E1" w:rsidRDefault="002E19E1">
      <w:pPr>
        <w:pStyle w:val="ConsPlusNormal"/>
        <w:ind w:firstLine="540"/>
        <w:jc w:val="both"/>
      </w:pPr>
      <w:r>
        <w:t>б) условия предоставления иных межбюджетных трансфертов;</w:t>
      </w:r>
    </w:p>
    <w:p w:rsidR="002E19E1" w:rsidRDefault="002E19E1">
      <w:pPr>
        <w:pStyle w:val="ConsPlusNormal"/>
        <w:ind w:firstLine="540"/>
        <w:jc w:val="both"/>
      </w:pPr>
      <w:r>
        <w:t xml:space="preserve">в) обязательство представлять отчеты о расходах бюджета г. Санкт-Петербурга на оказание дополнительной государственной поддержки (предоставление гранта) учреждению, указанному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2E19E1" w:rsidRDefault="002E19E1">
      <w:pPr>
        <w:pStyle w:val="ConsPlusNormal"/>
        <w:ind w:firstLine="540"/>
        <w:jc w:val="both"/>
      </w:pPr>
      <w:r>
        <w:lastRenderedPageBreak/>
        <w:t>г) порядок осуществления контроля за исполнением условий соглашения;</w:t>
      </w:r>
    </w:p>
    <w:p w:rsidR="002E19E1" w:rsidRDefault="002E19E1">
      <w:pPr>
        <w:pStyle w:val="ConsPlusNormal"/>
        <w:ind w:firstLine="540"/>
        <w:jc w:val="both"/>
      </w:pPr>
      <w:r>
        <w:t>д) ответственность сторон за нарушение условий соглашения.</w:t>
      </w:r>
    </w:p>
    <w:p w:rsidR="002E19E1" w:rsidRDefault="002E19E1">
      <w:pPr>
        <w:pStyle w:val="ConsPlusNormal"/>
        <w:ind w:firstLine="540"/>
        <w:jc w:val="both"/>
      </w:pPr>
      <w:r>
        <w:t xml:space="preserve">3. Иные межбюджетные трансферты предоставляются учреждению, указанному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в порядке, установленном финансовым органом г. Санкт-Петербурга.</w:t>
      </w:r>
    </w:p>
    <w:p w:rsidR="002E19E1" w:rsidRDefault="002E19E1">
      <w:pPr>
        <w:pStyle w:val="ConsPlusNormal"/>
        <w:ind w:firstLine="540"/>
        <w:jc w:val="both"/>
      </w:pPr>
      <w:r>
        <w:t>4. Информация об объемах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E19E1" w:rsidRDefault="002E19E1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г. Санкт-Петербурга.</w:t>
      </w:r>
    </w:p>
    <w:p w:rsidR="002E19E1" w:rsidRDefault="002E19E1">
      <w:pPr>
        <w:pStyle w:val="ConsPlusNormal"/>
        <w:ind w:firstLine="540"/>
        <w:jc w:val="both"/>
      </w:pPr>
      <w:r>
        <w:t>6. Операции по кассовым расходам бюджета г. Санкт-Петербурга,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2E19E1" w:rsidRDefault="002E19E1">
      <w:pPr>
        <w:pStyle w:val="ConsPlusNormal"/>
        <w:ind w:firstLine="540"/>
        <w:jc w:val="both"/>
      </w:pPr>
      <w:r>
        <w:t>7. Уполномоченный орган исполнительной власти г. Санкт-Петербурга ежегодно, не позднее 20-го числа месяца, следующего за отчетным годом, представляет в Министерство культуры Российской Федерации отчеты о расходах бюджета г. Санкт-Петербурга, источником финансового обеспечения которых являются иные межбюджетные трансферты, в порядке и по форме, которые утверждаются Министерством культуры Российской Федерации.</w:t>
      </w:r>
    </w:p>
    <w:p w:rsidR="002E19E1" w:rsidRDefault="002E19E1">
      <w:pPr>
        <w:pStyle w:val="ConsPlusNormal"/>
        <w:ind w:firstLine="540"/>
        <w:jc w:val="both"/>
      </w:pPr>
      <w:r>
        <w:t xml:space="preserve">8. Не использованный на 1 января текущего финансового года остаток иных межбюджетных трансфертов подлежит возврату в федеральный бюджет органом государственной власти г. Санкт-Петербурга, за которым в соответствии с законодательными и иными нормативными правовыми актами закреплены источники доходов бюджета г. Санкт-Петербурга по возврату остатка иных межбюджетных трансфертов, в соответствии с требованиями, установленными Бюджетным </w:t>
      </w:r>
      <w:hyperlink r:id="rId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2E19E1" w:rsidRDefault="002E19E1">
      <w:pPr>
        <w:pStyle w:val="ConsPlusNormal"/>
        <w:ind w:firstLine="540"/>
        <w:jc w:val="both"/>
      </w:pPr>
      <w:r>
        <w:t>9. При наличии потребности в не использованном в текущем финансовом году остатке иных межбюджетных трансфертов средства в объеме, не превышающем указанный остаток, в соответствии с решением Министерства культуры Российской Федерации подлежат перечислению в очередном финансовом году из федерального бюджета в бюджет г. Санкт-Петербурга в целях финансового обеспечения расходов бюджета г. Санкт-Петербурга, соответствующих целям предоставления иных межбюджетных трансфертов.</w:t>
      </w:r>
    </w:p>
    <w:p w:rsidR="002E19E1" w:rsidRDefault="002E19E1">
      <w:pPr>
        <w:pStyle w:val="ConsPlusNormal"/>
        <w:ind w:firstLine="540"/>
        <w:jc w:val="both"/>
      </w:pPr>
      <w:r>
        <w:t>10. 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E19E1" w:rsidRDefault="002E19E1">
      <w:pPr>
        <w:pStyle w:val="ConsPlusNormal"/>
        <w:ind w:firstLine="540"/>
        <w:jc w:val="both"/>
      </w:pPr>
      <w:r>
        <w:t>11. 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2E19E1" w:rsidRDefault="002E19E1">
      <w:pPr>
        <w:pStyle w:val="ConsPlusNormal"/>
        <w:ind w:firstLine="540"/>
        <w:jc w:val="both"/>
      </w:pPr>
      <w:r>
        <w:t>12. Контроль за осуществлением расходов бюджета г. Санкт-Петербурга,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Федеральной службой финансово-бюджетного надзора.</w:t>
      </w:r>
    </w:p>
    <w:p w:rsidR="002E19E1" w:rsidRDefault="002E19E1">
      <w:pPr>
        <w:pStyle w:val="ConsPlusNormal"/>
        <w:ind w:firstLine="540"/>
        <w:jc w:val="both"/>
      </w:pPr>
    </w:p>
    <w:p w:rsidR="002E19E1" w:rsidRDefault="002E19E1">
      <w:pPr>
        <w:pStyle w:val="ConsPlusNormal"/>
        <w:ind w:firstLine="540"/>
        <w:jc w:val="both"/>
      </w:pPr>
    </w:p>
    <w:p w:rsidR="002E19E1" w:rsidRDefault="002E19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5A72" w:rsidRDefault="00925A72"/>
    <w:sectPr w:rsidR="00925A72" w:rsidSect="003A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E1"/>
    <w:rsid w:val="002E19E1"/>
    <w:rsid w:val="0092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9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9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9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9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9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9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8A8D3DADCAAF2E733D16B6AEF84D030228880237CFB831E62F933C09DC67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2016-11-24T06:59:00Z</dcterms:created>
  <dcterms:modified xsi:type="dcterms:W3CDTF">2016-11-24T06:59:00Z</dcterms:modified>
</cp:coreProperties>
</file>