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E1F" w:rsidRDefault="002E1E1F">
      <w:pPr>
        <w:pStyle w:val="ConsPlusNormal"/>
        <w:ind w:firstLine="540"/>
        <w:jc w:val="both"/>
        <w:outlineLvl w:val="0"/>
      </w:pPr>
      <w:bookmarkStart w:id="0" w:name="_GoBack"/>
      <w:bookmarkEnd w:id="0"/>
    </w:p>
    <w:p w:rsidR="002E1E1F" w:rsidRDefault="002E1E1F">
      <w:pPr>
        <w:pStyle w:val="ConsPlusTitle"/>
        <w:jc w:val="center"/>
        <w:outlineLvl w:val="0"/>
      </w:pPr>
      <w:r>
        <w:t>ПРАВИТЕЛЬСТВО РОССИЙСКОЙ ФЕДЕРАЦИИ</w:t>
      </w:r>
    </w:p>
    <w:p w:rsidR="002E1E1F" w:rsidRDefault="002E1E1F">
      <w:pPr>
        <w:pStyle w:val="ConsPlusTitle"/>
        <w:jc w:val="center"/>
      </w:pPr>
    </w:p>
    <w:p w:rsidR="002E1E1F" w:rsidRDefault="002E1E1F">
      <w:pPr>
        <w:pStyle w:val="ConsPlusTitle"/>
        <w:jc w:val="center"/>
      </w:pPr>
      <w:r>
        <w:t>ПОСТАНОВЛЕНИЕ</w:t>
      </w:r>
    </w:p>
    <w:p w:rsidR="002E1E1F" w:rsidRDefault="002E1E1F">
      <w:pPr>
        <w:pStyle w:val="ConsPlusTitle"/>
        <w:jc w:val="center"/>
      </w:pPr>
      <w:r>
        <w:t>от 6 декабря 2014 г. N 1330</w:t>
      </w:r>
    </w:p>
    <w:p w:rsidR="002E1E1F" w:rsidRDefault="002E1E1F">
      <w:pPr>
        <w:pStyle w:val="ConsPlusTitle"/>
        <w:jc w:val="center"/>
      </w:pPr>
    </w:p>
    <w:p w:rsidR="002E1E1F" w:rsidRDefault="002E1E1F">
      <w:pPr>
        <w:pStyle w:val="ConsPlusTitle"/>
        <w:jc w:val="center"/>
      </w:pPr>
      <w:r>
        <w:t>О ПРЕДОСТАВЛЕНИИ В 2014 ГОДУ ИЗ ФЕДЕРАЛЬНОГО БЮДЖЕТА</w:t>
      </w:r>
    </w:p>
    <w:p w:rsidR="002E1E1F" w:rsidRDefault="002E1E1F">
      <w:pPr>
        <w:pStyle w:val="ConsPlusTitle"/>
        <w:jc w:val="center"/>
      </w:pPr>
      <w:r>
        <w:t>БЮДЖЕТАМ РЕСПУБЛИКИ КРЫМ И Г. СЕВАСТОПОЛЯ ИНЫХ МЕЖБЮДЖЕТНЫХ</w:t>
      </w:r>
    </w:p>
    <w:p w:rsidR="002E1E1F" w:rsidRDefault="002E1E1F">
      <w:pPr>
        <w:pStyle w:val="ConsPlusTitle"/>
        <w:jc w:val="center"/>
      </w:pPr>
      <w:r>
        <w:t>ТРАНСФЕРТОВ НА ФИНАНСОВОЕ ОБЕСПЕЧЕНИЕ МЕРОПРИЯТИЙ</w:t>
      </w:r>
    </w:p>
    <w:p w:rsidR="002E1E1F" w:rsidRDefault="002E1E1F">
      <w:pPr>
        <w:pStyle w:val="ConsPlusTitle"/>
        <w:jc w:val="center"/>
      </w:pPr>
      <w:r>
        <w:t>ПО ОБЕСПЕЧЕНИЮ ЖИЛЬЕМ ОТДЕЛЬНЫХ КАТЕГОРИЙ ГРАЖДАН,</w:t>
      </w:r>
    </w:p>
    <w:p w:rsidR="002E1E1F" w:rsidRDefault="002E1E1F">
      <w:pPr>
        <w:pStyle w:val="ConsPlusTitle"/>
        <w:jc w:val="center"/>
      </w:pPr>
      <w:proofErr w:type="gramStart"/>
      <w:r>
        <w:t>ПРОЖИВАЮЩИХ</w:t>
      </w:r>
      <w:proofErr w:type="gramEnd"/>
      <w:r>
        <w:t xml:space="preserve"> В КРЫМСКОМ ФЕДЕРАЛЬНОМ ОКРУГЕ</w:t>
      </w:r>
    </w:p>
    <w:p w:rsidR="002E1E1F" w:rsidRDefault="002E1E1F">
      <w:pPr>
        <w:pStyle w:val="ConsPlusNormal"/>
        <w:jc w:val="center"/>
      </w:pPr>
      <w:r>
        <w:t>Список изменяющих документов</w:t>
      </w:r>
    </w:p>
    <w:p w:rsidR="002E1E1F" w:rsidRDefault="002E1E1F">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2E1E1F" w:rsidRDefault="002E1E1F">
      <w:pPr>
        <w:pStyle w:val="ConsPlusNormal"/>
        <w:jc w:val="center"/>
      </w:pPr>
    </w:p>
    <w:p w:rsidR="002E1E1F" w:rsidRDefault="002E1E1F">
      <w:pPr>
        <w:pStyle w:val="ConsPlusNormal"/>
        <w:ind w:firstLine="540"/>
        <w:jc w:val="both"/>
      </w:pPr>
      <w:r>
        <w:t>Правительство Российской Федерации постановляет:</w:t>
      </w:r>
    </w:p>
    <w:p w:rsidR="002E1E1F" w:rsidRDefault="002E1E1F">
      <w:pPr>
        <w:pStyle w:val="ConsPlusNormal"/>
        <w:ind w:firstLine="540"/>
        <w:jc w:val="both"/>
      </w:pPr>
      <w:r>
        <w:t xml:space="preserve">1. Утвердить прилагаемые </w:t>
      </w:r>
      <w:hyperlink w:anchor="P31" w:history="1">
        <w:r>
          <w:rPr>
            <w:color w:val="0000FF"/>
          </w:rPr>
          <w:t>Правила</w:t>
        </w:r>
      </w:hyperlink>
      <w:r>
        <w:t xml:space="preserve"> предоставления в 2014 году из федерального бюджета бюджетам Республики Крым и г. Севастополя иных межбюджетных трансфертов на финансовое обеспечение мероприятий по обеспечению жильем отдельных категорий граждан, проживающих в Крымском федеральном округе.</w:t>
      </w:r>
    </w:p>
    <w:p w:rsidR="002E1E1F" w:rsidRDefault="002E1E1F">
      <w:pPr>
        <w:pStyle w:val="ConsPlusNormal"/>
        <w:ind w:firstLine="540"/>
        <w:jc w:val="both"/>
      </w:pPr>
      <w:r>
        <w:t xml:space="preserve">2. </w:t>
      </w:r>
      <w:proofErr w:type="gramStart"/>
      <w:r>
        <w:t xml:space="preserve">В соответствии с </w:t>
      </w:r>
      <w:hyperlink r:id="rId6" w:history="1">
        <w:r>
          <w:rPr>
            <w:color w:val="0000FF"/>
          </w:rPr>
          <w:t>пунктом 13 части 1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110 млн. рублей Министерству строительства и жилищно-коммунального хозяйства Российской Федерации для предоставления в 2014 году</w:t>
      </w:r>
      <w:proofErr w:type="gramEnd"/>
      <w:r>
        <w:t xml:space="preserve"> иных межбюджетных трансфертов из федерального бюджета бюджету Республики Крым в размере 40 млн. рублей и бюджету г. Севастополя в размере 70 млн. рублей на финансовое обеспечение мероприятий по обеспечению жильем отдельных категорий граждан, проживающих в Крымском федеральном округе.</w:t>
      </w:r>
    </w:p>
    <w:p w:rsidR="002E1E1F" w:rsidRDefault="002E1E1F">
      <w:pPr>
        <w:pStyle w:val="ConsPlusNormal"/>
        <w:ind w:firstLine="540"/>
        <w:jc w:val="both"/>
      </w:pPr>
    </w:p>
    <w:p w:rsidR="002E1E1F" w:rsidRDefault="002E1E1F">
      <w:pPr>
        <w:pStyle w:val="ConsPlusNormal"/>
        <w:jc w:val="right"/>
      </w:pPr>
      <w:r>
        <w:t>Председатель Правительства</w:t>
      </w:r>
    </w:p>
    <w:p w:rsidR="002E1E1F" w:rsidRDefault="002E1E1F">
      <w:pPr>
        <w:pStyle w:val="ConsPlusNormal"/>
        <w:jc w:val="right"/>
      </w:pPr>
      <w:r>
        <w:t>Российской Федерации</w:t>
      </w:r>
    </w:p>
    <w:p w:rsidR="002E1E1F" w:rsidRDefault="002E1E1F">
      <w:pPr>
        <w:pStyle w:val="ConsPlusNormal"/>
        <w:jc w:val="right"/>
      </w:pPr>
      <w:r>
        <w:t>Д.МЕДВЕДЕВ</w:t>
      </w:r>
    </w:p>
    <w:p w:rsidR="002E1E1F" w:rsidRDefault="002E1E1F">
      <w:pPr>
        <w:pStyle w:val="ConsPlusNormal"/>
        <w:jc w:val="right"/>
      </w:pPr>
    </w:p>
    <w:p w:rsidR="002E1E1F" w:rsidRDefault="002E1E1F">
      <w:pPr>
        <w:pStyle w:val="ConsPlusNormal"/>
        <w:jc w:val="right"/>
      </w:pPr>
    </w:p>
    <w:p w:rsidR="002E1E1F" w:rsidRDefault="002E1E1F">
      <w:pPr>
        <w:pStyle w:val="ConsPlusNormal"/>
        <w:jc w:val="right"/>
      </w:pPr>
    </w:p>
    <w:p w:rsidR="002E1E1F" w:rsidRDefault="002E1E1F">
      <w:pPr>
        <w:pStyle w:val="ConsPlusNormal"/>
        <w:jc w:val="right"/>
      </w:pPr>
    </w:p>
    <w:p w:rsidR="002E1E1F" w:rsidRDefault="002E1E1F">
      <w:pPr>
        <w:pStyle w:val="ConsPlusNormal"/>
        <w:jc w:val="right"/>
      </w:pPr>
    </w:p>
    <w:p w:rsidR="002E1E1F" w:rsidRDefault="002E1E1F">
      <w:pPr>
        <w:pStyle w:val="ConsPlusNormal"/>
        <w:jc w:val="right"/>
        <w:outlineLvl w:val="0"/>
      </w:pPr>
      <w:r>
        <w:t>Утверждены</w:t>
      </w:r>
    </w:p>
    <w:p w:rsidR="002E1E1F" w:rsidRDefault="002E1E1F">
      <w:pPr>
        <w:pStyle w:val="ConsPlusNormal"/>
        <w:jc w:val="right"/>
      </w:pPr>
      <w:r>
        <w:t>Постановлением Правительства</w:t>
      </w:r>
    </w:p>
    <w:p w:rsidR="002E1E1F" w:rsidRDefault="002E1E1F">
      <w:pPr>
        <w:pStyle w:val="ConsPlusNormal"/>
        <w:jc w:val="right"/>
      </w:pPr>
      <w:r>
        <w:t>Российской Федерации</w:t>
      </w:r>
    </w:p>
    <w:p w:rsidR="002E1E1F" w:rsidRDefault="002E1E1F">
      <w:pPr>
        <w:pStyle w:val="ConsPlusNormal"/>
        <w:jc w:val="right"/>
      </w:pPr>
      <w:r>
        <w:t>от 6 декабря 2014 г. N 1330</w:t>
      </w:r>
    </w:p>
    <w:p w:rsidR="002E1E1F" w:rsidRDefault="002E1E1F">
      <w:pPr>
        <w:pStyle w:val="ConsPlusNormal"/>
        <w:ind w:firstLine="540"/>
        <w:jc w:val="both"/>
      </w:pPr>
    </w:p>
    <w:p w:rsidR="002E1E1F" w:rsidRDefault="002E1E1F">
      <w:pPr>
        <w:pStyle w:val="ConsPlusTitle"/>
        <w:jc w:val="center"/>
      </w:pPr>
      <w:bookmarkStart w:id="1" w:name="P31"/>
      <w:bookmarkEnd w:id="1"/>
      <w:r>
        <w:t>ПРАВИЛА</w:t>
      </w:r>
    </w:p>
    <w:p w:rsidR="002E1E1F" w:rsidRDefault="002E1E1F">
      <w:pPr>
        <w:pStyle w:val="ConsPlusTitle"/>
        <w:jc w:val="center"/>
      </w:pPr>
      <w:r>
        <w:t>ПРЕДОСТАВЛЕНИЯ В 2014 ГОДУ ИЗ ФЕДЕРАЛЬНОГО БЮДЖЕТА БЮДЖЕТАМ</w:t>
      </w:r>
    </w:p>
    <w:p w:rsidR="002E1E1F" w:rsidRDefault="002E1E1F">
      <w:pPr>
        <w:pStyle w:val="ConsPlusTitle"/>
        <w:jc w:val="center"/>
      </w:pPr>
      <w:r>
        <w:t>РЕСПУБЛИКИ КРЫМ И Г. СЕВАСТОПОЛЯ ИНЫХ МЕЖБЮДЖЕТНЫХ</w:t>
      </w:r>
    </w:p>
    <w:p w:rsidR="002E1E1F" w:rsidRDefault="002E1E1F">
      <w:pPr>
        <w:pStyle w:val="ConsPlusTitle"/>
        <w:jc w:val="center"/>
      </w:pPr>
      <w:r>
        <w:t>ТРАНСФЕРТОВ НА ФИНАНСОВОЕ ОБЕСПЕЧЕНИЕ МЕРОПРИЯТИЙ</w:t>
      </w:r>
    </w:p>
    <w:p w:rsidR="002E1E1F" w:rsidRDefault="002E1E1F">
      <w:pPr>
        <w:pStyle w:val="ConsPlusTitle"/>
        <w:jc w:val="center"/>
      </w:pPr>
      <w:r>
        <w:t>ПО ОБЕСПЕЧЕНИЮ ЖИЛЬЕМ ОТДЕЛЬНЫХ КАТЕГОРИЙ ГРАЖДАН,</w:t>
      </w:r>
    </w:p>
    <w:p w:rsidR="002E1E1F" w:rsidRDefault="002E1E1F">
      <w:pPr>
        <w:pStyle w:val="ConsPlusTitle"/>
        <w:jc w:val="center"/>
      </w:pPr>
      <w:proofErr w:type="gramStart"/>
      <w:r>
        <w:t>ПРОЖИВАЮЩИХ</w:t>
      </w:r>
      <w:proofErr w:type="gramEnd"/>
      <w:r>
        <w:t xml:space="preserve"> В КРЫМСКОМ ФЕДЕРАЛЬНОМ ОКРУГЕ</w:t>
      </w:r>
    </w:p>
    <w:p w:rsidR="002E1E1F" w:rsidRDefault="002E1E1F">
      <w:pPr>
        <w:pStyle w:val="ConsPlusNormal"/>
        <w:jc w:val="center"/>
      </w:pPr>
      <w:r>
        <w:t>Список изменяющих документов</w:t>
      </w:r>
    </w:p>
    <w:p w:rsidR="002E1E1F" w:rsidRDefault="002E1E1F">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2E1E1F" w:rsidRDefault="002E1E1F">
      <w:pPr>
        <w:pStyle w:val="ConsPlusNormal"/>
        <w:ind w:firstLine="540"/>
        <w:jc w:val="both"/>
      </w:pPr>
    </w:p>
    <w:p w:rsidR="002E1E1F" w:rsidRDefault="002E1E1F">
      <w:pPr>
        <w:pStyle w:val="ConsPlusNormal"/>
        <w:ind w:firstLine="540"/>
        <w:jc w:val="both"/>
      </w:pPr>
      <w:bookmarkStart w:id="2" w:name="P40"/>
      <w:bookmarkEnd w:id="2"/>
      <w:r>
        <w:t xml:space="preserve">1. </w:t>
      </w:r>
      <w:proofErr w:type="gramStart"/>
      <w:r>
        <w:t xml:space="preserve">Настоящие Правила устанавливают порядок предоставления Министерством строительства и жилищно-коммунального хозяйства Российской Федерации в 2014 году из </w:t>
      </w:r>
      <w:r>
        <w:lastRenderedPageBreak/>
        <w:t xml:space="preserve">федерального бюджета бюджетам Республики Крым и г. Севастополя иных межбюджетных трансфертов на финансовое обеспечение мероприятий по обеспечению жильем отдельных категорий граждан из числа лиц, указанных в </w:t>
      </w:r>
      <w:hyperlink r:id="rId8" w:history="1">
        <w:r>
          <w:rPr>
            <w:color w:val="0000FF"/>
          </w:rPr>
          <w:t>подпункте 2 пункта 3 статьи 23.2</w:t>
        </w:r>
      </w:hyperlink>
      <w:r>
        <w:t xml:space="preserve"> Федерального закона "О ветеранах" (далее - ветераны и инвалиды Великой Отечественной войны), нуждающихся</w:t>
      </w:r>
      <w:proofErr w:type="gramEnd"/>
      <w:r>
        <w:t xml:space="preserve"> в улучшении жилищных условий и вставших на учет, проживающих в Крымском федеральном округе (далее соответственно - мероприятия, иные межбюджетные трансферты).</w:t>
      </w:r>
    </w:p>
    <w:p w:rsidR="002E1E1F" w:rsidRDefault="002E1E1F">
      <w:pPr>
        <w:pStyle w:val="ConsPlusNormal"/>
        <w:ind w:firstLine="540"/>
        <w:jc w:val="both"/>
      </w:pPr>
      <w:r>
        <w:t xml:space="preserve">2. </w:t>
      </w:r>
      <w:proofErr w:type="gramStart"/>
      <w:r>
        <w:t xml:space="preserve">Иные межбюджетные трансферты предоставляются бюджетам Республики Крым и г. Севастополя в пределах бюджетных ассигнований, предусмотренных в Федеральном </w:t>
      </w:r>
      <w:hyperlink r:id="rId9" w:history="1">
        <w:r>
          <w:rPr>
            <w:color w:val="0000FF"/>
          </w:rPr>
          <w:t>законе</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на 2014 год Министерству строительства и жилищно-коммунального хозяйства Российской Федерации на цели, указанные в </w:t>
      </w:r>
      <w:hyperlink w:anchor="P40" w:history="1">
        <w:r>
          <w:rPr>
            <w:color w:val="0000FF"/>
          </w:rPr>
          <w:t>пункте 1</w:t>
        </w:r>
      </w:hyperlink>
      <w:r>
        <w:t xml:space="preserve"> настоящих Правил.</w:t>
      </w:r>
      <w:proofErr w:type="gramEnd"/>
    </w:p>
    <w:p w:rsidR="002E1E1F" w:rsidRDefault="002E1E1F">
      <w:pPr>
        <w:pStyle w:val="ConsPlusNormal"/>
        <w:ind w:firstLine="540"/>
        <w:jc w:val="both"/>
      </w:pPr>
      <w:r>
        <w:t>3. Предоставление иных межбюджетных трансфертов осуществляется на основании соглашений, заключенных между Министерством строительства и жилищно-коммунального хозяйства Российской Федерации и высшими исполнительными органами государственной власти Республики Крым и г. Севастополя, о предоставлении иных межбюджетных трансфертов (далее - соглашения).</w:t>
      </w:r>
    </w:p>
    <w:p w:rsidR="002E1E1F" w:rsidRDefault="002E1E1F">
      <w:pPr>
        <w:pStyle w:val="ConsPlusNormal"/>
        <w:ind w:firstLine="540"/>
        <w:jc w:val="both"/>
      </w:pPr>
      <w:r>
        <w:t>4. В соглашениях предусматриваются:</w:t>
      </w:r>
    </w:p>
    <w:p w:rsidR="002E1E1F" w:rsidRDefault="002E1E1F">
      <w:pPr>
        <w:pStyle w:val="ConsPlusNormal"/>
        <w:ind w:firstLine="540"/>
        <w:jc w:val="both"/>
      </w:pPr>
      <w:bookmarkStart w:id="3" w:name="P44"/>
      <w:bookmarkEnd w:id="3"/>
      <w:r>
        <w:t>а) органы исполнительной власти Республики Крым и г. Севастополя, осуществляющие функции финансового обеспечения реализации мероприятий;</w:t>
      </w:r>
    </w:p>
    <w:p w:rsidR="002E1E1F" w:rsidRDefault="002E1E1F">
      <w:pPr>
        <w:pStyle w:val="ConsPlusNormal"/>
        <w:ind w:firstLine="540"/>
        <w:jc w:val="both"/>
      </w:pPr>
      <w:r>
        <w:t>б) целевое назначение иных межбюджетных трансфертов;</w:t>
      </w:r>
    </w:p>
    <w:p w:rsidR="002E1E1F" w:rsidRDefault="002E1E1F">
      <w:pPr>
        <w:pStyle w:val="ConsPlusNormal"/>
        <w:ind w:firstLine="540"/>
        <w:jc w:val="both"/>
      </w:pPr>
      <w:r>
        <w:t>в) размер и сроки предоставления иных межбюджетных трансфертов;</w:t>
      </w:r>
    </w:p>
    <w:p w:rsidR="002E1E1F" w:rsidRDefault="002E1E1F">
      <w:pPr>
        <w:pStyle w:val="ConsPlusNormal"/>
        <w:ind w:firstLine="540"/>
        <w:jc w:val="both"/>
      </w:pPr>
      <w:r>
        <w:t>г) форма и сроки представления высшими исполнительными органами государственной власти Республики Крым и г. Севастополя заявок о перечислении иных межбюджетных трансфертов, предусматривающих указание размера средств и срока возникновения денежных обязательств Республики Крым и г. Севастополя;</w:t>
      </w:r>
    </w:p>
    <w:p w:rsidR="002E1E1F" w:rsidRDefault="002E1E1F">
      <w:pPr>
        <w:pStyle w:val="ConsPlusNormal"/>
        <w:ind w:firstLine="540"/>
        <w:jc w:val="both"/>
      </w:pPr>
      <w:bookmarkStart w:id="4" w:name="P48"/>
      <w:bookmarkEnd w:id="4"/>
      <w:r>
        <w:t xml:space="preserve">д) форма и сроки представления органами, указанными в </w:t>
      </w:r>
      <w:hyperlink w:anchor="P44" w:history="1">
        <w:r>
          <w:rPr>
            <w:color w:val="0000FF"/>
          </w:rPr>
          <w:t>подпункте "а"</w:t>
        </w:r>
      </w:hyperlink>
      <w:r>
        <w:t xml:space="preserve"> настоящего пункта, отчетов о расходах бюджетов Республики Крым и г. Севастополя на мероприятия, источником финансового обеспечения которых являются иные межбюджетные трансферты, а также отчетов об исполнении мероприятий;</w:t>
      </w:r>
    </w:p>
    <w:p w:rsidR="002E1E1F" w:rsidRDefault="002E1E1F">
      <w:pPr>
        <w:pStyle w:val="ConsPlusNormal"/>
        <w:ind w:firstLine="540"/>
        <w:jc w:val="both"/>
      </w:pPr>
      <w:r>
        <w:t xml:space="preserve">е) обязательство высших исполнительных органов государственной власти Республики Крым и г. Севастополя о предоставлении отчетов, указанных в </w:t>
      </w:r>
      <w:hyperlink w:anchor="P48" w:history="1">
        <w:r>
          <w:rPr>
            <w:color w:val="0000FF"/>
          </w:rPr>
          <w:t>подпункте "д"</w:t>
        </w:r>
      </w:hyperlink>
      <w:r>
        <w:t xml:space="preserve"> настоящего пункта;</w:t>
      </w:r>
    </w:p>
    <w:p w:rsidR="002E1E1F" w:rsidRDefault="002E1E1F">
      <w:pPr>
        <w:pStyle w:val="ConsPlusNormal"/>
        <w:ind w:firstLine="540"/>
        <w:jc w:val="both"/>
      </w:pPr>
      <w:r>
        <w:t xml:space="preserve">ж) порядок осуществления </w:t>
      </w:r>
      <w:proofErr w:type="gramStart"/>
      <w:r>
        <w:t>контроля за</w:t>
      </w:r>
      <w:proofErr w:type="gramEnd"/>
      <w:r>
        <w:t xml:space="preserve"> соблюдением Республикой Крым и г. Севастополем условий, установленных при предоставлении иных межбюджетных трансфертов, а также за осуществлением расходов бюджетов Республики Крым и г. Севастополя на мероприятия, источником финансового обеспечения которых являются иные межбюджетные трансферты;</w:t>
      </w:r>
    </w:p>
    <w:p w:rsidR="002E1E1F" w:rsidRDefault="002E1E1F">
      <w:pPr>
        <w:pStyle w:val="ConsPlusNormal"/>
        <w:ind w:firstLine="540"/>
        <w:jc w:val="both"/>
      </w:pPr>
      <w:r>
        <w:t>з)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соглашениями;</w:t>
      </w:r>
    </w:p>
    <w:p w:rsidR="002E1E1F" w:rsidRDefault="002E1E1F">
      <w:pPr>
        <w:pStyle w:val="ConsPlusNormal"/>
        <w:ind w:firstLine="540"/>
        <w:jc w:val="both"/>
      </w:pPr>
      <w:r>
        <w:t>и) право Министерства строительства и жилищно-коммунального хозяйства Российской Федерации:</w:t>
      </w:r>
    </w:p>
    <w:p w:rsidR="002E1E1F" w:rsidRDefault="002E1E1F">
      <w:pPr>
        <w:pStyle w:val="ConsPlusNormal"/>
        <w:ind w:firstLine="540"/>
        <w:jc w:val="both"/>
      </w:pPr>
      <w:r>
        <w:t>на проведение проверок соблюдения условий, установленных настоящими Правилами и соглашениями;</w:t>
      </w:r>
    </w:p>
    <w:p w:rsidR="002E1E1F" w:rsidRDefault="002E1E1F">
      <w:pPr>
        <w:pStyle w:val="ConsPlusNormal"/>
        <w:ind w:firstLine="540"/>
        <w:jc w:val="both"/>
      </w:pPr>
      <w:r>
        <w:t>давать высшим должностным лицам Республики Крым и г. Севастополя обязательные для исполнения поручения, касающиеся мероприятий, в случае, если требуется координация их осуществления, а также в случае нарушения условий предоставления иных межбюджетных трансфертов;</w:t>
      </w:r>
    </w:p>
    <w:p w:rsidR="002E1E1F" w:rsidRDefault="002E1E1F">
      <w:pPr>
        <w:pStyle w:val="ConsPlusNormal"/>
        <w:ind w:firstLine="540"/>
        <w:jc w:val="both"/>
      </w:pPr>
      <w:r>
        <w:t xml:space="preserve">вносить высшим исполнительным органам государственной власти Республики Крым и г. Севастополя предписания (представления) об устранении нарушений, выявленных при осуществлении </w:t>
      </w:r>
      <w:proofErr w:type="gramStart"/>
      <w:r>
        <w:t>контроля за</w:t>
      </w:r>
      <w:proofErr w:type="gramEnd"/>
      <w:r>
        <w:t xml:space="preserve"> соблюдением условий, установленных при предоставлении иных межбюджетных трансфертов, подлежащие обязательному рассмотрению в срок, не превышающий 30 дней;</w:t>
      </w:r>
    </w:p>
    <w:p w:rsidR="002E1E1F" w:rsidRDefault="002E1E1F">
      <w:pPr>
        <w:pStyle w:val="ConsPlusNormal"/>
        <w:ind w:firstLine="540"/>
        <w:jc w:val="both"/>
      </w:pPr>
      <w:r>
        <w:t xml:space="preserve">вносить высшим должностным лицам Республики Крым и г. Севастополя представления об освобождении от занимаемой должности руководителей соответствующих органов </w:t>
      </w:r>
      <w:r>
        <w:lastRenderedPageBreak/>
        <w:t>исполнительной власти Республики Крым и г. Севастополя и их заместителей, ответственных за осуществление мероприятий, в случаях систематического невыполнения и (или) ненадлежащего их исполнения, подлежащие рассмотрению в 10-дневный срок;</w:t>
      </w:r>
    </w:p>
    <w:p w:rsidR="002E1E1F" w:rsidRDefault="002E1E1F">
      <w:pPr>
        <w:pStyle w:val="ConsPlusNormal"/>
        <w:ind w:firstLine="540"/>
        <w:jc w:val="both"/>
      </w:pPr>
      <w:r>
        <w:t xml:space="preserve">к) основания и порядок </w:t>
      </w:r>
      <w:proofErr w:type="gramStart"/>
      <w:r>
        <w:t>отмены актов органов исполнительной власти Республики</w:t>
      </w:r>
      <w:proofErr w:type="gramEnd"/>
      <w:r>
        <w:t xml:space="preserve"> Крым и г. Севастополя по вопросам осуществления мероприятий;</w:t>
      </w:r>
    </w:p>
    <w:p w:rsidR="002E1E1F" w:rsidRDefault="002E1E1F">
      <w:pPr>
        <w:pStyle w:val="ConsPlusNormal"/>
        <w:ind w:firstLine="540"/>
        <w:jc w:val="both"/>
      </w:pPr>
      <w:r>
        <w:t>л) право органов государственной власти Республики Крым и г. Севастополя дополнительно использовать собственные материальные ресурсы и финансовые средства для осуществления мероприятий в порядке, установленном законами Республики Крым и г. Севастополя;</w:t>
      </w:r>
    </w:p>
    <w:p w:rsidR="002E1E1F" w:rsidRDefault="002E1E1F">
      <w:pPr>
        <w:pStyle w:val="ConsPlusNormal"/>
        <w:ind w:firstLine="540"/>
        <w:jc w:val="both"/>
      </w:pPr>
      <w:r>
        <w:t>м) ответственность сторон за нарушение условий соглашения.</w:t>
      </w:r>
    </w:p>
    <w:p w:rsidR="002E1E1F" w:rsidRDefault="002E1E1F">
      <w:pPr>
        <w:pStyle w:val="ConsPlusNormal"/>
        <w:ind w:firstLine="540"/>
        <w:jc w:val="both"/>
      </w:pPr>
      <w:r>
        <w:t>5. Размер иных межбюджетных трансфертов (Ci), предоставляемых бюджетам Республики Крым и г. Севастополя, определяется по формуле:</w:t>
      </w:r>
    </w:p>
    <w:p w:rsidR="002E1E1F" w:rsidRDefault="002E1E1F">
      <w:pPr>
        <w:pStyle w:val="ConsPlusNormal"/>
        <w:ind w:firstLine="540"/>
        <w:jc w:val="both"/>
      </w:pPr>
    </w:p>
    <w:p w:rsidR="002E1E1F" w:rsidRDefault="002E1E1F">
      <w:pPr>
        <w:pStyle w:val="ConsPlusNormal"/>
        <w:jc w:val="center"/>
      </w:pPr>
      <w:r>
        <w:t xml:space="preserve">Ci = Ч x 36 кв. м x </w:t>
      </w:r>
      <w:proofErr w:type="gramStart"/>
      <w:r>
        <w:t>Р</w:t>
      </w:r>
      <w:proofErr w:type="gramEnd"/>
      <w:r>
        <w:t xml:space="preserve"> x Л,</w:t>
      </w:r>
    </w:p>
    <w:p w:rsidR="002E1E1F" w:rsidRDefault="002E1E1F">
      <w:pPr>
        <w:pStyle w:val="ConsPlusNormal"/>
        <w:ind w:firstLine="540"/>
        <w:jc w:val="both"/>
      </w:pPr>
    </w:p>
    <w:p w:rsidR="002E1E1F" w:rsidRDefault="002E1E1F">
      <w:pPr>
        <w:pStyle w:val="ConsPlusNormal"/>
        <w:ind w:firstLine="540"/>
        <w:jc w:val="both"/>
      </w:pPr>
      <w:r>
        <w:t>где:</w:t>
      </w:r>
    </w:p>
    <w:p w:rsidR="002E1E1F" w:rsidRDefault="002E1E1F">
      <w:pPr>
        <w:pStyle w:val="ConsPlusNormal"/>
        <w:ind w:firstLine="540"/>
        <w:jc w:val="both"/>
      </w:pPr>
      <w:r>
        <w:t>Ч - численность ветеранов и инвалидов Великой Отечественной войны, нуждающихся в улучшении жилищных условий и вставших на учет, в субъекте Российской Федерации;</w:t>
      </w:r>
    </w:p>
    <w:p w:rsidR="002E1E1F" w:rsidRDefault="002E1E1F">
      <w:pPr>
        <w:pStyle w:val="ConsPlusNormal"/>
        <w:ind w:firstLine="540"/>
        <w:jc w:val="both"/>
      </w:pPr>
      <w:proofErr w:type="gramStart"/>
      <w:r>
        <w:t>Р</w:t>
      </w:r>
      <w:proofErr w:type="gramEnd"/>
      <w:r>
        <w:t xml:space="preserve"> - средняя рыночная стоимость 1 кв. метра общей площади жилья в субъекте Российской Федерации, устанавливаемая ежеквартально федеральным органом исполнительной власти, уполномоченным Правительством Российской Федерации;</w:t>
      </w:r>
    </w:p>
    <w:p w:rsidR="002E1E1F" w:rsidRDefault="002E1E1F">
      <w:pPr>
        <w:pStyle w:val="ConsPlusNormal"/>
        <w:ind w:firstLine="540"/>
        <w:jc w:val="both"/>
      </w:pPr>
      <w:r>
        <w:t xml:space="preserve">Л - поправочный коэффициент, который рассчитывается как отношение объема бюджетных ассигнований, предусмотренного в федеральном бюджете на 2014 год на реализацию мероприятий, к общей сумме потребностей субъектов Российской Федерации в средствах на указанные цели. </w:t>
      </w:r>
      <w:proofErr w:type="gramStart"/>
      <w:r>
        <w:t>Такая потребность для каждого субъекта Российской Федерации определяется путем умножения численности нуждающихся в улучшении жилищных условий и вставших на учет ветеранов и инвалидов Великой Отечественной войны (на начало текущего финансового года) на 36 кв. метров и среднюю рыночную стоимость 1 кв. метра общей площади жилья в субъекте Российской Федерации, устанавливаемую федеральным органом исполнительной власти, уполномоченным Правительством Российской Федерации.</w:t>
      </w:r>
      <w:proofErr w:type="gramEnd"/>
    </w:p>
    <w:p w:rsidR="002E1E1F" w:rsidRDefault="002E1E1F">
      <w:pPr>
        <w:pStyle w:val="ConsPlusNormal"/>
        <w:ind w:firstLine="540"/>
        <w:jc w:val="both"/>
      </w:pPr>
      <w:r>
        <w:t xml:space="preserve">6. </w:t>
      </w:r>
      <w:proofErr w:type="gramStart"/>
      <w:r>
        <w:t>Обеспечение жильем ветеранов и инвалидов Великой Отечественной войны может осуществляться путем предоставления им жилья или единовременной денежной выплаты на строительство или приобретение жилого помещения,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roofErr w:type="gramEnd"/>
    </w:p>
    <w:p w:rsidR="002E1E1F" w:rsidRDefault="002E1E1F">
      <w:pPr>
        <w:pStyle w:val="ConsPlusNormal"/>
        <w:ind w:firstLine="540"/>
        <w:jc w:val="both"/>
      </w:pPr>
      <w:r>
        <w:t>Форма и порядок предоставления указанных мер социальной поддержки определяются органами государственной власти субъектов Российской Федерации.</w:t>
      </w:r>
    </w:p>
    <w:p w:rsidR="002E1E1F" w:rsidRDefault="002E1E1F">
      <w:pPr>
        <w:pStyle w:val="ConsPlusNormal"/>
        <w:ind w:firstLine="540"/>
        <w:jc w:val="both"/>
      </w:pPr>
      <w:r>
        <w:t>7. Перечисление иных межбюджетных трансфертов осуществляется на счета, открытые Казначейской службе Республики Крым и Казначейской службе г. Севастополя для учета средств финансовой помощи Республике Крым и г. Севастополю в учреждении Центрального банка Российской Федерации.</w:t>
      </w:r>
    </w:p>
    <w:p w:rsidR="002E1E1F" w:rsidRDefault="002E1E1F">
      <w:pPr>
        <w:pStyle w:val="ConsPlusNormal"/>
        <w:ind w:firstLine="540"/>
        <w:jc w:val="both"/>
      </w:pPr>
      <w:r>
        <w:t>8. Информация о размерах и сроках перечисления иных межбюджетных трансфертов учитывается Министерством строительства и жилищно-коммунального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2E1E1F" w:rsidRDefault="002E1E1F">
      <w:pPr>
        <w:pStyle w:val="ConsPlusNormal"/>
        <w:ind w:firstLine="540"/>
        <w:jc w:val="both"/>
      </w:pPr>
      <w:r>
        <w:t>9. Не использованный на 1 января 2015 г. остаток иных межбюджетных трансфертов подлежит возврату в федеральный бюджет в соответствии с требованиями, установленными бюджетным законодательством Российской Федерации.</w:t>
      </w:r>
    </w:p>
    <w:p w:rsidR="002E1E1F" w:rsidRDefault="002E1E1F">
      <w:pPr>
        <w:pStyle w:val="ConsPlusNormal"/>
        <w:ind w:firstLine="540"/>
        <w:jc w:val="both"/>
      </w:pPr>
      <w:proofErr w:type="gramStart"/>
      <w:r>
        <w:t xml:space="preserve">При наличии потребности в не использованных на 1 января 2015 г. иных межбюджетных трансфертах средства в размере, не превышающем остатка иных межбюджетных трансфертов, в соответствии с решением Министерства строительства и жилищно-коммунального хозяйства Российской Федерации могут быть возвращены в очередном финансовом году в доход бюджетов Республики Крым и г. Севастополя для финансового обеспечения расходов бюджетов Республики </w:t>
      </w:r>
      <w:r>
        <w:lastRenderedPageBreak/>
        <w:t>Крым и г. Севастополя, соответствующих</w:t>
      </w:r>
      <w:proofErr w:type="gramEnd"/>
      <w:r>
        <w:t xml:space="preserve"> целям предоставления иных межбюджетных трансфертов.</w:t>
      </w:r>
    </w:p>
    <w:p w:rsidR="002E1E1F" w:rsidRDefault="002E1E1F">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E1E1F" w:rsidRDefault="002E1E1F">
      <w:pPr>
        <w:pStyle w:val="ConsPlusNormal"/>
        <w:ind w:firstLine="540"/>
        <w:jc w:val="both"/>
      </w:pPr>
      <w:r>
        <w:t>10. Ответственность за достоверность представляемых Министерству строительства и жилищно-коммунального хозяйства Российской Федерации сведений возлагается на высшие исполнительные органы государственной власти Республики Крым и г. Севастополя.</w:t>
      </w:r>
    </w:p>
    <w:p w:rsidR="002E1E1F" w:rsidRDefault="002E1E1F">
      <w:pPr>
        <w:pStyle w:val="ConsPlusNormal"/>
        <w:ind w:firstLine="540"/>
        <w:jc w:val="both"/>
      </w:pPr>
      <w:r>
        <w:t>11.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2E1E1F" w:rsidRDefault="002E1E1F">
      <w:pPr>
        <w:pStyle w:val="ConsPlusNormal"/>
        <w:ind w:firstLine="540"/>
        <w:jc w:val="both"/>
      </w:pPr>
      <w:r>
        <w:t xml:space="preserve">12. </w:t>
      </w:r>
      <w:proofErr w:type="gramStart"/>
      <w:r>
        <w:t>Контроль за</w:t>
      </w:r>
      <w:proofErr w:type="gramEnd"/>
      <w:r>
        <w:t xml:space="preserve"> осуществлением расходов бюджетов Республики Крым и г. Севастополя, источником финансового обеспечения которых являются иные межбюджетные трансферты,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2E1E1F" w:rsidRDefault="002E1E1F">
      <w:pPr>
        <w:pStyle w:val="ConsPlusNormal"/>
        <w:jc w:val="both"/>
      </w:pPr>
      <w:r>
        <w:t>(</w:t>
      </w:r>
      <w:proofErr w:type="gramStart"/>
      <w:r>
        <w:t>в</w:t>
      </w:r>
      <w:proofErr w:type="gramEnd"/>
      <w:r>
        <w:t xml:space="preserve"> ред. </w:t>
      </w:r>
      <w:hyperlink r:id="rId10" w:history="1">
        <w:r>
          <w:rPr>
            <w:color w:val="0000FF"/>
          </w:rPr>
          <w:t>Постановления</w:t>
        </w:r>
      </w:hyperlink>
      <w:r>
        <w:t xml:space="preserve"> Правительства РФ от 25.05.2016 N 464)</w:t>
      </w:r>
    </w:p>
    <w:p w:rsidR="002E1E1F" w:rsidRDefault="002E1E1F">
      <w:pPr>
        <w:pStyle w:val="ConsPlusNormal"/>
        <w:ind w:firstLine="540"/>
        <w:jc w:val="both"/>
      </w:pPr>
    </w:p>
    <w:p w:rsidR="002E1E1F" w:rsidRDefault="002E1E1F">
      <w:pPr>
        <w:pStyle w:val="ConsPlusNormal"/>
        <w:ind w:firstLine="540"/>
        <w:jc w:val="both"/>
      </w:pPr>
    </w:p>
    <w:p w:rsidR="002E1E1F" w:rsidRDefault="002E1E1F">
      <w:pPr>
        <w:pStyle w:val="ConsPlusNormal"/>
        <w:pBdr>
          <w:top w:val="single" w:sz="6" w:space="0" w:color="auto"/>
        </w:pBdr>
        <w:spacing w:before="100" w:after="100"/>
        <w:jc w:val="both"/>
        <w:rPr>
          <w:sz w:val="2"/>
          <w:szCs w:val="2"/>
        </w:rPr>
      </w:pPr>
    </w:p>
    <w:p w:rsidR="004C316A" w:rsidRDefault="004C316A"/>
    <w:sectPr w:rsidR="004C316A" w:rsidSect="001F74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E1F"/>
    <w:rsid w:val="002E1E1F"/>
    <w:rsid w:val="004C3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1E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1E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1E1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1E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1E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1E1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333E0A0F1636E8FA03C3274C717BB3A44DC0CD8AD2CBD2DBD5965D69A64E724E099FBB611BEDE4gF6BI" TargetMode="External"/><Relationship Id="rId3" Type="http://schemas.openxmlformats.org/officeDocument/2006/relationships/settings" Target="settings.xml"/><Relationship Id="rId7" Type="http://schemas.openxmlformats.org/officeDocument/2006/relationships/hyperlink" Target="consultantplus://offline/ref=B0333E0A0F1636E8FA03C3274C717BB3A44DC6C48AD7CBD2DBD5965D69A64E724E099FBB611BEAE1gF6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0333E0A0F1636E8FA03C3274C717BB3A74AC2CD81DDCBD2DBD5965D69A64E724E099FB8631BEDE8gF6DI" TargetMode="External"/><Relationship Id="rId11" Type="http://schemas.openxmlformats.org/officeDocument/2006/relationships/fontTable" Target="fontTable.xml"/><Relationship Id="rId5" Type="http://schemas.openxmlformats.org/officeDocument/2006/relationships/hyperlink" Target="consultantplus://offline/ref=B0333E0A0F1636E8FA03C3274C717BB3A44DC6C48AD7CBD2DBD5965D69A64E724E099FBB611BEAE1gF68I" TargetMode="External"/><Relationship Id="rId10" Type="http://schemas.openxmlformats.org/officeDocument/2006/relationships/hyperlink" Target="consultantplus://offline/ref=B0333E0A0F1636E8FA03C3274C717BB3A44DC6C48AD7CBD2DBD5965D69A64E724E099FBB611BEAE1gF68I" TargetMode="External"/><Relationship Id="rId4" Type="http://schemas.openxmlformats.org/officeDocument/2006/relationships/webSettings" Target="webSettings.xml"/><Relationship Id="rId9" Type="http://schemas.openxmlformats.org/officeDocument/2006/relationships/hyperlink" Target="consultantplus://offline/ref=B0333E0A0F1636E8FA03C3274C717BB3A74AC2CD81DDCBD2DBD5965D69gA6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1798</Words>
  <Characters>10249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2016-11-25T08:58:00Z</dcterms:created>
  <dcterms:modified xsi:type="dcterms:W3CDTF">2016-11-25T08:58:00Z</dcterms:modified>
</cp:coreProperties>
</file>