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4B9" w:rsidRDefault="001104B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104B9" w:rsidRDefault="001104B9">
      <w:pPr>
        <w:pStyle w:val="ConsPlusNormal"/>
        <w:ind w:firstLine="540"/>
        <w:jc w:val="both"/>
        <w:outlineLvl w:val="0"/>
      </w:pPr>
    </w:p>
    <w:p w:rsidR="001104B9" w:rsidRDefault="001104B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104B9" w:rsidRDefault="001104B9">
      <w:pPr>
        <w:pStyle w:val="ConsPlusTitle"/>
        <w:jc w:val="center"/>
      </w:pPr>
    </w:p>
    <w:p w:rsidR="001104B9" w:rsidRDefault="001104B9">
      <w:pPr>
        <w:pStyle w:val="ConsPlusTitle"/>
        <w:jc w:val="center"/>
      </w:pPr>
      <w:r>
        <w:t>ПОСТАНОВЛЕНИЕ</w:t>
      </w:r>
    </w:p>
    <w:p w:rsidR="001104B9" w:rsidRDefault="001104B9">
      <w:pPr>
        <w:pStyle w:val="ConsPlusTitle"/>
        <w:jc w:val="center"/>
      </w:pPr>
      <w:r>
        <w:t>от 22 декабря 2015 г. N 1400</w:t>
      </w:r>
    </w:p>
    <w:p w:rsidR="001104B9" w:rsidRDefault="001104B9">
      <w:pPr>
        <w:pStyle w:val="ConsPlusTitle"/>
        <w:jc w:val="center"/>
      </w:pPr>
    </w:p>
    <w:p w:rsidR="001104B9" w:rsidRDefault="001104B9">
      <w:pPr>
        <w:pStyle w:val="ConsPlusTitle"/>
        <w:jc w:val="center"/>
      </w:pPr>
      <w:r>
        <w:t>О ПРЕДОСТАВЛЕНИИ ИЗ ФЕДЕРАЛЬНОГО БЮДЖЕТА</w:t>
      </w:r>
    </w:p>
    <w:p w:rsidR="001104B9" w:rsidRDefault="001104B9">
      <w:pPr>
        <w:pStyle w:val="ConsPlusTitle"/>
        <w:jc w:val="center"/>
      </w:pPr>
      <w:r>
        <w:t>В 2015 ГОДУ СУБСИДИИ В ВИДЕ ИМУЩЕСТВЕННОГО ВЗНОСА</w:t>
      </w:r>
    </w:p>
    <w:p w:rsidR="001104B9" w:rsidRDefault="001104B9">
      <w:pPr>
        <w:pStyle w:val="ConsPlusTitle"/>
        <w:jc w:val="center"/>
      </w:pPr>
      <w:r>
        <w:t>В ГОСУДАРСТВЕННУЮ КОРПОРАЦИЮ "БАНК РАЗВИТИЯ</w:t>
      </w:r>
    </w:p>
    <w:p w:rsidR="001104B9" w:rsidRDefault="001104B9">
      <w:pPr>
        <w:pStyle w:val="ConsPlusTitle"/>
        <w:jc w:val="center"/>
      </w:pPr>
      <w:r>
        <w:t>И ВНЕШНЕЭКОНОМИЧЕСКОЙ ДЕЯТЕЛЬНОСТИ (ВНЕШЭКОНОМБАНК)"</w:t>
      </w:r>
    </w:p>
    <w:p w:rsidR="001104B9" w:rsidRDefault="001104B9">
      <w:pPr>
        <w:pStyle w:val="ConsPlusTitle"/>
        <w:jc w:val="center"/>
      </w:pPr>
      <w:r>
        <w:t>НА РЕАЛИЗАЦИЮ ПРИОРИТЕТНЫХ ИНВЕСТИЦИОННЫХ ПРОЕКТОВ</w:t>
      </w:r>
    </w:p>
    <w:p w:rsidR="001104B9" w:rsidRDefault="001104B9">
      <w:pPr>
        <w:pStyle w:val="ConsPlusTitle"/>
        <w:jc w:val="center"/>
      </w:pPr>
      <w:r>
        <w:t>НА ТЕРРИТОРИИ БАЙКАЛЬСКОГО РЕГИОНА В РАМКАХ ГОСУДАРСТВЕННОЙ</w:t>
      </w:r>
    </w:p>
    <w:p w:rsidR="001104B9" w:rsidRDefault="001104B9">
      <w:pPr>
        <w:pStyle w:val="ConsPlusTitle"/>
        <w:jc w:val="center"/>
      </w:pPr>
      <w:r>
        <w:t>ПРОГРАММЫ РОССИЙСКОЙ ФЕДЕРАЦИИ "</w:t>
      </w:r>
      <w:proofErr w:type="gramStart"/>
      <w:r>
        <w:t>СОЦИАЛЬНО-ЭКОНОМИЧЕСКОЕ</w:t>
      </w:r>
      <w:proofErr w:type="gramEnd"/>
    </w:p>
    <w:p w:rsidR="001104B9" w:rsidRDefault="001104B9">
      <w:pPr>
        <w:pStyle w:val="ConsPlusTitle"/>
        <w:jc w:val="center"/>
      </w:pPr>
      <w:r>
        <w:t>РАЗВИТИЕ ДАЛЬНЕГО ВОСТОКА И БАЙКАЛЬСКОГО РЕГИОНА"</w:t>
      </w:r>
    </w:p>
    <w:p w:rsidR="001104B9" w:rsidRDefault="001104B9">
      <w:pPr>
        <w:pStyle w:val="ConsPlusNormal"/>
        <w:jc w:val="center"/>
      </w:pPr>
      <w:r>
        <w:t>Список изменяющих документов</w:t>
      </w:r>
    </w:p>
    <w:p w:rsidR="001104B9" w:rsidRDefault="001104B9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104B9" w:rsidRDefault="001104B9">
      <w:pPr>
        <w:pStyle w:val="ConsPlusNormal"/>
        <w:jc w:val="center"/>
      </w:pPr>
    </w:p>
    <w:p w:rsidR="001104B9" w:rsidRDefault="001104B9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1104B9" w:rsidRDefault="001104B9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в 2015 году субсидии в виде имущественного взноса в государственную корпорацию "Банк развития и внешнеэкономической деятельности (Внешэкономбанк)" на реализацию приоритетных инвестиционных проектов на территории Байкальского региона в рамках государственной программы Российской Федерации "Социально-экономическое развитие Дальнего Востока и Байкальского региона".</w:t>
      </w:r>
    </w:p>
    <w:p w:rsidR="001104B9" w:rsidRDefault="001104B9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 соответствии с </w:t>
      </w:r>
      <w:hyperlink r:id="rId8" w:history="1">
        <w:r>
          <w:rPr>
            <w:color w:val="0000FF"/>
          </w:rPr>
          <w:t>пунктом 11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Министерству экономического развития Российской Федерации бюджетные ассигнования, предусмотренные Министерству Российской Федерации по развитию Дальнего Востока по подразделу "Другие вопросы в области национальной экономики" раздела "Национальная экономика" классификации расходов бюджетов, в размере 1570500 тыс. рублей</w:t>
      </w:r>
      <w:proofErr w:type="gramEnd"/>
      <w:r>
        <w:t xml:space="preserve"> на предоставление в 2015 году из федерального бюджета субсидии в виде имущественного взноса в государственную корпорацию "Банк развития и внешнеэкономической деятельности (Внешэкономбанк)" на реализацию приоритетных инвестиционных проектов на территории Байкальского региона в рамках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"Социально-экономическое развитие Дальнего Востока и Байкальского региона".</w:t>
      </w:r>
    </w:p>
    <w:p w:rsidR="001104B9" w:rsidRDefault="001104B9">
      <w:pPr>
        <w:pStyle w:val="ConsPlusNormal"/>
        <w:ind w:firstLine="540"/>
        <w:jc w:val="both"/>
      </w:pPr>
      <w:r>
        <w:t xml:space="preserve">3. Министерству экономического развития Российской Федерации принять меры по заключению договора, предусмотренного </w:t>
      </w:r>
      <w:hyperlink w:anchor="P50" w:history="1">
        <w:r>
          <w:rPr>
            <w:color w:val="0000FF"/>
          </w:rPr>
          <w:t>пунктом 3</w:t>
        </w:r>
      </w:hyperlink>
      <w:r>
        <w:t xml:space="preserve"> Правил, утвержденных настоящим постановлением, в 3-дневный срок со дня вступления в силу настоящего постановления.</w:t>
      </w:r>
    </w:p>
    <w:p w:rsidR="001104B9" w:rsidRDefault="001104B9">
      <w:pPr>
        <w:pStyle w:val="ConsPlusNormal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1104B9" w:rsidRDefault="001104B9">
      <w:pPr>
        <w:pStyle w:val="ConsPlusNormal"/>
        <w:ind w:firstLine="540"/>
        <w:jc w:val="both"/>
      </w:pPr>
    </w:p>
    <w:p w:rsidR="001104B9" w:rsidRDefault="001104B9">
      <w:pPr>
        <w:pStyle w:val="ConsPlusNormal"/>
        <w:jc w:val="right"/>
      </w:pPr>
      <w:r>
        <w:t>Председатель Правительства</w:t>
      </w:r>
    </w:p>
    <w:p w:rsidR="001104B9" w:rsidRDefault="001104B9">
      <w:pPr>
        <w:pStyle w:val="ConsPlusNormal"/>
        <w:jc w:val="right"/>
      </w:pPr>
      <w:r>
        <w:t>Российской Федерации</w:t>
      </w:r>
    </w:p>
    <w:p w:rsidR="001104B9" w:rsidRDefault="001104B9">
      <w:pPr>
        <w:pStyle w:val="ConsPlusNormal"/>
        <w:jc w:val="right"/>
      </w:pPr>
      <w:r>
        <w:t>Д.МЕДВЕДЕВ</w:t>
      </w:r>
    </w:p>
    <w:p w:rsidR="001104B9" w:rsidRDefault="001104B9">
      <w:pPr>
        <w:pStyle w:val="ConsPlusNormal"/>
        <w:jc w:val="right"/>
      </w:pPr>
    </w:p>
    <w:p w:rsidR="001104B9" w:rsidRDefault="001104B9">
      <w:pPr>
        <w:pStyle w:val="ConsPlusNormal"/>
        <w:jc w:val="right"/>
      </w:pPr>
    </w:p>
    <w:p w:rsidR="001104B9" w:rsidRDefault="001104B9">
      <w:pPr>
        <w:pStyle w:val="ConsPlusNormal"/>
        <w:jc w:val="right"/>
      </w:pPr>
    </w:p>
    <w:p w:rsidR="001104B9" w:rsidRDefault="001104B9">
      <w:pPr>
        <w:pStyle w:val="ConsPlusNormal"/>
        <w:jc w:val="right"/>
      </w:pPr>
    </w:p>
    <w:p w:rsidR="001104B9" w:rsidRDefault="001104B9">
      <w:pPr>
        <w:pStyle w:val="ConsPlusNormal"/>
        <w:jc w:val="right"/>
      </w:pPr>
    </w:p>
    <w:p w:rsidR="001104B9" w:rsidRDefault="001104B9">
      <w:pPr>
        <w:pStyle w:val="ConsPlusNormal"/>
        <w:jc w:val="right"/>
        <w:outlineLvl w:val="0"/>
      </w:pPr>
      <w:r>
        <w:t>Утверждены</w:t>
      </w:r>
    </w:p>
    <w:p w:rsidR="001104B9" w:rsidRDefault="001104B9">
      <w:pPr>
        <w:pStyle w:val="ConsPlusNormal"/>
        <w:jc w:val="right"/>
      </w:pPr>
      <w:r>
        <w:t>постановлением Правительства</w:t>
      </w:r>
    </w:p>
    <w:p w:rsidR="001104B9" w:rsidRDefault="001104B9">
      <w:pPr>
        <w:pStyle w:val="ConsPlusNormal"/>
        <w:jc w:val="right"/>
      </w:pPr>
      <w:r>
        <w:t>Российской Федерации</w:t>
      </w:r>
    </w:p>
    <w:p w:rsidR="001104B9" w:rsidRDefault="001104B9">
      <w:pPr>
        <w:pStyle w:val="ConsPlusNormal"/>
        <w:jc w:val="right"/>
      </w:pPr>
      <w:r>
        <w:lastRenderedPageBreak/>
        <w:t>от 22 декабря 2015 г. N 1400</w:t>
      </w:r>
    </w:p>
    <w:p w:rsidR="001104B9" w:rsidRDefault="001104B9">
      <w:pPr>
        <w:pStyle w:val="ConsPlusNormal"/>
        <w:ind w:firstLine="540"/>
        <w:jc w:val="both"/>
      </w:pPr>
    </w:p>
    <w:p w:rsidR="001104B9" w:rsidRDefault="001104B9">
      <w:pPr>
        <w:pStyle w:val="ConsPlusTitle"/>
        <w:jc w:val="center"/>
      </w:pPr>
      <w:bookmarkStart w:id="0" w:name="P36"/>
      <w:bookmarkEnd w:id="0"/>
      <w:r>
        <w:t>ПРАВИЛА</w:t>
      </w:r>
    </w:p>
    <w:p w:rsidR="001104B9" w:rsidRDefault="001104B9">
      <w:pPr>
        <w:pStyle w:val="ConsPlusTitle"/>
        <w:jc w:val="center"/>
      </w:pPr>
      <w:r>
        <w:t>ПРЕДОСТАВЛЕНИЯ ИЗ ФЕДЕРАЛЬНОГО БЮДЖЕТА В 2015 ГОДУ СУБСИДИИ</w:t>
      </w:r>
    </w:p>
    <w:p w:rsidR="001104B9" w:rsidRDefault="001104B9">
      <w:pPr>
        <w:pStyle w:val="ConsPlusTitle"/>
        <w:jc w:val="center"/>
      </w:pPr>
      <w:r>
        <w:t>В ВИДЕ ИМУЩЕСТВЕННОГО ВЗНОСА В ГОСУДАРСТВЕННУЮ КОРПОРАЦИЮ</w:t>
      </w:r>
    </w:p>
    <w:p w:rsidR="001104B9" w:rsidRDefault="001104B9">
      <w:pPr>
        <w:pStyle w:val="ConsPlusTitle"/>
        <w:jc w:val="center"/>
      </w:pPr>
      <w:r>
        <w:t>"БАНК РАЗВИТИЯ И ВНЕШНЕЭКОНОМИЧЕСКОЙ ДЕЯТЕЛЬНОСТИ</w:t>
      </w:r>
    </w:p>
    <w:p w:rsidR="001104B9" w:rsidRDefault="001104B9">
      <w:pPr>
        <w:pStyle w:val="ConsPlusTitle"/>
        <w:jc w:val="center"/>
      </w:pPr>
      <w:r>
        <w:t xml:space="preserve">(ВНЕШЭКОНОМБАНК)" НА РЕАЛИЗАЦИЮ </w:t>
      </w:r>
      <w:proofErr w:type="gramStart"/>
      <w:r>
        <w:t>ПРИОРИТЕТНЫХ</w:t>
      </w:r>
      <w:proofErr w:type="gramEnd"/>
      <w:r>
        <w:t xml:space="preserve"> ИНВЕСТИЦИОННЫХ</w:t>
      </w:r>
    </w:p>
    <w:p w:rsidR="001104B9" w:rsidRDefault="001104B9">
      <w:pPr>
        <w:pStyle w:val="ConsPlusTitle"/>
        <w:jc w:val="center"/>
      </w:pPr>
      <w:r>
        <w:t>ПРОЕКТОВ НА ТЕРРИТОРИИ БАЙКАЛЬСКОГО РЕГИОНА В РАМКАХ</w:t>
      </w:r>
    </w:p>
    <w:p w:rsidR="001104B9" w:rsidRDefault="001104B9">
      <w:pPr>
        <w:pStyle w:val="ConsPlusTitle"/>
        <w:jc w:val="center"/>
      </w:pPr>
      <w:r>
        <w:t>ГОСУДАРСТВЕННОЙ ПРОГРАММЫ РОССИЙСКОЙ ФЕДЕРАЦИИ</w:t>
      </w:r>
    </w:p>
    <w:p w:rsidR="001104B9" w:rsidRDefault="001104B9">
      <w:pPr>
        <w:pStyle w:val="ConsPlusTitle"/>
        <w:jc w:val="center"/>
      </w:pPr>
      <w:r>
        <w:t xml:space="preserve">"СОЦИАЛЬНО-ЭКОНОМИЧЕСКОЕ РАЗВИТИЕ </w:t>
      </w:r>
      <w:proofErr w:type="gramStart"/>
      <w:r>
        <w:t>ДАЛЬНЕГО</w:t>
      </w:r>
      <w:proofErr w:type="gramEnd"/>
    </w:p>
    <w:p w:rsidR="001104B9" w:rsidRDefault="001104B9">
      <w:pPr>
        <w:pStyle w:val="ConsPlusTitle"/>
        <w:jc w:val="center"/>
      </w:pPr>
      <w:r>
        <w:t>ВОСТОКА И БАЙКАЛЬСКОГО РЕГИОНА"</w:t>
      </w:r>
    </w:p>
    <w:p w:rsidR="001104B9" w:rsidRDefault="001104B9">
      <w:pPr>
        <w:pStyle w:val="ConsPlusNormal"/>
        <w:jc w:val="center"/>
      </w:pPr>
      <w:r>
        <w:t>Список изменяющих документов</w:t>
      </w:r>
    </w:p>
    <w:p w:rsidR="001104B9" w:rsidRDefault="001104B9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104B9" w:rsidRDefault="001104B9">
      <w:pPr>
        <w:pStyle w:val="ConsPlusNormal"/>
        <w:ind w:firstLine="540"/>
        <w:jc w:val="both"/>
      </w:pPr>
    </w:p>
    <w:p w:rsidR="001104B9" w:rsidRDefault="001104B9">
      <w:pPr>
        <w:pStyle w:val="ConsPlusNormal"/>
        <w:ind w:firstLine="540"/>
        <w:jc w:val="both"/>
      </w:pPr>
      <w:bookmarkStart w:id="1" w:name="P48"/>
      <w:bookmarkEnd w:id="1"/>
      <w:r>
        <w:t xml:space="preserve">1. </w:t>
      </w:r>
      <w:proofErr w:type="gramStart"/>
      <w:r>
        <w:t xml:space="preserve">Настоящие Правила устанавливают порядок предоставления из федерального бюджета в 2015 году субсидии в виде имущественного взноса в государственную корпорацию "Банк развития и внешнеэкономической деятельности (Внешэкономбанк)" на реализацию приоритетных инвестиционных проектов на территории Байкальского региона в рамках государственной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Российской Федерации "Социально-экономическое развитие Дальнего Востока и Байкальского региона" путем оплаты дополнительной эмиссии акций акционерного общества "Фонд развития Дальнего Востока и Байкальского</w:t>
      </w:r>
      <w:proofErr w:type="gramEnd"/>
      <w:r>
        <w:t xml:space="preserve"> региона" (далее - субсидия).</w:t>
      </w:r>
    </w:p>
    <w:p w:rsidR="001104B9" w:rsidRDefault="001104B9">
      <w:pPr>
        <w:pStyle w:val="ConsPlusNormal"/>
        <w:ind w:firstLine="540"/>
        <w:jc w:val="both"/>
      </w:pPr>
      <w:r>
        <w:t xml:space="preserve">2. Субсидия предоставляется в соответствии со сводной бюджетной росписью федерального бюджета в пределах лимитов бюджетных обязательств, утвержденных Министерству экономического развития Российской Федерации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104B9" w:rsidRDefault="001104B9">
      <w:pPr>
        <w:pStyle w:val="ConsPlusNormal"/>
        <w:ind w:firstLine="540"/>
        <w:jc w:val="both"/>
      </w:pPr>
      <w:bookmarkStart w:id="2" w:name="P50"/>
      <w:bookmarkEnd w:id="2"/>
      <w:r>
        <w:t>3. Субсидия предоставляется в соответствии с заключенным между Министерством экономического развития Российской Федерации и государственной корпорацией "Банк развития и внешнеэкономической деятельности (Внешэкономбанк)" договором, в котором предусматриваются следующие положения:</w:t>
      </w:r>
    </w:p>
    <w:p w:rsidR="001104B9" w:rsidRDefault="001104B9">
      <w:pPr>
        <w:pStyle w:val="ConsPlusNormal"/>
        <w:ind w:firstLine="540"/>
        <w:jc w:val="both"/>
      </w:pPr>
      <w:r>
        <w:t>а) целевое назначение, условия, размер и сроки предоставления субсидии;</w:t>
      </w:r>
    </w:p>
    <w:p w:rsidR="001104B9" w:rsidRDefault="001104B9">
      <w:pPr>
        <w:pStyle w:val="ConsPlusNormal"/>
        <w:ind w:firstLine="540"/>
        <w:jc w:val="both"/>
      </w:pPr>
      <w:proofErr w:type="gramStart"/>
      <w:r>
        <w:t>б) целевые показатели эффективности использования субсидии, определяемые на срок до 5 лет, начиная с 2015 года, в том числе характеризующие динамику стоимости чистых активов акционерного общества "Фонд развития Дальнего Востока и Байкальского региона", а также долю средств частных инвесторов, привлеченных акционерным обществом "Фонд развития Дальнего Востока и Байкальского региона", в общем объеме инвестиций в уставный капитал компаний, профинансированных за счет</w:t>
      </w:r>
      <w:proofErr w:type="gramEnd"/>
      <w:r>
        <w:t xml:space="preserve"> средств указанного акционерного общества;</w:t>
      </w:r>
    </w:p>
    <w:p w:rsidR="001104B9" w:rsidRDefault="001104B9">
      <w:pPr>
        <w:pStyle w:val="ConsPlusNormal"/>
        <w:ind w:firstLine="540"/>
        <w:jc w:val="both"/>
      </w:pPr>
      <w:r>
        <w:t>в) порядок, форма и сроки представления отчетности об использовании субсидии;</w:t>
      </w:r>
    </w:p>
    <w:p w:rsidR="001104B9" w:rsidRDefault="001104B9">
      <w:pPr>
        <w:pStyle w:val="ConsPlusNormal"/>
        <w:ind w:firstLine="540"/>
        <w:jc w:val="both"/>
      </w:pPr>
      <w:r>
        <w:t>г) проведение Министерством экономического развития Российской Федерации и уполномоченными органами государственного финансового контроля проверок соблюдения государственной корпорацией "Банк развития и внешнеэкономической деятельности (Внешэкономбанк)" порядка, условий и целей предоставления субсидии, определенных настоящими Правилами и договором о предоставлении субсидии;</w:t>
      </w:r>
    </w:p>
    <w:p w:rsidR="001104B9" w:rsidRDefault="001104B9">
      <w:pPr>
        <w:pStyle w:val="ConsPlusNormal"/>
        <w:ind w:firstLine="540"/>
        <w:jc w:val="both"/>
      </w:pPr>
      <w:r>
        <w:t>д) порядок возврата суммы субсидии, использованной государственной корпорацией "Банк развития и внешнеэкономической деятельности (Внешэкономбанк)", в случае установления по итогам проверок, проведенных Министерством экономического развития Российской Федерации и уполномоченными органами государственного финансового контроля, факта нарушения порядка, условий и целей, определенных настоящими Правилами и договором о предоставлении субсидии;</w:t>
      </w:r>
    </w:p>
    <w:p w:rsidR="001104B9" w:rsidRDefault="001104B9">
      <w:pPr>
        <w:pStyle w:val="ConsPlusNormal"/>
        <w:ind w:firstLine="540"/>
        <w:jc w:val="both"/>
      </w:pPr>
      <w:r>
        <w:t>е) запрет конвертации средств субсидии в иностранную валюту;</w:t>
      </w:r>
    </w:p>
    <w:p w:rsidR="001104B9" w:rsidRDefault="001104B9">
      <w:pPr>
        <w:pStyle w:val="ConsPlusNormal"/>
        <w:ind w:firstLine="540"/>
        <w:jc w:val="both"/>
      </w:pPr>
      <w:r>
        <w:t>ж) сроки перечисления субсидии, а также порядок осуществления расходов, источником финансового обеспечения которых являются остатки субсидии, не использованные в течение текущего финансового года.</w:t>
      </w:r>
    </w:p>
    <w:p w:rsidR="001104B9" w:rsidRDefault="001104B9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Акционерное общество "Фонд развития Дальнего Востока и Байкальского региона" направляет средства, полученные от оплаты государственной корпорацией "Банк развития и </w:t>
      </w:r>
      <w:r>
        <w:lastRenderedPageBreak/>
        <w:t xml:space="preserve">внешнеэкономической деятельности (Внешэкономбанк)" за счет предоставляемой субсидии дополнительной эмиссии его акций, на финансирование инвестиционных проектов на территории Байкальского региона, отобранных (признанных приоритетными) в соответствии с </w:t>
      </w:r>
      <w:hyperlink r:id="rId12" w:history="1">
        <w:r>
          <w:rPr>
            <w:color w:val="0000FF"/>
          </w:rPr>
          <w:t>методикой</w:t>
        </w:r>
      </w:hyperlink>
      <w:r>
        <w:t xml:space="preserve"> отбора инвестиционных проектов, планируемых к реализации на территориях Дальнего Востока и Байкальского региона, утвержденной постановлением</w:t>
      </w:r>
      <w:proofErr w:type="gramEnd"/>
      <w:r>
        <w:t xml:space="preserve"> Правительства Российской Федерации от 16 октября 2014 г. N 1055 "Об утверждении методики отбора инвестиционных проектов, планируемых к реализации на территориях Дальнего Востока и Байкальского региона".</w:t>
      </w:r>
    </w:p>
    <w:p w:rsidR="001104B9" w:rsidRDefault="001104B9">
      <w:pPr>
        <w:pStyle w:val="ConsPlusNormal"/>
        <w:ind w:firstLine="540"/>
        <w:jc w:val="both"/>
      </w:pPr>
      <w:r>
        <w:t>5. Перечисление субсидии осуществляется в установленном порядке на корреспондентский счет государственной корпорации "Банк развития и внешнеэкономической деятельности (Внешэкономбанк)", открытый в Центральном банке Российской Федерации.</w:t>
      </w:r>
    </w:p>
    <w:p w:rsidR="001104B9" w:rsidRDefault="001104B9">
      <w:pPr>
        <w:pStyle w:val="ConsPlusNormal"/>
        <w:ind w:firstLine="540"/>
        <w:jc w:val="both"/>
      </w:pPr>
      <w:r>
        <w:t>6. Информация о размерах и сроках перечисления субсидии учитывается Министерством экономического развития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104B9" w:rsidRDefault="001104B9">
      <w:pPr>
        <w:pStyle w:val="ConsPlusNormal"/>
        <w:ind w:firstLine="540"/>
        <w:jc w:val="both"/>
      </w:pPr>
      <w:r>
        <w:t xml:space="preserve">7. </w:t>
      </w:r>
      <w:proofErr w:type="gramStart"/>
      <w:r>
        <w:t>На счетах государственной корпорации "Банк развития и внешнеэкономической деятельности (Внешэкономбанк)" на конец каждого рабочего дня должны находиться средства в размере не менее разницы между суммой предоставленной субсидии и размером средств, направленных на оплату дополнительной эмиссии акций акционерного общества "Фонд развития Дальнего Востока и Байкальского региона" (дополнительно к иным обязательствам государственной корпорации "Банк развития и внешнеэкономической деятельности (Внешэкономбанк)" по наличию средств</w:t>
      </w:r>
      <w:proofErr w:type="gramEnd"/>
      <w:r>
        <w:t xml:space="preserve"> на его корреспондентских счетах).</w:t>
      </w:r>
    </w:p>
    <w:p w:rsidR="001104B9" w:rsidRDefault="001104B9">
      <w:pPr>
        <w:pStyle w:val="ConsPlusNormal"/>
        <w:ind w:firstLine="540"/>
        <w:jc w:val="both"/>
      </w:pPr>
      <w:r>
        <w:t>8. В случае установления по итогам проверок, проведенных Министерством экономического развития Российской Федерации и федеральным органом исполнительной власти, осуществляющим функции по контролю и надзору в финансово-бюджетной сфере, факта нарушения порядка, условий и целей предоставления субсидии соответствующие денежные средства подлежат возврату в доход федерального бюджета в соответствии с бюджетным законодательством Российской Федерации.</w:t>
      </w:r>
    </w:p>
    <w:p w:rsidR="001104B9" w:rsidRDefault="001104B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104B9" w:rsidRDefault="001104B9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выполнением государственной корпорацией "Банк развития и внешнеэкономической деятельности (Внешэкономбанк)" порядка, условий и целей предоставления субсидии, установленных настоящими Правилами, осуществляется Министерством экономического развития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1104B9" w:rsidRDefault="001104B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104B9" w:rsidRDefault="001104B9">
      <w:pPr>
        <w:pStyle w:val="ConsPlusNormal"/>
        <w:ind w:firstLine="540"/>
        <w:jc w:val="both"/>
      </w:pPr>
    </w:p>
    <w:p w:rsidR="001104B9" w:rsidRDefault="001104B9">
      <w:pPr>
        <w:pStyle w:val="ConsPlusNormal"/>
        <w:ind w:firstLine="540"/>
        <w:jc w:val="both"/>
      </w:pPr>
    </w:p>
    <w:p w:rsidR="001104B9" w:rsidRDefault="001104B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17DAA" w:rsidRDefault="00C17DAA">
      <w:bookmarkStart w:id="3" w:name="_GoBack"/>
      <w:bookmarkEnd w:id="3"/>
    </w:p>
    <w:sectPr w:rsidR="00C17DAA" w:rsidSect="00BF0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4B9"/>
    <w:rsid w:val="001104B9"/>
    <w:rsid w:val="00C1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04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04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04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04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04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04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656CE92A08E9BD6C6EF6E6E9855D12E85EE66C1FAC0AC8219C35CDC0EDD5ED5B69A461740C1B5529gFL" TargetMode="External"/><Relationship Id="rId13" Type="http://schemas.openxmlformats.org/officeDocument/2006/relationships/hyperlink" Target="consultantplus://offline/ref=6B656CE92A08E9BD6C6EF6E6E9855D12EB56E96B18AC0AC8219C35CDC0EDD5ED5B69A4627D0F195729gC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656CE92A08E9BD6C6EF6E6E9855D12EB56EF631DA90AC8219C35CDC0EDD5ED5B69A4607C0B21g5L" TargetMode="External"/><Relationship Id="rId12" Type="http://schemas.openxmlformats.org/officeDocument/2006/relationships/hyperlink" Target="consultantplus://offline/ref=6B656CE92A08E9BD6C6EF6E6E9855D12EB56EC6C12AB0AC8219C35CDC0EDD5ED5B69A4627D0F1D5429g3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656CE92A08E9BD6C6EF6E6E9855D12EB56E96B18AC0AC8219C35CDC0EDD5ED5B69A4627D0F195729gCL" TargetMode="External"/><Relationship Id="rId11" Type="http://schemas.openxmlformats.org/officeDocument/2006/relationships/hyperlink" Target="consultantplus://offline/ref=6B656CE92A08E9BD6C6EF6E6E9855D12EB56EC6E1FAA0AC8219C35CDC0EDD5ED5B69A4627D0F1D5529g8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B656CE92A08E9BD6C6EF6E6E9855D12EB56E96B18AC0AC8219C35CDC0EDD5ED5B69A4627D0F195729g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656CE92A08E9BD6C6EF6E6E9855D12EB56EC6E1FAA0AC8219C35CDC0EDD5ED5B69A4627D0F1D5529g8L" TargetMode="External"/><Relationship Id="rId14" Type="http://schemas.openxmlformats.org/officeDocument/2006/relationships/hyperlink" Target="consultantplus://offline/ref=6B656CE92A08E9BD6C6EF6E6E9855D12EB56E96B18AC0AC8219C35CDC0EDD5ED5B69A4627D0F195729g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2016-11-25T11:32:00Z</dcterms:created>
  <dcterms:modified xsi:type="dcterms:W3CDTF">2016-11-25T11:33:00Z</dcterms:modified>
</cp:coreProperties>
</file>