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3102" w:rsidRDefault="00883102">
      <w:pPr>
        <w:pStyle w:val="ConsPlusNormal"/>
        <w:ind w:firstLine="540"/>
        <w:jc w:val="both"/>
        <w:outlineLvl w:val="0"/>
      </w:pPr>
      <w:bookmarkStart w:id="0" w:name="_GoBack"/>
      <w:bookmarkEnd w:id="0"/>
    </w:p>
    <w:p w:rsidR="00883102" w:rsidRDefault="00883102">
      <w:pPr>
        <w:pStyle w:val="ConsPlusTitle"/>
        <w:jc w:val="center"/>
        <w:outlineLvl w:val="0"/>
      </w:pPr>
      <w:r>
        <w:t>ПРАВИТЕЛЬСТВО РОССИЙСКОЙ ФЕДЕРАЦИИ</w:t>
      </w:r>
    </w:p>
    <w:p w:rsidR="00883102" w:rsidRDefault="00883102">
      <w:pPr>
        <w:pStyle w:val="ConsPlusTitle"/>
        <w:jc w:val="center"/>
      </w:pPr>
    </w:p>
    <w:p w:rsidR="00883102" w:rsidRDefault="00883102">
      <w:pPr>
        <w:pStyle w:val="ConsPlusTitle"/>
        <w:jc w:val="center"/>
      </w:pPr>
      <w:r>
        <w:t>ПОСТАНОВЛЕНИЕ</w:t>
      </w:r>
    </w:p>
    <w:p w:rsidR="00883102" w:rsidRDefault="00883102">
      <w:pPr>
        <w:pStyle w:val="ConsPlusTitle"/>
        <w:jc w:val="center"/>
      </w:pPr>
      <w:r>
        <w:t>от 29 июня 2011 г. N 522</w:t>
      </w:r>
    </w:p>
    <w:p w:rsidR="00883102" w:rsidRDefault="00883102">
      <w:pPr>
        <w:pStyle w:val="ConsPlusTitle"/>
        <w:jc w:val="center"/>
      </w:pPr>
    </w:p>
    <w:p w:rsidR="00883102" w:rsidRDefault="00883102">
      <w:pPr>
        <w:pStyle w:val="ConsPlusTitle"/>
        <w:jc w:val="center"/>
      </w:pPr>
      <w:r>
        <w:t>О ПРЕДОСТАВЛЕНИИ СУБСИДИЙ</w:t>
      </w:r>
    </w:p>
    <w:p w:rsidR="00883102" w:rsidRDefault="00883102">
      <w:pPr>
        <w:pStyle w:val="ConsPlusTitle"/>
        <w:jc w:val="center"/>
      </w:pPr>
      <w:r>
        <w:t>ЗА СЧЕТ БЮДЖЕТНЫХ АССИГНОВАНИЙ ФЕДЕРАЛЬНОГО</w:t>
      </w:r>
    </w:p>
    <w:p w:rsidR="00883102" w:rsidRDefault="00883102">
      <w:pPr>
        <w:pStyle w:val="ConsPlusTitle"/>
        <w:jc w:val="center"/>
      </w:pPr>
      <w:r>
        <w:t>БЮДЖЕТА, В ОТНОШЕНИИ КОТОРЫХ ГЛАВНЫМ РАСПОРЯДИТЕЛЕМ</w:t>
      </w:r>
    </w:p>
    <w:p w:rsidR="00883102" w:rsidRDefault="00883102">
      <w:pPr>
        <w:pStyle w:val="ConsPlusTitle"/>
        <w:jc w:val="center"/>
      </w:pPr>
      <w:r>
        <w:t>СРЕДСТВ ФЕДЕРАЛЬНОГО БЮДЖЕТА ЯВЛЯЕТСЯ ФЕДЕРАЛЬНОЕ АГЕНТСТВО</w:t>
      </w:r>
    </w:p>
    <w:p w:rsidR="00883102" w:rsidRDefault="00883102">
      <w:pPr>
        <w:pStyle w:val="ConsPlusTitle"/>
        <w:jc w:val="center"/>
      </w:pPr>
      <w:r>
        <w:t>ВОДНЫХ РЕСУРСОВ, БЮДЖЕТАМ СУБЪЕКТОВ РОССИЙСКОЙ ФЕДЕРАЦИИ</w:t>
      </w:r>
    </w:p>
    <w:p w:rsidR="00883102" w:rsidRDefault="00883102">
      <w:pPr>
        <w:pStyle w:val="ConsPlusTitle"/>
        <w:jc w:val="center"/>
      </w:pPr>
      <w:r>
        <w:t>НА СОФИНАНСИРОВАНИЕ ОБЪЕКТОВ КАПИТАЛЬНОГО СТРОИТЕЛЬСТВА</w:t>
      </w:r>
    </w:p>
    <w:p w:rsidR="00883102" w:rsidRDefault="00883102">
      <w:pPr>
        <w:pStyle w:val="ConsPlusTitle"/>
        <w:jc w:val="center"/>
      </w:pPr>
      <w:r>
        <w:t>ГОСУДАРСТВЕННОЙ СОБСТВЕННОСТИ СУБЪЕКТОВ РОССИЙСКОЙ</w:t>
      </w:r>
    </w:p>
    <w:p w:rsidR="00883102" w:rsidRDefault="00883102">
      <w:pPr>
        <w:pStyle w:val="ConsPlusTitle"/>
        <w:jc w:val="center"/>
      </w:pPr>
      <w:r>
        <w:t>ФЕДЕРАЦИИ И (ИЛИ) НА ПРЕДОСТАВЛЕНИЕ СООТВЕТСТВУЮЩИХ</w:t>
      </w:r>
    </w:p>
    <w:p w:rsidR="00883102" w:rsidRDefault="00883102">
      <w:pPr>
        <w:pStyle w:val="ConsPlusTitle"/>
        <w:jc w:val="center"/>
      </w:pPr>
      <w:r>
        <w:t>СУБСИДИЙ ИЗ БЮДЖЕТОВ СУБЪЕКТОВ РОССИЙСКОЙ ФЕДЕРАЦИИ</w:t>
      </w:r>
    </w:p>
    <w:p w:rsidR="00883102" w:rsidRDefault="00883102">
      <w:pPr>
        <w:pStyle w:val="ConsPlusTitle"/>
        <w:jc w:val="center"/>
      </w:pPr>
      <w:r>
        <w:t>МЕСТНЫМ БЮДЖЕТАМ НА СОФИНАНСИРОВАНИЕ ОБЪЕКТОВ КАПИТАЛЬНОГО</w:t>
      </w:r>
    </w:p>
    <w:p w:rsidR="00883102" w:rsidRDefault="00883102">
      <w:pPr>
        <w:pStyle w:val="ConsPlusTitle"/>
        <w:jc w:val="center"/>
      </w:pPr>
      <w:r>
        <w:t>СТРОИТЕЛЬСТВА МУНИЦИПАЛЬНОЙ СОБСТВЕННОСТИ, НЕ ВКЛЮЧЕННЫХ</w:t>
      </w:r>
    </w:p>
    <w:p w:rsidR="00883102" w:rsidRDefault="00883102">
      <w:pPr>
        <w:pStyle w:val="ConsPlusTitle"/>
        <w:jc w:val="center"/>
      </w:pPr>
      <w:r>
        <w:t>В ДОЛГОСРОЧНЫЕ (ФЕДЕРАЛЬНЫЕ) ЦЕЛЕВЫЕ ПРОГРАММЫ</w:t>
      </w:r>
    </w:p>
    <w:p w:rsidR="00883102" w:rsidRDefault="00883102">
      <w:pPr>
        <w:pStyle w:val="ConsPlusNormal"/>
        <w:jc w:val="center"/>
      </w:pPr>
      <w:r>
        <w:t>Список изменяющих документов</w:t>
      </w:r>
    </w:p>
    <w:p w:rsidR="00883102" w:rsidRDefault="00883102">
      <w:pPr>
        <w:pStyle w:val="ConsPlusNormal"/>
        <w:jc w:val="center"/>
      </w:pPr>
      <w:r>
        <w:t xml:space="preserve">(в ред. Постановлений Правительства РФ от 03.11.2011 </w:t>
      </w:r>
      <w:hyperlink r:id="rId5" w:history="1">
        <w:r>
          <w:rPr>
            <w:color w:val="0000FF"/>
          </w:rPr>
          <w:t>N 889</w:t>
        </w:r>
      </w:hyperlink>
      <w:r>
        <w:t>,</w:t>
      </w:r>
    </w:p>
    <w:p w:rsidR="00883102" w:rsidRDefault="00883102">
      <w:pPr>
        <w:pStyle w:val="ConsPlusNormal"/>
        <w:jc w:val="center"/>
      </w:pPr>
      <w:r>
        <w:t xml:space="preserve">от 08.12.2011 </w:t>
      </w:r>
      <w:hyperlink r:id="rId6" w:history="1">
        <w:r>
          <w:rPr>
            <w:color w:val="0000FF"/>
          </w:rPr>
          <w:t>N 1027</w:t>
        </w:r>
      </w:hyperlink>
      <w:r>
        <w:t xml:space="preserve">, от 25.05.2016 </w:t>
      </w:r>
      <w:hyperlink r:id="rId7" w:history="1">
        <w:r>
          <w:rPr>
            <w:color w:val="0000FF"/>
          </w:rPr>
          <w:t>N 464</w:t>
        </w:r>
      </w:hyperlink>
      <w:r>
        <w:t>)</w:t>
      </w:r>
    </w:p>
    <w:p w:rsidR="00883102" w:rsidRDefault="00883102">
      <w:pPr>
        <w:pStyle w:val="ConsPlusNormal"/>
        <w:ind w:firstLine="540"/>
        <w:jc w:val="both"/>
      </w:pPr>
    </w:p>
    <w:p w:rsidR="00883102" w:rsidRDefault="00883102">
      <w:pPr>
        <w:pStyle w:val="ConsPlusNormal"/>
        <w:ind w:firstLine="540"/>
        <w:jc w:val="both"/>
      </w:pPr>
      <w:r>
        <w:t xml:space="preserve">В соответствии с </w:t>
      </w:r>
      <w:hyperlink r:id="rId8" w:history="1">
        <w:r>
          <w:rPr>
            <w:color w:val="0000FF"/>
          </w:rPr>
          <w:t>пунктом 7 статьи 79</w:t>
        </w:r>
      </w:hyperlink>
      <w:r>
        <w:t xml:space="preserve"> Бюджетного кодекса Российской Федерации Правительство Российской Федерации постановляет:</w:t>
      </w:r>
    </w:p>
    <w:p w:rsidR="00883102" w:rsidRDefault="00883102">
      <w:pPr>
        <w:pStyle w:val="ConsPlusNormal"/>
        <w:ind w:firstLine="540"/>
        <w:jc w:val="both"/>
      </w:pPr>
      <w:r>
        <w:t>Утвердить прилагаемые:</w:t>
      </w:r>
    </w:p>
    <w:p w:rsidR="00883102" w:rsidRDefault="00883102">
      <w:pPr>
        <w:pStyle w:val="ConsPlusNormal"/>
        <w:ind w:firstLine="540"/>
        <w:jc w:val="both"/>
      </w:pPr>
      <w:hyperlink w:anchor="P40" w:history="1">
        <w:r>
          <w:rPr>
            <w:color w:val="0000FF"/>
          </w:rPr>
          <w:t>Правила</w:t>
        </w:r>
      </w:hyperlink>
      <w:r>
        <w:t xml:space="preserve"> предоставления субсидий за счет бюджетных ассигнований федерального бюджета, в отношении которых главным распорядителем средств федерального бюджета является Федеральное агентство водных ресурсов,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 (или) на предоставление соответствующих субсидий из бюджетов субъектов Российской Федерации местным бюджетам на софинансирование объектов капитального строительства муниципальной собственности, не включенных в долгосрочные (федеральные) целевые программы;</w:t>
      </w:r>
    </w:p>
    <w:p w:rsidR="00883102" w:rsidRDefault="00883102">
      <w:pPr>
        <w:pStyle w:val="ConsPlusNormal"/>
        <w:ind w:firstLine="540"/>
        <w:jc w:val="both"/>
      </w:pPr>
      <w:hyperlink w:anchor="P109" w:history="1">
        <w:r>
          <w:rPr>
            <w:color w:val="0000FF"/>
          </w:rPr>
          <w:t>распределение</w:t>
        </w:r>
      </w:hyperlink>
      <w:r>
        <w:t xml:space="preserve"> субсидий, предоставляемых в 2011 году и плановом периоде 2012 и 2013 годов за счет бюджетных ассигнований федерального бюджета, в отношении которых главным распорядителем средств федерального бюджета является Федеральное агентство водных ресурсов,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 (или) на предоставление соответствующих субсидий из бюджетов субъектов Российской Федерации местным бюджетам на софинансирование объектов капитального строительства муниципальной собственности, не включенных в долгосрочные (федеральные) целевые программы.</w:t>
      </w:r>
    </w:p>
    <w:p w:rsidR="00883102" w:rsidRDefault="00883102">
      <w:pPr>
        <w:pStyle w:val="ConsPlusNormal"/>
        <w:ind w:firstLine="540"/>
        <w:jc w:val="both"/>
      </w:pPr>
    </w:p>
    <w:p w:rsidR="00883102" w:rsidRDefault="00883102">
      <w:pPr>
        <w:pStyle w:val="ConsPlusNormal"/>
        <w:jc w:val="right"/>
      </w:pPr>
      <w:r>
        <w:t>Председатель Правительства</w:t>
      </w:r>
    </w:p>
    <w:p w:rsidR="00883102" w:rsidRDefault="00883102">
      <w:pPr>
        <w:pStyle w:val="ConsPlusNormal"/>
        <w:jc w:val="right"/>
      </w:pPr>
      <w:r>
        <w:t>Российской Федерации</w:t>
      </w:r>
    </w:p>
    <w:p w:rsidR="00883102" w:rsidRDefault="00883102">
      <w:pPr>
        <w:pStyle w:val="ConsPlusNormal"/>
        <w:jc w:val="right"/>
      </w:pPr>
      <w:r>
        <w:t>В.ПУТИН</w:t>
      </w:r>
    </w:p>
    <w:p w:rsidR="00883102" w:rsidRDefault="00883102">
      <w:pPr>
        <w:pStyle w:val="ConsPlusNormal"/>
        <w:jc w:val="right"/>
      </w:pPr>
    </w:p>
    <w:p w:rsidR="00883102" w:rsidRDefault="00883102">
      <w:pPr>
        <w:pStyle w:val="ConsPlusNormal"/>
        <w:jc w:val="right"/>
      </w:pPr>
    </w:p>
    <w:p w:rsidR="00883102" w:rsidRDefault="00883102">
      <w:pPr>
        <w:pStyle w:val="ConsPlusNormal"/>
        <w:jc w:val="right"/>
      </w:pPr>
    </w:p>
    <w:p w:rsidR="00883102" w:rsidRDefault="00883102">
      <w:pPr>
        <w:pStyle w:val="ConsPlusNormal"/>
        <w:jc w:val="right"/>
      </w:pPr>
    </w:p>
    <w:p w:rsidR="00883102" w:rsidRDefault="00883102">
      <w:pPr>
        <w:pStyle w:val="ConsPlusNormal"/>
        <w:jc w:val="right"/>
      </w:pPr>
    </w:p>
    <w:p w:rsidR="00883102" w:rsidRDefault="00883102">
      <w:pPr>
        <w:pStyle w:val="ConsPlusNormal"/>
        <w:jc w:val="right"/>
        <w:outlineLvl w:val="0"/>
      </w:pPr>
      <w:r>
        <w:t>Утверждены</w:t>
      </w:r>
    </w:p>
    <w:p w:rsidR="00883102" w:rsidRDefault="00883102">
      <w:pPr>
        <w:pStyle w:val="ConsPlusNormal"/>
        <w:jc w:val="right"/>
      </w:pPr>
      <w:r>
        <w:t>Постановлением Правительства</w:t>
      </w:r>
    </w:p>
    <w:p w:rsidR="00883102" w:rsidRDefault="00883102">
      <w:pPr>
        <w:pStyle w:val="ConsPlusNormal"/>
        <w:jc w:val="right"/>
      </w:pPr>
      <w:r>
        <w:t>Российской Федерации</w:t>
      </w:r>
    </w:p>
    <w:p w:rsidR="00883102" w:rsidRDefault="00883102">
      <w:pPr>
        <w:pStyle w:val="ConsPlusNormal"/>
        <w:jc w:val="right"/>
      </w:pPr>
      <w:r>
        <w:lastRenderedPageBreak/>
        <w:t>от 29 июня 2011 г. N 522</w:t>
      </w:r>
    </w:p>
    <w:p w:rsidR="00883102" w:rsidRDefault="00883102">
      <w:pPr>
        <w:pStyle w:val="ConsPlusNormal"/>
        <w:ind w:firstLine="540"/>
        <w:jc w:val="both"/>
      </w:pPr>
    </w:p>
    <w:p w:rsidR="00883102" w:rsidRDefault="00883102">
      <w:pPr>
        <w:pStyle w:val="ConsPlusTitle"/>
        <w:jc w:val="center"/>
      </w:pPr>
      <w:bookmarkStart w:id="1" w:name="P40"/>
      <w:bookmarkEnd w:id="1"/>
      <w:r>
        <w:t>ПРАВИЛА</w:t>
      </w:r>
    </w:p>
    <w:p w:rsidR="00883102" w:rsidRDefault="00883102">
      <w:pPr>
        <w:pStyle w:val="ConsPlusTitle"/>
        <w:jc w:val="center"/>
      </w:pPr>
      <w:r>
        <w:t>ПРЕДОСТАВЛЕНИЯ СУБСИДИЙ ЗА СЧЕТ БЮДЖЕТНЫХ</w:t>
      </w:r>
    </w:p>
    <w:p w:rsidR="00883102" w:rsidRDefault="00883102">
      <w:pPr>
        <w:pStyle w:val="ConsPlusTitle"/>
        <w:jc w:val="center"/>
      </w:pPr>
      <w:r>
        <w:t>АССИГНОВАНИЙ ФЕДЕРАЛЬНОГО БЮДЖЕТА, В ОТНОШЕНИИ КОТОРЫХ</w:t>
      </w:r>
    </w:p>
    <w:p w:rsidR="00883102" w:rsidRDefault="00883102">
      <w:pPr>
        <w:pStyle w:val="ConsPlusTitle"/>
        <w:jc w:val="center"/>
      </w:pPr>
      <w:r>
        <w:t>ГЛАВНЫМ  РАСПОРЯДИТЕЛЕМ СРЕДСТВ ФЕДЕРАЛЬНОГО БЮДЖЕТА</w:t>
      </w:r>
    </w:p>
    <w:p w:rsidR="00883102" w:rsidRDefault="00883102">
      <w:pPr>
        <w:pStyle w:val="ConsPlusTitle"/>
        <w:jc w:val="center"/>
      </w:pPr>
      <w:r>
        <w:t>ЯВЛЯЕТСЯ ФЕДЕРАЛЬНОЕ АГЕНТСТВО ВОДНЫХ РЕСУРСОВ, БЮДЖЕТАМ</w:t>
      </w:r>
    </w:p>
    <w:p w:rsidR="00883102" w:rsidRDefault="00883102">
      <w:pPr>
        <w:pStyle w:val="ConsPlusTitle"/>
        <w:jc w:val="center"/>
      </w:pPr>
      <w:r>
        <w:t>СУБЪЕКТОВ РОССИЙСКОЙ ФЕДЕРАЦИИ НА СОФИНАНСИРОВАНИЕ ОБЪЕКТОВ</w:t>
      </w:r>
    </w:p>
    <w:p w:rsidR="00883102" w:rsidRDefault="00883102">
      <w:pPr>
        <w:pStyle w:val="ConsPlusTitle"/>
        <w:jc w:val="center"/>
      </w:pPr>
      <w:r>
        <w:t>КАПИТАЛЬНОГО СТРОИТЕЛЬСТВА ГОСУДАРСТВЕННОЙ СОБСТВЕННОСТИ</w:t>
      </w:r>
    </w:p>
    <w:p w:rsidR="00883102" w:rsidRDefault="00883102">
      <w:pPr>
        <w:pStyle w:val="ConsPlusTitle"/>
        <w:jc w:val="center"/>
      </w:pPr>
      <w:r>
        <w:t>СУБЪЕКТОВ РОССИЙСКОЙ ФЕДЕРАЦИИ И (ИЛИ) НА ПРЕДОСТАВЛЕНИЕ</w:t>
      </w:r>
    </w:p>
    <w:p w:rsidR="00883102" w:rsidRDefault="00883102">
      <w:pPr>
        <w:pStyle w:val="ConsPlusTitle"/>
        <w:jc w:val="center"/>
      </w:pPr>
      <w:r>
        <w:t>СООТВЕТСТВУЮЩИХ СУБСИДИЙ ИЗ БЮДЖЕТОВ СУБЪЕКТОВ РОССИЙСКОЙ</w:t>
      </w:r>
    </w:p>
    <w:p w:rsidR="00883102" w:rsidRDefault="00883102">
      <w:pPr>
        <w:pStyle w:val="ConsPlusTitle"/>
        <w:jc w:val="center"/>
      </w:pPr>
      <w:r>
        <w:t>ФЕДЕРАЦИИ МЕСТНЫМ БЮДЖЕТАМ НА СОФИНАНСИРОВАНИЕ ОБЪЕКТОВ</w:t>
      </w:r>
    </w:p>
    <w:p w:rsidR="00883102" w:rsidRDefault="00883102">
      <w:pPr>
        <w:pStyle w:val="ConsPlusTitle"/>
        <w:jc w:val="center"/>
      </w:pPr>
      <w:r>
        <w:t>КАПИТАЛЬНОГО СТРОИТЕЛЬСТВА МУНИЦИПАЛЬНОЙ СОБСТВЕННОСТИ,</w:t>
      </w:r>
    </w:p>
    <w:p w:rsidR="00883102" w:rsidRDefault="00883102">
      <w:pPr>
        <w:pStyle w:val="ConsPlusTitle"/>
        <w:jc w:val="center"/>
      </w:pPr>
      <w:r>
        <w:t>НЕ ВКЛЮЧЕННЫХ В ДОЛГОСРОЧНЫЕ (ФЕДЕРАЛЬНЫЕ)</w:t>
      </w:r>
    </w:p>
    <w:p w:rsidR="00883102" w:rsidRDefault="00883102">
      <w:pPr>
        <w:pStyle w:val="ConsPlusTitle"/>
        <w:jc w:val="center"/>
      </w:pPr>
      <w:r>
        <w:t>ЦЕЛЕВЫЕ ПРОГРАММЫ</w:t>
      </w:r>
    </w:p>
    <w:p w:rsidR="00883102" w:rsidRDefault="00883102">
      <w:pPr>
        <w:pStyle w:val="ConsPlusNormal"/>
        <w:jc w:val="center"/>
      </w:pPr>
      <w:r>
        <w:t>Список изменяющих документов</w:t>
      </w:r>
    </w:p>
    <w:p w:rsidR="00883102" w:rsidRDefault="00883102">
      <w:pPr>
        <w:pStyle w:val="ConsPlusNormal"/>
        <w:jc w:val="center"/>
      </w:pPr>
      <w:r>
        <w:t xml:space="preserve">(в ред. </w:t>
      </w:r>
      <w:hyperlink r:id="rId9" w:history="1">
        <w:r>
          <w:rPr>
            <w:color w:val="0000FF"/>
          </w:rPr>
          <w:t>Постановления</w:t>
        </w:r>
      </w:hyperlink>
      <w:r>
        <w:t xml:space="preserve"> Правительства РФ от 25.05.2016 N 464)</w:t>
      </w:r>
    </w:p>
    <w:p w:rsidR="00883102" w:rsidRDefault="00883102">
      <w:pPr>
        <w:pStyle w:val="ConsPlusNormal"/>
        <w:ind w:firstLine="540"/>
        <w:jc w:val="both"/>
      </w:pPr>
    </w:p>
    <w:p w:rsidR="00883102" w:rsidRDefault="00883102">
      <w:pPr>
        <w:pStyle w:val="ConsPlusNormal"/>
        <w:ind w:firstLine="540"/>
        <w:jc w:val="both"/>
      </w:pPr>
      <w:r>
        <w:t>1. Настоящие Правила устанавливают порядок предоставления субсидий за счет бюджетных ассигнований федерального бюджета, в отношении которых главным распорядителем средств федерального бюджета является Федеральное агентство водных ресурсов,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 (или) на предоставление соответствующих субсидий из бюджетов субъектов Российской Федерации местным бюджетам на софинансирование объектов капитального строительства муниципальной собственности, не включенных в долгосрочные (федеральные) целевые программы (далее - субсидии).</w:t>
      </w:r>
    </w:p>
    <w:p w:rsidR="00883102" w:rsidRDefault="00883102">
      <w:pPr>
        <w:pStyle w:val="ConsPlusNormal"/>
        <w:ind w:firstLine="540"/>
        <w:jc w:val="both"/>
      </w:pPr>
      <w:bookmarkStart w:id="2" w:name="P57"/>
      <w:bookmarkEnd w:id="2"/>
      <w:r>
        <w:t xml:space="preserve">2. Субсидии предоставляются в целях софинансирования расходных обязательств субъектов Российской Федерации по строительству (реконструкции) объектов водного хозяйства, находящихся в собственности субъектов Российской Федерации и (или) муниципальной собственности, предусмотренных </w:t>
      </w:r>
      <w:hyperlink w:anchor="P109" w:history="1">
        <w:r>
          <w:rPr>
            <w:color w:val="0000FF"/>
          </w:rPr>
          <w:t>распределением</w:t>
        </w:r>
      </w:hyperlink>
      <w:r>
        <w:t xml:space="preserve"> субсидий, предоставляемых в 2011 году и плановом периоде 2012 и 2013 годов за счет бюджетных ассигнований федерального бюджета, в отношении которых главным распорядителем средств федерального бюджета является Федеральное агентство водных ресурсов, бюджетам субъектов Российской Федерации на софинансирование объектов капитального строительства государственной собственности субъектов Российской Федерации и (или) на предоставление соответствующих субсидий из бюджетов субъектов Российской Федерации местным бюджетам на софинансирование объектов капитального строительства муниципальной собственности, не включенных в долгосрочные (федеральные) целевые программы, утвержденным постановлением Правительства Российской Федерации от 29 июня 2011 г. N 522.</w:t>
      </w:r>
    </w:p>
    <w:p w:rsidR="00883102" w:rsidRDefault="00883102">
      <w:pPr>
        <w:pStyle w:val="ConsPlusNormal"/>
        <w:ind w:firstLine="540"/>
        <w:jc w:val="both"/>
      </w:pPr>
      <w:r>
        <w:t>3. Условиями предоставления субсидии являются:</w:t>
      </w:r>
    </w:p>
    <w:p w:rsidR="00883102" w:rsidRDefault="00883102">
      <w:pPr>
        <w:pStyle w:val="ConsPlusNormal"/>
        <w:ind w:firstLine="540"/>
        <w:jc w:val="both"/>
      </w:pPr>
      <w:r>
        <w:t xml:space="preserve">а) наличие в законе субъекта Российской Федерации о бюджете субъекта Российской Федерации бюджетных ассигнований на исполнение расходных обязательств, предусмотренных </w:t>
      </w:r>
      <w:hyperlink w:anchor="P57" w:history="1">
        <w:r>
          <w:rPr>
            <w:color w:val="0000FF"/>
          </w:rPr>
          <w:t>пунктом 2</w:t>
        </w:r>
      </w:hyperlink>
      <w:r>
        <w:t xml:space="preserve"> настоящих Правил;</w:t>
      </w:r>
    </w:p>
    <w:p w:rsidR="00883102" w:rsidRDefault="00883102">
      <w:pPr>
        <w:pStyle w:val="ConsPlusNormal"/>
        <w:ind w:firstLine="540"/>
        <w:jc w:val="both"/>
      </w:pPr>
      <w:r>
        <w:t>б) обязательство субъекта Российской Федерации по обеспечению соответствия значений показателей, устанавливаемых региональными (муниципальными) программами, иными нормативными правовыми актами субъектов Российской Федерации и органов местного самоуправления, значениям показателей результативности предоставления субсидий, установленным соглашениями между Федеральным агентством водных ресурсов и высшими исполнительными органами государственной власти субъектов Российской Федерации о предоставлении субсидий (далее - соглашение);</w:t>
      </w:r>
    </w:p>
    <w:p w:rsidR="00883102" w:rsidRDefault="00883102">
      <w:pPr>
        <w:pStyle w:val="ConsPlusNormal"/>
        <w:ind w:firstLine="540"/>
        <w:jc w:val="both"/>
      </w:pPr>
      <w:r>
        <w:t>в) наличие утвержденной проектной документации на объекты капитального строительства, имеющей положительное заключение государственной экспертизы и положительное заключение о достоверности сметной стоимости объекта капитального строительства;</w:t>
      </w:r>
    </w:p>
    <w:p w:rsidR="00883102" w:rsidRDefault="00883102">
      <w:pPr>
        <w:pStyle w:val="ConsPlusNormal"/>
        <w:ind w:firstLine="540"/>
        <w:jc w:val="both"/>
      </w:pPr>
      <w:r>
        <w:t xml:space="preserve">г) наличие положительных заключений по результатам проверок инвестиционных проектов </w:t>
      </w:r>
      <w:r>
        <w:lastRenderedPageBreak/>
        <w:t xml:space="preserve">на предмет эффективности использования средств федерального бюджета, бюджета субъекта Российской Федерации (местного бюджета), проводимых в порядке, установленном соответственно </w:t>
      </w:r>
      <w:hyperlink r:id="rId10" w:history="1">
        <w:r>
          <w:rPr>
            <w:color w:val="0000FF"/>
          </w:rPr>
          <w:t>Правилами</w:t>
        </w:r>
      </w:hyperlink>
      <w:r>
        <w:t xml:space="preserve"> проведения проверки инвестиционных проектов на предмет эффективности использования средств федерального бюджета, направляемых на капитальные вложения, утвержденными постановлением Правительства Российской Федерации от 12 августа 2008 г. N 590, и нормативными правовыми актами субъектов Российской Федерации (муниципальными правовыми актами).</w:t>
      </w:r>
    </w:p>
    <w:p w:rsidR="00883102" w:rsidRDefault="00883102">
      <w:pPr>
        <w:pStyle w:val="ConsPlusNormal"/>
        <w:ind w:firstLine="540"/>
        <w:jc w:val="both"/>
      </w:pPr>
      <w:r>
        <w:t xml:space="preserve">4. Субсидии предоставляются в пределах бюджетных ассигнований, предусмотренных в федеральном </w:t>
      </w:r>
      <w:hyperlink r:id="rId11" w:history="1">
        <w:r>
          <w:rPr>
            <w:color w:val="0000FF"/>
          </w:rPr>
          <w:t>законе</w:t>
        </w:r>
      </w:hyperlink>
      <w:r>
        <w:t xml:space="preserve"> о федеральном бюджете на очередной финансовый год и плановый период, и лимитов бюджетных обязательств, утвержденных Федеральному агентству водных ресурсов на указанные в </w:t>
      </w:r>
      <w:hyperlink w:anchor="P57" w:history="1">
        <w:r>
          <w:rPr>
            <w:color w:val="0000FF"/>
          </w:rPr>
          <w:t>пункте 2</w:t>
        </w:r>
      </w:hyperlink>
      <w:r>
        <w:t xml:space="preserve"> настоящих Правил цели.</w:t>
      </w:r>
    </w:p>
    <w:p w:rsidR="00883102" w:rsidRDefault="00883102">
      <w:pPr>
        <w:pStyle w:val="ConsPlusNormal"/>
        <w:ind w:firstLine="540"/>
        <w:jc w:val="both"/>
      </w:pPr>
      <w:r>
        <w:t>5. Субсидии предоставляются на основании соглашения по форме, утверждаемой Министерством природных ресурсов и экологии Российской Федерации, содержащего следующие положения:</w:t>
      </w:r>
    </w:p>
    <w:p w:rsidR="00883102" w:rsidRDefault="00883102">
      <w:pPr>
        <w:pStyle w:val="ConsPlusNormal"/>
        <w:ind w:firstLine="540"/>
        <w:jc w:val="both"/>
      </w:pPr>
      <w:r>
        <w:t>а) размер предоставляемой субсидии, условия предоставления и расходования субсидии;</w:t>
      </w:r>
    </w:p>
    <w:p w:rsidR="00883102" w:rsidRDefault="00883102">
      <w:pPr>
        <w:pStyle w:val="ConsPlusNormal"/>
        <w:ind w:firstLine="540"/>
        <w:jc w:val="both"/>
      </w:pPr>
      <w:r>
        <w:t>б) целевое назначение субсидии;</w:t>
      </w:r>
    </w:p>
    <w:p w:rsidR="00883102" w:rsidRDefault="00883102">
      <w:pPr>
        <w:pStyle w:val="ConsPlusNormal"/>
        <w:ind w:firstLine="540"/>
        <w:jc w:val="both"/>
      </w:pPr>
      <w:r>
        <w:t>в) сведения о наличии нормативных правовых актов субъекта Российской Федерации, устанавливающих расходные обязательства субъекта Российской Федерации, на исполнение которых предоставляется субсидия, об объеме бюджетных ассигнований, предусмотренных в бюджете субъекта Российской Федерации на финансирование расходного обязательства субъекта Российской Федерации с учетом установленного уровня софинансирования;</w:t>
      </w:r>
    </w:p>
    <w:p w:rsidR="00883102" w:rsidRDefault="00883102">
      <w:pPr>
        <w:pStyle w:val="ConsPlusNormal"/>
        <w:ind w:firstLine="540"/>
        <w:jc w:val="both"/>
      </w:pPr>
      <w:r>
        <w:t>г) график перечисления субсидии;</w:t>
      </w:r>
    </w:p>
    <w:p w:rsidR="00883102" w:rsidRDefault="00883102">
      <w:pPr>
        <w:pStyle w:val="ConsPlusNormal"/>
        <w:ind w:firstLine="540"/>
        <w:jc w:val="both"/>
      </w:pPr>
      <w:r>
        <w:t>д) график финансирования объектов капитального строительства;</w:t>
      </w:r>
    </w:p>
    <w:p w:rsidR="00883102" w:rsidRDefault="00883102">
      <w:pPr>
        <w:pStyle w:val="ConsPlusNormal"/>
        <w:ind w:firstLine="540"/>
        <w:jc w:val="both"/>
      </w:pPr>
      <w:r>
        <w:t>е) значения показателей результативности предоставления субсидии;</w:t>
      </w:r>
    </w:p>
    <w:p w:rsidR="00883102" w:rsidRDefault="00883102">
      <w:pPr>
        <w:pStyle w:val="ConsPlusNormal"/>
        <w:ind w:firstLine="540"/>
        <w:jc w:val="both"/>
      </w:pPr>
      <w:r>
        <w:t>ж) обязательство субъекта Российской Федерации о достижении значений показателей результативности предоставления субсидии;</w:t>
      </w:r>
    </w:p>
    <w:p w:rsidR="00883102" w:rsidRDefault="00883102">
      <w:pPr>
        <w:pStyle w:val="ConsPlusNormal"/>
        <w:ind w:firstLine="540"/>
        <w:jc w:val="both"/>
      </w:pPr>
      <w:r>
        <w:t>з) последствия недостижения субъектом Российской Федерации установленных значений показателей результативности предоставления субсидии;</w:t>
      </w:r>
    </w:p>
    <w:p w:rsidR="00883102" w:rsidRDefault="00883102">
      <w:pPr>
        <w:pStyle w:val="ConsPlusNormal"/>
        <w:ind w:firstLine="540"/>
        <w:jc w:val="both"/>
      </w:pPr>
      <w:r>
        <w:t>и) перечень объектов капитального строительства с указанием сведений об объектах капитального строительства (мощность, сроки строительства и сметная стоимость);</w:t>
      </w:r>
    </w:p>
    <w:p w:rsidR="00883102" w:rsidRDefault="00883102">
      <w:pPr>
        <w:pStyle w:val="ConsPlusNormal"/>
        <w:ind w:firstLine="540"/>
        <w:jc w:val="both"/>
      </w:pPr>
      <w:r>
        <w:t>к) обязательство о предоставлении отчетов об исполнении высшим исполнительным органом государственной власти субъекта Российской Федерации обязательств, вытекающих из соглашения, в том числе о расходах бюджета субъекта Российской Федерации на завершение строительства объекта государственной собственности, а также о достигнутых значениях показателей результативности предоставления субсидии;</w:t>
      </w:r>
    </w:p>
    <w:p w:rsidR="00883102" w:rsidRDefault="00883102">
      <w:pPr>
        <w:pStyle w:val="ConsPlusNormal"/>
        <w:ind w:firstLine="540"/>
        <w:jc w:val="both"/>
      </w:pPr>
      <w:r>
        <w:t>л) порядок осуществления контроля за выполнением условий соглашения, в том числе сроки и порядок предоставления отчетности об осуществлении расходов бюджета субъекта Российской Федерации, источником финансового обеспечения которых является субсидия;</w:t>
      </w:r>
    </w:p>
    <w:p w:rsidR="00883102" w:rsidRDefault="00883102">
      <w:pPr>
        <w:pStyle w:val="ConsPlusNormal"/>
        <w:ind w:firstLine="540"/>
        <w:jc w:val="both"/>
      </w:pPr>
      <w:r>
        <w:t>м) иные условия, определяемые по соглашению сторон.</w:t>
      </w:r>
    </w:p>
    <w:p w:rsidR="00883102" w:rsidRDefault="00883102">
      <w:pPr>
        <w:pStyle w:val="ConsPlusNormal"/>
        <w:ind w:firstLine="540"/>
        <w:jc w:val="both"/>
      </w:pPr>
      <w:r>
        <w:t>6. Уровень софинансирования расходного обязательства субъекта Российской Федерации за счет субсидии определяется по формуле:</w:t>
      </w:r>
    </w:p>
    <w:p w:rsidR="00883102" w:rsidRDefault="00883102">
      <w:pPr>
        <w:pStyle w:val="ConsPlusNormal"/>
        <w:ind w:firstLine="540"/>
        <w:jc w:val="both"/>
      </w:pPr>
    </w:p>
    <w:p w:rsidR="00883102" w:rsidRDefault="00883102">
      <w:pPr>
        <w:pStyle w:val="ConsPlusNormal"/>
        <w:jc w:val="center"/>
      </w:pPr>
      <w:r w:rsidRPr="006C1093">
        <w:rPr>
          <w:position w:val="-12"/>
        </w:rPr>
        <w:pict>
          <v:shape id="_x0000_i1025" style="width:88.75pt;height:20.1pt" coordsize="" o:spt="100" adj="0,,0" path="" filled="f" stroked="f">
            <v:stroke joinstyle="miter"/>
            <v:imagedata r:id="rId12" o:title="base_1_199337_3"/>
            <v:formulas/>
            <v:path o:connecttype="segments"/>
          </v:shape>
        </w:pict>
      </w:r>
      <w:r>
        <w:t>,</w:t>
      </w:r>
    </w:p>
    <w:p w:rsidR="00883102" w:rsidRDefault="00883102">
      <w:pPr>
        <w:pStyle w:val="ConsPlusNormal"/>
        <w:ind w:firstLine="540"/>
        <w:jc w:val="both"/>
      </w:pPr>
    </w:p>
    <w:p w:rsidR="00883102" w:rsidRDefault="00883102">
      <w:pPr>
        <w:pStyle w:val="ConsPlusNormal"/>
        <w:ind w:firstLine="540"/>
        <w:jc w:val="both"/>
      </w:pPr>
      <w:r>
        <w:t>где:</w:t>
      </w:r>
    </w:p>
    <w:p w:rsidR="00883102" w:rsidRDefault="00883102">
      <w:pPr>
        <w:pStyle w:val="ConsPlusNormal"/>
        <w:ind w:firstLine="540"/>
        <w:jc w:val="both"/>
      </w:pPr>
      <w:r w:rsidRPr="006C1093">
        <w:rPr>
          <w:position w:val="-12"/>
        </w:rPr>
        <w:pict>
          <v:shape id="_x0000_i1026" style="width:16.75pt;height:20.1pt" coordsize="" o:spt="100" adj="0,,0" path="" filled="f" stroked="f">
            <v:stroke joinstyle="miter"/>
            <v:imagedata r:id="rId13" o:title="base_1_199337_4"/>
            <v:formulas/>
            <v:path o:connecttype="segments"/>
          </v:shape>
        </w:pict>
      </w:r>
      <w:r>
        <w:t xml:space="preserve"> - уровень софинансирования расходного обязательства субъекта Российской Федерации за счет субсидии;</w:t>
      </w:r>
    </w:p>
    <w:p w:rsidR="00883102" w:rsidRDefault="00883102">
      <w:pPr>
        <w:pStyle w:val="ConsPlusNormal"/>
        <w:ind w:firstLine="540"/>
        <w:jc w:val="both"/>
      </w:pPr>
      <w:r>
        <w:t>0,63 - средний уровень софинансирования расходного обязательства субъекта Российской Федерации за счет субсидий;</w:t>
      </w:r>
    </w:p>
    <w:p w:rsidR="00883102" w:rsidRDefault="00883102">
      <w:pPr>
        <w:pStyle w:val="ConsPlusNormal"/>
        <w:ind w:firstLine="540"/>
        <w:jc w:val="both"/>
      </w:pPr>
      <w:r w:rsidRPr="006C1093">
        <w:rPr>
          <w:position w:val="-12"/>
        </w:rPr>
        <w:pict>
          <v:shape id="_x0000_i1027" style="width:32.65pt;height:20.1pt" coordsize="" o:spt="100" adj="0,,0" path="" filled="f" stroked="f">
            <v:stroke joinstyle="miter"/>
            <v:imagedata r:id="rId14" o:title="base_1_199337_5"/>
            <v:formulas/>
            <v:path o:connecttype="segments"/>
          </v:shape>
        </w:pict>
      </w:r>
      <w:r>
        <w:t xml:space="preserve"> - уровень расчетной бюджетной обеспеченности субъекта Российской Федерации на очередной финансовый год, рассчитанный в соответствии с </w:t>
      </w:r>
      <w:hyperlink r:id="rId15" w:history="1">
        <w:r>
          <w:rPr>
            <w:color w:val="0000FF"/>
          </w:rPr>
          <w:t>методикой</w:t>
        </w:r>
      </w:hyperlink>
      <w:r>
        <w:t xml:space="preserve"> распределения дотаций на выравнивание бюджетной обеспеченности субъектов Российской Федерации, утвержденной </w:t>
      </w:r>
      <w:r>
        <w:lastRenderedPageBreak/>
        <w:t>постановлением Правительства Российской Федерации от 22 ноября 2004 г. N 670.</w:t>
      </w:r>
    </w:p>
    <w:p w:rsidR="00883102" w:rsidRDefault="00883102">
      <w:pPr>
        <w:pStyle w:val="ConsPlusNormal"/>
        <w:ind w:firstLine="540"/>
        <w:jc w:val="both"/>
      </w:pPr>
      <w:r>
        <w:t xml:space="preserve">7. В случае если размер средств, предусмотренных в бюджете субъекта Российской Федерации (местном бюджете) на финансирование мероприятий, указанных в </w:t>
      </w:r>
      <w:hyperlink w:anchor="P57" w:history="1">
        <w:r>
          <w:rPr>
            <w:color w:val="0000FF"/>
          </w:rPr>
          <w:t>пункте 2</w:t>
        </w:r>
      </w:hyperlink>
      <w:r>
        <w:t xml:space="preserve"> настоящих Правил, не соответствует установленному для субъекта Российской Федерации уровню софинансирования из федерального бюджета, то размер субсидии, предоставляемой бюджету субъекта Российской Федерации, подлежит сокращению до соответствующего уровня софинансирования, а высвобождающиеся средства перераспределяются (при наличии потребности) между бюджетами других субъектов Российской Федерации, имеющих право на получение субсидии, в соответствии с настоящими Правилами.</w:t>
      </w:r>
    </w:p>
    <w:p w:rsidR="00883102" w:rsidRDefault="00883102">
      <w:pPr>
        <w:pStyle w:val="ConsPlusNormal"/>
        <w:ind w:firstLine="540"/>
        <w:jc w:val="both"/>
      </w:pPr>
      <w:r>
        <w:t xml:space="preserve">8. Перечисление субсидий осуществляется в установленном порядке на счета, открытые территориальным органам Федерального казначейства для учета поступлений и их распределения между бюджетами бюджетной системы Российской Федерации, для последующего перечисления в установленном </w:t>
      </w:r>
      <w:hyperlink r:id="rId16" w:history="1">
        <w:r>
          <w:rPr>
            <w:color w:val="0000FF"/>
          </w:rPr>
          <w:t>порядке</w:t>
        </w:r>
      </w:hyperlink>
      <w:r>
        <w:t xml:space="preserve"> в бюджеты субъектов Российской Федерации.</w:t>
      </w:r>
    </w:p>
    <w:p w:rsidR="00883102" w:rsidRDefault="00883102">
      <w:pPr>
        <w:pStyle w:val="ConsPlusNormal"/>
        <w:ind w:firstLine="540"/>
        <w:jc w:val="both"/>
      </w:pPr>
      <w:r>
        <w:t xml:space="preserve">Операции по кассовым расходам бюджетов субъектов Российской Федерации (местных бюджетов), источником финансового обеспечения которых являются субсидии, в том числе их остатки, не использованные на 1 января текущего финансового года, осуществляются с учетом особенностей, установленных федеральным </w:t>
      </w:r>
      <w:hyperlink r:id="rId17" w:history="1">
        <w:r>
          <w:rPr>
            <w:color w:val="0000FF"/>
          </w:rPr>
          <w:t>законом</w:t>
        </w:r>
      </w:hyperlink>
      <w:r>
        <w:t xml:space="preserve"> о федеральном бюджете на текущий финансовый год и плановый период.</w:t>
      </w:r>
    </w:p>
    <w:p w:rsidR="00883102" w:rsidRDefault="00883102">
      <w:pPr>
        <w:pStyle w:val="ConsPlusNormal"/>
        <w:ind w:firstLine="540"/>
        <w:jc w:val="both"/>
      </w:pPr>
      <w:r>
        <w:t>9. Оценка эффективности использования субсидий осуществляется Федеральным агентством водных ресурсов на основе следующих показателей результативности предоставления субсидий:</w:t>
      </w:r>
    </w:p>
    <w:p w:rsidR="00883102" w:rsidRDefault="00883102">
      <w:pPr>
        <w:pStyle w:val="ConsPlusNormal"/>
        <w:ind w:firstLine="540"/>
        <w:jc w:val="both"/>
      </w:pPr>
      <w:r>
        <w:t>а) соблюдение сроков выполнения работ и ввода объектов капитального строительства в эксплуатацию;</w:t>
      </w:r>
    </w:p>
    <w:p w:rsidR="00883102" w:rsidRDefault="00883102">
      <w:pPr>
        <w:pStyle w:val="ConsPlusNormal"/>
        <w:ind w:firstLine="540"/>
        <w:jc w:val="both"/>
      </w:pPr>
      <w:r>
        <w:t>б) соотношение объемов выполненных работ к объемам финансирования за счет всех источников финансирования (процентов);</w:t>
      </w:r>
    </w:p>
    <w:p w:rsidR="00883102" w:rsidRDefault="00883102">
      <w:pPr>
        <w:pStyle w:val="ConsPlusNormal"/>
        <w:ind w:firstLine="540"/>
        <w:jc w:val="both"/>
      </w:pPr>
      <w:r>
        <w:t>в) доля построенных сооружений инженерной защиты территорий от наводнений и другого негативного воздействия вод в общей протяженности берегов водных объектов, нуждающихся в строительстве таких сооружений (процентов).</w:t>
      </w:r>
    </w:p>
    <w:p w:rsidR="00883102" w:rsidRDefault="00883102">
      <w:pPr>
        <w:pStyle w:val="ConsPlusNormal"/>
        <w:ind w:firstLine="540"/>
        <w:jc w:val="both"/>
      </w:pPr>
      <w:r>
        <w:t>10. Субъект Российской Федерации представляет в Федеральное агентство водных ресурсов ежемесячно, до 10 числа месяца, следующего за отчетным, отчет об исполнении условий предоставления субсидии, а также об эффективности расходов бюджета субъекта Российской Федерации, источником финансового обеспечения которых являются субсидии.</w:t>
      </w:r>
    </w:p>
    <w:p w:rsidR="00883102" w:rsidRDefault="00883102">
      <w:pPr>
        <w:pStyle w:val="ConsPlusNormal"/>
        <w:ind w:firstLine="540"/>
        <w:jc w:val="both"/>
      </w:pPr>
      <w:r>
        <w:t>11. В случае если в отчетном финансовом году субъектом Российской Федерации не достигнуты установленные соглашением значения показателей результативности предоставления субсидии и их отклонение составляет более 50 процентов среднероссийского уровня, объем субсидии, предусмотренной бюджету субъекта Российской Федерации на текущий финансовый год, подлежит сокращению из расчета 0,5 процента объема субсидии за каждый процент недостижения установленного значения показателя результативности предоставления субсидии (кроме объектов, подлежащих вводу в текущем финансовом году).</w:t>
      </w:r>
    </w:p>
    <w:p w:rsidR="00883102" w:rsidRDefault="00883102">
      <w:pPr>
        <w:pStyle w:val="ConsPlusNormal"/>
        <w:ind w:firstLine="540"/>
        <w:jc w:val="both"/>
      </w:pPr>
      <w:r>
        <w:t>Высвобождающиеся средства перераспределяются (при наличии потребности) между бюджетами других субъектов Российской Федерации, имеющих право на получение субсидий, в соответствии с настоящими Правилами.</w:t>
      </w:r>
    </w:p>
    <w:p w:rsidR="00883102" w:rsidRDefault="00883102">
      <w:pPr>
        <w:pStyle w:val="ConsPlusNormal"/>
        <w:ind w:firstLine="540"/>
        <w:jc w:val="both"/>
      </w:pPr>
      <w:r>
        <w:t>12. Ответственность за достоверность представляемых Федеральному агентству водных ресурсов сведений и целевое использование субсидий возлагается на высший исполнительный орган государственной власти субъекта Российской Федерации.</w:t>
      </w:r>
    </w:p>
    <w:p w:rsidR="00883102" w:rsidRDefault="00883102">
      <w:pPr>
        <w:pStyle w:val="ConsPlusNormal"/>
        <w:ind w:firstLine="540"/>
        <w:jc w:val="both"/>
      </w:pPr>
      <w:r>
        <w:t xml:space="preserve">13. Субсидия в случае ее нецелевого использования подлежит взысканию в доход федерального бюджета в соответствии с бюджетным </w:t>
      </w:r>
      <w:hyperlink r:id="rId18" w:history="1">
        <w:r>
          <w:rPr>
            <w:color w:val="0000FF"/>
          </w:rPr>
          <w:t>законодательством</w:t>
        </w:r>
      </w:hyperlink>
      <w:r>
        <w:t xml:space="preserve"> Российской Федерации.</w:t>
      </w:r>
    </w:p>
    <w:p w:rsidR="00883102" w:rsidRDefault="00883102">
      <w:pPr>
        <w:pStyle w:val="ConsPlusNormal"/>
        <w:ind w:firstLine="540"/>
        <w:jc w:val="both"/>
      </w:pPr>
      <w:r>
        <w:t>14. Контроль за соблюдением субъектом Российской Федерации условий предоставления субсидий осуществляется Федеральным агентством водных ресурсов и федеральным органом исполнительной власти, осуществляющим функции по контролю и надзору в финансово-бюджетной сфере.</w:t>
      </w:r>
    </w:p>
    <w:p w:rsidR="00883102" w:rsidRDefault="00883102">
      <w:pPr>
        <w:pStyle w:val="ConsPlusNormal"/>
        <w:jc w:val="both"/>
      </w:pPr>
      <w:r>
        <w:t xml:space="preserve">(в ред. </w:t>
      </w:r>
      <w:hyperlink r:id="rId19" w:history="1">
        <w:r>
          <w:rPr>
            <w:color w:val="0000FF"/>
          </w:rPr>
          <w:t>Постановления</w:t>
        </w:r>
      </w:hyperlink>
      <w:r>
        <w:t xml:space="preserve"> Правительства РФ от 25.05.2016 N 464)</w:t>
      </w:r>
    </w:p>
    <w:p w:rsidR="00883102" w:rsidRDefault="00883102">
      <w:pPr>
        <w:pStyle w:val="ConsPlusNormal"/>
        <w:ind w:firstLine="540"/>
        <w:jc w:val="both"/>
      </w:pPr>
    </w:p>
    <w:p w:rsidR="00883102" w:rsidRDefault="00883102">
      <w:pPr>
        <w:pStyle w:val="ConsPlusNormal"/>
        <w:ind w:firstLine="540"/>
        <w:jc w:val="both"/>
      </w:pPr>
    </w:p>
    <w:p w:rsidR="00883102" w:rsidRDefault="00883102">
      <w:pPr>
        <w:pStyle w:val="ConsPlusNormal"/>
        <w:ind w:firstLine="540"/>
        <w:jc w:val="both"/>
      </w:pPr>
    </w:p>
    <w:p w:rsidR="00883102" w:rsidRDefault="00883102">
      <w:pPr>
        <w:pStyle w:val="ConsPlusNormal"/>
        <w:ind w:firstLine="540"/>
        <w:jc w:val="both"/>
      </w:pPr>
    </w:p>
    <w:p w:rsidR="00883102" w:rsidRDefault="00883102">
      <w:pPr>
        <w:pStyle w:val="ConsPlusNormal"/>
        <w:ind w:firstLine="540"/>
        <w:jc w:val="both"/>
      </w:pPr>
    </w:p>
    <w:p w:rsidR="00883102" w:rsidRDefault="00883102">
      <w:pPr>
        <w:pStyle w:val="ConsPlusNormal"/>
        <w:jc w:val="right"/>
        <w:outlineLvl w:val="0"/>
      </w:pPr>
      <w:r>
        <w:t>Утверждено</w:t>
      </w:r>
    </w:p>
    <w:p w:rsidR="00883102" w:rsidRDefault="00883102">
      <w:pPr>
        <w:pStyle w:val="ConsPlusNormal"/>
        <w:jc w:val="right"/>
      </w:pPr>
      <w:r>
        <w:t>Постановлением Правительства</w:t>
      </w:r>
    </w:p>
    <w:p w:rsidR="00883102" w:rsidRDefault="00883102">
      <w:pPr>
        <w:pStyle w:val="ConsPlusNormal"/>
        <w:jc w:val="right"/>
      </w:pPr>
      <w:r>
        <w:t>Российской Федерации</w:t>
      </w:r>
    </w:p>
    <w:p w:rsidR="00883102" w:rsidRDefault="00883102">
      <w:pPr>
        <w:pStyle w:val="ConsPlusNormal"/>
        <w:jc w:val="right"/>
      </w:pPr>
      <w:r>
        <w:t>от 29 июня 2011 г. N 522</w:t>
      </w:r>
    </w:p>
    <w:p w:rsidR="00883102" w:rsidRDefault="00883102">
      <w:pPr>
        <w:pStyle w:val="ConsPlusNormal"/>
        <w:jc w:val="right"/>
      </w:pPr>
    </w:p>
    <w:p w:rsidR="00883102" w:rsidRDefault="00883102">
      <w:pPr>
        <w:pStyle w:val="ConsPlusTitle"/>
        <w:jc w:val="center"/>
      </w:pPr>
      <w:bookmarkStart w:id="3" w:name="P109"/>
      <w:bookmarkEnd w:id="3"/>
      <w:r>
        <w:t>РАСПРЕДЕЛЕНИЕ</w:t>
      </w:r>
    </w:p>
    <w:p w:rsidR="00883102" w:rsidRDefault="00883102">
      <w:pPr>
        <w:pStyle w:val="ConsPlusTitle"/>
        <w:jc w:val="center"/>
      </w:pPr>
      <w:r>
        <w:t>СУБСИДИЙ, ПРЕДОСТАВЛЯЕМЫХ В 2011 ГОДУ</w:t>
      </w:r>
    </w:p>
    <w:p w:rsidR="00883102" w:rsidRDefault="00883102">
      <w:pPr>
        <w:pStyle w:val="ConsPlusTitle"/>
        <w:jc w:val="center"/>
      </w:pPr>
      <w:r>
        <w:t>И ПЛАНОВОМ ПЕРИОДЕ 2012 И 2013 ГОДОВ ЗА СЧЕТ</w:t>
      </w:r>
    </w:p>
    <w:p w:rsidR="00883102" w:rsidRDefault="00883102">
      <w:pPr>
        <w:pStyle w:val="ConsPlusTitle"/>
        <w:jc w:val="center"/>
      </w:pPr>
      <w:r>
        <w:t>БЮДЖЕТНЫХ АССИГНОВАНИЙ ФЕДЕРАЛЬНОГО БЮДЖЕТА,</w:t>
      </w:r>
    </w:p>
    <w:p w:rsidR="00883102" w:rsidRDefault="00883102">
      <w:pPr>
        <w:pStyle w:val="ConsPlusTitle"/>
        <w:jc w:val="center"/>
      </w:pPr>
      <w:r>
        <w:t>В ОТНОШЕНИИ КОТОРЫХ ГЛАВНЫМ РАСПОРЯДИТЕЛЕМ СРЕДСТВ</w:t>
      </w:r>
    </w:p>
    <w:p w:rsidR="00883102" w:rsidRDefault="00883102">
      <w:pPr>
        <w:pStyle w:val="ConsPlusTitle"/>
        <w:jc w:val="center"/>
      </w:pPr>
      <w:r>
        <w:t>ФЕДЕРАЛЬНОГО БЮДЖЕТА ЯВЛЯЕТСЯ ФЕДЕРАЛЬНОЕ АГЕНТСТВО</w:t>
      </w:r>
    </w:p>
    <w:p w:rsidR="00883102" w:rsidRDefault="00883102">
      <w:pPr>
        <w:pStyle w:val="ConsPlusTitle"/>
        <w:jc w:val="center"/>
      </w:pPr>
      <w:r>
        <w:t>ВОДНЫХ РЕСУРСОВ, БЮДЖЕТАМ СУБЪЕКТОВ РОССИЙСКОЙ</w:t>
      </w:r>
    </w:p>
    <w:p w:rsidR="00883102" w:rsidRDefault="00883102">
      <w:pPr>
        <w:pStyle w:val="ConsPlusTitle"/>
        <w:jc w:val="center"/>
      </w:pPr>
      <w:r>
        <w:t>ФЕДЕРАЦИИ НА СОФИНАНСИРОВАНИЕ ОБЪЕКТОВ КАПИТАЛЬНОГО</w:t>
      </w:r>
    </w:p>
    <w:p w:rsidR="00883102" w:rsidRDefault="00883102">
      <w:pPr>
        <w:pStyle w:val="ConsPlusTitle"/>
        <w:jc w:val="center"/>
      </w:pPr>
      <w:r>
        <w:t>СТРОИТЕЛЬСТВА ГОСУДАРСТВЕННОЙ СОБСТВЕННОСТИ СУБЪЕКТОВ</w:t>
      </w:r>
    </w:p>
    <w:p w:rsidR="00883102" w:rsidRDefault="00883102">
      <w:pPr>
        <w:pStyle w:val="ConsPlusTitle"/>
        <w:jc w:val="center"/>
      </w:pPr>
      <w:r>
        <w:t>РОССИЙСКОЙ ФЕДЕРАЦИИ И (ИЛИ) НА ПРЕДОСТАВЛЕНИЕ</w:t>
      </w:r>
    </w:p>
    <w:p w:rsidR="00883102" w:rsidRDefault="00883102">
      <w:pPr>
        <w:pStyle w:val="ConsPlusTitle"/>
        <w:jc w:val="center"/>
      </w:pPr>
      <w:r>
        <w:t>СООТВЕТСТВУЮЩИХ СУБСИДИЙ ИЗ БЮДЖЕТОВ СУБЪЕКТОВ</w:t>
      </w:r>
    </w:p>
    <w:p w:rsidR="00883102" w:rsidRDefault="00883102">
      <w:pPr>
        <w:pStyle w:val="ConsPlusTitle"/>
        <w:jc w:val="center"/>
      </w:pPr>
      <w:r>
        <w:t>РОССИЙСКОЙ ФЕДЕРАЦИИ МЕСТНЫМ БЮДЖЕТАМ</w:t>
      </w:r>
    </w:p>
    <w:p w:rsidR="00883102" w:rsidRDefault="00883102">
      <w:pPr>
        <w:pStyle w:val="ConsPlusTitle"/>
        <w:jc w:val="center"/>
      </w:pPr>
      <w:r>
        <w:t>НА СОФИНАНСИРОВАНИЕ ОБЪЕКТОВ КАПИТАЛЬНОГО</w:t>
      </w:r>
    </w:p>
    <w:p w:rsidR="00883102" w:rsidRDefault="00883102">
      <w:pPr>
        <w:pStyle w:val="ConsPlusTitle"/>
        <w:jc w:val="center"/>
      </w:pPr>
      <w:r>
        <w:t>СТРОИТЕЛЬСТВА МУНИЦИПАЛЬНОЙ СОБСТВЕННОСТИ,</w:t>
      </w:r>
    </w:p>
    <w:p w:rsidR="00883102" w:rsidRDefault="00883102">
      <w:pPr>
        <w:pStyle w:val="ConsPlusTitle"/>
        <w:jc w:val="center"/>
      </w:pPr>
      <w:r>
        <w:t>НЕ ВКЛЮЧЕННЫХ В ДОЛГОСРОЧНЫЕ (ФЕДЕРАЛЬНЫЕ)</w:t>
      </w:r>
    </w:p>
    <w:p w:rsidR="00883102" w:rsidRDefault="00883102">
      <w:pPr>
        <w:pStyle w:val="ConsPlusTitle"/>
        <w:jc w:val="center"/>
      </w:pPr>
      <w:r>
        <w:t>ЦЕЛЕВЫЕ ПРОГРАММЫ</w:t>
      </w:r>
    </w:p>
    <w:p w:rsidR="00883102" w:rsidRDefault="00883102">
      <w:pPr>
        <w:pStyle w:val="ConsPlusNormal"/>
        <w:jc w:val="center"/>
      </w:pPr>
      <w:r>
        <w:t>Список изменяющих документов</w:t>
      </w:r>
    </w:p>
    <w:p w:rsidR="00883102" w:rsidRDefault="00883102">
      <w:pPr>
        <w:pStyle w:val="ConsPlusNormal"/>
        <w:jc w:val="center"/>
      </w:pPr>
      <w:r>
        <w:t xml:space="preserve">(в ред. Постановлений Правительства РФ от 03.11.2011 </w:t>
      </w:r>
      <w:hyperlink r:id="rId20" w:history="1">
        <w:r>
          <w:rPr>
            <w:color w:val="0000FF"/>
          </w:rPr>
          <w:t>N 889</w:t>
        </w:r>
      </w:hyperlink>
      <w:r>
        <w:t>,</w:t>
      </w:r>
    </w:p>
    <w:p w:rsidR="00883102" w:rsidRDefault="00883102">
      <w:pPr>
        <w:pStyle w:val="ConsPlusNormal"/>
        <w:jc w:val="center"/>
      </w:pPr>
      <w:r>
        <w:t xml:space="preserve">от 08.12.2011 </w:t>
      </w:r>
      <w:hyperlink r:id="rId21" w:history="1">
        <w:r>
          <w:rPr>
            <w:color w:val="0000FF"/>
          </w:rPr>
          <w:t>N 1027</w:t>
        </w:r>
      </w:hyperlink>
      <w:r>
        <w:t>)</w:t>
      </w:r>
    </w:p>
    <w:p w:rsidR="00883102" w:rsidRDefault="00883102">
      <w:pPr>
        <w:pStyle w:val="ConsPlusNormal"/>
        <w:ind w:firstLine="540"/>
        <w:jc w:val="both"/>
      </w:pPr>
    </w:p>
    <w:p w:rsidR="00883102" w:rsidRDefault="00883102">
      <w:pPr>
        <w:pStyle w:val="ConsPlusNormal"/>
        <w:jc w:val="right"/>
      </w:pPr>
      <w:r>
        <w:t>(тыс. рублей)</w:t>
      </w:r>
    </w:p>
    <w:p w:rsidR="00883102" w:rsidRDefault="00883102">
      <w:pPr>
        <w:sectPr w:rsidR="00883102" w:rsidSect="00ED1468">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70"/>
        <w:gridCol w:w="1980"/>
        <w:gridCol w:w="1815"/>
        <w:gridCol w:w="2310"/>
      </w:tblGrid>
      <w:tr w:rsidR="00883102">
        <w:tc>
          <w:tcPr>
            <w:tcW w:w="6270" w:type="dxa"/>
            <w:tcBorders>
              <w:top w:val="single" w:sz="4" w:space="0" w:color="auto"/>
              <w:left w:val="nil"/>
              <w:bottom w:val="single" w:sz="4" w:space="0" w:color="auto"/>
            </w:tcBorders>
          </w:tcPr>
          <w:p w:rsidR="00883102" w:rsidRDefault="00883102">
            <w:pPr>
              <w:pStyle w:val="ConsPlusNormal"/>
              <w:jc w:val="center"/>
            </w:pPr>
            <w:r>
              <w:lastRenderedPageBreak/>
              <w:t>Субъект Российской Федерации, объект (мероприятие)</w:t>
            </w:r>
          </w:p>
        </w:tc>
        <w:tc>
          <w:tcPr>
            <w:tcW w:w="1980" w:type="dxa"/>
            <w:tcBorders>
              <w:top w:val="single" w:sz="4" w:space="0" w:color="auto"/>
              <w:bottom w:val="single" w:sz="4" w:space="0" w:color="auto"/>
            </w:tcBorders>
          </w:tcPr>
          <w:p w:rsidR="00883102" w:rsidRDefault="00883102">
            <w:pPr>
              <w:pStyle w:val="ConsPlusNormal"/>
              <w:jc w:val="center"/>
            </w:pPr>
            <w:r>
              <w:t>2011 год</w:t>
            </w:r>
          </w:p>
        </w:tc>
        <w:tc>
          <w:tcPr>
            <w:tcW w:w="1815" w:type="dxa"/>
            <w:tcBorders>
              <w:top w:val="single" w:sz="4" w:space="0" w:color="auto"/>
              <w:bottom w:val="single" w:sz="4" w:space="0" w:color="auto"/>
            </w:tcBorders>
          </w:tcPr>
          <w:p w:rsidR="00883102" w:rsidRDefault="00883102">
            <w:pPr>
              <w:pStyle w:val="ConsPlusNormal"/>
              <w:jc w:val="center"/>
            </w:pPr>
            <w:r>
              <w:t>2012 год</w:t>
            </w:r>
          </w:p>
        </w:tc>
        <w:tc>
          <w:tcPr>
            <w:tcW w:w="2310" w:type="dxa"/>
            <w:tcBorders>
              <w:top w:val="single" w:sz="4" w:space="0" w:color="auto"/>
              <w:bottom w:val="single" w:sz="4" w:space="0" w:color="auto"/>
              <w:right w:val="nil"/>
            </w:tcBorders>
          </w:tcPr>
          <w:p w:rsidR="00883102" w:rsidRDefault="00883102">
            <w:pPr>
              <w:pStyle w:val="ConsPlusNormal"/>
              <w:jc w:val="center"/>
            </w:pPr>
            <w:r>
              <w:t>2013 год</w:t>
            </w:r>
          </w:p>
        </w:tc>
      </w:tr>
      <w:tr w:rsidR="00883102">
        <w:tblPrEx>
          <w:tblBorders>
            <w:insideH w:val="none" w:sz="0" w:space="0" w:color="auto"/>
            <w:insideV w:val="none" w:sz="0" w:space="0" w:color="auto"/>
          </w:tblBorders>
        </w:tblPrEx>
        <w:tc>
          <w:tcPr>
            <w:tcW w:w="12375" w:type="dxa"/>
            <w:gridSpan w:val="4"/>
            <w:tcBorders>
              <w:top w:val="single" w:sz="4" w:space="0" w:color="auto"/>
              <w:left w:val="nil"/>
              <w:bottom w:val="nil"/>
              <w:right w:val="nil"/>
            </w:tcBorders>
          </w:tcPr>
          <w:p w:rsidR="00883102" w:rsidRDefault="00883102">
            <w:pPr>
              <w:pStyle w:val="ConsPlusNormal"/>
              <w:jc w:val="center"/>
              <w:outlineLvl w:val="1"/>
            </w:pPr>
            <w:r>
              <w:t>Республика Алтай</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Инженерная защита села Усть-Кокса в Республике Алтай</w:t>
            </w:r>
          </w:p>
        </w:tc>
        <w:tc>
          <w:tcPr>
            <w:tcW w:w="1980" w:type="dxa"/>
            <w:tcBorders>
              <w:top w:val="nil"/>
              <w:left w:val="nil"/>
              <w:bottom w:val="nil"/>
              <w:right w:val="nil"/>
            </w:tcBorders>
          </w:tcPr>
          <w:p w:rsidR="00883102" w:rsidRDefault="00883102">
            <w:pPr>
              <w:pStyle w:val="ConsPlusNormal"/>
              <w:jc w:val="center"/>
            </w:pPr>
            <w:r>
              <w:t>49000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Республика Дагестан</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Первоочередные мероприятия по защите населенных пунктов и сельскохозяйственных угодий от затопления паводковыми водами р. Терек на территории Республики Дагестан, восстановление (реконструкция) водооградительных валов, берегоукрепительные и регуляционные работы, Бабаюртовский и Кизлярский районы</w:t>
            </w:r>
          </w:p>
        </w:tc>
        <w:tc>
          <w:tcPr>
            <w:tcW w:w="1980" w:type="dxa"/>
            <w:tcBorders>
              <w:top w:val="nil"/>
              <w:left w:val="nil"/>
              <w:bottom w:val="nil"/>
              <w:right w:val="nil"/>
            </w:tcBorders>
          </w:tcPr>
          <w:p w:rsidR="00883102" w:rsidRDefault="00883102">
            <w:pPr>
              <w:pStyle w:val="ConsPlusNormal"/>
              <w:jc w:val="center"/>
            </w:pPr>
            <w:r>
              <w:t>33795</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Кабардино-Балкарская Республика</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Берегоукрепительные работы между с. Ст. Черек и Н. Черек Урванского района</w:t>
            </w:r>
          </w:p>
        </w:tc>
        <w:tc>
          <w:tcPr>
            <w:tcW w:w="1980" w:type="dxa"/>
            <w:tcBorders>
              <w:top w:val="nil"/>
              <w:left w:val="nil"/>
              <w:bottom w:val="nil"/>
              <w:right w:val="nil"/>
            </w:tcBorders>
          </w:tcPr>
          <w:p w:rsidR="00883102" w:rsidRDefault="00883102">
            <w:pPr>
              <w:pStyle w:val="ConsPlusNormal"/>
              <w:jc w:val="center"/>
            </w:pPr>
            <w:r>
              <w:t>50000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Карачаево-Черкесская Республика</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Устройство защитной дамбы на реке Аксаут в районе станицы Кардоникская Зеленчукского района, КЧР</w:t>
            </w:r>
          </w:p>
        </w:tc>
        <w:tc>
          <w:tcPr>
            <w:tcW w:w="1980" w:type="dxa"/>
            <w:tcBorders>
              <w:top w:val="nil"/>
              <w:left w:val="nil"/>
              <w:bottom w:val="nil"/>
              <w:right w:val="nil"/>
            </w:tcBorders>
          </w:tcPr>
          <w:p w:rsidR="00883102" w:rsidRDefault="00883102">
            <w:pPr>
              <w:pStyle w:val="ConsPlusNormal"/>
              <w:jc w:val="center"/>
            </w:pPr>
            <w:r>
              <w:t>100000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Республика Коми</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Реконструкция ГТС Кажымского водохранилища на р. Кажым, п. Кажым Койгородского района, бассейн р. Северная Двина</w:t>
            </w:r>
          </w:p>
        </w:tc>
        <w:tc>
          <w:tcPr>
            <w:tcW w:w="1980" w:type="dxa"/>
            <w:tcBorders>
              <w:top w:val="nil"/>
              <w:left w:val="nil"/>
              <w:bottom w:val="nil"/>
              <w:right w:val="nil"/>
            </w:tcBorders>
          </w:tcPr>
          <w:p w:rsidR="00883102" w:rsidRDefault="00883102">
            <w:pPr>
              <w:pStyle w:val="ConsPlusNormal"/>
              <w:jc w:val="center"/>
            </w:pPr>
            <w:r>
              <w:t>60700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Республика Саха (Якутия)</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Инженерная защита с. Ытык-Кюель от затопления паводковыми водами р. Татта Таттинского улуса, Республика Саха (Якутия)</w:t>
            </w:r>
          </w:p>
        </w:tc>
        <w:tc>
          <w:tcPr>
            <w:tcW w:w="1980" w:type="dxa"/>
            <w:tcBorders>
              <w:top w:val="nil"/>
              <w:left w:val="nil"/>
              <w:bottom w:val="nil"/>
              <w:right w:val="nil"/>
            </w:tcBorders>
          </w:tcPr>
          <w:p w:rsidR="00883102" w:rsidRDefault="00883102">
            <w:pPr>
              <w:pStyle w:val="ConsPlusNormal"/>
              <w:jc w:val="center"/>
            </w:pPr>
            <w:r>
              <w:t>101500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Республика Татарстан</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lastRenderedPageBreak/>
              <w:t>Всего</w:t>
            </w:r>
          </w:p>
        </w:tc>
        <w:tc>
          <w:tcPr>
            <w:tcW w:w="1980" w:type="dxa"/>
            <w:tcBorders>
              <w:top w:val="nil"/>
              <w:left w:val="nil"/>
              <w:bottom w:val="nil"/>
              <w:right w:val="nil"/>
            </w:tcBorders>
          </w:tcPr>
          <w:p w:rsidR="00883102" w:rsidRDefault="00883102">
            <w:pPr>
              <w:pStyle w:val="ConsPlusNormal"/>
              <w:jc w:val="center"/>
            </w:pPr>
            <w:r>
              <w:t>232068,2</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в том числе:</w:t>
            </w:r>
          </w:p>
        </w:tc>
        <w:tc>
          <w:tcPr>
            <w:tcW w:w="1980" w:type="dxa"/>
            <w:tcBorders>
              <w:top w:val="nil"/>
              <w:left w:val="nil"/>
              <w:bottom w:val="nil"/>
              <w:right w:val="nil"/>
            </w:tcBorders>
          </w:tcPr>
          <w:p w:rsidR="00883102" w:rsidRDefault="00883102">
            <w:pPr>
              <w:pStyle w:val="ConsPlusNormal"/>
              <w:jc w:val="center"/>
            </w:pPr>
          </w:p>
        </w:tc>
        <w:tc>
          <w:tcPr>
            <w:tcW w:w="1815" w:type="dxa"/>
            <w:tcBorders>
              <w:top w:val="nil"/>
              <w:left w:val="nil"/>
              <w:bottom w:val="nil"/>
              <w:right w:val="nil"/>
            </w:tcBorders>
          </w:tcPr>
          <w:p w:rsidR="00883102" w:rsidRDefault="00883102">
            <w:pPr>
              <w:pStyle w:val="ConsPlusNormal"/>
              <w:jc w:val="center"/>
            </w:pPr>
          </w:p>
        </w:tc>
        <w:tc>
          <w:tcPr>
            <w:tcW w:w="2310" w:type="dxa"/>
            <w:tcBorders>
              <w:top w:val="nil"/>
              <w:left w:val="nil"/>
              <w:bottom w:val="nil"/>
              <w:right w:val="nil"/>
            </w:tcBorders>
          </w:tcPr>
          <w:p w:rsidR="00883102" w:rsidRDefault="00883102">
            <w:pPr>
              <w:pStyle w:val="ConsPlusNormal"/>
              <w:jc w:val="center"/>
            </w:pP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берегоукрепительные работы в прибрежной зоне Куйбышевского водохранилища в районе н.п. Свияжск Зеленодольского района, Республика Татарстан</w:t>
            </w:r>
          </w:p>
        </w:tc>
        <w:tc>
          <w:tcPr>
            <w:tcW w:w="1980" w:type="dxa"/>
            <w:tcBorders>
              <w:top w:val="nil"/>
              <w:left w:val="nil"/>
              <w:bottom w:val="nil"/>
              <w:right w:val="nil"/>
            </w:tcBorders>
          </w:tcPr>
          <w:p w:rsidR="00883102" w:rsidRDefault="00883102">
            <w:pPr>
              <w:pStyle w:val="ConsPlusNormal"/>
              <w:jc w:val="center"/>
            </w:pPr>
            <w:r>
              <w:t>49768,4</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берегоукрепление р. Кама, устья р. Тойма Куйбышевского водохранилища в г. Елабуга, Республика Татарстан (1-ая очередь)</w:t>
            </w:r>
          </w:p>
        </w:tc>
        <w:tc>
          <w:tcPr>
            <w:tcW w:w="1980" w:type="dxa"/>
            <w:tcBorders>
              <w:top w:val="nil"/>
              <w:left w:val="nil"/>
              <w:bottom w:val="nil"/>
              <w:right w:val="nil"/>
            </w:tcBorders>
          </w:tcPr>
          <w:p w:rsidR="00883102" w:rsidRDefault="00883102">
            <w:pPr>
              <w:pStyle w:val="ConsPlusNormal"/>
              <w:jc w:val="center"/>
            </w:pPr>
            <w:r>
              <w:t>74711,8</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берегоукрепление р. Кама у р.ц. Рыбная Слобода, Республика Татарстан</w:t>
            </w:r>
          </w:p>
        </w:tc>
        <w:tc>
          <w:tcPr>
            <w:tcW w:w="1980" w:type="dxa"/>
            <w:tcBorders>
              <w:top w:val="nil"/>
              <w:left w:val="nil"/>
              <w:bottom w:val="nil"/>
              <w:right w:val="nil"/>
            </w:tcBorders>
          </w:tcPr>
          <w:p w:rsidR="00883102" w:rsidRDefault="00883102">
            <w:pPr>
              <w:pStyle w:val="ConsPlusNormal"/>
              <w:jc w:val="center"/>
            </w:pPr>
            <w:r>
              <w:t>66936,1</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берегоукрепительные работы в прибрежной зоне Куйбышевского водохранилища в районе г. Болгар Спасского района, Республика Татарстан</w:t>
            </w:r>
          </w:p>
        </w:tc>
        <w:tc>
          <w:tcPr>
            <w:tcW w:w="1980" w:type="dxa"/>
            <w:tcBorders>
              <w:top w:val="nil"/>
              <w:left w:val="nil"/>
              <w:bottom w:val="nil"/>
              <w:right w:val="nil"/>
            </w:tcBorders>
          </w:tcPr>
          <w:p w:rsidR="00883102" w:rsidRDefault="00883102">
            <w:pPr>
              <w:pStyle w:val="ConsPlusNormal"/>
              <w:jc w:val="center"/>
            </w:pPr>
            <w:r>
              <w:t>40651,9</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Алтайский край</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Берегоукрепление р. Оби в районе пос. Затон, Алтайский край, г. Барнаул</w:t>
            </w:r>
          </w:p>
        </w:tc>
        <w:tc>
          <w:tcPr>
            <w:tcW w:w="1980" w:type="dxa"/>
            <w:tcBorders>
              <w:top w:val="nil"/>
              <w:left w:val="nil"/>
              <w:bottom w:val="nil"/>
              <w:right w:val="nil"/>
            </w:tcBorders>
          </w:tcPr>
          <w:p w:rsidR="00883102" w:rsidRDefault="00883102">
            <w:pPr>
              <w:pStyle w:val="ConsPlusNormal"/>
              <w:jc w:val="center"/>
            </w:pPr>
            <w:r>
              <w:t>61868,4</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Краснодарский край</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Всего</w:t>
            </w:r>
          </w:p>
        </w:tc>
        <w:tc>
          <w:tcPr>
            <w:tcW w:w="1980" w:type="dxa"/>
            <w:tcBorders>
              <w:top w:val="nil"/>
              <w:left w:val="nil"/>
              <w:bottom w:val="nil"/>
              <w:right w:val="nil"/>
            </w:tcBorders>
          </w:tcPr>
          <w:p w:rsidR="00883102" w:rsidRDefault="00883102">
            <w:pPr>
              <w:pStyle w:val="ConsPlusNormal"/>
              <w:jc w:val="center"/>
            </w:pPr>
            <w:r>
              <w:t>162834</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в том числе:</w:t>
            </w:r>
          </w:p>
        </w:tc>
        <w:tc>
          <w:tcPr>
            <w:tcW w:w="1980" w:type="dxa"/>
            <w:tcBorders>
              <w:top w:val="nil"/>
              <w:left w:val="nil"/>
              <w:bottom w:val="nil"/>
              <w:right w:val="nil"/>
            </w:tcBorders>
          </w:tcPr>
          <w:p w:rsidR="00883102" w:rsidRDefault="00883102">
            <w:pPr>
              <w:pStyle w:val="ConsPlusNormal"/>
              <w:jc w:val="center"/>
            </w:pPr>
          </w:p>
        </w:tc>
        <w:tc>
          <w:tcPr>
            <w:tcW w:w="1815" w:type="dxa"/>
            <w:tcBorders>
              <w:top w:val="nil"/>
              <w:left w:val="nil"/>
              <w:bottom w:val="nil"/>
              <w:right w:val="nil"/>
            </w:tcBorders>
          </w:tcPr>
          <w:p w:rsidR="00883102" w:rsidRDefault="00883102">
            <w:pPr>
              <w:pStyle w:val="ConsPlusNormal"/>
              <w:jc w:val="center"/>
            </w:pPr>
          </w:p>
        </w:tc>
        <w:tc>
          <w:tcPr>
            <w:tcW w:w="2310" w:type="dxa"/>
            <w:tcBorders>
              <w:top w:val="nil"/>
              <w:left w:val="nil"/>
              <w:bottom w:val="nil"/>
              <w:right w:val="nil"/>
            </w:tcBorders>
          </w:tcPr>
          <w:p w:rsidR="00883102" w:rsidRDefault="00883102">
            <w:pPr>
              <w:pStyle w:val="ConsPlusNormal"/>
              <w:jc w:val="center"/>
            </w:pP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реконструкция Неберджаевского водохранилища в г. Новороссийске</w:t>
            </w:r>
          </w:p>
        </w:tc>
        <w:tc>
          <w:tcPr>
            <w:tcW w:w="1980" w:type="dxa"/>
            <w:tcBorders>
              <w:top w:val="nil"/>
              <w:left w:val="nil"/>
              <w:bottom w:val="nil"/>
              <w:right w:val="nil"/>
            </w:tcBorders>
          </w:tcPr>
          <w:p w:rsidR="00883102" w:rsidRDefault="00883102">
            <w:pPr>
              <w:pStyle w:val="ConsPlusNormal"/>
              <w:jc w:val="center"/>
            </w:pPr>
            <w:r>
              <w:t>92834</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противопаводковые и берегоукрепительные мероприятия на реке Псоу в селе Веселое Адлерского района города Сочи (1-я очередь на устьевом участке реки длиной до 4 км)</w:t>
            </w:r>
          </w:p>
        </w:tc>
        <w:tc>
          <w:tcPr>
            <w:tcW w:w="1980" w:type="dxa"/>
            <w:tcBorders>
              <w:top w:val="nil"/>
              <w:left w:val="nil"/>
              <w:bottom w:val="nil"/>
              <w:right w:val="nil"/>
            </w:tcBorders>
          </w:tcPr>
          <w:p w:rsidR="00883102" w:rsidRDefault="00883102">
            <w:pPr>
              <w:pStyle w:val="ConsPlusNormal"/>
              <w:jc w:val="center"/>
            </w:pPr>
            <w:r>
              <w:t>70000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lastRenderedPageBreak/>
              <w:t>Красноярский край</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Всего</w:t>
            </w:r>
          </w:p>
        </w:tc>
        <w:tc>
          <w:tcPr>
            <w:tcW w:w="1980" w:type="dxa"/>
            <w:tcBorders>
              <w:top w:val="nil"/>
              <w:left w:val="nil"/>
              <w:bottom w:val="nil"/>
              <w:right w:val="nil"/>
            </w:tcBorders>
          </w:tcPr>
          <w:p w:rsidR="00883102" w:rsidRDefault="00883102">
            <w:pPr>
              <w:pStyle w:val="ConsPlusNormal"/>
              <w:jc w:val="center"/>
            </w:pPr>
            <w:r>
              <w:t>115112,9</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в том числе:</w:t>
            </w:r>
          </w:p>
        </w:tc>
        <w:tc>
          <w:tcPr>
            <w:tcW w:w="1980" w:type="dxa"/>
            <w:tcBorders>
              <w:top w:val="nil"/>
              <w:left w:val="nil"/>
              <w:bottom w:val="nil"/>
              <w:right w:val="nil"/>
            </w:tcBorders>
          </w:tcPr>
          <w:p w:rsidR="00883102" w:rsidRDefault="00883102">
            <w:pPr>
              <w:pStyle w:val="ConsPlusNormal"/>
              <w:jc w:val="center"/>
            </w:pPr>
          </w:p>
        </w:tc>
        <w:tc>
          <w:tcPr>
            <w:tcW w:w="1815" w:type="dxa"/>
            <w:tcBorders>
              <w:top w:val="nil"/>
              <w:left w:val="nil"/>
              <w:bottom w:val="nil"/>
              <w:right w:val="nil"/>
            </w:tcBorders>
          </w:tcPr>
          <w:p w:rsidR="00883102" w:rsidRDefault="00883102">
            <w:pPr>
              <w:pStyle w:val="ConsPlusNormal"/>
              <w:jc w:val="center"/>
            </w:pPr>
          </w:p>
        </w:tc>
        <w:tc>
          <w:tcPr>
            <w:tcW w:w="2310" w:type="dxa"/>
            <w:tcBorders>
              <w:top w:val="nil"/>
              <w:left w:val="nil"/>
              <w:bottom w:val="nil"/>
              <w:right w:val="nil"/>
            </w:tcBorders>
          </w:tcPr>
          <w:p w:rsidR="00883102" w:rsidRDefault="00883102">
            <w:pPr>
              <w:pStyle w:val="ConsPlusNormal"/>
              <w:jc w:val="center"/>
            </w:pP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берегоукрепление р. Сыда в с. Идринское</w:t>
            </w:r>
          </w:p>
        </w:tc>
        <w:tc>
          <w:tcPr>
            <w:tcW w:w="1980" w:type="dxa"/>
            <w:tcBorders>
              <w:top w:val="nil"/>
              <w:left w:val="nil"/>
              <w:bottom w:val="nil"/>
              <w:right w:val="nil"/>
            </w:tcBorders>
          </w:tcPr>
          <w:p w:rsidR="00883102" w:rsidRDefault="00883102">
            <w:pPr>
              <w:pStyle w:val="ConsPlusNormal"/>
              <w:jc w:val="center"/>
            </w:pPr>
            <w:r>
              <w:t>32426,7</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восстановление водозащитных дамб на реке Туба в Курагинском районе, пострадавших от паводка 2001 года (д. Ильинка, с. Бугуртак, д. Жербатиха)</w:t>
            </w:r>
          </w:p>
        </w:tc>
        <w:tc>
          <w:tcPr>
            <w:tcW w:w="1980" w:type="dxa"/>
            <w:tcBorders>
              <w:top w:val="nil"/>
              <w:left w:val="nil"/>
              <w:bottom w:val="nil"/>
              <w:right w:val="nil"/>
            </w:tcBorders>
          </w:tcPr>
          <w:p w:rsidR="00883102" w:rsidRDefault="00883102">
            <w:pPr>
              <w:pStyle w:val="ConsPlusNormal"/>
              <w:jc w:val="center"/>
            </w:pPr>
            <w:r>
              <w:t>82686,2</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Пермский край</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pPr>
            <w:r>
              <w:t xml:space="preserve">(в ред. </w:t>
            </w:r>
            <w:hyperlink r:id="rId22" w:history="1">
              <w:r>
                <w:rPr>
                  <w:color w:val="0000FF"/>
                </w:rPr>
                <w:t>Постановления</w:t>
              </w:r>
            </w:hyperlink>
            <w:r>
              <w:t xml:space="preserve"> Правительства РФ от 08.12.2011 N 1027)</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Всего</w:t>
            </w:r>
          </w:p>
        </w:tc>
        <w:tc>
          <w:tcPr>
            <w:tcW w:w="1980" w:type="dxa"/>
            <w:tcBorders>
              <w:top w:val="nil"/>
              <w:left w:val="nil"/>
              <w:bottom w:val="nil"/>
              <w:right w:val="nil"/>
            </w:tcBorders>
          </w:tcPr>
          <w:p w:rsidR="00883102" w:rsidRDefault="00883102">
            <w:pPr>
              <w:pStyle w:val="ConsPlusNormal"/>
              <w:jc w:val="center"/>
            </w:pPr>
            <w:r>
              <w:t>26502,9</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в том числе:</w:t>
            </w:r>
          </w:p>
        </w:tc>
        <w:tc>
          <w:tcPr>
            <w:tcW w:w="1980" w:type="dxa"/>
            <w:tcBorders>
              <w:top w:val="nil"/>
              <w:left w:val="nil"/>
              <w:bottom w:val="nil"/>
              <w:right w:val="nil"/>
            </w:tcBorders>
          </w:tcPr>
          <w:p w:rsidR="00883102" w:rsidRDefault="00883102">
            <w:pPr>
              <w:pStyle w:val="ConsPlusNormal"/>
              <w:jc w:val="center"/>
            </w:pPr>
          </w:p>
        </w:tc>
        <w:tc>
          <w:tcPr>
            <w:tcW w:w="1815" w:type="dxa"/>
            <w:tcBorders>
              <w:top w:val="nil"/>
              <w:left w:val="nil"/>
              <w:bottom w:val="nil"/>
              <w:right w:val="nil"/>
            </w:tcBorders>
          </w:tcPr>
          <w:p w:rsidR="00883102" w:rsidRDefault="00883102">
            <w:pPr>
              <w:pStyle w:val="ConsPlusNormal"/>
              <w:jc w:val="center"/>
            </w:pPr>
          </w:p>
        </w:tc>
        <w:tc>
          <w:tcPr>
            <w:tcW w:w="2310" w:type="dxa"/>
            <w:tcBorders>
              <w:top w:val="nil"/>
              <w:left w:val="nil"/>
              <w:bottom w:val="nil"/>
              <w:right w:val="nil"/>
            </w:tcBorders>
          </w:tcPr>
          <w:p w:rsidR="00883102" w:rsidRDefault="00883102">
            <w:pPr>
              <w:pStyle w:val="ConsPlusNormal"/>
              <w:jc w:val="center"/>
            </w:pP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восстановление пруда на д. Лысьва в п. Зюкайка Верещагинского района Пермского края</w:t>
            </w:r>
          </w:p>
        </w:tc>
        <w:tc>
          <w:tcPr>
            <w:tcW w:w="1980" w:type="dxa"/>
            <w:tcBorders>
              <w:top w:val="nil"/>
              <w:left w:val="nil"/>
              <w:bottom w:val="nil"/>
              <w:right w:val="nil"/>
            </w:tcBorders>
          </w:tcPr>
          <w:p w:rsidR="00883102" w:rsidRDefault="00883102">
            <w:pPr>
              <w:pStyle w:val="ConsPlusNormal"/>
              <w:jc w:val="center"/>
            </w:pPr>
            <w:r>
              <w:t>11756</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берегоукрепление Воткинского водохранилища в микрорайоне "Центральный" с. Частые Пермского края</w:t>
            </w:r>
          </w:p>
        </w:tc>
        <w:tc>
          <w:tcPr>
            <w:tcW w:w="1980" w:type="dxa"/>
            <w:tcBorders>
              <w:top w:val="nil"/>
              <w:left w:val="nil"/>
              <w:bottom w:val="nil"/>
              <w:right w:val="nil"/>
            </w:tcBorders>
          </w:tcPr>
          <w:p w:rsidR="00883102" w:rsidRDefault="00883102">
            <w:pPr>
              <w:pStyle w:val="ConsPlusNormal"/>
              <w:jc w:val="center"/>
            </w:pPr>
            <w:r>
              <w:t>14746,9</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Ставропольский край</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Всего</w:t>
            </w:r>
          </w:p>
        </w:tc>
        <w:tc>
          <w:tcPr>
            <w:tcW w:w="1980" w:type="dxa"/>
            <w:tcBorders>
              <w:top w:val="nil"/>
              <w:left w:val="nil"/>
              <w:bottom w:val="nil"/>
              <w:right w:val="nil"/>
            </w:tcBorders>
          </w:tcPr>
          <w:p w:rsidR="00883102" w:rsidRDefault="00883102">
            <w:pPr>
              <w:pStyle w:val="ConsPlusNormal"/>
              <w:jc w:val="center"/>
            </w:pPr>
            <w:r>
              <w:t>358555,7</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в том числе:</w:t>
            </w:r>
          </w:p>
        </w:tc>
        <w:tc>
          <w:tcPr>
            <w:tcW w:w="1980" w:type="dxa"/>
            <w:tcBorders>
              <w:top w:val="nil"/>
              <w:left w:val="nil"/>
              <w:bottom w:val="nil"/>
              <w:right w:val="nil"/>
            </w:tcBorders>
          </w:tcPr>
          <w:p w:rsidR="00883102" w:rsidRDefault="00883102">
            <w:pPr>
              <w:pStyle w:val="ConsPlusNormal"/>
              <w:jc w:val="center"/>
            </w:pPr>
          </w:p>
        </w:tc>
        <w:tc>
          <w:tcPr>
            <w:tcW w:w="1815" w:type="dxa"/>
            <w:tcBorders>
              <w:top w:val="nil"/>
              <w:left w:val="nil"/>
              <w:bottom w:val="nil"/>
              <w:right w:val="nil"/>
            </w:tcBorders>
          </w:tcPr>
          <w:p w:rsidR="00883102" w:rsidRDefault="00883102">
            <w:pPr>
              <w:pStyle w:val="ConsPlusNormal"/>
              <w:jc w:val="center"/>
            </w:pPr>
          </w:p>
        </w:tc>
        <w:tc>
          <w:tcPr>
            <w:tcW w:w="2310" w:type="dxa"/>
            <w:tcBorders>
              <w:top w:val="nil"/>
              <w:left w:val="nil"/>
              <w:bottom w:val="nil"/>
              <w:right w:val="nil"/>
            </w:tcBorders>
          </w:tcPr>
          <w:p w:rsidR="00883102" w:rsidRDefault="00883102">
            <w:pPr>
              <w:pStyle w:val="ConsPlusNormal"/>
              <w:jc w:val="center"/>
            </w:pP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противопаводковые мероприятия на р. Бугунта в г. Ессентуки</w:t>
            </w:r>
          </w:p>
        </w:tc>
        <w:tc>
          <w:tcPr>
            <w:tcW w:w="1980" w:type="dxa"/>
            <w:tcBorders>
              <w:top w:val="nil"/>
              <w:left w:val="nil"/>
              <w:bottom w:val="nil"/>
              <w:right w:val="nil"/>
            </w:tcBorders>
          </w:tcPr>
          <w:p w:rsidR="00883102" w:rsidRDefault="00883102">
            <w:pPr>
              <w:pStyle w:val="ConsPlusNormal"/>
              <w:jc w:val="center"/>
            </w:pPr>
            <w:r>
              <w:t>83342</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инженерно-технические мероприятия по реконструкции берегоукрепления правого берега р. Кубань в районе г. Невинномысска, Ставропольский край</w:t>
            </w:r>
          </w:p>
        </w:tc>
        <w:tc>
          <w:tcPr>
            <w:tcW w:w="1980" w:type="dxa"/>
            <w:tcBorders>
              <w:top w:val="nil"/>
              <w:left w:val="nil"/>
              <w:bottom w:val="nil"/>
              <w:right w:val="nil"/>
            </w:tcBorders>
          </w:tcPr>
          <w:p w:rsidR="00883102" w:rsidRDefault="00883102">
            <w:pPr>
              <w:pStyle w:val="ConsPlusNormal"/>
              <w:jc w:val="center"/>
            </w:pPr>
            <w:r>
              <w:t>120000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lastRenderedPageBreak/>
              <w:t>противопаводковые мероприятия на р. Подкумок в Предгорном районе от г. Кисловодска до пос. Белый Уголь</w:t>
            </w:r>
          </w:p>
        </w:tc>
        <w:tc>
          <w:tcPr>
            <w:tcW w:w="1980" w:type="dxa"/>
            <w:tcBorders>
              <w:top w:val="nil"/>
              <w:left w:val="nil"/>
              <w:bottom w:val="nil"/>
              <w:right w:val="nil"/>
            </w:tcBorders>
          </w:tcPr>
          <w:p w:rsidR="00883102" w:rsidRDefault="00883102">
            <w:pPr>
              <w:pStyle w:val="ConsPlusNormal"/>
              <w:jc w:val="center"/>
            </w:pPr>
            <w:r>
              <w:t>155213,7</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Хабаровский край</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pPr>
            <w:r>
              <w:t xml:space="preserve">(в ред. </w:t>
            </w:r>
            <w:hyperlink r:id="rId23" w:history="1">
              <w:r>
                <w:rPr>
                  <w:color w:val="0000FF"/>
                </w:rPr>
                <w:t>Постановления</w:t>
              </w:r>
            </w:hyperlink>
            <w:r>
              <w:t xml:space="preserve"> Правительства РФ от 03.11.2011 N 889)</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Всего</w:t>
            </w:r>
          </w:p>
        </w:tc>
        <w:tc>
          <w:tcPr>
            <w:tcW w:w="1980" w:type="dxa"/>
            <w:tcBorders>
              <w:top w:val="nil"/>
              <w:left w:val="nil"/>
              <w:bottom w:val="nil"/>
              <w:right w:val="nil"/>
            </w:tcBorders>
          </w:tcPr>
          <w:p w:rsidR="00883102" w:rsidRDefault="00883102">
            <w:pPr>
              <w:pStyle w:val="ConsPlusNormal"/>
              <w:jc w:val="center"/>
            </w:pPr>
            <w:r>
              <w:t>124000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в том числе:</w:t>
            </w:r>
          </w:p>
        </w:tc>
        <w:tc>
          <w:tcPr>
            <w:tcW w:w="1980" w:type="dxa"/>
            <w:tcBorders>
              <w:top w:val="nil"/>
              <w:left w:val="nil"/>
              <w:bottom w:val="nil"/>
              <w:right w:val="nil"/>
            </w:tcBorders>
          </w:tcPr>
          <w:p w:rsidR="00883102" w:rsidRDefault="00883102">
            <w:pPr>
              <w:pStyle w:val="ConsPlusNormal"/>
              <w:jc w:val="center"/>
            </w:pPr>
          </w:p>
        </w:tc>
        <w:tc>
          <w:tcPr>
            <w:tcW w:w="1815" w:type="dxa"/>
            <w:tcBorders>
              <w:top w:val="nil"/>
              <w:left w:val="nil"/>
              <w:bottom w:val="nil"/>
              <w:right w:val="nil"/>
            </w:tcBorders>
          </w:tcPr>
          <w:p w:rsidR="00883102" w:rsidRDefault="00883102">
            <w:pPr>
              <w:pStyle w:val="ConsPlusNormal"/>
              <w:jc w:val="center"/>
            </w:pPr>
          </w:p>
        </w:tc>
        <w:tc>
          <w:tcPr>
            <w:tcW w:w="2310" w:type="dxa"/>
            <w:tcBorders>
              <w:top w:val="nil"/>
              <w:left w:val="nil"/>
              <w:bottom w:val="nil"/>
              <w:right w:val="nil"/>
            </w:tcBorders>
          </w:tcPr>
          <w:p w:rsidR="00883102" w:rsidRDefault="00883102">
            <w:pPr>
              <w:pStyle w:val="ConsPlusNormal"/>
              <w:jc w:val="center"/>
            </w:pP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реконструкция дамбы для защиты с. Бичевая от затопления р. Хор</w:t>
            </w:r>
          </w:p>
        </w:tc>
        <w:tc>
          <w:tcPr>
            <w:tcW w:w="1980" w:type="dxa"/>
            <w:tcBorders>
              <w:top w:val="nil"/>
              <w:left w:val="nil"/>
              <w:bottom w:val="nil"/>
              <w:right w:val="nil"/>
            </w:tcBorders>
          </w:tcPr>
          <w:p w:rsidR="00883102" w:rsidRDefault="00883102">
            <w:pPr>
              <w:pStyle w:val="ConsPlusNormal"/>
              <w:jc w:val="center"/>
            </w:pPr>
            <w:r>
              <w:t>10000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строительство защитных дамб в пос. им. Полины Осипенко Хабаровского края</w:t>
            </w:r>
          </w:p>
        </w:tc>
        <w:tc>
          <w:tcPr>
            <w:tcW w:w="1980" w:type="dxa"/>
            <w:tcBorders>
              <w:top w:val="nil"/>
              <w:left w:val="nil"/>
              <w:bottom w:val="nil"/>
              <w:right w:val="nil"/>
            </w:tcBorders>
          </w:tcPr>
          <w:p w:rsidR="00883102" w:rsidRDefault="00883102">
            <w:pPr>
              <w:pStyle w:val="ConsPlusNormal"/>
              <w:jc w:val="center"/>
            </w:pPr>
            <w:r>
              <w:t>5560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инженерная защита левого берега протоки Казакевичева в районе Храма-часовни на Большом Уссурийском острове</w:t>
            </w:r>
          </w:p>
        </w:tc>
        <w:tc>
          <w:tcPr>
            <w:tcW w:w="1980" w:type="dxa"/>
            <w:tcBorders>
              <w:top w:val="nil"/>
              <w:left w:val="nil"/>
              <w:bottom w:val="nil"/>
              <w:right w:val="nil"/>
            </w:tcBorders>
          </w:tcPr>
          <w:p w:rsidR="00883102" w:rsidRDefault="00883102">
            <w:pPr>
              <w:pStyle w:val="ConsPlusNormal"/>
              <w:jc w:val="center"/>
            </w:pPr>
            <w:r>
              <w:t>108440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Астраханская область</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Всего</w:t>
            </w:r>
          </w:p>
        </w:tc>
        <w:tc>
          <w:tcPr>
            <w:tcW w:w="1980" w:type="dxa"/>
            <w:tcBorders>
              <w:top w:val="nil"/>
              <w:left w:val="nil"/>
              <w:bottom w:val="nil"/>
              <w:right w:val="nil"/>
            </w:tcBorders>
          </w:tcPr>
          <w:p w:rsidR="00883102" w:rsidRDefault="00883102">
            <w:pPr>
              <w:pStyle w:val="ConsPlusNormal"/>
              <w:jc w:val="center"/>
            </w:pPr>
            <w:r>
              <w:t>20800,6</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в том числе:</w:t>
            </w:r>
          </w:p>
        </w:tc>
        <w:tc>
          <w:tcPr>
            <w:tcW w:w="1980" w:type="dxa"/>
            <w:tcBorders>
              <w:top w:val="nil"/>
              <w:left w:val="nil"/>
              <w:bottom w:val="nil"/>
              <w:right w:val="nil"/>
            </w:tcBorders>
          </w:tcPr>
          <w:p w:rsidR="00883102" w:rsidRDefault="00883102">
            <w:pPr>
              <w:pStyle w:val="ConsPlusNormal"/>
              <w:jc w:val="center"/>
            </w:pPr>
          </w:p>
        </w:tc>
        <w:tc>
          <w:tcPr>
            <w:tcW w:w="1815" w:type="dxa"/>
            <w:tcBorders>
              <w:top w:val="nil"/>
              <w:left w:val="nil"/>
              <w:bottom w:val="nil"/>
              <w:right w:val="nil"/>
            </w:tcBorders>
          </w:tcPr>
          <w:p w:rsidR="00883102" w:rsidRDefault="00883102">
            <w:pPr>
              <w:pStyle w:val="ConsPlusNormal"/>
              <w:jc w:val="center"/>
            </w:pPr>
          </w:p>
        </w:tc>
        <w:tc>
          <w:tcPr>
            <w:tcW w:w="2310" w:type="dxa"/>
            <w:tcBorders>
              <w:top w:val="nil"/>
              <w:left w:val="nil"/>
              <w:bottom w:val="nil"/>
              <w:right w:val="nil"/>
            </w:tcBorders>
          </w:tcPr>
          <w:p w:rsidR="00883102" w:rsidRDefault="00883102">
            <w:pPr>
              <w:pStyle w:val="ConsPlusNormal"/>
              <w:jc w:val="center"/>
            </w:pP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строительство шлюза-регулятора на ерике Малая Дарма на пикете ПК81+22 и ПК81+05 Наримановского района Астраханской области</w:t>
            </w:r>
          </w:p>
        </w:tc>
        <w:tc>
          <w:tcPr>
            <w:tcW w:w="1980" w:type="dxa"/>
            <w:tcBorders>
              <w:top w:val="nil"/>
              <w:left w:val="nil"/>
              <w:bottom w:val="nil"/>
              <w:right w:val="nil"/>
            </w:tcBorders>
          </w:tcPr>
          <w:p w:rsidR="00883102" w:rsidRDefault="00883102">
            <w:pPr>
              <w:pStyle w:val="ConsPlusNormal"/>
              <w:jc w:val="center"/>
            </w:pPr>
            <w:r>
              <w:t>5638</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строительство шлюза-регулятора на ильмене Табун-Киремта (длинный вал) Лиманского района Астраханской области</w:t>
            </w:r>
          </w:p>
        </w:tc>
        <w:tc>
          <w:tcPr>
            <w:tcW w:w="1980" w:type="dxa"/>
            <w:tcBorders>
              <w:top w:val="nil"/>
              <w:left w:val="nil"/>
              <w:bottom w:val="nil"/>
              <w:right w:val="nil"/>
            </w:tcBorders>
          </w:tcPr>
          <w:p w:rsidR="00883102" w:rsidRDefault="00883102">
            <w:pPr>
              <w:pStyle w:val="ConsPlusNormal"/>
              <w:jc w:val="center"/>
            </w:pPr>
            <w:r>
              <w:t>9868,3</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строительство шлюза-регулятора на ильмене Чапурий-Голга Лиманского района Астраханской области</w:t>
            </w:r>
          </w:p>
        </w:tc>
        <w:tc>
          <w:tcPr>
            <w:tcW w:w="1980" w:type="dxa"/>
            <w:tcBorders>
              <w:top w:val="nil"/>
              <w:left w:val="nil"/>
              <w:bottom w:val="nil"/>
              <w:right w:val="nil"/>
            </w:tcBorders>
          </w:tcPr>
          <w:p w:rsidR="00883102" w:rsidRDefault="00883102">
            <w:pPr>
              <w:pStyle w:val="ConsPlusNormal"/>
              <w:jc w:val="center"/>
            </w:pPr>
            <w:r>
              <w:t>5294,3</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Волгоградская область</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lastRenderedPageBreak/>
              <w:t>Берегоукрепление правого берега р. Волга в р.п. Светлый Яр Волгоградской области</w:t>
            </w:r>
          </w:p>
        </w:tc>
        <w:tc>
          <w:tcPr>
            <w:tcW w:w="1980" w:type="dxa"/>
            <w:tcBorders>
              <w:top w:val="nil"/>
              <w:left w:val="nil"/>
              <w:bottom w:val="nil"/>
              <w:right w:val="nil"/>
            </w:tcBorders>
          </w:tcPr>
          <w:p w:rsidR="00883102" w:rsidRDefault="00883102">
            <w:pPr>
              <w:pStyle w:val="ConsPlusNormal"/>
              <w:jc w:val="center"/>
            </w:pPr>
            <w:r>
              <w:t>90000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Вологодская область</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Всего</w:t>
            </w:r>
          </w:p>
        </w:tc>
        <w:tc>
          <w:tcPr>
            <w:tcW w:w="1980" w:type="dxa"/>
            <w:tcBorders>
              <w:top w:val="nil"/>
              <w:left w:val="nil"/>
              <w:bottom w:val="nil"/>
              <w:right w:val="nil"/>
            </w:tcBorders>
          </w:tcPr>
          <w:p w:rsidR="00883102" w:rsidRDefault="00883102">
            <w:pPr>
              <w:pStyle w:val="ConsPlusNormal"/>
              <w:jc w:val="center"/>
            </w:pPr>
            <w:r>
              <w:t>62637,4</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в том числе:</w:t>
            </w:r>
          </w:p>
        </w:tc>
        <w:tc>
          <w:tcPr>
            <w:tcW w:w="1980" w:type="dxa"/>
            <w:tcBorders>
              <w:top w:val="nil"/>
              <w:left w:val="nil"/>
              <w:bottom w:val="nil"/>
              <w:right w:val="nil"/>
            </w:tcBorders>
          </w:tcPr>
          <w:p w:rsidR="00883102" w:rsidRDefault="00883102">
            <w:pPr>
              <w:pStyle w:val="ConsPlusNormal"/>
              <w:jc w:val="center"/>
            </w:pPr>
          </w:p>
        </w:tc>
        <w:tc>
          <w:tcPr>
            <w:tcW w:w="1815" w:type="dxa"/>
            <w:tcBorders>
              <w:top w:val="nil"/>
              <w:left w:val="nil"/>
              <w:bottom w:val="nil"/>
              <w:right w:val="nil"/>
            </w:tcBorders>
          </w:tcPr>
          <w:p w:rsidR="00883102" w:rsidRDefault="00883102">
            <w:pPr>
              <w:pStyle w:val="ConsPlusNormal"/>
              <w:jc w:val="center"/>
            </w:pPr>
          </w:p>
        </w:tc>
        <w:tc>
          <w:tcPr>
            <w:tcW w:w="2310" w:type="dxa"/>
            <w:tcBorders>
              <w:top w:val="nil"/>
              <w:left w:val="nil"/>
              <w:bottom w:val="nil"/>
              <w:right w:val="nil"/>
            </w:tcBorders>
          </w:tcPr>
          <w:p w:rsidR="00883102" w:rsidRDefault="00883102">
            <w:pPr>
              <w:pStyle w:val="ConsPlusNormal"/>
              <w:jc w:val="center"/>
            </w:pP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укрепление левого берега р. Сухона в г. Великий Устюг Вологодской области (1-й пусковой комплекс)</w:t>
            </w:r>
          </w:p>
        </w:tc>
        <w:tc>
          <w:tcPr>
            <w:tcW w:w="1980" w:type="dxa"/>
            <w:tcBorders>
              <w:top w:val="nil"/>
              <w:left w:val="nil"/>
              <w:bottom w:val="nil"/>
              <w:right w:val="nil"/>
            </w:tcBorders>
          </w:tcPr>
          <w:p w:rsidR="00883102" w:rsidRDefault="00883102">
            <w:pPr>
              <w:pStyle w:val="ConsPlusNormal"/>
              <w:jc w:val="center"/>
            </w:pPr>
            <w:r>
              <w:t>51376,3</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повышение зимнего уровня Кубенского водохранилища для обеспечения работы Вологодского городского водозабора</w:t>
            </w:r>
          </w:p>
        </w:tc>
        <w:tc>
          <w:tcPr>
            <w:tcW w:w="1980" w:type="dxa"/>
            <w:tcBorders>
              <w:top w:val="nil"/>
              <w:left w:val="nil"/>
              <w:bottom w:val="nil"/>
              <w:right w:val="nil"/>
            </w:tcBorders>
          </w:tcPr>
          <w:p w:rsidR="00883102" w:rsidRDefault="00883102">
            <w:pPr>
              <w:pStyle w:val="ConsPlusNormal"/>
              <w:jc w:val="center"/>
            </w:pPr>
            <w:r>
              <w:t>11261,1</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Иркутская область</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Защита поселка Китой от наводнений. Защитная дамба</w:t>
            </w:r>
          </w:p>
        </w:tc>
        <w:tc>
          <w:tcPr>
            <w:tcW w:w="1980" w:type="dxa"/>
            <w:tcBorders>
              <w:top w:val="nil"/>
              <w:left w:val="nil"/>
              <w:bottom w:val="nil"/>
              <w:right w:val="nil"/>
            </w:tcBorders>
          </w:tcPr>
          <w:p w:rsidR="00883102" w:rsidRDefault="00883102">
            <w:pPr>
              <w:pStyle w:val="ConsPlusNormal"/>
              <w:jc w:val="center"/>
            </w:pPr>
            <w:r>
              <w:t>73460,1</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Кировская область</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Берегоукрепление р. Вятка у г. Вятские Поляны Кировской области</w:t>
            </w:r>
          </w:p>
        </w:tc>
        <w:tc>
          <w:tcPr>
            <w:tcW w:w="1980" w:type="dxa"/>
            <w:tcBorders>
              <w:top w:val="nil"/>
              <w:left w:val="nil"/>
              <w:bottom w:val="nil"/>
              <w:right w:val="nil"/>
            </w:tcBorders>
          </w:tcPr>
          <w:p w:rsidR="00883102" w:rsidRDefault="00883102">
            <w:pPr>
              <w:pStyle w:val="ConsPlusNormal"/>
              <w:jc w:val="center"/>
            </w:pPr>
            <w:r>
              <w:t>40000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Курская область</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Курское водохранилище на реке Тускарь. 1 очередь пускового комплекса</w:t>
            </w:r>
          </w:p>
        </w:tc>
        <w:tc>
          <w:tcPr>
            <w:tcW w:w="1980" w:type="dxa"/>
            <w:tcBorders>
              <w:top w:val="nil"/>
              <w:left w:val="nil"/>
              <w:bottom w:val="nil"/>
              <w:right w:val="nil"/>
            </w:tcBorders>
          </w:tcPr>
          <w:p w:rsidR="00883102" w:rsidRDefault="00883102">
            <w:pPr>
              <w:pStyle w:val="ConsPlusNormal"/>
              <w:jc w:val="center"/>
            </w:pPr>
            <w:r>
              <w:t>100000</w:t>
            </w:r>
          </w:p>
        </w:tc>
        <w:tc>
          <w:tcPr>
            <w:tcW w:w="1815" w:type="dxa"/>
            <w:tcBorders>
              <w:top w:val="nil"/>
              <w:left w:val="nil"/>
              <w:bottom w:val="nil"/>
              <w:right w:val="nil"/>
            </w:tcBorders>
          </w:tcPr>
          <w:p w:rsidR="00883102" w:rsidRDefault="00883102">
            <w:pPr>
              <w:pStyle w:val="ConsPlusNormal"/>
              <w:jc w:val="center"/>
            </w:pPr>
            <w:r>
              <w:t>100000</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Магаданская область</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Укрепление береговой линии с повышением отметки берега на р. Тауй у с. Талон</w:t>
            </w:r>
          </w:p>
        </w:tc>
        <w:tc>
          <w:tcPr>
            <w:tcW w:w="1980" w:type="dxa"/>
            <w:tcBorders>
              <w:top w:val="nil"/>
              <w:left w:val="nil"/>
              <w:bottom w:val="nil"/>
              <w:right w:val="nil"/>
            </w:tcBorders>
          </w:tcPr>
          <w:p w:rsidR="00883102" w:rsidRDefault="00883102">
            <w:pPr>
              <w:pStyle w:val="ConsPlusNormal"/>
              <w:jc w:val="center"/>
            </w:pPr>
            <w:r>
              <w:t>63108,7</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Нижегородская область</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pPr>
            <w:r>
              <w:t xml:space="preserve">(в ред. </w:t>
            </w:r>
            <w:hyperlink r:id="rId24" w:history="1">
              <w:r>
                <w:rPr>
                  <w:color w:val="0000FF"/>
                </w:rPr>
                <w:t>Постановления</w:t>
              </w:r>
            </w:hyperlink>
            <w:r>
              <w:t xml:space="preserve"> Правительства РФ от 08.12.2011 N 1027)</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lastRenderedPageBreak/>
              <w:t>Всего</w:t>
            </w:r>
          </w:p>
        </w:tc>
        <w:tc>
          <w:tcPr>
            <w:tcW w:w="1980" w:type="dxa"/>
            <w:tcBorders>
              <w:top w:val="nil"/>
              <w:left w:val="nil"/>
              <w:bottom w:val="nil"/>
              <w:right w:val="nil"/>
            </w:tcBorders>
          </w:tcPr>
          <w:p w:rsidR="00883102" w:rsidRDefault="00883102">
            <w:pPr>
              <w:pStyle w:val="ConsPlusNormal"/>
              <w:jc w:val="center"/>
            </w:pPr>
            <w:r>
              <w:t>105790,8</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в том числе:</w:t>
            </w:r>
          </w:p>
        </w:tc>
        <w:tc>
          <w:tcPr>
            <w:tcW w:w="1980" w:type="dxa"/>
            <w:tcBorders>
              <w:top w:val="nil"/>
              <w:left w:val="nil"/>
              <w:bottom w:val="nil"/>
              <w:right w:val="nil"/>
            </w:tcBorders>
          </w:tcPr>
          <w:p w:rsidR="00883102" w:rsidRDefault="00883102">
            <w:pPr>
              <w:pStyle w:val="ConsPlusNormal"/>
              <w:jc w:val="center"/>
            </w:pPr>
          </w:p>
        </w:tc>
        <w:tc>
          <w:tcPr>
            <w:tcW w:w="1815" w:type="dxa"/>
            <w:tcBorders>
              <w:top w:val="nil"/>
              <w:left w:val="nil"/>
              <w:bottom w:val="nil"/>
              <w:right w:val="nil"/>
            </w:tcBorders>
          </w:tcPr>
          <w:p w:rsidR="00883102" w:rsidRDefault="00883102">
            <w:pPr>
              <w:pStyle w:val="ConsPlusNormal"/>
              <w:jc w:val="center"/>
            </w:pPr>
          </w:p>
        </w:tc>
        <w:tc>
          <w:tcPr>
            <w:tcW w:w="2310" w:type="dxa"/>
            <w:tcBorders>
              <w:top w:val="nil"/>
              <w:left w:val="nil"/>
              <w:bottom w:val="nil"/>
              <w:right w:val="nil"/>
            </w:tcBorders>
          </w:tcPr>
          <w:p w:rsidR="00883102" w:rsidRDefault="00883102">
            <w:pPr>
              <w:pStyle w:val="ConsPlusNormal"/>
              <w:jc w:val="center"/>
            </w:pP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берегоукрепительные работы на р. Волга в районе г. Балахна, Нижегородская область (участок N 2)</w:t>
            </w:r>
          </w:p>
        </w:tc>
        <w:tc>
          <w:tcPr>
            <w:tcW w:w="1980" w:type="dxa"/>
            <w:tcBorders>
              <w:top w:val="nil"/>
              <w:left w:val="nil"/>
              <w:bottom w:val="nil"/>
              <w:right w:val="nil"/>
            </w:tcBorders>
          </w:tcPr>
          <w:p w:rsidR="00883102" w:rsidRDefault="00883102">
            <w:pPr>
              <w:pStyle w:val="ConsPlusNormal"/>
              <w:jc w:val="center"/>
            </w:pPr>
            <w:r>
              <w:t>83627,8</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берегоукрепление р. Санохта в г. Семенов Нижегородской области (участки N 2 и 3)</w:t>
            </w:r>
          </w:p>
        </w:tc>
        <w:tc>
          <w:tcPr>
            <w:tcW w:w="1980" w:type="dxa"/>
            <w:tcBorders>
              <w:top w:val="nil"/>
              <w:left w:val="nil"/>
              <w:bottom w:val="nil"/>
              <w:right w:val="nil"/>
            </w:tcBorders>
          </w:tcPr>
          <w:p w:rsidR="00883102" w:rsidRDefault="00883102">
            <w:pPr>
              <w:pStyle w:val="ConsPlusNormal"/>
              <w:jc w:val="center"/>
            </w:pPr>
            <w:r>
              <w:t>22163</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Омская область</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Строительство Красногорского водоподъемного гидроузла на реке Иртыш</w:t>
            </w:r>
          </w:p>
        </w:tc>
        <w:tc>
          <w:tcPr>
            <w:tcW w:w="1980" w:type="dxa"/>
            <w:tcBorders>
              <w:top w:val="nil"/>
              <w:left w:val="nil"/>
              <w:bottom w:val="nil"/>
              <w:right w:val="nil"/>
            </w:tcBorders>
          </w:tcPr>
          <w:p w:rsidR="00883102" w:rsidRDefault="00883102">
            <w:pPr>
              <w:pStyle w:val="ConsPlusNormal"/>
              <w:jc w:val="center"/>
            </w:pPr>
            <w:r>
              <w:t>335000</w:t>
            </w:r>
          </w:p>
        </w:tc>
        <w:tc>
          <w:tcPr>
            <w:tcW w:w="1815" w:type="dxa"/>
            <w:tcBorders>
              <w:top w:val="nil"/>
              <w:left w:val="nil"/>
              <w:bottom w:val="nil"/>
              <w:right w:val="nil"/>
            </w:tcBorders>
          </w:tcPr>
          <w:p w:rsidR="00883102" w:rsidRDefault="00883102">
            <w:pPr>
              <w:pStyle w:val="ConsPlusNormal"/>
              <w:jc w:val="center"/>
            </w:pPr>
            <w:r>
              <w:t>1608000</w:t>
            </w:r>
          </w:p>
        </w:tc>
        <w:tc>
          <w:tcPr>
            <w:tcW w:w="2310" w:type="dxa"/>
            <w:tcBorders>
              <w:top w:val="nil"/>
              <w:left w:val="nil"/>
              <w:bottom w:val="nil"/>
              <w:right w:val="nil"/>
            </w:tcBorders>
          </w:tcPr>
          <w:p w:rsidR="00883102" w:rsidRDefault="00883102">
            <w:pPr>
              <w:pStyle w:val="ConsPlusNormal"/>
              <w:jc w:val="center"/>
            </w:pPr>
            <w:r>
              <w:t>2394744,4</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Оренбургская область</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Дамба для защиты г. Орска от затоплений в период весенних половодий (2-ая очередь строительства)</w:t>
            </w:r>
          </w:p>
        </w:tc>
        <w:tc>
          <w:tcPr>
            <w:tcW w:w="1980" w:type="dxa"/>
            <w:tcBorders>
              <w:top w:val="nil"/>
              <w:left w:val="nil"/>
              <w:bottom w:val="nil"/>
              <w:right w:val="nil"/>
            </w:tcBorders>
          </w:tcPr>
          <w:p w:rsidR="00883102" w:rsidRDefault="00883102">
            <w:pPr>
              <w:pStyle w:val="ConsPlusNormal"/>
              <w:jc w:val="center"/>
            </w:pPr>
            <w:r>
              <w:t>306684,3</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Самарская область</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Всего</w:t>
            </w:r>
          </w:p>
        </w:tc>
        <w:tc>
          <w:tcPr>
            <w:tcW w:w="1980" w:type="dxa"/>
            <w:tcBorders>
              <w:top w:val="nil"/>
              <w:left w:val="nil"/>
              <w:bottom w:val="nil"/>
              <w:right w:val="nil"/>
            </w:tcBorders>
          </w:tcPr>
          <w:p w:rsidR="00883102" w:rsidRDefault="00883102">
            <w:pPr>
              <w:pStyle w:val="ConsPlusNormal"/>
              <w:jc w:val="center"/>
            </w:pPr>
            <w:r>
              <w:t>409609</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в том числе:</w:t>
            </w:r>
          </w:p>
        </w:tc>
        <w:tc>
          <w:tcPr>
            <w:tcW w:w="1980" w:type="dxa"/>
            <w:tcBorders>
              <w:top w:val="nil"/>
              <w:left w:val="nil"/>
              <w:bottom w:val="nil"/>
              <w:right w:val="nil"/>
            </w:tcBorders>
          </w:tcPr>
          <w:p w:rsidR="00883102" w:rsidRDefault="00883102">
            <w:pPr>
              <w:pStyle w:val="ConsPlusNormal"/>
              <w:jc w:val="center"/>
            </w:pPr>
          </w:p>
        </w:tc>
        <w:tc>
          <w:tcPr>
            <w:tcW w:w="1815" w:type="dxa"/>
            <w:tcBorders>
              <w:top w:val="nil"/>
              <w:left w:val="nil"/>
              <w:bottom w:val="nil"/>
              <w:right w:val="nil"/>
            </w:tcBorders>
          </w:tcPr>
          <w:p w:rsidR="00883102" w:rsidRDefault="00883102">
            <w:pPr>
              <w:pStyle w:val="ConsPlusNormal"/>
              <w:jc w:val="center"/>
            </w:pPr>
          </w:p>
        </w:tc>
        <w:tc>
          <w:tcPr>
            <w:tcW w:w="2310" w:type="dxa"/>
            <w:tcBorders>
              <w:top w:val="nil"/>
              <w:left w:val="nil"/>
              <w:bottom w:val="nil"/>
              <w:right w:val="nil"/>
            </w:tcBorders>
          </w:tcPr>
          <w:p w:rsidR="00883102" w:rsidRDefault="00883102">
            <w:pPr>
              <w:pStyle w:val="ConsPlusNormal"/>
              <w:jc w:val="center"/>
            </w:pP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реконструкция гидротехнических сооружений инженерной защиты г. Сызрани</w:t>
            </w:r>
          </w:p>
        </w:tc>
        <w:tc>
          <w:tcPr>
            <w:tcW w:w="1980" w:type="dxa"/>
            <w:tcBorders>
              <w:top w:val="nil"/>
              <w:left w:val="nil"/>
              <w:bottom w:val="nil"/>
              <w:right w:val="nil"/>
            </w:tcBorders>
          </w:tcPr>
          <w:p w:rsidR="00883102" w:rsidRDefault="00883102">
            <w:pPr>
              <w:pStyle w:val="ConsPlusNormal"/>
              <w:jc w:val="center"/>
            </w:pPr>
            <w:r>
              <w:t>140000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берегоукрепление Куйбышевского водохранилища в районе набережной Комсомольского района г. Тольятти</w:t>
            </w:r>
          </w:p>
        </w:tc>
        <w:tc>
          <w:tcPr>
            <w:tcW w:w="1980" w:type="dxa"/>
            <w:tcBorders>
              <w:top w:val="nil"/>
              <w:left w:val="nil"/>
              <w:bottom w:val="nil"/>
              <w:right w:val="nil"/>
            </w:tcBorders>
          </w:tcPr>
          <w:p w:rsidR="00883102" w:rsidRDefault="00883102">
            <w:pPr>
              <w:pStyle w:val="ConsPlusNormal"/>
              <w:jc w:val="center"/>
            </w:pPr>
            <w:r>
              <w:t>159609</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берегоукрепление на Саратовском водохранилище у с. Спасское Приволжского района Самарской области</w:t>
            </w:r>
          </w:p>
        </w:tc>
        <w:tc>
          <w:tcPr>
            <w:tcW w:w="1980" w:type="dxa"/>
            <w:tcBorders>
              <w:top w:val="nil"/>
              <w:left w:val="nil"/>
              <w:bottom w:val="nil"/>
              <w:right w:val="nil"/>
            </w:tcBorders>
          </w:tcPr>
          <w:p w:rsidR="00883102" w:rsidRDefault="00883102">
            <w:pPr>
              <w:pStyle w:val="ConsPlusNormal"/>
              <w:jc w:val="center"/>
            </w:pPr>
            <w:r>
              <w:t>55000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берегоукрепление Саратовского водохранилища у села Софьино Приволжского района Самарской области</w:t>
            </w:r>
          </w:p>
        </w:tc>
        <w:tc>
          <w:tcPr>
            <w:tcW w:w="1980" w:type="dxa"/>
            <w:tcBorders>
              <w:top w:val="nil"/>
              <w:left w:val="nil"/>
              <w:bottom w:val="nil"/>
              <w:right w:val="nil"/>
            </w:tcBorders>
          </w:tcPr>
          <w:p w:rsidR="00883102" w:rsidRDefault="00883102">
            <w:pPr>
              <w:pStyle w:val="ConsPlusNormal"/>
              <w:jc w:val="center"/>
            </w:pPr>
            <w:r>
              <w:t>55000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lastRenderedPageBreak/>
              <w:t>Саратовская область</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Всего</w:t>
            </w:r>
          </w:p>
        </w:tc>
        <w:tc>
          <w:tcPr>
            <w:tcW w:w="1980" w:type="dxa"/>
            <w:tcBorders>
              <w:top w:val="nil"/>
              <w:left w:val="nil"/>
              <w:bottom w:val="nil"/>
              <w:right w:val="nil"/>
            </w:tcBorders>
          </w:tcPr>
          <w:p w:rsidR="00883102" w:rsidRDefault="00883102">
            <w:pPr>
              <w:pStyle w:val="ConsPlusNormal"/>
              <w:jc w:val="center"/>
            </w:pPr>
            <w:r>
              <w:t>179705</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в том числе:</w:t>
            </w:r>
          </w:p>
        </w:tc>
        <w:tc>
          <w:tcPr>
            <w:tcW w:w="1980" w:type="dxa"/>
            <w:tcBorders>
              <w:top w:val="nil"/>
              <w:left w:val="nil"/>
              <w:bottom w:val="nil"/>
              <w:right w:val="nil"/>
            </w:tcBorders>
          </w:tcPr>
          <w:p w:rsidR="00883102" w:rsidRDefault="00883102">
            <w:pPr>
              <w:pStyle w:val="ConsPlusNormal"/>
              <w:jc w:val="center"/>
            </w:pPr>
          </w:p>
        </w:tc>
        <w:tc>
          <w:tcPr>
            <w:tcW w:w="1815" w:type="dxa"/>
            <w:tcBorders>
              <w:top w:val="nil"/>
              <w:left w:val="nil"/>
              <w:bottom w:val="nil"/>
              <w:right w:val="nil"/>
            </w:tcBorders>
          </w:tcPr>
          <w:p w:rsidR="00883102" w:rsidRDefault="00883102">
            <w:pPr>
              <w:pStyle w:val="ConsPlusNormal"/>
              <w:jc w:val="center"/>
            </w:pPr>
          </w:p>
        </w:tc>
        <w:tc>
          <w:tcPr>
            <w:tcW w:w="2310" w:type="dxa"/>
            <w:tcBorders>
              <w:top w:val="nil"/>
              <w:left w:val="nil"/>
              <w:bottom w:val="nil"/>
              <w:right w:val="nil"/>
            </w:tcBorders>
          </w:tcPr>
          <w:p w:rsidR="00883102" w:rsidRDefault="00883102">
            <w:pPr>
              <w:pStyle w:val="ConsPlusNormal"/>
              <w:jc w:val="center"/>
            </w:pP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реконструкция берегоукрепительных сооружений Волгоградского водохранилища в районе г. Саратова от ул. Б. Взвоз до ул. Б. Садовая</w:t>
            </w:r>
          </w:p>
        </w:tc>
        <w:tc>
          <w:tcPr>
            <w:tcW w:w="1980" w:type="dxa"/>
            <w:tcBorders>
              <w:top w:val="nil"/>
              <w:left w:val="nil"/>
              <w:bottom w:val="nil"/>
              <w:right w:val="nil"/>
            </w:tcBorders>
          </w:tcPr>
          <w:p w:rsidR="00883102" w:rsidRDefault="00883102">
            <w:pPr>
              <w:pStyle w:val="ConsPlusNormal"/>
              <w:jc w:val="center"/>
            </w:pPr>
            <w:r>
              <w:t>81705</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сооружение инженерной защиты в г. Хвалынск</w:t>
            </w:r>
          </w:p>
        </w:tc>
        <w:tc>
          <w:tcPr>
            <w:tcW w:w="1980" w:type="dxa"/>
            <w:tcBorders>
              <w:top w:val="nil"/>
              <w:left w:val="nil"/>
              <w:bottom w:val="nil"/>
              <w:right w:val="nil"/>
            </w:tcBorders>
          </w:tcPr>
          <w:p w:rsidR="00883102" w:rsidRDefault="00883102">
            <w:pPr>
              <w:pStyle w:val="ConsPlusNormal"/>
              <w:jc w:val="center"/>
            </w:pPr>
            <w:r>
              <w:t>98000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Свердловская область</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Реконструкция водосбросных сооружений плотины на р. Нейва в г. Алапаевске МО "Город Алапаевск" Свердловской области</w:t>
            </w:r>
          </w:p>
        </w:tc>
        <w:tc>
          <w:tcPr>
            <w:tcW w:w="1980" w:type="dxa"/>
            <w:tcBorders>
              <w:top w:val="nil"/>
              <w:left w:val="nil"/>
              <w:bottom w:val="nil"/>
              <w:right w:val="nil"/>
            </w:tcBorders>
          </w:tcPr>
          <w:p w:rsidR="00883102" w:rsidRDefault="00883102">
            <w:pPr>
              <w:pStyle w:val="ConsPlusNormal"/>
              <w:jc w:val="center"/>
            </w:pPr>
            <w:r>
              <w:t>80438</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Томская область</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pPr>
            <w:r>
              <w:t xml:space="preserve">(в ред. </w:t>
            </w:r>
            <w:hyperlink r:id="rId25" w:history="1">
              <w:r>
                <w:rPr>
                  <w:color w:val="0000FF"/>
                </w:rPr>
                <w:t>Постановления</w:t>
              </w:r>
            </w:hyperlink>
            <w:r>
              <w:t xml:space="preserve"> Правительства РФ от 08.12.2011 N 1027)</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Всего</w:t>
            </w:r>
          </w:p>
        </w:tc>
        <w:tc>
          <w:tcPr>
            <w:tcW w:w="1980" w:type="dxa"/>
            <w:tcBorders>
              <w:top w:val="nil"/>
              <w:left w:val="nil"/>
              <w:bottom w:val="nil"/>
              <w:right w:val="nil"/>
            </w:tcBorders>
          </w:tcPr>
          <w:p w:rsidR="00883102" w:rsidRDefault="00883102">
            <w:pPr>
              <w:pStyle w:val="ConsPlusNormal"/>
              <w:jc w:val="center"/>
            </w:pPr>
            <w:r>
              <w:t>238527,1</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в том числе:</w:t>
            </w:r>
          </w:p>
        </w:tc>
        <w:tc>
          <w:tcPr>
            <w:tcW w:w="1980" w:type="dxa"/>
            <w:tcBorders>
              <w:top w:val="nil"/>
              <w:left w:val="nil"/>
              <w:bottom w:val="nil"/>
              <w:right w:val="nil"/>
            </w:tcBorders>
          </w:tcPr>
          <w:p w:rsidR="00883102" w:rsidRDefault="00883102">
            <w:pPr>
              <w:pStyle w:val="ConsPlusNormal"/>
              <w:jc w:val="center"/>
            </w:pPr>
          </w:p>
        </w:tc>
        <w:tc>
          <w:tcPr>
            <w:tcW w:w="1815" w:type="dxa"/>
            <w:tcBorders>
              <w:top w:val="nil"/>
              <w:left w:val="nil"/>
              <w:bottom w:val="nil"/>
              <w:right w:val="nil"/>
            </w:tcBorders>
          </w:tcPr>
          <w:p w:rsidR="00883102" w:rsidRDefault="00883102">
            <w:pPr>
              <w:pStyle w:val="ConsPlusNormal"/>
              <w:jc w:val="center"/>
            </w:pPr>
          </w:p>
        </w:tc>
        <w:tc>
          <w:tcPr>
            <w:tcW w:w="2310" w:type="dxa"/>
            <w:tcBorders>
              <w:top w:val="nil"/>
              <w:left w:val="nil"/>
              <w:bottom w:val="nil"/>
              <w:right w:val="nil"/>
            </w:tcBorders>
          </w:tcPr>
          <w:p w:rsidR="00883102" w:rsidRDefault="00883102">
            <w:pPr>
              <w:pStyle w:val="ConsPlusNormal"/>
              <w:jc w:val="center"/>
            </w:pP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берегоукрепление правого берега Томи в г. Томске (от коммунального моста до Лагерного сада)</w:t>
            </w:r>
          </w:p>
        </w:tc>
        <w:tc>
          <w:tcPr>
            <w:tcW w:w="1980" w:type="dxa"/>
            <w:tcBorders>
              <w:top w:val="nil"/>
              <w:left w:val="nil"/>
              <w:bottom w:val="nil"/>
              <w:right w:val="nil"/>
            </w:tcBorders>
          </w:tcPr>
          <w:p w:rsidR="00883102" w:rsidRDefault="00883102">
            <w:pPr>
              <w:pStyle w:val="ConsPlusNormal"/>
              <w:jc w:val="center"/>
            </w:pPr>
            <w:r>
              <w:t>125588,6</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инженерная защита от затопления и разрушения водами протоки Пасол в г. Стрежевом Томской области, I пусковой комплекс (участок N 1)</w:t>
            </w:r>
          </w:p>
        </w:tc>
        <w:tc>
          <w:tcPr>
            <w:tcW w:w="1980" w:type="dxa"/>
            <w:tcBorders>
              <w:top w:val="nil"/>
              <w:left w:val="nil"/>
              <w:bottom w:val="nil"/>
              <w:right w:val="nil"/>
            </w:tcBorders>
          </w:tcPr>
          <w:p w:rsidR="00883102" w:rsidRDefault="00883102">
            <w:pPr>
              <w:pStyle w:val="ConsPlusNormal"/>
              <w:jc w:val="center"/>
            </w:pPr>
            <w:r>
              <w:t>112938,5</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t>Ульяновская область</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Гидротехнические сооружения для защиты жилой зоны от ул. Полевой до нефтепричала в г. Сенгилее Ульяновской области</w:t>
            </w:r>
          </w:p>
        </w:tc>
        <w:tc>
          <w:tcPr>
            <w:tcW w:w="1980" w:type="dxa"/>
            <w:tcBorders>
              <w:top w:val="nil"/>
              <w:left w:val="nil"/>
              <w:bottom w:val="nil"/>
              <w:right w:val="nil"/>
            </w:tcBorders>
          </w:tcPr>
          <w:p w:rsidR="00883102" w:rsidRDefault="00883102">
            <w:pPr>
              <w:pStyle w:val="ConsPlusNormal"/>
              <w:jc w:val="center"/>
            </w:pPr>
            <w:r>
              <w:t>50000</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12375" w:type="dxa"/>
            <w:gridSpan w:val="4"/>
            <w:tcBorders>
              <w:top w:val="nil"/>
              <w:left w:val="nil"/>
              <w:bottom w:val="nil"/>
              <w:right w:val="nil"/>
            </w:tcBorders>
          </w:tcPr>
          <w:p w:rsidR="00883102" w:rsidRDefault="00883102">
            <w:pPr>
              <w:pStyle w:val="ConsPlusNormal"/>
              <w:jc w:val="center"/>
              <w:outlineLvl w:val="1"/>
            </w:pPr>
            <w:r>
              <w:lastRenderedPageBreak/>
              <w:t>Ярославская область</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pPr>
            <w:r>
              <w:t>Всего</w:t>
            </w:r>
          </w:p>
        </w:tc>
        <w:tc>
          <w:tcPr>
            <w:tcW w:w="1980" w:type="dxa"/>
            <w:tcBorders>
              <w:top w:val="nil"/>
              <w:left w:val="nil"/>
              <w:bottom w:val="nil"/>
              <w:right w:val="nil"/>
            </w:tcBorders>
          </w:tcPr>
          <w:p w:rsidR="00883102" w:rsidRDefault="00883102">
            <w:pPr>
              <w:pStyle w:val="ConsPlusNormal"/>
              <w:jc w:val="center"/>
            </w:pPr>
            <w:r>
              <w:t>152629,7</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в том числе:</w:t>
            </w:r>
          </w:p>
        </w:tc>
        <w:tc>
          <w:tcPr>
            <w:tcW w:w="1980" w:type="dxa"/>
            <w:tcBorders>
              <w:top w:val="nil"/>
              <w:left w:val="nil"/>
              <w:bottom w:val="nil"/>
              <w:right w:val="nil"/>
            </w:tcBorders>
          </w:tcPr>
          <w:p w:rsidR="00883102" w:rsidRDefault="00883102">
            <w:pPr>
              <w:pStyle w:val="ConsPlusNormal"/>
              <w:jc w:val="center"/>
            </w:pPr>
          </w:p>
        </w:tc>
        <w:tc>
          <w:tcPr>
            <w:tcW w:w="1815" w:type="dxa"/>
            <w:tcBorders>
              <w:top w:val="nil"/>
              <w:left w:val="nil"/>
              <w:bottom w:val="nil"/>
              <w:right w:val="nil"/>
            </w:tcBorders>
          </w:tcPr>
          <w:p w:rsidR="00883102" w:rsidRDefault="00883102">
            <w:pPr>
              <w:pStyle w:val="ConsPlusNormal"/>
              <w:jc w:val="center"/>
            </w:pPr>
          </w:p>
        </w:tc>
        <w:tc>
          <w:tcPr>
            <w:tcW w:w="2310" w:type="dxa"/>
            <w:tcBorders>
              <w:top w:val="nil"/>
              <w:left w:val="nil"/>
              <w:bottom w:val="nil"/>
              <w:right w:val="nil"/>
            </w:tcBorders>
          </w:tcPr>
          <w:p w:rsidR="00883102" w:rsidRDefault="00883102">
            <w:pPr>
              <w:pStyle w:val="ConsPlusNormal"/>
              <w:jc w:val="center"/>
            </w:pP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берегоукрепление правого берега р. Волги от Хлебной биржи до "Обелиска" в г. Рыбинске Ярославской области</w:t>
            </w:r>
          </w:p>
        </w:tc>
        <w:tc>
          <w:tcPr>
            <w:tcW w:w="1980" w:type="dxa"/>
            <w:tcBorders>
              <w:top w:val="nil"/>
              <w:left w:val="nil"/>
              <w:bottom w:val="nil"/>
              <w:right w:val="nil"/>
            </w:tcBorders>
          </w:tcPr>
          <w:p w:rsidR="00883102" w:rsidRDefault="00883102">
            <w:pPr>
              <w:pStyle w:val="ConsPlusNormal"/>
              <w:jc w:val="center"/>
            </w:pPr>
            <w:r>
              <w:t>100137,3</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nil"/>
              <w:right w:val="nil"/>
            </w:tcBorders>
          </w:tcPr>
          <w:p w:rsidR="00883102" w:rsidRDefault="00883102">
            <w:pPr>
              <w:pStyle w:val="ConsPlusNormal"/>
              <w:ind w:left="283"/>
            </w:pPr>
            <w:r>
              <w:t>реконструкция берегоукрепления набережной р. Волги в г. Угличе Ярославской области (3-я очередь). 1-й этап строительства. Участок 2. Район Кремля (берегоукрепительные работы)</w:t>
            </w:r>
          </w:p>
        </w:tc>
        <w:tc>
          <w:tcPr>
            <w:tcW w:w="1980" w:type="dxa"/>
            <w:tcBorders>
              <w:top w:val="nil"/>
              <w:left w:val="nil"/>
              <w:bottom w:val="nil"/>
              <w:right w:val="nil"/>
            </w:tcBorders>
          </w:tcPr>
          <w:p w:rsidR="00883102" w:rsidRDefault="00883102">
            <w:pPr>
              <w:pStyle w:val="ConsPlusNormal"/>
              <w:jc w:val="center"/>
            </w:pPr>
            <w:r>
              <w:t>52492,4</w:t>
            </w:r>
          </w:p>
        </w:tc>
        <w:tc>
          <w:tcPr>
            <w:tcW w:w="1815" w:type="dxa"/>
            <w:tcBorders>
              <w:top w:val="nil"/>
              <w:left w:val="nil"/>
              <w:bottom w:val="nil"/>
              <w:right w:val="nil"/>
            </w:tcBorders>
          </w:tcPr>
          <w:p w:rsidR="00883102" w:rsidRDefault="00883102">
            <w:pPr>
              <w:pStyle w:val="ConsPlusNormal"/>
              <w:jc w:val="center"/>
            </w:pPr>
            <w:r>
              <w:t>-</w:t>
            </w:r>
          </w:p>
        </w:tc>
        <w:tc>
          <w:tcPr>
            <w:tcW w:w="2310" w:type="dxa"/>
            <w:tcBorders>
              <w:top w:val="nil"/>
              <w:left w:val="nil"/>
              <w:bottom w:val="nil"/>
              <w:right w:val="nil"/>
            </w:tcBorders>
          </w:tcPr>
          <w:p w:rsidR="00883102" w:rsidRDefault="00883102">
            <w:pPr>
              <w:pStyle w:val="ConsPlusNormal"/>
              <w:jc w:val="center"/>
            </w:pPr>
            <w:r>
              <w:t>-</w:t>
            </w:r>
          </w:p>
        </w:tc>
      </w:tr>
      <w:tr w:rsidR="00883102">
        <w:tblPrEx>
          <w:tblBorders>
            <w:insideH w:val="none" w:sz="0" w:space="0" w:color="auto"/>
            <w:insideV w:val="none" w:sz="0" w:space="0" w:color="auto"/>
          </w:tblBorders>
        </w:tblPrEx>
        <w:tc>
          <w:tcPr>
            <w:tcW w:w="6270" w:type="dxa"/>
            <w:tcBorders>
              <w:top w:val="nil"/>
              <w:left w:val="nil"/>
              <w:bottom w:val="single" w:sz="4" w:space="0" w:color="auto"/>
              <w:right w:val="nil"/>
            </w:tcBorders>
          </w:tcPr>
          <w:p w:rsidR="00883102" w:rsidRDefault="00883102">
            <w:pPr>
              <w:pStyle w:val="ConsPlusNormal"/>
            </w:pPr>
            <w:r>
              <w:t>Итого</w:t>
            </w:r>
          </w:p>
        </w:tc>
        <w:tc>
          <w:tcPr>
            <w:tcW w:w="1980" w:type="dxa"/>
            <w:tcBorders>
              <w:top w:val="nil"/>
              <w:left w:val="nil"/>
              <w:bottom w:val="single" w:sz="4" w:space="0" w:color="auto"/>
              <w:right w:val="nil"/>
            </w:tcBorders>
          </w:tcPr>
          <w:p w:rsidR="00883102" w:rsidRDefault="00883102">
            <w:pPr>
              <w:pStyle w:val="ConsPlusNormal"/>
              <w:jc w:val="center"/>
            </w:pPr>
            <w:r>
              <w:t>3784327,8</w:t>
            </w:r>
          </w:p>
        </w:tc>
        <w:tc>
          <w:tcPr>
            <w:tcW w:w="1815" w:type="dxa"/>
            <w:tcBorders>
              <w:top w:val="nil"/>
              <w:left w:val="nil"/>
              <w:bottom w:val="single" w:sz="4" w:space="0" w:color="auto"/>
              <w:right w:val="nil"/>
            </w:tcBorders>
          </w:tcPr>
          <w:p w:rsidR="00883102" w:rsidRDefault="00883102">
            <w:pPr>
              <w:pStyle w:val="ConsPlusNormal"/>
              <w:jc w:val="center"/>
            </w:pPr>
            <w:r>
              <w:t>1708000</w:t>
            </w:r>
          </w:p>
        </w:tc>
        <w:tc>
          <w:tcPr>
            <w:tcW w:w="2310" w:type="dxa"/>
            <w:tcBorders>
              <w:top w:val="nil"/>
              <w:left w:val="nil"/>
              <w:bottom w:val="single" w:sz="4" w:space="0" w:color="auto"/>
              <w:right w:val="nil"/>
            </w:tcBorders>
          </w:tcPr>
          <w:p w:rsidR="00883102" w:rsidRDefault="00883102">
            <w:pPr>
              <w:pStyle w:val="ConsPlusNormal"/>
              <w:jc w:val="center"/>
            </w:pPr>
            <w:r>
              <w:t>2394744,4</w:t>
            </w:r>
          </w:p>
        </w:tc>
      </w:tr>
    </w:tbl>
    <w:p w:rsidR="00883102" w:rsidRDefault="00883102">
      <w:pPr>
        <w:pStyle w:val="ConsPlusNormal"/>
        <w:ind w:firstLine="540"/>
        <w:jc w:val="both"/>
      </w:pPr>
    </w:p>
    <w:p w:rsidR="00883102" w:rsidRDefault="00883102">
      <w:pPr>
        <w:pStyle w:val="ConsPlusNormal"/>
        <w:ind w:firstLine="540"/>
        <w:jc w:val="both"/>
      </w:pPr>
    </w:p>
    <w:p w:rsidR="00883102" w:rsidRDefault="00883102">
      <w:pPr>
        <w:pStyle w:val="ConsPlusNormal"/>
        <w:pBdr>
          <w:top w:val="single" w:sz="6" w:space="0" w:color="auto"/>
        </w:pBdr>
        <w:spacing w:before="100" w:after="100"/>
        <w:jc w:val="both"/>
        <w:rPr>
          <w:sz w:val="2"/>
          <w:szCs w:val="2"/>
        </w:rPr>
      </w:pPr>
    </w:p>
    <w:p w:rsidR="00B71E56" w:rsidRDefault="00B71E56"/>
    <w:sectPr w:rsidR="00B71E56" w:rsidSect="006C1093">
      <w:pgSz w:w="16838" w:h="11905" w:orient="landscape"/>
      <w:pgMar w:top="1701" w:right="1134" w:bottom="850" w:left="1134"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3102"/>
    <w:rsid w:val="00883102"/>
    <w:rsid w:val="00B71E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310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8310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83102"/>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883102"/>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883102"/>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883102"/>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49905020B54C511544EF55154E241C955BC1B88776BB68939CF028B02F3E7B4B90A3B11ECC4P6F9H" TargetMode="External"/><Relationship Id="rId13" Type="http://schemas.openxmlformats.org/officeDocument/2006/relationships/image" Target="media/image2.wmf"/><Relationship Id="rId18" Type="http://schemas.openxmlformats.org/officeDocument/2006/relationships/hyperlink" Target="consultantplus://offline/ref=349905020B54C511544EF55154E241C956B91D84786CB68939CF028B02F3E7B4B90A3B13EFC1P6FDH"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49905020B54C511544EF55154E241C955BB1E8F7B6FB68939CF028B02F3E7B4B90A3B11E8C768E2PDF1H" TargetMode="External"/><Relationship Id="rId7" Type="http://schemas.openxmlformats.org/officeDocument/2006/relationships/hyperlink" Target="consultantplus://offline/ref=349905020B54C511544EF55154E241C956B91B8C7D69B68939CF028B02F3E7B4B90A3B11E8C769E1PDF9H" TargetMode="External"/><Relationship Id="rId12" Type="http://schemas.openxmlformats.org/officeDocument/2006/relationships/image" Target="media/image1.wmf"/><Relationship Id="rId17" Type="http://schemas.openxmlformats.org/officeDocument/2006/relationships/hyperlink" Target="consultantplus://offline/ref=349905020B54C511544EF55154E241C95DBA1E8A7A61EB8331960E8905FCB8A3BE433710E8C768PEF0H" TargetMode="External"/><Relationship Id="rId25" Type="http://schemas.openxmlformats.org/officeDocument/2006/relationships/hyperlink" Target="consultantplus://offline/ref=349905020B54C511544EF55154E241C955BB1E8F7B6FB68939CF028B02F3E7B4B90A3B11E8C768E0PDF8H" TargetMode="External"/><Relationship Id="rId2" Type="http://schemas.microsoft.com/office/2007/relationships/stylesWithEffects" Target="stylesWithEffects.xml"/><Relationship Id="rId16" Type="http://schemas.openxmlformats.org/officeDocument/2006/relationships/hyperlink" Target="consultantplus://offline/ref=349905020B54C511544EF55154E241C955B01E8C7A62B68939CF028B02F3E7B4B90A3B11E8C768E3PDF1H" TargetMode="External"/><Relationship Id="rId20" Type="http://schemas.openxmlformats.org/officeDocument/2006/relationships/hyperlink" Target="consultantplus://offline/ref=349905020B54C511544EF55154E241C955BB1C897B69B68939CF028B02F3E7B4B90A3B11E8C768E2PDFCH" TargetMode="External"/><Relationship Id="rId1" Type="http://schemas.openxmlformats.org/officeDocument/2006/relationships/styles" Target="styles.xml"/><Relationship Id="rId6" Type="http://schemas.openxmlformats.org/officeDocument/2006/relationships/hyperlink" Target="consultantplus://offline/ref=349905020B54C511544EF55154E241C955BB1E8F7B6FB68939CF028B02F3E7B4B90A3B11E8C768E2PDFCH" TargetMode="External"/><Relationship Id="rId11" Type="http://schemas.openxmlformats.org/officeDocument/2006/relationships/hyperlink" Target="consultantplus://offline/ref=349905020B54C511544EF55154E241C95DBA1E8A7A61EB8331960E8905FCB8A3BE433710E8C768PEF0H" TargetMode="External"/><Relationship Id="rId24" Type="http://schemas.openxmlformats.org/officeDocument/2006/relationships/hyperlink" Target="consultantplus://offline/ref=349905020B54C511544EF55154E241C955BB1E8F7B6FB68939CF028B02F3E7B4B90A3B11E8C768E3PDFCH" TargetMode="External"/><Relationship Id="rId5" Type="http://schemas.openxmlformats.org/officeDocument/2006/relationships/hyperlink" Target="consultantplus://offline/ref=349905020B54C511544EF55154E241C955BB1C897B69B68939CF028B02F3E7B4B90A3B11E8C768E2PDFCH" TargetMode="External"/><Relationship Id="rId15" Type="http://schemas.openxmlformats.org/officeDocument/2006/relationships/hyperlink" Target="consultantplus://offline/ref=349905020B54C511544EF55154E241C955B11C8A7D63B68939CF028B02F3E7B4B90A3B11E8C76AE0PDFAH" TargetMode="External"/><Relationship Id="rId23" Type="http://schemas.openxmlformats.org/officeDocument/2006/relationships/hyperlink" Target="consultantplus://offline/ref=349905020B54C511544EF55154E241C955BB1C897B69B68939CF028B02F3E7B4B90A3B11E8C768E2PDF0H" TargetMode="External"/><Relationship Id="rId10" Type="http://schemas.openxmlformats.org/officeDocument/2006/relationships/hyperlink" Target="consultantplus://offline/ref=349905020B54C511544EF55154E241C955B019857768B68939CF028B02F3E7B4B90A3B11E8C768E3PDFAH" TargetMode="External"/><Relationship Id="rId19" Type="http://schemas.openxmlformats.org/officeDocument/2006/relationships/hyperlink" Target="consultantplus://offline/ref=349905020B54C511544EF55154E241C956B91B8C7D69B68939CF028B02F3E7B4B90A3B11E8C769E1PDF9H" TargetMode="External"/><Relationship Id="rId4" Type="http://schemas.openxmlformats.org/officeDocument/2006/relationships/webSettings" Target="webSettings.xml"/><Relationship Id="rId9" Type="http://schemas.openxmlformats.org/officeDocument/2006/relationships/hyperlink" Target="consultantplus://offline/ref=349905020B54C511544EF55154E241C956B91B8C7D69B68939CF028B02F3E7B4B90A3B11E8C769E1PDF9H" TargetMode="External"/><Relationship Id="rId14" Type="http://schemas.openxmlformats.org/officeDocument/2006/relationships/image" Target="media/image3.wmf"/><Relationship Id="rId22" Type="http://schemas.openxmlformats.org/officeDocument/2006/relationships/hyperlink" Target="consultantplus://offline/ref=349905020B54C511544EF55154E241C955BB1E8F7B6FB68939CF028B02F3E7B4B90A3B11E8C768E2PDF0H"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3514</Words>
  <Characters>20032</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23500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Бишерс Кристина Гинтовна</dc:creator>
  <cp:lastModifiedBy>Бишерс Кристина Гинтовна</cp:lastModifiedBy>
  <cp:revision>1</cp:revision>
  <dcterms:created xsi:type="dcterms:W3CDTF">2016-11-24T07:05:00Z</dcterms:created>
  <dcterms:modified xsi:type="dcterms:W3CDTF">2016-11-24T07:06:00Z</dcterms:modified>
</cp:coreProperties>
</file>