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FC6" w:rsidRDefault="00167FC6">
      <w:pPr>
        <w:pStyle w:val="ConsPlusTitle"/>
        <w:jc w:val="center"/>
        <w:outlineLvl w:val="0"/>
      </w:pPr>
      <w:bookmarkStart w:id="0" w:name="_GoBack"/>
      <w:bookmarkEnd w:id="0"/>
      <w:r>
        <w:t>ПРАВИТЕЛЬСТВО РОССИЙСКОЙ ФЕДЕРАЦИИ</w:t>
      </w:r>
    </w:p>
    <w:p w:rsidR="00167FC6" w:rsidRDefault="00167FC6">
      <w:pPr>
        <w:pStyle w:val="ConsPlusTitle"/>
        <w:jc w:val="center"/>
      </w:pPr>
    </w:p>
    <w:p w:rsidR="00167FC6" w:rsidRDefault="00167FC6">
      <w:pPr>
        <w:pStyle w:val="ConsPlusTitle"/>
        <w:jc w:val="center"/>
      </w:pPr>
      <w:r>
        <w:t>ПОСТАНОВЛЕНИЕ</w:t>
      </w:r>
    </w:p>
    <w:p w:rsidR="00167FC6" w:rsidRDefault="00167FC6">
      <w:pPr>
        <w:pStyle w:val="ConsPlusTitle"/>
        <w:jc w:val="center"/>
      </w:pPr>
      <w:r>
        <w:t>от 15 мая 2014 г. N 446</w:t>
      </w:r>
    </w:p>
    <w:p w:rsidR="00167FC6" w:rsidRDefault="00167FC6">
      <w:pPr>
        <w:pStyle w:val="ConsPlusTitle"/>
        <w:jc w:val="center"/>
      </w:pPr>
    </w:p>
    <w:p w:rsidR="00167FC6" w:rsidRDefault="00167FC6">
      <w:pPr>
        <w:pStyle w:val="ConsPlusTitle"/>
        <w:jc w:val="center"/>
      </w:pPr>
      <w:r>
        <w:t>ОБ УТВЕРЖДЕНИИ ПРАВИЛ ПРЕДОСТАВЛЕНИЯ</w:t>
      </w:r>
    </w:p>
    <w:p w:rsidR="00167FC6" w:rsidRDefault="00167FC6">
      <w:pPr>
        <w:pStyle w:val="ConsPlusTitle"/>
        <w:jc w:val="center"/>
      </w:pPr>
      <w:r>
        <w:t>ИНЫХ МЕЖБЮДЖЕТНЫХ ТРАНСФЕРТОВ ИЗ ФЕДЕРАЛЬНОГО БЮДЖЕТА</w:t>
      </w:r>
    </w:p>
    <w:p w:rsidR="00167FC6" w:rsidRDefault="00167FC6">
      <w:pPr>
        <w:pStyle w:val="ConsPlusTitle"/>
        <w:jc w:val="center"/>
      </w:pPr>
      <w:r>
        <w:t>БЮДЖЕТУ Г. СЕВАСТОПОЛЯ НА ФИНАНСОВОЕ ОБЕСПЕЧЕНИЕ ДОРОЖНОЙ</w:t>
      </w:r>
    </w:p>
    <w:p w:rsidR="00167FC6" w:rsidRDefault="00167FC6">
      <w:pPr>
        <w:pStyle w:val="ConsPlusTitle"/>
        <w:jc w:val="center"/>
      </w:pPr>
      <w:r>
        <w:t>ДЕЯТЕЛЬНОСТИ НА АВТОМОБИЛЬНЫХ ДОРОГАХ ОБЩЕГО ПОЛЬЗОВАНИЯ</w:t>
      </w:r>
    </w:p>
    <w:p w:rsidR="00167FC6" w:rsidRDefault="00167FC6">
      <w:pPr>
        <w:pStyle w:val="ConsPlusTitle"/>
        <w:jc w:val="center"/>
      </w:pPr>
      <w:r>
        <w:t>РЕГИОНАЛЬНОГО ИЛИ МЕЖМУНИЦИПАЛЬНОГО ЗНАЧЕНИЯ</w:t>
      </w:r>
    </w:p>
    <w:p w:rsidR="00167FC6" w:rsidRDefault="00167FC6">
      <w:pPr>
        <w:pStyle w:val="ConsPlusTitle"/>
        <w:jc w:val="center"/>
      </w:pPr>
      <w:r>
        <w:t>И АВТОМОБИЛЬНЫХ ДОРОГАХ ОБЩЕГО ПОЛЬЗОВАНИЯ</w:t>
      </w:r>
    </w:p>
    <w:p w:rsidR="00167FC6" w:rsidRDefault="00167FC6">
      <w:pPr>
        <w:pStyle w:val="ConsPlusTitle"/>
        <w:jc w:val="center"/>
      </w:pPr>
      <w:r>
        <w:t>МЕСТНОГО ЗНАЧЕНИЯ</w:t>
      </w:r>
    </w:p>
    <w:p w:rsidR="00167FC6" w:rsidRDefault="00167FC6">
      <w:pPr>
        <w:pStyle w:val="ConsPlusNormal"/>
        <w:jc w:val="center"/>
      </w:pPr>
      <w:r>
        <w:t>Список изменяющих документов</w:t>
      </w:r>
    </w:p>
    <w:p w:rsidR="00167FC6" w:rsidRDefault="00167FC6">
      <w:pPr>
        <w:pStyle w:val="ConsPlusNormal"/>
        <w:jc w:val="center"/>
      </w:pPr>
      <w:r>
        <w:t xml:space="preserve">(в ред. Постановлений Правительства РФ от 28.05.2015 </w:t>
      </w:r>
      <w:hyperlink r:id="rId5" w:history="1">
        <w:r>
          <w:rPr>
            <w:color w:val="0000FF"/>
          </w:rPr>
          <w:t>N 511</w:t>
        </w:r>
      </w:hyperlink>
      <w:r>
        <w:t>,</w:t>
      </w:r>
    </w:p>
    <w:p w:rsidR="00167FC6" w:rsidRDefault="00167FC6">
      <w:pPr>
        <w:pStyle w:val="ConsPlusNormal"/>
        <w:jc w:val="center"/>
      </w:pPr>
      <w:r>
        <w:t xml:space="preserve">от 25.05.2016 </w:t>
      </w:r>
      <w:hyperlink r:id="rId6" w:history="1">
        <w:r>
          <w:rPr>
            <w:color w:val="0000FF"/>
          </w:rPr>
          <w:t>N 464</w:t>
        </w:r>
      </w:hyperlink>
      <w:r>
        <w:t xml:space="preserve">, от 27.07.2016 </w:t>
      </w:r>
      <w:hyperlink r:id="rId7" w:history="1">
        <w:r>
          <w:rPr>
            <w:color w:val="0000FF"/>
          </w:rPr>
          <w:t>N 721</w:t>
        </w:r>
      </w:hyperlink>
      <w:r>
        <w:t>)</w:t>
      </w:r>
    </w:p>
    <w:p w:rsidR="00167FC6" w:rsidRDefault="00167FC6">
      <w:pPr>
        <w:pStyle w:val="ConsPlusNormal"/>
        <w:jc w:val="center"/>
      </w:pPr>
    </w:p>
    <w:p w:rsidR="00167FC6" w:rsidRDefault="00167FC6">
      <w:pPr>
        <w:pStyle w:val="ConsPlusNormal"/>
        <w:ind w:firstLine="540"/>
        <w:jc w:val="both"/>
      </w:pPr>
      <w:r>
        <w:t>Правительство Российской Федерации постановляет:</w:t>
      </w:r>
    </w:p>
    <w:p w:rsidR="00167FC6" w:rsidRDefault="00167FC6">
      <w:pPr>
        <w:pStyle w:val="ConsPlusNormal"/>
        <w:ind w:firstLine="540"/>
        <w:jc w:val="both"/>
      </w:pPr>
      <w:r>
        <w:t xml:space="preserve">Утвердить прилагаемые </w:t>
      </w:r>
      <w:hyperlink w:anchor="P34" w:history="1">
        <w:r>
          <w:rPr>
            <w:color w:val="0000FF"/>
          </w:rPr>
          <w:t>Правила</w:t>
        </w:r>
      </w:hyperlink>
      <w:r>
        <w:t xml:space="preserve"> предоставления иных межбюджетных трансфертов из федерального бюджета бюджету г. Севастополя на финансовое обеспечение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w:t>
      </w:r>
    </w:p>
    <w:p w:rsidR="00167FC6" w:rsidRDefault="00167FC6">
      <w:pPr>
        <w:pStyle w:val="ConsPlusNormal"/>
        <w:jc w:val="both"/>
      </w:pPr>
      <w:r>
        <w:t xml:space="preserve">(в ред. </w:t>
      </w:r>
      <w:hyperlink r:id="rId8" w:history="1">
        <w:r>
          <w:rPr>
            <w:color w:val="0000FF"/>
          </w:rPr>
          <w:t>Постановления</w:t>
        </w:r>
      </w:hyperlink>
      <w:r>
        <w:t xml:space="preserve"> Правительства РФ от 28.05.2015 N 511)</w:t>
      </w:r>
    </w:p>
    <w:p w:rsidR="00167FC6" w:rsidRDefault="00167FC6">
      <w:pPr>
        <w:pStyle w:val="ConsPlusNormal"/>
        <w:jc w:val="right"/>
      </w:pPr>
    </w:p>
    <w:p w:rsidR="00167FC6" w:rsidRDefault="00167FC6">
      <w:pPr>
        <w:pStyle w:val="ConsPlusNormal"/>
        <w:jc w:val="right"/>
      </w:pPr>
      <w:r>
        <w:t>Председатель Правительства</w:t>
      </w:r>
    </w:p>
    <w:p w:rsidR="00167FC6" w:rsidRDefault="00167FC6">
      <w:pPr>
        <w:pStyle w:val="ConsPlusNormal"/>
        <w:jc w:val="right"/>
      </w:pPr>
      <w:r>
        <w:t>Российской Федерации</w:t>
      </w:r>
    </w:p>
    <w:p w:rsidR="00167FC6" w:rsidRDefault="00167FC6">
      <w:pPr>
        <w:pStyle w:val="ConsPlusNormal"/>
        <w:jc w:val="right"/>
      </w:pPr>
      <w:r>
        <w:t>Д.МЕДВЕДЕВ</w:t>
      </w:r>
    </w:p>
    <w:p w:rsidR="00167FC6" w:rsidRDefault="00167FC6">
      <w:pPr>
        <w:pStyle w:val="ConsPlusNormal"/>
        <w:ind w:firstLine="540"/>
        <w:jc w:val="both"/>
      </w:pPr>
    </w:p>
    <w:p w:rsidR="00167FC6" w:rsidRDefault="00167FC6">
      <w:pPr>
        <w:pStyle w:val="ConsPlusNormal"/>
        <w:ind w:firstLine="540"/>
        <w:jc w:val="both"/>
      </w:pPr>
    </w:p>
    <w:p w:rsidR="00167FC6" w:rsidRDefault="00167FC6">
      <w:pPr>
        <w:pStyle w:val="ConsPlusNormal"/>
        <w:ind w:firstLine="540"/>
        <w:jc w:val="both"/>
      </w:pPr>
    </w:p>
    <w:p w:rsidR="00167FC6" w:rsidRDefault="00167FC6">
      <w:pPr>
        <w:pStyle w:val="ConsPlusNormal"/>
        <w:ind w:firstLine="540"/>
        <w:jc w:val="both"/>
      </w:pPr>
    </w:p>
    <w:p w:rsidR="00167FC6" w:rsidRDefault="00167FC6">
      <w:pPr>
        <w:pStyle w:val="ConsPlusNormal"/>
        <w:ind w:firstLine="540"/>
        <w:jc w:val="both"/>
      </w:pPr>
    </w:p>
    <w:p w:rsidR="00167FC6" w:rsidRDefault="00167FC6">
      <w:pPr>
        <w:pStyle w:val="ConsPlusNormal"/>
        <w:jc w:val="right"/>
        <w:outlineLvl w:val="0"/>
      </w:pPr>
      <w:r>
        <w:t>Утверждены</w:t>
      </w:r>
    </w:p>
    <w:p w:rsidR="00167FC6" w:rsidRDefault="00167FC6">
      <w:pPr>
        <w:pStyle w:val="ConsPlusNormal"/>
        <w:jc w:val="right"/>
      </w:pPr>
      <w:r>
        <w:t>Постановлением Правительства</w:t>
      </w:r>
    </w:p>
    <w:p w:rsidR="00167FC6" w:rsidRDefault="00167FC6">
      <w:pPr>
        <w:pStyle w:val="ConsPlusNormal"/>
        <w:jc w:val="right"/>
      </w:pPr>
      <w:r>
        <w:t>Российской Федерации</w:t>
      </w:r>
    </w:p>
    <w:p w:rsidR="00167FC6" w:rsidRDefault="00167FC6">
      <w:pPr>
        <w:pStyle w:val="ConsPlusNormal"/>
        <w:jc w:val="right"/>
      </w:pPr>
      <w:r>
        <w:t>от 15 мая 2014 г. N 446</w:t>
      </w:r>
    </w:p>
    <w:p w:rsidR="00167FC6" w:rsidRDefault="00167FC6">
      <w:pPr>
        <w:pStyle w:val="ConsPlusNormal"/>
        <w:jc w:val="center"/>
      </w:pPr>
    </w:p>
    <w:p w:rsidR="00167FC6" w:rsidRDefault="00167FC6">
      <w:pPr>
        <w:pStyle w:val="ConsPlusTitle"/>
        <w:jc w:val="center"/>
      </w:pPr>
      <w:bookmarkStart w:id="1" w:name="P34"/>
      <w:bookmarkEnd w:id="1"/>
      <w:r>
        <w:t>ПРАВИЛА</w:t>
      </w:r>
    </w:p>
    <w:p w:rsidR="00167FC6" w:rsidRDefault="00167FC6">
      <w:pPr>
        <w:pStyle w:val="ConsPlusTitle"/>
        <w:jc w:val="center"/>
      </w:pPr>
      <w:r>
        <w:t>ПРЕДОСТАВЛЕНИЯ ИНЫХ</w:t>
      </w:r>
    </w:p>
    <w:p w:rsidR="00167FC6" w:rsidRDefault="00167FC6">
      <w:pPr>
        <w:pStyle w:val="ConsPlusTitle"/>
        <w:jc w:val="center"/>
      </w:pPr>
      <w:r>
        <w:t>МЕЖБЮДЖЕТНЫХ ТРАНСФЕРТОВ ИЗ ФЕДЕРАЛЬНОГО БЮДЖЕТА</w:t>
      </w:r>
    </w:p>
    <w:p w:rsidR="00167FC6" w:rsidRDefault="00167FC6">
      <w:pPr>
        <w:pStyle w:val="ConsPlusTitle"/>
        <w:jc w:val="center"/>
      </w:pPr>
      <w:r>
        <w:t>БЮДЖЕТУ Г. СЕВАСТОПОЛЯ НА ФИНАНСОВОЕ ОБЕСПЕЧЕНИЕ</w:t>
      </w:r>
    </w:p>
    <w:p w:rsidR="00167FC6" w:rsidRDefault="00167FC6">
      <w:pPr>
        <w:pStyle w:val="ConsPlusTitle"/>
        <w:jc w:val="center"/>
      </w:pPr>
      <w:r>
        <w:t>ДОРОЖНОЙ ДЕЯТЕЛЬНОСТИ НА АВТОМОБИЛЬНЫХ ДОРОГАХ ОБЩЕГО</w:t>
      </w:r>
    </w:p>
    <w:p w:rsidR="00167FC6" w:rsidRDefault="00167FC6">
      <w:pPr>
        <w:pStyle w:val="ConsPlusTitle"/>
        <w:jc w:val="center"/>
      </w:pPr>
      <w:r>
        <w:t>ПОЛЬЗОВАНИЯ РЕГИОНАЛЬНОГО ИЛИ МЕЖМУНИЦИПАЛЬНОГО</w:t>
      </w:r>
    </w:p>
    <w:p w:rsidR="00167FC6" w:rsidRDefault="00167FC6">
      <w:pPr>
        <w:pStyle w:val="ConsPlusTitle"/>
        <w:jc w:val="center"/>
      </w:pPr>
      <w:r>
        <w:t>ЗНАЧЕНИЯ И АВТОМОБИЛЬНЫХ ДОРОГАХ ОБЩЕГО</w:t>
      </w:r>
    </w:p>
    <w:p w:rsidR="00167FC6" w:rsidRDefault="00167FC6">
      <w:pPr>
        <w:pStyle w:val="ConsPlusTitle"/>
        <w:jc w:val="center"/>
      </w:pPr>
      <w:r>
        <w:t>ПОЛЬЗОВАНИЯ МЕСТНОГО ЗНАЧЕНИЯ</w:t>
      </w:r>
    </w:p>
    <w:p w:rsidR="00167FC6" w:rsidRDefault="00167FC6">
      <w:pPr>
        <w:pStyle w:val="ConsPlusNormal"/>
        <w:jc w:val="center"/>
      </w:pPr>
      <w:r>
        <w:t>Список изменяющих документов</w:t>
      </w:r>
    </w:p>
    <w:p w:rsidR="00167FC6" w:rsidRDefault="00167FC6">
      <w:pPr>
        <w:pStyle w:val="ConsPlusNormal"/>
        <w:jc w:val="center"/>
      </w:pPr>
      <w:r>
        <w:t xml:space="preserve">(в ред. Постановлений Правительства РФ от 28.05.2015 </w:t>
      </w:r>
      <w:hyperlink r:id="rId9" w:history="1">
        <w:r>
          <w:rPr>
            <w:color w:val="0000FF"/>
          </w:rPr>
          <w:t>N 511</w:t>
        </w:r>
      </w:hyperlink>
      <w:r>
        <w:t>,</w:t>
      </w:r>
    </w:p>
    <w:p w:rsidR="00167FC6" w:rsidRDefault="00167FC6">
      <w:pPr>
        <w:pStyle w:val="ConsPlusNormal"/>
        <w:jc w:val="center"/>
      </w:pPr>
      <w:r>
        <w:t xml:space="preserve">от 25.05.2016 </w:t>
      </w:r>
      <w:hyperlink r:id="rId10" w:history="1">
        <w:r>
          <w:rPr>
            <w:color w:val="0000FF"/>
          </w:rPr>
          <w:t>N 464</w:t>
        </w:r>
      </w:hyperlink>
      <w:r>
        <w:t xml:space="preserve">, от 27.07.2016 </w:t>
      </w:r>
      <w:hyperlink r:id="rId11" w:history="1">
        <w:r>
          <w:rPr>
            <w:color w:val="0000FF"/>
          </w:rPr>
          <w:t>N 721</w:t>
        </w:r>
      </w:hyperlink>
      <w:r>
        <w:t>)</w:t>
      </w:r>
    </w:p>
    <w:p w:rsidR="00167FC6" w:rsidRDefault="00167FC6">
      <w:pPr>
        <w:pStyle w:val="ConsPlusNormal"/>
        <w:ind w:firstLine="540"/>
        <w:jc w:val="both"/>
      </w:pPr>
    </w:p>
    <w:p w:rsidR="00167FC6" w:rsidRDefault="00167FC6">
      <w:pPr>
        <w:pStyle w:val="ConsPlusNormal"/>
        <w:ind w:firstLine="540"/>
        <w:jc w:val="both"/>
      </w:pPr>
      <w:bookmarkStart w:id="2" w:name="P46"/>
      <w:bookmarkEnd w:id="2"/>
      <w:r>
        <w:t>1. Настоящие Правила устанавливают порядок предоставления иных межбюджетных трансфертов из федерального бюджета бюджету г. Севастополя на финансовое обеспечение мероприятий по осуществлению дорожной деятельности на автомобильных дорогах общего пользования регионального или межмуниципального значения и автомобильных дорогах общего пользования местного значения (далее соответственно - мероприятия, иные межбюджетные трансферты).</w:t>
      </w:r>
    </w:p>
    <w:p w:rsidR="00167FC6" w:rsidRDefault="00167FC6">
      <w:pPr>
        <w:pStyle w:val="ConsPlusNormal"/>
        <w:jc w:val="both"/>
      </w:pPr>
      <w:r>
        <w:lastRenderedPageBreak/>
        <w:t xml:space="preserve">(в ред. </w:t>
      </w:r>
      <w:hyperlink r:id="rId12" w:history="1">
        <w:r>
          <w:rPr>
            <w:color w:val="0000FF"/>
          </w:rPr>
          <w:t>Постановления</w:t>
        </w:r>
      </w:hyperlink>
      <w:r>
        <w:t xml:space="preserve"> Правительства РФ от 28.05.2015 N 511)</w:t>
      </w:r>
    </w:p>
    <w:p w:rsidR="00167FC6" w:rsidRDefault="00167FC6">
      <w:pPr>
        <w:pStyle w:val="ConsPlusNormal"/>
        <w:ind w:firstLine="540"/>
        <w:jc w:val="both"/>
      </w:pPr>
      <w:r>
        <w:t xml:space="preserve">2. Иные межбюджетные трансферты предоставляются бюджету г. Севастополя в пределах лимитов бюджетных обязательств, утвержденных в установленном порядке Федеральному дорожному агентству на соответствующий финансовый год на цели, указанные в </w:t>
      </w:r>
      <w:hyperlink w:anchor="P46" w:history="1">
        <w:r>
          <w:rPr>
            <w:color w:val="0000FF"/>
          </w:rPr>
          <w:t>пункте 1</w:t>
        </w:r>
      </w:hyperlink>
      <w:r>
        <w:t xml:space="preserve"> настоящих Правил.</w:t>
      </w:r>
    </w:p>
    <w:p w:rsidR="00167FC6" w:rsidRDefault="00167FC6">
      <w:pPr>
        <w:pStyle w:val="ConsPlusNormal"/>
        <w:jc w:val="both"/>
      </w:pPr>
      <w:r>
        <w:t xml:space="preserve">(п. 2 в ред. </w:t>
      </w:r>
      <w:hyperlink r:id="rId13" w:history="1">
        <w:r>
          <w:rPr>
            <w:color w:val="0000FF"/>
          </w:rPr>
          <w:t>Постановления</w:t>
        </w:r>
      </w:hyperlink>
      <w:r>
        <w:t xml:space="preserve"> Правительства РФ от 28.05.2015 N 511)</w:t>
      </w:r>
    </w:p>
    <w:p w:rsidR="00167FC6" w:rsidRDefault="00167FC6">
      <w:pPr>
        <w:pStyle w:val="ConsPlusNormal"/>
        <w:ind w:firstLine="540"/>
        <w:jc w:val="both"/>
      </w:pPr>
      <w:r>
        <w:t>3. Предоставление иных межбюджетных трансфертов осуществляется на основании соглашения, заключенного между Федеральным дорожным агентством и высшим исполнительным органом государственной власти г. Севастополя, о предоставлении иных межбюджетных трансфертов (далее - соглашение).</w:t>
      </w:r>
    </w:p>
    <w:p w:rsidR="00167FC6" w:rsidRDefault="00167FC6">
      <w:pPr>
        <w:pStyle w:val="ConsPlusNormal"/>
        <w:ind w:firstLine="540"/>
        <w:jc w:val="both"/>
      </w:pPr>
      <w:r>
        <w:t>4. В соглашении предусматриваются:</w:t>
      </w:r>
    </w:p>
    <w:p w:rsidR="00167FC6" w:rsidRDefault="00167FC6">
      <w:pPr>
        <w:pStyle w:val="ConsPlusNormal"/>
        <w:ind w:firstLine="540"/>
        <w:jc w:val="both"/>
      </w:pPr>
      <w:bookmarkStart w:id="3" w:name="P52"/>
      <w:bookmarkEnd w:id="3"/>
      <w:r>
        <w:t>а) орган исполнительной власти г. Севастополя, осуществляющий функции по оказанию государственных услуг и управлению государственным имуществом в сфере дорожного хозяйства, а также уполномоченный на решение иных вопросов в сфере дорожного хозяйства, в том числе местного значения;</w:t>
      </w:r>
    </w:p>
    <w:p w:rsidR="00167FC6" w:rsidRDefault="00167FC6">
      <w:pPr>
        <w:pStyle w:val="ConsPlusNormal"/>
        <w:ind w:firstLine="540"/>
        <w:jc w:val="both"/>
      </w:pPr>
      <w:r>
        <w:t>б) целевое назначение иных межбюджетных трансфертов;</w:t>
      </w:r>
    </w:p>
    <w:p w:rsidR="00167FC6" w:rsidRDefault="00167FC6">
      <w:pPr>
        <w:pStyle w:val="ConsPlusNormal"/>
        <w:ind w:firstLine="540"/>
        <w:jc w:val="both"/>
      </w:pPr>
      <w:r>
        <w:t>в) размер и сроки предоставления иных межбюджетных трансфертов;</w:t>
      </w:r>
    </w:p>
    <w:p w:rsidR="00167FC6" w:rsidRDefault="00167FC6">
      <w:pPr>
        <w:pStyle w:val="ConsPlusNormal"/>
        <w:ind w:firstLine="540"/>
        <w:jc w:val="both"/>
      </w:pPr>
      <w:bookmarkStart w:id="4" w:name="P55"/>
      <w:bookmarkEnd w:id="4"/>
      <w:r>
        <w:t>г) форма программы (плана) дорожной деятельности и иных мероприятий в сфере дорожного хозяйства г. Севастополя, предусматривающей в том числе объемы работ в рамках этой дорожной деятельности, значения показателей результативности использования иных межбюджетных трансфертов (далее - показатели результативности) на период реализации программы, а также необходимость согласования этой программы высшим исполнительным органом государственной власти г. Севастополя с Федеральным дорожным агентством;</w:t>
      </w:r>
    </w:p>
    <w:p w:rsidR="00167FC6" w:rsidRDefault="00167FC6">
      <w:pPr>
        <w:pStyle w:val="ConsPlusNormal"/>
        <w:jc w:val="both"/>
      </w:pPr>
      <w:r>
        <w:t xml:space="preserve">(пп. "г" в ред. </w:t>
      </w:r>
      <w:hyperlink r:id="rId14" w:history="1">
        <w:r>
          <w:rPr>
            <w:color w:val="0000FF"/>
          </w:rPr>
          <w:t>Постановления</w:t>
        </w:r>
      </w:hyperlink>
      <w:r>
        <w:t xml:space="preserve"> Правительства РФ от 28.05.2015 N 511)</w:t>
      </w:r>
    </w:p>
    <w:p w:rsidR="00167FC6" w:rsidRDefault="00167FC6">
      <w:pPr>
        <w:pStyle w:val="ConsPlusNormal"/>
        <w:ind w:firstLine="540"/>
        <w:jc w:val="both"/>
      </w:pPr>
      <w:r>
        <w:t>д) форма и сроки представления высшим исполнительным органом государственной власти г. Севастополя заявки о перечислении иных межбюджетных трансфертов, предусматривающей указание размера средств и срока возникновения денежного обязательства г. Севастополя;</w:t>
      </w:r>
    </w:p>
    <w:p w:rsidR="00167FC6" w:rsidRDefault="00167FC6">
      <w:pPr>
        <w:pStyle w:val="ConsPlusNormal"/>
        <w:ind w:firstLine="540"/>
        <w:jc w:val="both"/>
      </w:pPr>
      <w:bookmarkStart w:id="5" w:name="P58"/>
      <w:bookmarkEnd w:id="5"/>
      <w:r>
        <w:t xml:space="preserve">е) форма и сроки представления органом, указанным в </w:t>
      </w:r>
      <w:hyperlink w:anchor="P52" w:history="1">
        <w:r>
          <w:rPr>
            <w:color w:val="0000FF"/>
          </w:rPr>
          <w:t>подпункте "а"</w:t>
        </w:r>
      </w:hyperlink>
      <w:r>
        <w:t xml:space="preserve"> настоящего пункта, отчета о расходах бюджета г. Севастополя на мероприятия, осуществляемые в рамках программы, указанной в </w:t>
      </w:r>
      <w:hyperlink w:anchor="P55" w:history="1">
        <w:r>
          <w:rPr>
            <w:color w:val="0000FF"/>
          </w:rPr>
          <w:t>подпункте "г"</w:t>
        </w:r>
      </w:hyperlink>
      <w:r>
        <w:t xml:space="preserve"> настоящего пункта, и отчетов об исполнении этой согласованной программы, в том числе о достижении значений показателей результативности, а также сроки представления органом, указанным в подпункте "а" настоящего пункта, отчета о выполнении графиков реализации мероприятий по проектированию и (или) строительству (реконструкции) объектов капитального строительства, финансирование которых осуществляется с использованием иных межбюджетных трансфертов (далее - графики реализации мероприятий), по формам, утвержденным Министерством строительства и жилищно-коммунального хозяйства Российской Федерации;</w:t>
      </w:r>
    </w:p>
    <w:p w:rsidR="00167FC6" w:rsidRDefault="00167FC6">
      <w:pPr>
        <w:pStyle w:val="ConsPlusNormal"/>
        <w:jc w:val="both"/>
      </w:pPr>
      <w:r>
        <w:t xml:space="preserve">(в ред. Постановлений Правительства РФ от 28.05.2015 </w:t>
      </w:r>
      <w:hyperlink r:id="rId15" w:history="1">
        <w:r>
          <w:rPr>
            <w:color w:val="0000FF"/>
          </w:rPr>
          <w:t>N 511</w:t>
        </w:r>
      </w:hyperlink>
      <w:r>
        <w:t xml:space="preserve">, от 27.07.2016 </w:t>
      </w:r>
      <w:hyperlink r:id="rId16" w:history="1">
        <w:r>
          <w:rPr>
            <w:color w:val="0000FF"/>
          </w:rPr>
          <w:t>N 721</w:t>
        </w:r>
      </w:hyperlink>
      <w:r>
        <w:t>)</w:t>
      </w:r>
    </w:p>
    <w:p w:rsidR="00167FC6" w:rsidRDefault="00167FC6">
      <w:pPr>
        <w:pStyle w:val="ConsPlusNormal"/>
        <w:ind w:firstLine="540"/>
        <w:jc w:val="both"/>
      </w:pPr>
      <w:r>
        <w:t xml:space="preserve">ж) обязательство высшего исполнительного органа государственной власти г. Севастополя о предоставлении отчетов, указанных в </w:t>
      </w:r>
      <w:hyperlink w:anchor="P58" w:history="1">
        <w:r>
          <w:rPr>
            <w:color w:val="0000FF"/>
          </w:rPr>
          <w:t>подпункте "е"</w:t>
        </w:r>
      </w:hyperlink>
      <w:r>
        <w:t xml:space="preserve"> настоящего пункта;</w:t>
      </w:r>
    </w:p>
    <w:p w:rsidR="00167FC6" w:rsidRDefault="00167FC6">
      <w:pPr>
        <w:pStyle w:val="ConsPlusNormal"/>
        <w:ind w:firstLine="540"/>
        <w:jc w:val="both"/>
      </w:pPr>
      <w:r>
        <w:t xml:space="preserve">з) порядок осуществления контроля за соблюдением г. Севастополем условий, установленных при предоставлении иных межбюджетных трансфертов, а также за осуществлением расходов бюджета г. Севастополя на мероприятия, осуществляемые в рамках программы, указанной в </w:t>
      </w:r>
      <w:hyperlink w:anchor="P55" w:history="1">
        <w:r>
          <w:rPr>
            <w:color w:val="0000FF"/>
          </w:rPr>
          <w:t>подпункте "г"</w:t>
        </w:r>
      </w:hyperlink>
      <w:r>
        <w:t xml:space="preserve"> настоящего пункта;</w:t>
      </w:r>
    </w:p>
    <w:p w:rsidR="00167FC6" w:rsidRDefault="00167FC6">
      <w:pPr>
        <w:pStyle w:val="ConsPlusNormal"/>
        <w:jc w:val="both"/>
      </w:pPr>
      <w:r>
        <w:t xml:space="preserve">(в ред. </w:t>
      </w:r>
      <w:hyperlink r:id="rId17" w:history="1">
        <w:r>
          <w:rPr>
            <w:color w:val="0000FF"/>
          </w:rPr>
          <w:t>Постановления</w:t>
        </w:r>
      </w:hyperlink>
      <w:r>
        <w:t xml:space="preserve"> Правительства РФ от 27.07.2016 N 721)</w:t>
      </w:r>
    </w:p>
    <w:p w:rsidR="00167FC6" w:rsidRDefault="00167FC6">
      <w:pPr>
        <w:pStyle w:val="ConsPlusNormal"/>
        <w:ind w:firstLine="540"/>
        <w:jc w:val="both"/>
      </w:pPr>
      <w:r>
        <w:t>и) порядок возврата иных межбюджетных трансфертов в случае установления по итогам проверок факта нарушения целей и условий предоставления иных межбюджетных трансфертов, определенных настоящими Правилами и соглашением;</w:t>
      </w:r>
    </w:p>
    <w:p w:rsidR="00167FC6" w:rsidRDefault="00167FC6">
      <w:pPr>
        <w:pStyle w:val="ConsPlusNormal"/>
        <w:ind w:firstLine="540"/>
        <w:jc w:val="both"/>
      </w:pPr>
      <w:r>
        <w:t>к) право Федерального дорожного агентства на проведение проверок соблюдения условий, установленных соглашением;</w:t>
      </w:r>
    </w:p>
    <w:p w:rsidR="00167FC6" w:rsidRDefault="00167FC6">
      <w:pPr>
        <w:pStyle w:val="ConsPlusNormal"/>
        <w:ind w:firstLine="540"/>
        <w:jc w:val="both"/>
      </w:pPr>
      <w:r>
        <w:t xml:space="preserve">л) право Федерального дорожного агентства давать высшему должностному лицу г. Севастополя обязательные для исполнения поручения по вопросам исполнения мероприятий в случае, когда требуется координация осуществления мероприятий всеми или несколькими субъектами Российской Федерации, а также в случае нарушения условий предоставления иных </w:t>
      </w:r>
      <w:r>
        <w:lastRenderedPageBreak/>
        <w:t>межбюджетных трансфертов;</w:t>
      </w:r>
    </w:p>
    <w:p w:rsidR="00167FC6" w:rsidRDefault="00167FC6">
      <w:pPr>
        <w:pStyle w:val="ConsPlusNormal"/>
        <w:ind w:firstLine="540"/>
        <w:jc w:val="both"/>
      </w:pPr>
      <w:r>
        <w:t>м) право Федерального дорожного агентства вносить высшему исполнительному органу государственной власти г. Севастополя предписания (представления) об устранении нарушений, выявленных при осуществлении контроля за соблюдением условий, установленных при предоставлении иных межбюджетных трансфертов, подлежащие обязательному рассмотрению в срок, не превышающий 30 дней;</w:t>
      </w:r>
    </w:p>
    <w:p w:rsidR="00167FC6" w:rsidRDefault="00167FC6">
      <w:pPr>
        <w:pStyle w:val="ConsPlusNormal"/>
        <w:ind w:firstLine="540"/>
        <w:jc w:val="both"/>
      </w:pPr>
      <w:r>
        <w:t>н) право Федерального дорожного агентства вносить высшему должностному лицу г. Севастополя представления об освобождении от занимаемой должности его заместителей и руководителей соответствующих органов исполнительной власти г. Севастополя, ответственных за осуществление мероприятий, в случаях систематического неисполнения и (или) ненадлежащего их исполнения, подлежащие рассмотрению в 10-дневный срок;</w:t>
      </w:r>
    </w:p>
    <w:p w:rsidR="00167FC6" w:rsidRDefault="00167FC6">
      <w:pPr>
        <w:pStyle w:val="ConsPlusNormal"/>
        <w:ind w:firstLine="540"/>
        <w:jc w:val="both"/>
      </w:pPr>
      <w:r>
        <w:t>о) основания и порядок отмены актов органов исполнительной власти г. Севастополя по вопросам осуществления мероприятий;</w:t>
      </w:r>
    </w:p>
    <w:p w:rsidR="00167FC6" w:rsidRDefault="00167FC6">
      <w:pPr>
        <w:pStyle w:val="ConsPlusNormal"/>
        <w:ind w:firstLine="540"/>
        <w:jc w:val="both"/>
      </w:pPr>
      <w:r>
        <w:t>п) право органов государственной власти г. Севастополя дополнительно использовать собственные материальные ресурсы и финансовые средства для осуществления мероприятий в порядке, установленном законами г. Севастополя;</w:t>
      </w:r>
    </w:p>
    <w:p w:rsidR="00167FC6" w:rsidRDefault="00167FC6">
      <w:pPr>
        <w:pStyle w:val="ConsPlusNormal"/>
        <w:ind w:firstLine="540"/>
        <w:jc w:val="both"/>
      </w:pPr>
      <w:r>
        <w:t>р) ответственность сторон за нарушение условий соглашения;</w:t>
      </w:r>
    </w:p>
    <w:p w:rsidR="00167FC6" w:rsidRDefault="00167FC6">
      <w:pPr>
        <w:pStyle w:val="ConsPlusNormal"/>
        <w:ind w:firstLine="540"/>
        <w:jc w:val="both"/>
      </w:pPr>
      <w:r>
        <w:t>с) обязательство г. Севастополя утвердить по форме, утвержденной Министерством строительства и жилищно-коммунального хозяйства Российской Федерации, графики реализации мероприятий и обязательство г. Севастополя по соблюдению графиков реализации мероприятий;</w:t>
      </w:r>
    </w:p>
    <w:p w:rsidR="00167FC6" w:rsidRDefault="00167FC6">
      <w:pPr>
        <w:pStyle w:val="ConsPlusNormal"/>
        <w:jc w:val="both"/>
      </w:pPr>
      <w:r>
        <w:t xml:space="preserve">(пп. "с" введен </w:t>
      </w:r>
      <w:hyperlink r:id="rId18"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bookmarkStart w:id="6" w:name="P73"/>
      <w:bookmarkEnd w:id="6"/>
      <w:r>
        <w:t xml:space="preserve">т) обязательство г. Севастополя установить значения показателей результативности в программе, указанной в </w:t>
      </w:r>
      <w:hyperlink w:anchor="P55" w:history="1">
        <w:r>
          <w:rPr>
            <w:color w:val="0000FF"/>
          </w:rPr>
          <w:t>подпункте "г"</w:t>
        </w:r>
      </w:hyperlink>
      <w:r>
        <w:t xml:space="preserve"> настоящего пункта, а также обязательство г. Севастополя по достижению указанных значений показателей результативности;</w:t>
      </w:r>
    </w:p>
    <w:p w:rsidR="00167FC6" w:rsidRDefault="00167FC6">
      <w:pPr>
        <w:pStyle w:val="ConsPlusNormal"/>
        <w:jc w:val="both"/>
      </w:pPr>
      <w:r>
        <w:t xml:space="preserve">(пп. "т" введен </w:t>
      </w:r>
      <w:hyperlink r:id="rId19"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у) последствия несоблюдения графиков реализации мероприятий;</w:t>
      </w:r>
    </w:p>
    <w:p w:rsidR="00167FC6" w:rsidRDefault="00167FC6">
      <w:pPr>
        <w:pStyle w:val="ConsPlusNormal"/>
        <w:jc w:val="both"/>
      </w:pPr>
      <w:r>
        <w:t xml:space="preserve">(пп. "у" введен </w:t>
      </w:r>
      <w:hyperlink r:id="rId20"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ф) обязательство г. Севастополя о направлении в 2016 году средств в объеме не менее 1200 млн. рублей, помимо иных межбюджетных трансфертов, на финансовое обеспечение мероприятий;</w:t>
      </w:r>
    </w:p>
    <w:p w:rsidR="00167FC6" w:rsidRDefault="00167FC6">
      <w:pPr>
        <w:pStyle w:val="ConsPlusNormal"/>
        <w:jc w:val="both"/>
      </w:pPr>
      <w:r>
        <w:t xml:space="preserve">(пп. "ф" введен </w:t>
      </w:r>
      <w:hyperlink r:id="rId21" w:history="1">
        <w:r>
          <w:rPr>
            <w:color w:val="0000FF"/>
          </w:rPr>
          <w:t>Постановлением</w:t>
        </w:r>
      </w:hyperlink>
      <w:r>
        <w:t xml:space="preserve"> Правительства РФ от 27.07.2016 N 721)</w:t>
      </w:r>
    </w:p>
    <w:p w:rsidR="00167FC6" w:rsidRDefault="00167FC6">
      <w:pPr>
        <w:pStyle w:val="ConsPlusNormal"/>
        <w:ind w:firstLine="540"/>
        <w:jc w:val="both"/>
      </w:pPr>
      <w:r>
        <w:t>х) обязательство г. Севастополя по капитальному ремонту, реконструкции, ремонту и содержанию в целях приведения в нормативное состояние до 31 декабря 2016 г. всех автомобильных дорог, капитальный ремонт, реконструкция, ремонт и содержание которых финансируется в 2016 году за счет бюджета г. Севастополя с учетом иных межбюджетных трансфертов.</w:t>
      </w:r>
    </w:p>
    <w:p w:rsidR="00167FC6" w:rsidRDefault="00167FC6">
      <w:pPr>
        <w:pStyle w:val="ConsPlusNormal"/>
        <w:jc w:val="both"/>
      </w:pPr>
      <w:r>
        <w:t xml:space="preserve">(пп. "х" введен </w:t>
      </w:r>
      <w:hyperlink r:id="rId22" w:history="1">
        <w:r>
          <w:rPr>
            <w:color w:val="0000FF"/>
          </w:rPr>
          <w:t>Постановлением</w:t>
        </w:r>
      </w:hyperlink>
      <w:r>
        <w:t xml:space="preserve"> Правительства РФ от 27.07.2016 N 721)</w:t>
      </w:r>
    </w:p>
    <w:p w:rsidR="00167FC6" w:rsidRDefault="00167FC6">
      <w:pPr>
        <w:pStyle w:val="ConsPlusNormal"/>
        <w:ind w:firstLine="540"/>
        <w:jc w:val="both"/>
      </w:pPr>
      <w:r>
        <w:t xml:space="preserve">5. Утратил силу. - </w:t>
      </w:r>
      <w:hyperlink r:id="rId23" w:history="1">
        <w:r>
          <w:rPr>
            <w:color w:val="0000FF"/>
          </w:rPr>
          <w:t>Постановление</w:t>
        </w:r>
      </w:hyperlink>
      <w:r>
        <w:t xml:space="preserve"> Правительства РФ от 27.07.2016 N 721.</w:t>
      </w:r>
    </w:p>
    <w:p w:rsidR="00167FC6" w:rsidRDefault="00167FC6">
      <w:pPr>
        <w:pStyle w:val="ConsPlusNormal"/>
        <w:ind w:firstLine="540"/>
        <w:jc w:val="both"/>
      </w:pPr>
      <w:r>
        <w:t>6. Информация о размерах и сроках перечисления иных межбюджетных трансфертов учитывается Федеральным дорожным агентством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167FC6" w:rsidRDefault="00167FC6">
      <w:pPr>
        <w:pStyle w:val="ConsPlusNormal"/>
        <w:ind w:firstLine="540"/>
        <w:jc w:val="both"/>
      </w:pPr>
      <w:r>
        <w:t>7. Не использованный на 1 января текущего финансового года остаток иных межбюджетных трансфертов подлежит возврату в федеральный бюджет в соответствии с требованиями, установленными бюджетным законодательством Российской Федерации.</w:t>
      </w:r>
    </w:p>
    <w:p w:rsidR="00167FC6" w:rsidRDefault="00167FC6">
      <w:pPr>
        <w:pStyle w:val="ConsPlusNormal"/>
        <w:jc w:val="both"/>
      </w:pPr>
      <w:r>
        <w:t xml:space="preserve">(в ред. </w:t>
      </w:r>
      <w:hyperlink r:id="rId24" w:history="1">
        <w:r>
          <w:rPr>
            <w:color w:val="0000FF"/>
          </w:rPr>
          <w:t>Постановления</w:t>
        </w:r>
      </w:hyperlink>
      <w:r>
        <w:t xml:space="preserve"> Правительства РФ от 28.05.2015 N 511)</w:t>
      </w:r>
    </w:p>
    <w:p w:rsidR="00167FC6" w:rsidRDefault="00167FC6">
      <w:pPr>
        <w:pStyle w:val="ConsPlusNormal"/>
        <w:ind w:firstLine="540"/>
        <w:jc w:val="both"/>
      </w:pPr>
      <w:r>
        <w:t>В соответствии с решением Федерального дорожного агентства о наличии потребности в не использованных на 1 января текущего финансового года иных межбюджетных трансфертах средства в размере, не превышающем остатка иных межбюджетных трансфертов, могут быть возвращены в текущем финансовом году в доход бюджета г. Севастополя, которому были ранее предоставлены, для финансового обеспечения расходов бюджета г. Севастополя, соответствующих целям предоставления иных межбюджетных трансфертов.</w:t>
      </w:r>
    </w:p>
    <w:p w:rsidR="00167FC6" w:rsidRDefault="00167FC6">
      <w:pPr>
        <w:pStyle w:val="ConsPlusNormal"/>
        <w:jc w:val="both"/>
      </w:pPr>
      <w:r>
        <w:t xml:space="preserve">(в ред. </w:t>
      </w:r>
      <w:hyperlink r:id="rId25" w:history="1">
        <w:r>
          <w:rPr>
            <w:color w:val="0000FF"/>
          </w:rPr>
          <w:t>Постановления</w:t>
        </w:r>
      </w:hyperlink>
      <w:r>
        <w:t xml:space="preserve"> Правительства РФ от 28.05.2015 N 511)</w:t>
      </w:r>
    </w:p>
    <w:p w:rsidR="00167FC6" w:rsidRDefault="00167FC6">
      <w:pPr>
        <w:pStyle w:val="ConsPlusNormal"/>
        <w:ind w:firstLine="540"/>
        <w:jc w:val="both"/>
      </w:pPr>
      <w:r>
        <w:t xml:space="preserve">В случае если неиспользованный остаток иных межбюджетных трансфертов не перечислен в </w:t>
      </w:r>
      <w:r>
        <w:lastRenderedPageBreak/>
        <w:t>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167FC6" w:rsidRDefault="00167FC6">
      <w:pPr>
        <w:pStyle w:val="ConsPlusNormal"/>
        <w:ind w:firstLine="540"/>
        <w:jc w:val="both"/>
      </w:pPr>
      <w:r>
        <w:t xml:space="preserve">Неиспользованные бюджетные ассигнования Федерального дорожного фонда на предоставление иных межбюджетных трансфертов направляются на финансовое обеспечение расходов бюджета г. Севастополя, соответствующих целям, указанным в </w:t>
      </w:r>
      <w:hyperlink w:anchor="P46" w:history="1">
        <w:r>
          <w:rPr>
            <w:color w:val="0000FF"/>
          </w:rPr>
          <w:t>пункте 1</w:t>
        </w:r>
      </w:hyperlink>
      <w:r>
        <w:t xml:space="preserve"> настоящих Правил, в размере, не превышающем лимитов бюджетных обязательств, доведенных до Федерального дорожного агентства в установленном порядке, в соответствии с решением Федерального дорожного агентства о наличии потребности в этих средствах.</w:t>
      </w:r>
    </w:p>
    <w:p w:rsidR="00167FC6" w:rsidRDefault="00167FC6">
      <w:pPr>
        <w:pStyle w:val="ConsPlusNormal"/>
        <w:jc w:val="both"/>
      </w:pPr>
      <w:r>
        <w:t xml:space="preserve">(абзац введен </w:t>
      </w:r>
      <w:hyperlink r:id="rId26"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 xml:space="preserve">7.1. Показателями результативности является достижение следующих показателей программы, указанной в </w:t>
      </w:r>
      <w:hyperlink w:anchor="P55" w:history="1">
        <w:r>
          <w:rPr>
            <w:color w:val="0000FF"/>
          </w:rPr>
          <w:t>подпункте "г" пункта 4</w:t>
        </w:r>
      </w:hyperlink>
      <w:r>
        <w:t xml:space="preserve"> настоящих Правил:</w:t>
      </w:r>
    </w:p>
    <w:p w:rsidR="00167FC6" w:rsidRDefault="00167FC6">
      <w:pPr>
        <w:pStyle w:val="ConsPlusNormal"/>
        <w:ind w:firstLine="540"/>
        <w:jc w:val="both"/>
      </w:pPr>
      <w:r>
        <w:t>а) протяженность вводимых в эксплуатацию после строительства и реконструкции участков автомобильных дорог общего пользования, находящихся в собственности г. Севастополя (км);</w:t>
      </w:r>
    </w:p>
    <w:p w:rsidR="00167FC6" w:rsidRDefault="00167FC6">
      <w:pPr>
        <w:pStyle w:val="ConsPlusNormal"/>
        <w:ind w:firstLine="540"/>
        <w:jc w:val="both"/>
      </w:pPr>
      <w:r>
        <w:t>б) протяженность строящихся и реконструируемых объектов на автомобильных дорогах общего пользования (км);</w:t>
      </w:r>
    </w:p>
    <w:p w:rsidR="00167FC6" w:rsidRDefault="00167FC6">
      <w:pPr>
        <w:pStyle w:val="ConsPlusNormal"/>
        <w:ind w:firstLine="540"/>
        <w:jc w:val="both"/>
      </w:pPr>
      <w:r>
        <w:t>в) протяженность завершенных капитальным ремонтом участков автомобильных дорог общего пользования, находящихся в собственности г. Севастополя (км);</w:t>
      </w:r>
    </w:p>
    <w:p w:rsidR="00167FC6" w:rsidRDefault="00167FC6">
      <w:pPr>
        <w:pStyle w:val="ConsPlusNormal"/>
        <w:ind w:firstLine="540"/>
        <w:jc w:val="both"/>
      </w:pPr>
      <w:r>
        <w:t>г) длина искусственных сооружений, на которых капитальный ремонт завершен (пог. м);</w:t>
      </w:r>
    </w:p>
    <w:p w:rsidR="00167FC6" w:rsidRDefault="00167FC6">
      <w:pPr>
        <w:pStyle w:val="ConsPlusNormal"/>
        <w:ind w:firstLine="540"/>
        <w:jc w:val="both"/>
      </w:pPr>
      <w:r>
        <w:t>д) протяженность завершенных ремонтом участков автомобильных дорог общего пользования, находящихся в собственности г. Севастополя (км);</w:t>
      </w:r>
    </w:p>
    <w:p w:rsidR="00167FC6" w:rsidRDefault="00167FC6">
      <w:pPr>
        <w:pStyle w:val="ConsPlusNormal"/>
        <w:ind w:firstLine="540"/>
        <w:jc w:val="both"/>
      </w:pPr>
      <w:r>
        <w:t>е) длина искусственных сооружений, на которых ремонт завершен (пог. м);</w:t>
      </w:r>
    </w:p>
    <w:p w:rsidR="00167FC6" w:rsidRDefault="00167FC6">
      <w:pPr>
        <w:pStyle w:val="ConsPlusNormal"/>
        <w:ind w:firstLine="540"/>
        <w:jc w:val="both"/>
      </w:pPr>
      <w:r>
        <w:t>ж) протяженность обеспеченных круглогодичным содержанием участков автомобильных дорог общего пользования, находящихся в собственности г. Севастополя (км);</w:t>
      </w:r>
    </w:p>
    <w:p w:rsidR="00167FC6" w:rsidRDefault="00167FC6">
      <w:pPr>
        <w:pStyle w:val="ConsPlusNormal"/>
        <w:ind w:firstLine="540"/>
        <w:jc w:val="both"/>
      </w:pPr>
      <w:r>
        <w:t>з) протяженность автомобильных дорог общего пользования, в отношении которых проведена диагностика в соответствии с нормативными документами Российской Федерации (км);</w:t>
      </w:r>
    </w:p>
    <w:p w:rsidR="00167FC6" w:rsidRDefault="00167FC6">
      <w:pPr>
        <w:pStyle w:val="ConsPlusNormal"/>
        <w:jc w:val="both"/>
      </w:pPr>
      <w:r>
        <w:t xml:space="preserve">(в ред. </w:t>
      </w:r>
      <w:hyperlink r:id="rId27" w:history="1">
        <w:r>
          <w:rPr>
            <w:color w:val="0000FF"/>
          </w:rPr>
          <w:t>Постановления</w:t>
        </w:r>
      </w:hyperlink>
      <w:r>
        <w:t xml:space="preserve"> Правительства РФ от 27.07.2016 N 721)</w:t>
      </w:r>
    </w:p>
    <w:p w:rsidR="00167FC6" w:rsidRDefault="00167FC6">
      <w:pPr>
        <w:pStyle w:val="ConsPlusNormal"/>
        <w:ind w:firstLine="540"/>
        <w:jc w:val="both"/>
      </w:pPr>
      <w:r>
        <w:t xml:space="preserve">и) доля нормативных правовых актов, предусмотренных программой, указанной в </w:t>
      </w:r>
      <w:hyperlink w:anchor="P55" w:history="1">
        <w:r>
          <w:rPr>
            <w:color w:val="0000FF"/>
          </w:rPr>
          <w:t>подпункте "г" пункта 4</w:t>
        </w:r>
      </w:hyperlink>
      <w:r>
        <w:t xml:space="preserve"> настоящих Правил, внесенных в установленном порядке на согласование и утверждение, в общем количестве нормативных правовых актов, предусмотренных этой программой (процентов).</w:t>
      </w:r>
    </w:p>
    <w:p w:rsidR="00167FC6" w:rsidRDefault="00167FC6">
      <w:pPr>
        <w:pStyle w:val="ConsPlusNormal"/>
        <w:jc w:val="both"/>
      </w:pPr>
      <w:r>
        <w:t xml:space="preserve">(п. 7.1 введен </w:t>
      </w:r>
      <w:hyperlink r:id="rId28"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 xml:space="preserve">7.2. В случае если г. Севастополем по состоянию на 31 декабря текущего финансового года допущены нарушения предусмотренных соглашением обязательств, указанных в </w:t>
      </w:r>
      <w:hyperlink w:anchor="P73" w:history="1">
        <w:r>
          <w:rPr>
            <w:color w:val="0000FF"/>
          </w:rPr>
          <w:t>подпункте "т" пункта 4</w:t>
        </w:r>
      </w:hyperlink>
      <w:r>
        <w:t xml:space="preserve"> настоящих Правил, и до первой даты представления отчетности о достижении значений показателей результативности в очередном финансовом году указанные нарушения не устранены, размер средств, подлежащий возврату из бюджета г. Севастополя в федеральный бюджет (V</w:t>
      </w:r>
      <w:r>
        <w:rPr>
          <w:vertAlign w:val="subscript"/>
        </w:rPr>
        <w:t>возврата</w:t>
      </w:r>
      <w:r>
        <w:t>), определяется по формуле:</w:t>
      </w:r>
    </w:p>
    <w:p w:rsidR="00167FC6" w:rsidRDefault="00167FC6">
      <w:pPr>
        <w:pStyle w:val="ConsPlusNormal"/>
        <w:ind w:firstLine="540"/>
        <w:jc w:val="both"/>
      </w:pPr>
    </w:p>
    <w:p w:rsidR="00167FC6" w:rsidRDefault="00167FC6">
      <w:pPr>
        <w:pStyle w:val="ConsPlusNormal"/>
        <w:jc w:val="center"/>
      </w:pPr>
      <w:r>
        <w:pict>
          <v:shape id="_x0000_i1025" style="width:127.25pt;height:35.15pt" coordsize="" o:spt="100" adj="0,,0" path="" filled="f" stroked="f">
            <v:stroke joinstyle="miter"/>
            <v:imagedata r:id="rId29" o:title="base_50_663294_3"/>
            <v:formulas/>
            <v:path o:connecttype="segments"/>
          </v:shape>
        </w:pict>
      </w:r>
    </w:p>
    <w:p w:rsidR="00167FC6" w:rsidRDefault="00167FC6">
      <w:pPr>
        <w:pStyle w:val="ConsPlusNormal"/>
        <w:ind w:firstLine="540"/>
        <w:jc w:val="both"/>
      </w:pPr>
    </w:p>
    <w:p w:rsidR="00167FC6" w:rsidRDefault="00167FC6">
      <w:pPr>
        <w:pStyle w:val="ConsPlusNormal"/>
        <w:ind w:firstLine="540"/>
        <w:jc w:val="both"/>
      </w:pPr>
      <w:r>
        <w:t>где:</w:t>
      </w:r>
    </w:p>
    <w:p w:rsidR="00167FC6" w:rsidRDefault="00167FC6">
      <w:pPr>
        <w:pStyle w:val="ConsPlusNormal"/>
        <w:ind w:firstLine="540"/>
        <w:jc w:val="both"/>
      </w:pPr>
      <w:r>
        <w:t>V</w:t>
      </w:r>
      <w:r>
        <w:rPr>
          <w:vertAlign w:val="subscript"/>
        </w:rPr>
        <w:t>тр</w:t>
      </w:r>
      <w:r>
        <w:t xml:space="preserve"> - размер иного межбюджетного трансферта, предоставленного бюджету г. Севастополя;</w:t>
      </w:r>
    </w:p>
    <w:p w:rsidR="00167FC6" w:rsidRDefault="00167FC6">
      <w:pPr>
        <w:pStyle w:val="ConsPlusNormal"/>
        <w:ind w:firstLine="540"/>
        <w:jc w:val="both"/>
      </w:pPr>
      <w:r>
        <w:t>k - коэффициент возврата иного межбюджетного трансферта;</w:t>
      </w:r>
    </w:p>
    <w:p w:rsidR="00167FC6" w:rsidRDefault="00167FC6">
      <w:pPr>
        <w:pStyle w:val="ConsPlusNormal"/>
        <w:ind w:firstLine="540"/>
        <w:jc w:val="both"/>
      </w:pPr>
      <w:r>
        <w:t>m - количество показателей результативности, по которым индекс, отражающий уровень недостижения i-го показателя результативности, имеет положительное значение;</w:t>
      </w:r>
    </w:p>
    <w:p w:rsidR="00167FC6" w:rsidRDefault="00167FC6">
      <w:pPr>
        <w:pStyle w:val="ConsPlusNormal"/>
        <w:ind w:firstLine="540"/>
        <w:jc w:val="both"/>
      </w:pPr>
      <w:r>
        <w:t>n - общее количество показателей результативности.</w:t>
      </w:r>
    </w:p>
    <w:p w:rsidR="00167FC6" w:rsidRDefault="00167FC6">
      <w:pPr>
        <w:pStyle w:val="ConsPlusNormal"/>
        <w:jc w:val="both"/>
      </w:pPr>
      <w:r>
        <w:t xml:space="preserve">(п. 7.2 введен </w:t>
      </w:r>
      <w:hyperlink r:id="rId30"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7.3. Коэффициент возврата иного межбюджетного трансферта определяется по формуле:</w:t>
      </w:r>
    </w:p>
    <w:p w:rsidR="00167FC6" w:rsidRDefault="00167FC6">
      <w:pPr>
        <w:pStyle w:val="ConsPlusNormal"/>
        <w:ind w:firstLine="540"/>
        <w:jc w:val="both"/>
      </w:pPr>
    </w:p>
    <w:p w:rsidR="00167FC6" w:rsidRDefault="00167FC6">
      <w:pPr>
        <w:pStyle w:val="ConsPlusNormal"/>
        <w:jc w:val="center"/>
      </w:pPr>
      <w:r>
        <w:pict>
          <v:shape id="_x0000_i1026" style="width:72.85pt;height:35.15pt" coordsize="" o:spt="100" adj="0,,0" path="" filled="f" stroked="f">
            <v:stroke joinstyle="miter"/>
            <v:imagedata r:id="rId31" o:title="base_50_663294_4"/>
            <v:formulas/>
            <v:path o:connecttype="segments"/>
          </v:shape>
        </w:pict>
      </w:r>
    </w:p>
    <w:p w:rsidR="00167FC6" w:rsidRDefault="00167FC6">
      <w:pPr>
        <w:pStyle w:val="ConsPlusNormal"/>
        <w:ind w:firstLine="540"/>
        <w:jc w:val="both"/>
      </w:pPr>
    </w:p>
    <w:p w:rsidR="00167FC6" w:rsidRDefault="00167FC6">
      <w:pPr>
        <w:pStyle w:val="ConsPlusNormal"/>
        <w:ind w:firstLine="540"/>
        <w:jc w:val="both"/>
      </w:pPr>
      <w:r>
        <w:t>где:</w:t>
      </w:r>
    </w:p>
    <w:p w:rsidR="00167FC6" w:rsidRDefault="00167FC6">
      <w:pPr>
        <w:pStyle w:val="ConsPlusNormal"/>
        <w:ind w:firstLine="540"/>
        <w:jc w:val="both"/>
      </w:pPr>
      <w:r>
        <w:t>D</w:t>
      </w:r>
      <w:r>
        <w:rPr>
          <w:vertAlign w:val="subscript"/>
        </w:rPr>
        <w:t>i</w:t>
      </w:r>
      <w:r>
        <w:t xml:space="preserve"> - индекс, отражающий уровень недостижения i-го показателя результативности.</w:t>
      </w:r>
    </w:p>
    <w:p w:rsidR="00167FC6" w:rsidRDefault="00167FC6">
      <w:pPr>
        <w:pStyle w:val="ConsPlusNormal"/>
        <w:jc w:val="both"/>
      </w:pPr>
      <w:r>
        <w:t xml:space="preserve">(п. 7.3 введен </w:t>
      </w:r>
      <w:hyperlink r:id="rId32"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7.4. Индекс, отражающий уровень недостижения i-го показателя результативности, определяется по формуле:</w:t>
      </w:r>
    </w:p>
    <w:p w:rsidR="00167FC6" w:rsidRDefault="00167FC6">
      <w:pPr>
        <w:pStyle w:val="ConsPlusNormal"/>
        <w:ind w:firstLine="540"/>
        <w:jc w:val="both"/>
      </w:pPr>
    </w:p>
    <w:p w:rsidR="00167FC6" w:rsidRDefault="00167FC6">
      <w:pPr>
        <w:pStyle w:val="ConsPlusNormal"/>
        <w:jc w:val="center"/>
      </w:pPr>
      <w:r>
        <w:pict>
          <v:shape id="_x0000_i1027" style="width:61.1pt;height:37.65pt" coordsize="" o:spt="100" adj="0,,0" path="" filled="f" stroked="f">
            <v:stroke joinstyle="miter"/>
            <v:imagedata r:id="rId33" o:title="base_50_663294_5"/>
            <v:formulas/>
            <v:path o:connecttype="segments"/>
          </v:shape>
        </w:pict>
      </w:r>
    </w:p>
    <w:p w:rsidR="00167FC6" w:rsidRDefault="00167FC6">
      <w:pPr>
        <w:pStyle w:val="ConsPlusNormal"/>
        <w:ind w:firstLine="540"/>
        <w:jc w:val="both"/>
      </w:pPr>
      <w:r>
        <w:t>где:</w:t>
      </w:r>
    </w:p>
    <w:p w:rsidR="00167FC6" w:rsidRDefault="00167FC6">
      <w:pPr>
        <w:pStyle w:val="ConsPlusNormal"/>
        <w:ind w:firstLine="540"/>
        <w:jc w:val="both"/>
      </w:pPr>
      <w:r>
        <w:t>T</w:t>
      </w:r>
      <w:r>
        <w:rPr>
          <w:vertAlign w:val="subscript"/>
        </w:rPr>
        <w:t>i</w:t>
      </w:r>
      <w:r>
        <w:t xml:space="preserve"> - фактически достигнутое значение i-го показателя результативности на отчетную дату;</w:t>
      </w:r>
    </w:p>
    <w:p w:rsidR="00167FC6" w:rsidRDefault="00167FC6">
      <w:pPr>
        <w:pStyle w:val="ConsPlusNormal"/>
        <w:ind w:firstLine="540"/>
        <w:jc w:val="both"/>
      </w:pPr>
      <w:r>
        <w:t>S</w:t>
      </w:r>
      <w:r>
        <w:rPr>
          <w:vertAlign w:val="subscript"/>
        </w:rPr>
        <w:t>i</w:t>
      </w:r>
      <w:r>
        <w:t xml:space="preserve"> - плановое значение i-го показателя результативности, установленное соглашением.</w:t>
      </w:r>
    </w:p>
    <w:p w:rsidR="00167FC6" w:rsidRDefault="00167FC6">
      <w:pPr>
        <w:pStyle w:val="ConsPlusNormal"/>
        <w:jc w:val="both"/>
      </w:pPr>
      <w:r>
        <w:t xml:space="preserve">(п. 7.4 введен </w:t>
      </w:r>
      <w:hyperlink r:id="rId34"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7.5. В случае если г. Севастополем по состоянию на 31 декабря текущего финансового года допущены нарушения графика реализации мероприятий и до 1 апреля очередного финансового года указанные нарушения не устранены, размер средств, соответствующий размеру иного межбюджетного трансферта на финансирование мероприятий, предметом которых являются проектирование и (или) строительство (реконструкция) объектов капитального строительства, по которым допущены нарушения графика реализации мероприятий, подлежит возврату из бюджета г. Севастополя в федеральный бюджет в полном объеме до 1 мая очередного финансового года.</w:t>
      </w:r>
    </w:p>
    <w:p w:rsidR="00167FC6" w:rsidRDefault="00167FC6">
      <w:pPr>
        <w:pStyle w:val="ConsPlusNormal"/>
        <w:jc w:val="both"/>
      </w:pPr>
      <w:r>
        <w:t xml:space="preserve">(п. 7.5 введен </w:t>
      </w:r>
      <w:hyperlink r:id="rId35" w:history="1">
        <w:r>
          <w:rPr>
            <w:color w:val="0000FF"/>
          </w:rPr>
          <w:t>Постановлением</w:t>
        </w:r>
      </w:hyperlink>
      <w:r>
        <w:t xml:space="preserve"> Правительства РФ от 28.05.2015 N 511)</w:t>
      </w:r>
    </w:p>
    <w:p w:rsidR="00167FC6" w:rsidRDefault="00167FC6">
      <w:pPr>
        <w:pStyle w:val="ConsPlusNormal"/>
        <w:ind w:firstLine="540"/>
        <w:jc w:val="both"/>
      </w:pPr>
      <w:r>
        <w:t>8. Ответственность за достоверность представляемых Федеральному дорожному агентству сведений возлагается на высший исполнительный орган государственной власти г. Севастополя.</w:t>
      </w:r>
    </w:p>
    <w:p w:rsidR="00167FC6" w:rsidRDefault="00167FC6">
      <w:pPr>
        <w:pStyle w:val="ConsPlusNormal"/>
        <w:ind w:firstLine="540"/>
        <w:jc w:val="both"/>
      </w:pPr>
      <w:r>
        <w:t>9. В случае нарушений целей и условий предоставления иных межбюджетных трансфертов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167FC6" w:rsidRDefault="00167FC6">
      <w:pPr>
        <w:pStyle w:val="ConsPlusNormal"/>
        <w:ind w:firstLine="540"/>
        <w:jc w:val="both"/>
      </w:pPr>
      <w:r>
        <w:t>10. Контроль за осуществлением расходов бюджета г. Севастополя, источником финансового обеспечения которого являются иные межбюджетные трансферты, осуществляется Федеральным дорожным агентством и федеральным органом исполнительной власти, осуществляющим функции по контролю и надзору в финансово-бюджетной сфере.</w:t>
      </w:r>
    </w:p>
    <w:p w:rsidR="00167FC6" w:rsidRDefault="00167FC6">
      <w:pPr>
        <w:pStyle w:val="ConsPlusNormal"/>
        <w:jc w:val="both"/>
      </w:pPr>
      <w:r>
        <w:t xml:space="preserve">(в ред. </w:t>
      </w:r>
      <w:hyperlink r:id="rId36" w:history="1">
        <w:r>
          <w:rPr>
            <w:color w:val="0000FF"/>
          </w:rPr>
          <w:t>Постановления</w:t>
        </w:r>
      </w:hyperlink>
      <w:r>
        <w:t xml:space="preserve"> Правительства РФ от 25.05.2016 N 464)</w:t>
      </w:r>
    </w:p>
    <w:p w:rsidR="00167FC6" w:rsidRDefault="00167FC6">
      <w:pPr>
        <w:pStyle w:val="ConsPlusNormal"/>
        <w:ind w:firstLine="540"/>
        <w:jc w:val="both"/>
      </w:pPr>
      <w:r>
        <w:t xml:space="preserve">11. Орган, указанный в </w:t>
      </w:r>
      <w:hyperlink w:anchor="P52" w:history="1">
        <w:r>
          <w:rPr>
            <w:color w:val="0000FF"/>
          </w:rPr>
          <w:t>подпункте "а" пункта 4</w:t>
        </w:r>
      </w:hyperlink>
      <w:r>
        <w:t xml:space="preserve"> настоящих Правил, ежемесячно, не позднее 10-го числа месяца, следующего за отчетным, представляет в Федеральное дорожное агентство отчеты о расходах бюджета г. Севастополя на мероприятия, осуществляемые в рамках программы, указанной в </w:t>
      </w:r>
      <w:hyperlink w:anchor="P55" w:history="1">
        <w:r>
          <w:rPr>
            <w:color w:val="0000FF"/>
          </w:rPr>
          <w:t>подпункте "г" пункта 4</w:t>
        </w:r>
      </w:hyperlink>
      <w:r>
        <w:t xml:space="preserve"> настоящих Правил, и отчетов об исполнении этой согласованной программы, в том числе о достижении значений показателей результативности, составленные по формам, указанным в </w:t>
      </w:r>
      <w:hyperlink w:anchor="P58" w:history="1">
        <w:r>
          <w:rPr>
            <w:color w:val="0000FF"/>
          </w:rPr>
          <w:t>подпункте "е" пункта 4</w:t>
        </w:r>
      </w:hyperlink>
      <w:r>
        <w:t xml:space="preserve"> настоящих Правил, а также отчеты о выполнении графиков реализации мероприятий по формам, утвержденным Министерством строительства и жилищно-коммунального хозяйства Российской Федерации.</w:t>
      </w:r>
    </w:p>
    <w:p w:rsidR="00167FC6" w:rsidRDefault="00167FC6">
      <w:pPr>
        <w:pStyle w:val="ConsPlusNormal"/>
        <w:jc w:val="both"/>
      </w:pPr>
      <w:r>
        <w:t xml:space="preserve">(п. 11 введен </w:t>
      </w:r>
      <w:hyperlink r:id="rId37" w:history="1">
        <w:r>
          <w:rPr>
            <w:color w:val="0000FF"/>
          </w:rPr>
          <w:t>Постановлением</w:t>
        </w:r>
      </w:hyperlink>
      <w:r>
        <w:t xml:space="preserve"> Правительства РФ от 28.05.2015 N 511; в ред. </w:t>
      </w:r>
      <w:hyperlink r:id="rId38" w:history="1">
        <w:r>
          <w:rPr>
            <w:color w:val="0000FF"/>
          </w:rPr>
          <w:t>Постановления</w:t>
        </w:r>
      </w:hyperlink>
      <w:r>
        <w:t xml:space="preserve"> Правительства РФ от 27.07.2016 N 721)</w:t>
      </w:r>
    </w:p>
    <w:p w:rsidR="00167FC6" w:rsidRDefault="00167FC6">
      <w:pPr>
        <w:pStyle w:val="ConsPlusNormal"/>
      </w:pPr>
    </w:p>
    <w:p w:rsidR="00167FC6" w:rsidRDefault="00167FC6">
      <w:pPr>
        <w:pStyle w:val="ConsPlusNormal"/>
      </w:pPr>
    </w:p>
    <w:p w:rsidR="00167FC6" w:rsidRDefault="00167FC6">
      <w:pPr>
        <w:pStyle w:val="ConsPlusNormal"/>
        <w:pBdr>
          <w:top w:val="single" w:sz="6" w:space="0" w:color="auto"/>
        </w:pBdr>
        <w:spacing w:before="100" w:after="100"/>
        <w:jc w:val="both"/>
        <w:rPr>
          <w:sz w:val="2"/>
          <w:szCs w:val="2"/>
        </w:rPr>
      </w:pPr>
    </w:p>
    <w:p w:rsidR="0095697E" w:rsidRDefault="0095697E"/>
    <w:sectPr w:rsidR="0095697E" w:rsidSect="005251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FC6"/>
    <w:rsid w:val="00167FC6"/>
    <w:rsid w:val="0095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F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7F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7FC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7F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7F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7FC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4D11855F6DC391AFC96432823337103DA6F9588B6EEBD4D4F52F9FB77F139955682E2C50D0AA83pEL7O" TargetMode="External"/><Relationship Id="rId13" Type="http://schemas.openxmlformats.org/officeDocument/2006/relationships/hyperlink" Target="consultantplus://offline/ref=E44D11855F6DC391AFC96432823337103DA6F9588B6EEBD4D4F52F9FB77F139955682E2C50D0AA82pELDO" TargetMode="External"/><Relationship Id="rId18" Type="http://schemas.openxmlformats.org/officeDocument/2006/relationships/hyperlink" Target="consultantplus://offline/ref=E44D11855F6DC391AFC96432823337103DA6F9588B6EEBD4D4F52F9FB77F139955682E2C50D0AA81pELEO" TargetMode="External"/><Relationship Id="rId26" Type="http://schemas.openxmlformats.org/officeDocument/2006/relationships/hyperlink" Target="consultantplus://offline/ref=E44D11855F6DC391AFC96432823337103DA6F9588B6EEBD4D4F52F9FB77F139955682E2C50D0AA81pEL9O"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E44D11855F6DC391AFC96432823337103DA2F95E806FEBD4D4F52F9FB77F139955682E2C50D0AA82pELDO" TargetMode="External"/><Relationship Id="rId34" Type="http://schemas.openxmlformats.org/officeDocument/2006/relationships/hyperlink" Target="consultantplus://offline/ref=E44D11855F6DC391AFC96432823337103DA6F9588B6EEBD4D4F52F9FB77F139955682E2C50D0AA86pELFO" TargetMode="External"/><Relationship Id="rId7" Type="http://schemas.openxmlformats.org/officeDocument/2006/relationships/hyperlink" Target="consultantplus://offline/ref=E44D11855F6DC391AFC96432823337103DA2F95E806FEBD4D4F52F9FB77F139955682E2C50D0AA83pEL7O" TargetMode="External"/><Relationship Id="rId12" Type="http://schemas.openxmlformats.org/officeDocument/2006/relationships/hyperlink" Target="consultantplus://offline/ref=E44D11855F6DC391AFC96432823337103DA6F9588B6EEBD4D4F52F9FB77F139955682E2C50D0AA82pELCO" TargetMode="External"/><Relationship Id="rId17" Type="http://schemas.openxmlformats.org/officeDocument/2006/relationships/hyperlink" Target="consultantplus://offline/ref=E44D11855F6DC391AFC96432823337103DA2F95E806FEBD4D4F52F9FB77F139955682E2C50D0AA82pELCO" TargetMode="External"/><Relationship Id="rId25" Type="http://schemas.openxmlformats.org/officeDocument/2006/relationships/hyperlink" Target="consultantplus://offline/ref=E44D11855F6DC391AFC96432823337103DA6F9588B6EEBD4D4F52F9FB77F139955682E2C50D0AA81pEL8O" TargetMode="External"/><Relationship Id="rId33" Type="http://schemas.openxmlformats.org/officeDocument/2006/relationships/image" Target="media/image3.wmf"/><Relationship Id="rId38" Type="http://schemas.openxmlformats.org/officeDocument/2006/relationships/hyperlink" Target="consultantplus://offline/ref=E44D11855F6DC391AFC96432823337103DA2F95E806FEBD4D4F52F9FB77F139955682E2C50D0AA82pEL6O" TargetMode="External"/><Relationship Id="rId2" Type="http://schemas.microsoft.com/office/2007/relationships/stylesWithEffects" Target="stylesWithEffects.xml"/><Relationship Id="rId16" Type="http://schemas.openxmlformats.org/officeDocument/2006/relationships/hyperlink" Target="consultantplus://offline/ref=E44D11855F6DC391AFC96432823337103DA2F95E806FEBD4D4F52F9FB77F139955682E2C50D0AA82pELFO" TargetMode="External"/><Relationship Id="rId20" Type="http://schemas.openxmlformats.org/officeDocument/2006/relationships/hyperlink" Target="consultantplus://offline/ref=E44D11855F6DC391AFC96432823337103DA6F9588B6EEBD4D4F52F9FB77F139955682E2C50D0AA81pELDO" TargetMode="External"/><Relationship Id="rId29"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E44D11855F6DC391AFC96D2B8533371039A4FC5F8B6FEBD4D4F52F9FB77F139955682E2C50D0A884pELEO" TargetMode="External"/><Relationship Id="rId11" Type="http://schemas.openxmlformats.org/officeDocument/2006/relationships/hyperlink" Target="consultantplus://offline/ref=E44D11855F6DC391AFC96432823337103DA2F95E806FEBD4D4F52F9FB77F139955682E2C50D0AA83pEL7O" TargetMode="External"/><Relationship Id="rId24" Type="http://schemas.openxmlformats.org/officeDocument/2006/relationships/hyperlink" Target="consultantplus://offline/ref=E44D11855F6DC391AFC96432823337103DA6F9588B6EEBD4D4F52F9FB77F139955682E2C50D0AA81pELBO" TargetMode="External"/><Relationship Id="rId32" Type="http://schemas.openxmlformats.org/officeDocument/2006/relationships/hyperlink" Target="consultantplus://offline/ref=E44D11855F6DC391AFC96432823337103DA6F9588B6EEBD4D4F52F9FB77F139955682E2C50D0AA87pEL9O" TargetMode="External"/><Relationship Id="rId37" Type="http://schemas.openxmlformats.org/officeDocument/2006/relationships/hyperlink" Target="consultantplus://offline/ref=E44D11855F6DC391AFC96432823337103DA6F9588B6EEBD4D4F52F9FB77F139955682E2C50D0AA86pEL9O" TargetMode="External"/><Relationship Id="rId40" Type="http://schemas.openxmlformats.org/officeDocument/2006/relationships/theme" Target="theme/theme1.xml"/><Relationship Id="rId5" Type="http://schemas.openxmlformats.org/officeDocument/2006/relationships/hyperlink" Target="consultantplus://offline/ref=E44D11855F6DC391AFC96432823337103DA6F9588B6EEBD4D4F52F9FB77F139955682E2C50D0AA83pELBO" TargetMode="External"/><Relationship Id="rId15" Type="http://schemas.openxmlformats.org/officeDocument/2006/relationships/hyperlink" Target="consultantplus://offline/ref=E44D11855F6DC391AFC96432823337103DA6F9588B6EEBD4D4F52F9FB77F139955682E2C50D0AA82pEL6O" TargetMode="External"/><Relationship Id="rId23" Type="http://schemas.openxmlformats.org/officeDocument/2006/relationships/hyperlink" Target="consultantplus://offline/ref=E44D11855F6DC391AFC96432823337103DA2F95E806FEBD4D4F52F9FB77F139955682E2C50D0AA82pEL8O" TargetMode="External"/><Relationship Id="rId28" Type="http://schemas.openxmlformats.org/officeDocument/2006/relationships/hyperlink" Target="consultantplus://offline/ref=E44D11855F6DC391AFC96432823337103DA6F9588B6EEBD4D4F52F9FB77F139955682E2C50D0AA81pEL7O" TargetMode="External"/><Relationship Id="rId36" Type="http://schemas.openxmlformats.org/officeDocument/2006/relationships/hyperlink" Target="consultantplus://offline/ref=E44D11855F6DC391AFC96D2B8533371039A4FC5F8B6FEBD4D4F52F9FB77F139955682E2C50D0A884pELEO" TargetMode="External"/><Relationship Id="rId10" Type="http://schemas.openxmlformats.org/officeDocument/2006/relationships/hyperlink" Target="consultantplus://offline/ref=E44D11855F6DC391AFC96D2B8533371039A4FC5F8B6FEBD4D4F52F9FB77F139955682E2C50D0A884pELEO" TargetMode="External"/><Relationship Id="rId19" Type="http://schemas.openxmlformats.org/officeDocument/2006/relationships/hyperlink" Target="consultantplus://offline/ref=E44D11855F6DC391AFC96432823337103DA6F9588B6EEBD4D4F52F9FB77F139955682E2C50D0AA81pELCO" TargetMode="External"/><Relationship Id="rId31"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consultantplus://offline/ref=E44D11855F6DC391AFC96432823337103DA6F9588B6EEBD4D4F52F9FB77F139955682E2C50D0AA82pELEO" TargetMode="External"/><Relationship Id="rId14" Type="http://schemas.openxmlformats.org/officeDocument/2006/relationships/hyperlink" Target="consultantplus://offline/ref=E44D11855F6DC391AFC96432823337103DA6F9588B6EEBD4D4F52F9FB77F139955682E2C50D0AA82pEL8O" TargetMode="External"/><Relationship Id="rId22" Type="http://schemas.openxmlformats.org/officeDocument/2006/relationships/hyperlink" Target="consultantplus://offline/ref=E44D11855F6DC391AFC96432823337103DA2F95E806FEBD4D4F52F9FB77F139955682E2C50D0AA82pELBO" TargetMode="External"/><Relationship Id="rId27" Type="http://schemas.openxmlformats.org/officeDocument/2006/relationships/hyperlink" Target="consultantplus://offline/ref=E44D11855F6DC391AFC96432823337103DA2F95E806FEBD4D4F52F9FB77F139955682E2C50D0AA82pEL9O" TargetMode="External"/><Relationship Id="rId30" Type="http://schemas.openxmlformats.org/officeDocument/2006/relationships/hyperlink" Target="consultantplus://offline/ref=E44D11855F6DC391AFC96432823337103DA6F9588B6EEBD4D4F52F9FB77F139955682E2C50D0AA87pELEO" TargetMode="External"/><Relationship Id="rId35" Type="http://schemas.openxmlformats.org/officeDocument/2006/relationships/hyperlink" Target="consultantplus://offline/ref=E44D11855F6DC391AFC96432823337103DA6F9588B6EEBD4D4F52F9FB77F139955682E2C50D0AA86pEL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3030</Words>
  <Characters>17275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2016-11-24T14:11:00Z</dcterms:created>
  <dcterms:modified xsi:type="dcterms:W3CDTF">2016-11-24T14:12:00Z</dcterms:modified>
</cp:coreProperties>
</file>