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737" w:rsidRDefault="00BF2737">
      <w:pPr>
        <w:pStyle w:val="ConsPlusNormal"/>
        <w:jc w:val="both"/>
        <w:outlineLvl w:val="0"/>
      </w:pPr>
      <w:bookmarkStart w:id="0" w:name="_GoBack"/>
      <w:bookmarkEnd w:id="0"/>
    </w:p>
    <w:p w:rsidR="00BF2737" w:rsidRDefault="00BF2737">
      <w:pPr>
        <w:pStyle w:val="ConsPlusTitle"/>
        <w:jc w:val="center"/>
        <w:outlineLvl w:val="0"/>
      </w:pPr>
      <w:r>
        <w:t>ПРАВИТЕЛЬСТВО РОССИЙСКОЙ ФЕДЕРАЦИИ</w:t>
      </w:r>
    </w:p>
    <w:p w:rsidR="00BF2737" w:rsidRDefault="00BF2737">
      <w:pPr>
        <w:pStyle w:val="ConsPlusTitle"/>
        <w:jc w:val="center"/>
      </w:pPr>
    </w:p>
    <w:p w:rsidR="00BF2737" w:rsidRDefault="00BF2737">
      <w:pPr>
        <w:pStyle w:val="ConsPlusTitle"/>
        <w:jc w:val="center"/>
      </w:pPr>
      <w:r>
        <w:t>ПОСТАНОВЛЕНИЕ</w:t>
      </w:r>
    </w:p>
    <w:p w:rsidR="00BF2737" w:rsidRDefault="00BF2737">
      <w:pPr>
        <w:pStyle w:val="ConsPlusTitle"/>
        <w:jc w:val="center"/>
      </w:pPr>
      <w:r>
        <w:t>от 30 декабря 2012 г. N 1481</w:t>
      </w:r>
    </w:p>
    <w:p w:rsidR="00BF2737" w:rsidRDefault="00BF2737">
      <w:pPr>
        <w:pStyle w:val="ConsPlusTitle"/>
        <w:jc w:val="center"/>
      </w:pPr>
    </w:p>
    <w:p w:rsidR="00BF2737" w:rsidRDefault="00BF2737">
      <w:pPr>
        <w:pStyle w:val="ConsPlusTitle"/>
        <w:jc w:val="center"/>
      </w:pPr>
      <w:r>
        <w:t>О ФЕДЕРАЛЬНОЙ ЦЕЛЕВОЙ ПРОГРАММЕ</w:t>
      </w:r>
    </w:p>
    <w:p w:rsidR="00BF2737" w:rsidRDefault="00BF2737">
      <w:pPr>
        <w:pStyle w:val="ConsPlusTitle"/>
        <w:jc w:val="center"/>
      </w:pPr>
      <w:r>
        <w:t>"ПОЖАРНАЯ БЕЗОПАСНОСТЬ В РОССИЙСКОЙ ФЕДЕРАЦИИ НА ПЕРИОД</w:t>
      </w:r>
    </w:p>
    <w:p w:rsidR="00BF2737" w:rsidRDefault="00BF2737">
      <w:pPr>
        <w:pStyle w:val="ConsPlusTitle"/>
        <w:jc w:val="center"/>
      </w:pPr>
      <w:r>
        <w:t>ДО 2017 ГОДА"</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Постановлений Правительства РФ от 14.02.2015 </w:t>
      </w:r>
      <w:hyperlink r:id="rId5" w:history="1">
        <w:r>
          <w:rPr>
            <w:color w:val="0000FF"/>
          </w:rPr>
          <w:t>N 130</w:t>
        </w:r>
      </w:hyperlink>
      <w:r>
        <w:t>,</w:t>
      </w:r>
    </w:p>
    <w:p w:rsidR="00BF2737" w:rsidRDefault="00BF2737">
      <w:pPr>
        <w:pStyle w:val="ConsPlusNormal"/>
        <w:jc w:val="center"/>
      </w:pPr>
      <w:r>
        <w:t xml:space="preserve">от 26.03.2016 </w:t>
      </w:r>
      <w:hyperlink r:id="rId6" w:history="1">
        <w:r>
          <w:rPr>
            <w:color w:val="0000FF"/>
          </w:rPr>
          <w:t>N 238</w:t>
        </w:r>
      </w:hyperlink>
      <w:r>
        <w:t>)</w:t>
      </w:r>
    </w:p>
    <w:p w:rsidR="00BF2737" w:rsidRDefault="00BF2737">
      <w:pPr>
        <w:pStyle w:val="ConsPlusNormal"/>
        <w:jc w:val="center"/>
      </w:pPr>
    </w:p>
    <w:p w:rsidR="00BF2737" w:rsidRDefault="00BF2737">
      <w:pPr>
        <w:pStyle w:val="ConsPlusNormal"/>
        <w:ind w:firstLine="540"/>
        <w:jc w:val="both"/>
      </w:pPr>
      <w:r>
        <w:t>Правительство Российской Федерации постановляет:</w:t>
      </w:r>
    </w:p>
    <w:p w:rsidR="00BF2737" w:rsidRDefault="00BF2737">
      <w:pPr>
        <w:pStyle w:val="ConsPlusNormal"/>
        <w:ind w:firstLine="540"/>
        <w:jc w:val="both"/>
      </w:pPr>
      <w:r>
        <w:t xml:space="preserve">1. Утвердить прилагаемую федеральную целевую </w:t>
      </w:r>
      <w:hyperlink w:anchor="P31" w:history="1">
        <w:r>
          <w:rPr>
            <w:color w:val="0000FF"/>
          </w:rPr>
          <w:t>программу</w:t>
        </w:r>
      </w:hyperlink>
      <w:r>
        <w:t xml:space="preserve"> "Пожарная безопасность в Российской Федерации на период до 2017 года" (далее - Программа).</w:t>
      </w:r>
    </w:p>
    <w:p w:rsidR="00BF2737" w:rsidRDefault="00BF2737">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включать </w:t>
      </w:r>
      <w:hyperlink w:anchor="P31"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BF2737" w:rsidRDefault="00BF2737">
      <w:pPr>
        <w:pStyle w:val="ConsPlusNormal"/>
        <w:ind w:firstLine="540"/>
        <w:jc w:val="both"/>
      </w:pPr>
      <w:r>
        <w:t xml:space="preserve">3. Рекомендовать органам исполнительной власти субъектов Российской Федерации при принятии в 2013 - 2017 годах региональных целевых программ учитывать положения </w:t>
      </w:r>
      <w:hyperlink w:anchor="P31" w:history="1">
        <w:r>
          <w:rPr>
            <w:color w:val="0000FF"/>
          </w:rPr>
          <w:t>Программы</w:t>
        </w:r>
      </w:hyperlink>
      <w:r>
        <w:t>.</w:t>
      </w:r>
    </w:p>
    <w:p w:rsidR="00BF2737" w:rsidRDefault="00BF2737">
      <w:pPr>
        <w:pStyle w:val="ConsPlusNormal"/>
        <w:jc w:val="both"/>
      </w:pPr>
    </w:p>
    <w:p w:rsidR="00BF2737" w:rsidRDefault="00BF2737">
      <w:pPr>
        <w:pStyle w:val="ConsPlusNormal"/>
        <w:jc w:val="right"/>
      </w:pPr>
      <w:r>
        <w:t>Председатель Правительства</w:t>
      </w:r>
    </w:p>
    <w:p w:rsidR="00BF2737" w:rsidRDefault="00BF2737">
      <w:pPr>
        <w:pStyle w:val="ConsPlusNormal"/>
        <w:jc w:val="right"/>
      </w:pPr>
      <w:r>
        <w:t>Российской Федерации</w:t>
      </w:r>
    </w:p>
    <w:p w:rsidR="00BF2737" w:rsidRDefault="00BF2737">
      <w:pPr>
        <w:pStyle w:val="ConsPlusNormal"/>
        <w:jc w:val="right"/>
      </w:pPr>
      <w:r>
        <w:t>Д.МЕДВЕДЕВ</w:t>
      </w:r>
    </w:p>
    <w:p w:rsidR="00BF2737" w:rsidRDefault="00BF2737">
      <w:pPr>
        <w:pStyle w:val="ConsPlusNormal"/>
        <w:jc w:val="right"/>
      </w:pPr>
    </w:p>
    <w:p w:rsidR="00BF2737" w:rsidRDefault="00BF2737">
      <w:pPr>
        <w:pStyle w:val="ConsPlusNormal"/>
        <w:jc w:val="right"/>
      </w:pPr>
    </w:p>
    <w:p w:rsidR="00BF2737" w:rsidRDefault="00BF2737">
      <w:pPr>
        <w:pStyle w:val="ConsPlusNormal"/>
        <w:jc w:val="right"/>
      </w:pPr>
    </w:p>
    <w:p w:rsidR="00BF2737" w:rsidRDefault="00BF2737">
      <w:pPr>
        <w:pStyle w:val="ConsPlusNormal"/>
        <w:jc w:val="right"/>
      </w:pPr>
    </w:p>
    <w:p w:rsidR="00BF2737" w:rsidRDefault="00BF2737">
      <w:pPr>
        <w:pStyle w:val="ConsPlusNormal"/>
        <w:jc w:val="right"/>
      </w:pPr>
    </w:p>
    <w:p w:rsidR="00BF2737" w:rsidRDefault="00BF2737">
      <w:pPr>
        <w:pStyle w:val="ConsPlusNormal"/>
        <w:jc w:val="right"/>
        <w:outlineLvl w:val="0"/>
      </w:pPr>
      <w:r>
        <w:t>Утверждена</w:t>
      </w:r>
    </w:p>
    <w:p w:rsidR="00BF2737" w:rsidRDefault="00BF2737">
      <w:pPr>
        <w:pStyle w:val="ConsPlusNormal"/>
        <w:jc w:val="right"/>
      </w:pPr>
      <w:r>
        <w:t>постановлением Правительства</w:t>
      </w:r>
    </w:p>
    <w:p w:rsidR="00BF2737" w:rsidRDefault="00BF2737">
      <w:pPr>
        <w:pStyle w:val="ConsPlusNormal"/>
        <w:jc w:val="right"/>
      </w:pPr>
      <w:r>
        <w:t>Российской Федерации</w:t>
      </w:r>
    </w:p>
    <w:p w:rsidR="00BF2737" w:rsidRDefault="00BF2737">
      <w:pPr>
        <w:pStyle w:val="ConsPlusNormal"/>
        <w:jc w:val="right"/>
      </w:pPr>
      <w:r>
        <w:t>от 30 декабря 2012 г. N 1481</w:t>
      </w:r>
    </w:p>
    <w:p w:rsidR="00BF2737" w:rsidRDefault="00BF2737">
      <w:pPr>
        <w:pStyle w:val="ConsPlusNormal"/>
        <w:ind w:firstLine="540"/>
        <w:jc w:val="both"/>
      </w:pPr>
    </w:p>
    <w:p w:rsidR="00BF2737" w:rsidRDefault="00BF2737">
      <w:pPr>
        <w:pStyle w:val="ConsPlusTitle"/>
        <w:jc w:val="center"/>
      </w:pPr>
      <w:bookmarkStart w:id="1" w:name="P31"/>
      <w:bookmarkEnd w:id="1"/>
      <w:r>
        <w:t>ФЕДЕРАЛЬНАЯ ЦЕЛЕВАЯ ПРОГРАММА</w:t>
      </w:r>
    </w:p>
    <w:p w:rsidR="00BF2737" w:rsidRDefault="00BF2737">
      <w:pPr>
        <w:pStyle w:val="ConsPlusTitle"/>
        <w:jc w:val="center"/>
      </w:pPr>
      <w:r>
        <w:t>"ПОЖАРНАЯ БЕЗОПАСНОСТЬ В РОССИЙСКОЙ ФЕДЕРАЦИИ НА ПЕРИОД</w:t>
      </w:r>
    </w:p>
    <w:p w:rsidR="00BF2737" w:rsidRDefault="00BF2737">
      <w:pPr>
        <w:pStyle w:val="ConsPlusTitle"/>
        <w:jc w:val="center"/>
      </w:pPr>
      <w:r>
        <w:t>ДО 2017 ГОДА"</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Постановлений Правительства РФ от 14.02.2015 </w:t>
      </w:r>
      <w:hyperlink r:id="rId7" w:history="1">
        <w:r>
          <w:rPr>
            <w:color w:val="0000FF"/>
          </w:rPr>
          <w:t>N 130</w:t>
        </w:r>
      </w:hyperlink>
      <w:r>
        <w:t>,</w:t>
      </w:r>
    </w:p>
    <w:p w:rsidR="00BF2737" w:rsidRDefault="00BF2737">
      <w:pPr>
        <w:pStyle w:val="ConsPlusNormal"/>
        <w:jc w:val="center"/>
      </w:pPr>
      <w:r>
        <w:t xml:space="preserve">от 26.03.2016 </w:t>
      </w:r>
      <w:hyperlink r:id="rId8" w:history="1">
        <w:r>
          <w:rPr>
            <w:color w:val="0000FF"/>
          </w:rPr>
          <w:t>N 238</w:t>
        </w:r>
      </w:hyperlink>
      <w:r>
        <w:t>)</w:t>
      </w:r>
    </w:p>
    <w:p w:rsidR="00BF2737" w:rsidRDefault="00BF2737">
      <w:pPr>
        <w:pStyle w:val="ConsPlusNormal"/>
        <w:jc w:val="center"/>
      </w:pPr>
    </w:p>
    <w:p w:rsidR="00BF2737" w:rsidRDefault="00BF2737">
      <w:pPr>
        <w:sectPr w:rsidR="00BF2737" w:rsidSect="00B62426">
          <w:pgSz w:w="11906" w:h="16838"/>
          <w:pgMar w:top="1134" w:right="850" w:bottom="1134" w:left="1701" w:header="708" w:footer="708" w:gutter="0"/>
          <w:cols w:space="708"/>
          <w:docGrid w:linePitch="360"/>
        </w:sectPr>
      </w:pPr>
    </w:p>
    <w:p w:rsidR="00BF2737" w:rsidRDefault="00BF2737">
      <w:pPr>
        <w:pStyle w:val="ConsPlusNormal"/>
        <w:jc w:val="center"/>
        <w:outlineLvl w:val="1"/>
      </w:pPr>
      <w:r>
        <w:lastRenderedPageBreak/>
        <w:t>ПАСПОРТ</w:t>
      </w:r>
    </w:p>
    <w:p w:rsidR="00BF2737" w:rsidRDefault="00BF2737">
      <w:pPr>
        <w:pStyle w:val="ConsPlusNormal"/>
        <w:jc w:val="center"/>
      </w:pPr>
      <w:r>
        <w:t>федеральной целевой программы "Пожарная безопасность</w:t>
      </w:r>
    </w:p>
    <w:p w:rsidR="00BF2737" w:rsidRDefault="00BF2737">
      <w:pPr>
        <w:pStyle w:val="ConsPlusNormal"/>
        <w:jc w:val="center"/>
      </w:pPr>
      <w:r>
        <w:t>в Российской Федерации на период до 2017 года"</w:t>
      </w:r>
    </w:p>
    <w:p w:rsidR="00BF2737" w:rsidRDefault="00BF2737">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0"/>
        <w:gridCol w:w="660"/>
        <w:gridCol w:w="7920"/>
      </w:tblGrid>
      <w:tr w:rsidR="00BF2737">
        <w:tc>
          <w:tcPr>
            <w:tcW w:w="3960" w:type="dxa"/>
            <w:tcBorders>
              <w:top w:val="nil"/>
              <w:left w:val="nil"/>
              <w:bottom w:val="nil"/>
              <w:right w:val="nil"/>
            </w:tcBorders>
          </w:tcPr>
          <w:p w:rsidR="00BF2737" w:rsidRDefault="00BF2737">
            <w:pPr>
              <w:pStyle w:val="ConsPlusNormal"/>
            </w:pPr>
            <w:r>
              <w:t>Наименование Программы</w:t>
            </w:r>
          </w:p>
        </w:tc>
        <w:tc>
          <w:tcPr>
            <w:tcW w:w="660" w:type="dxa"/>
            <w:tcBorders>
              <w:top w:val="nil"/>
              <w:left w:val="nil"/>
              <w:bottom w:val="nil"/>
              <w:right w:val="nil"/>
            </w:tcBorders>
          </w:tcPr>
          <w:p w:rsidR="00BF2737" w:rsidRDefault="00BF2737">
            <w:pPr>
              <w:pStyle w:val="ConsPlusNormal"/>
              <w:jc w:val="center"/>
            </w:pPr>
            <w:r>
              <w:t>-</w:t>
            </w:r>
          </w:p>
        </w:tc>
        <w:tc>
          <w:tcPr>
            <w:tcW w:w="7920" w:type="dxa"/>
            <w:tcBorders>
              <w:top w:val="nil"/>
              <w:left w:val="nil"/>
              <w:bottom w:val="nil"/>
              <w:right w:val="nil"/>
            </w:tcBorders>
          </w:tcPr>
          <w:p w:rsidR="00BF2737" w:rsidRDefault="00BF2737">
            <w:pPr>
              <w:pStyle w:val="ConsPlusNormal"/>
            </w:pPr>
            <w:r>
              <w:t>федеральная целевая программа "Пожарная безопасность в Российской Федерации на период до 2017 года"</w:t>
            </w:r>
          </w:p>
        </w:tc>
      </w:tr>
      <w:tr w:rsidR="00BF2737">
        <w:tc>
          <w:tcPr>
            <w:tcW w:w="3960" w:type="dxa"/>
            <w:tcBorders>
              <w:top w:val="nil"/>
              <w:left w:val="nil"/>
              <w:bottom w:val="nil"/>
              <w:right w:val="nil"/>
            </w:tcBorders>
          </w:tcPr>
          <w:p w:rsidR="00BF2737" w:rsidRDefault="00BF2737">
            <w:pPr>
              <w:pStyle w:val="ConsPlusNormal"/>
            </w:pPr>
            <w:r>
              <w:t>Дата принятия решения о разработке Программы</w:t>
            </w:r>
          </w:p>
        </w:tc>
        <w:tc>
          <w:tcPr>
            <w:tcW w:w="660" w:type="dxa"/>
            <w:tcBorders>
              <w:top w:val="nil"/>
              <w:left w:val="nil"/>
              <w:bottom w:val="nil"/>
              <w:right w:val="nil"/>
            </w:tcBorders>
          </w:tcPr>
          <w:p w:rsidR="00BF2737" w:rsidRDefault="00BF2737">
            <w:pPr>
              <w:pStyle w:val="ConsPlusNormal"/>
              <w:jc w:val="center"/>
            </w:pPr>
            <w:r>
              <w:t>-</w:t>
            </w:r>
          </w:p>
        </w:tc>
        <w:tc>
          <w:tcPr>
            <w:tcW w:w="7920" w:type="dxa"/>
            <w:tcBorders>
              <w:top w:val="nil"/>
              <w:left w:val="nil"/>
              <w:bottom w:val="nil"/>
              <w:right w:val="nil"/>
            </w:tcBorders>
          </w:tcPr>
          <w:p w:rsidR="00BF2737" w:rsidRDefault="00BF2737">
            <w:pPr>
              <w:pStyle w:val="ConsPlusNormal"/>
            </w:pPr>
            <w:hyperlink r:id="rId9" w:history="1">
              <w:r>
                <w:rPr>
                  <w:color w:val="0000FF"/>
                </w:rPr>
                <w:t>распоряжение</w:t>
              </w:r>
            </w:hyperlink>
            <w:r>
              <w:t xml:space="preserve"> Правительства Российской Федерации от 14 августа 2012 г. N 1464-р</w:t>
            </w:r>
          </w:p>
        </w:tc>
      </w:tr>
      <w:tr w:rsidR="00BF2737">
        <w:tc>
          <w:tcPr>
            <w:tcW w:w="3960" w:type="dxa"/>
            <w:tcBorders>
              <w:top w:val="nil"/>
              <w:left w:val="nil"/>
              <w:bottom w:val="nil"/>
              <w:right w:val="nil"/>
            </w:tcBorders>
          </w:tcPr>
          <w:p w:rsidR="00BF2737" w:rsidRDefault="00BF2737">
            <w:pPr>
              <w:pStyle w:val="ConsPlusNormal"/>
            </w:pPr>
            <w:r>
              <w:t>Государственные заказчики Программы</w:t>
            </w:r>
          </w:p>
        </w:tc>
        <w:tc>
          <w:tcPr>
            <w:tcW w:w="660" w:type="dxa"/>
            <w:tcBorders>
              <w:top w:val="nil"/>
              <w:left w:val="nil"/>
              <w:bottom w:val="nil"/>
              <w:right w:val="nil"/>
            </w:tcBorders>
          </w:tcPr>
          <w:p w:rsidR="00BF2737" w:rsidRDefault="00BF2737">
            <w:pPr>
              <w:pStyle w:val="ConsPlusNormal"/>
              <w:jc w:val="center"/>
            </w:pPr>
            <w:r>
              <w:t>-</w:t>
            </w:r>
          </w:p>
        </w:tc>
        <w:tc>
          <w:tcPr>
            <w:tcW w:w="7920" w:type="dxa"/>
            <w:tcBorders>
              <w:top w:val="nil"/>
              <w:left w:val="nil"/>
              <w:bottom w:val="nil"/>
              <w:right w:val="nil"/>
            </w:tcBorders>
          </w:tcPr>
          <w:p w:rsidR="00BF2737" w:rsidRDefault="00BF2737">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 Министерство образования и науки Российской Федерации, Федеральное агентство лесного хозяйства, Федеральная служба по надзору в сфере транспорта, Федеральная служба по экологическому, технологическому и атомному надзору, Государственная корпорация по атомной энергии "Росатом"</w:t>
            </w:r>
          </w:p>
        </w:tc>
      </w:tr>
      <w:tr w:rsidR="00BF2737">
        <w:tc>
          <w:tcPr>
            <w:tcW w:w="3960" w:type="dxa"/>
            <w:tcBorders>
              <w:top w:val="nil"/>
              <w:left w:val="nil"/>
              <w:bottom w:val="nil"/>
              <w:right w:val="nil"/>
            </w:tcBorders>
          </w:tcPr>
          <w:p w:rsidR="00BF2737" w:rsidRDefault="00BF2737">
            <w:pPr>
              <w:pStyle w:val="ConsPlusNormal"/>
            </w:pPr>
            <w:r>
              <w:t>Государственный заказчик - координатор Программы</w:t>
            </w:r>
          </w:p>
        </w:tc>
        <w:tc>
          <w:tcPr>
            <w:tcW w:w="660" w:type="dxa"/>
            <w:tcBorders>
              <w:top w:val="nil"/>
              <w:left w:val="nil"/>
              <w:bottom w:val="nil"/>
              <w:right w:val="nil"/>
            </w:tcBorders>
          </w:tcPr>
          <w:p w:rsidR="00BF2737" w:rsidRDefault="00BF2737">
            <w:pPr>
              <w:pStyle w:val="ConsPlusNormal"/>
              <w:jc w:val="center"/>
            </w:pPr>
            <w:r>
              <w:t>-</w:t>
            </w:r>
          </w:p>
        </w:tc>
        <w:tc>
          <w:tcPr>
            <w:tcW w:w="7920" w:type="dxa"/>
            <w:tcBorders>
              <w:top w:val="nil"/>
              <w:left w:val="nil"/>
              <w:bottom w:val="nil"/>
              <w:right w:val="nil"/>
            </w:tcBorders>
          </w:tcPr>
          <w:p w:rsidR="00BF2737" w:rsidRDefault="00BF2737">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BF2737">
        <w:tc>
          <w:tcPr>
            <w:tcW w:w="3960" w:type="dxa"/>
            <w:tcBorders>
              <w:top w:val="nil"/>
              <w:left w:val="nil"/>
              <w:bottom w:val="nil"/>
              <w:right w:val="nil"/>
            </w:tcBorders>
          </w:tcPr>
          <w:p w:rsidR="00BF2737" w:rsidRDefault="00BF2737">
            <w:pPr>
              <w:pStyle w:val="ConsPlusNormal"/>
            </w:pPr>
            <w:r>
              <w:t>Разработчик Программы</w:t>
            </w:r>
          </w:p>
        </w:tc>
        <w:tc>
          <w:tcPr>
            <w:tcW w:w="660" w:type="dxa"/>
            <w:tcBorders>
              <w:top w:val="nil"/>
              <w:left w:val="nil"/>
              <w:bottom w:val="nil"/>
              <w:right w:val="nil"/>
            </w:tcBorders>
          </w:tcPr>
          <w:p w:rsidR="00BF2737" w:rsidRDefault="00BF2737">
            <w:pPr>
              <w:pStyle w:val="ConsPlusNormal"/>
              <w:jc w:val="center"/>
            </w:pPr>
            <w:r>
              <w:t>-</w:t>
            </w:r>
          </w:p>
        </w:tc>
        <w:tc>
          <w:tcPr>
            <w:tcW w:w="7920" w:type="dxa"/>
            <w:tcBorders>
              <w:top w:val="nil"/>
              <w:left w:val="nil"/>
              <w:bottom w:val="nil"/>
              <w:right w:val="nil"/>
            </w:tcBorders>
          </w:tcPr>
          <w:p w:rsidR="00BF2737" w:rsidRDefault="00BF2737">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BF2737">
        <w:tc>
          <w:tcPr>
            <w:tcW w:w="3960" w:type="dxa"/>
            <w:tcBorders>
              <w:top w:val="nil"/>
              <w:left w:val="nil"/>
              <w:bottom w:val="nil"/>
              <w:right w:val="nil"/>
            </w:tcBorders>
          </w:tcPr>
          <w:p w:rsidR="00BF2737" w:rsidRDefault="00BF2737">
            <w:pPr>
              <w:pStyle w:val="ConsPlusNormal"/>
            </w:pPr>
            <w:r>
              <w:t>Цель и задачи Программы</w:t>
            </w:r>
          </w:p>
        </w:tc>
        <w:tc>
          <w:tcPr>
            <w:tcW w:w="660" w:type="dxa"/>
            <w:tcBorders>
              <w:top w:val="nil"/>
              <w:left w:val="nil"/>
              <w:bottom w:val="nil"/>
              <w:right w:val="nil"/>
            </w:tcBorders>
          </w:tcPr>
          <w:p w:rsidR="00BF2737" w:rsidRDefault="00BF2737">
            <w:pPr>
              <w:pStyle w:val="ConsPlusNormal"/>
              <w:jc w:val="center"/>
            </w:pPr>
            <w:r>
              <w:t>-</w:t>
            </w:r>
          </w:p>
        </w:tc>
        <w:tc>
          <w:tcPr>
            <w:tcW w:w="7920" w:type="dxa"/>
            <w:tcBorders>
              <w:top w:val="nil"/>
              <w:left w:val="nil"/>
              <w:bottom w:val="nil"/>
              <w:right w:val="nil"/>
            </w:tcBorders>
          </w:tcPr>
          <w:p w:rsidR="00BF2737" w:rsidRDefault="00BF2737">
            <w:pPr>
              <w:pStyle w:val="ConsPlusNormal"/>
            </w:pPr>
            <w:r>
              <w:t>целью Программы является качественное повышение уровня защищенности населения и объектов экономики от пожаров.</w:t>
            </w:r>
          </w:p>
          <w:p w:rsidR="00BF2737" w:rsidRDefault="00BF2737">
            <w:pPr>
              <w:pStyle w:val="ConsPlusNormal"/>
            </w:pPr>
            <w:r>
              <w:t>Основными задачами Программы являются:</w:t>
            </w:r>
          </w:p>
          <w:p w:rsidR="00BF2737" w:rsidRDefault="00BF2737">
            <w:pPr>
              <w:pStyle w:val="ConsPlusNormal"/>
            </w:pPr>
            <w:r>
              <w:t>разработка и внедрение технических и организационных мероприятий по эффективному формированию инфраструктуры добровольной пожарной охраны и культуры пожаробезопасного поведения населения;</w:t>
            </w:r>
          </w:p>
          <w:p w:rsidR="00BF2737" w:rsidRDefault="00BF2737">
            <w:pPr>
              <w:pStyle w:val="ConsPlusNormal"/>
            </w:pPr>
            <w:r>
              <w:t>строительство и реконструкция многофункциональных пожарных депо в населенных пунктах Российской Федерации, на объектах, критически важных для национальной безопасности Российской Федерации, и в закрытых административно-территориальных образованиях, совершенствование системы их оснащения и оптимизация системы управления;</w:t>
            </w:r>
          </w:p>
          <w:p w:rsidR="00BF2737" w:rsidRDefault="00BF2737">
            <w:pPr>
              <w:pStyle w:val="ConsPlusNormal"/>
            </w:pPr>
            <w:r>
              <w:t xml:space="preserve">разработка и внедрение новых образцов пожарной техники, робототехнических </w:t>
            </w:r>
            <w:r>
              <w:lastRenderedPageBreak/>
              <w:t>средств, средств мониторинга, экипировки, снаряжения пожарных и специализированного медицинского оборудования для оказания помощи пострадавшим в результате техногенных и природных пожаров;</w:t>
            </w:r>
          </w:p>
          <w:p w:rsidR="00BF2737" w:rsidRDefault="00BF2737">
            <w:pPr>
              <w:pStyle w:val="ConsPlusNormal"/>
            </w:pPr>
            <w:r>
              <w:t>разработка и внедрение новых технологий и технических средств обеспечения пожарной безопасности населенных пунктов, объектов экономики и социально значимых объектов с массовым пребыванием людей;</w:t>
            </w:r>
          </w:p>
          <w:p w:rsidR="00BF2737" w:rsidRDefault="00BF2737">
            <w:pPr>
              <w:pStyle w:val="ConsPlusNormal"/>
            </w:pPr>
            <w:r>
              <w:t>совершенствование научно-экспериментальной и учебно-материальной базы учреждений подготовки профессиональных и добровольных пожарных, научно-исследовательских и судебно-экспертных учреждений;</w:t>
            </w:r>
          </w:p>
          <w:p w:rsidR="00BF2737" w:rsidRDefault="00BF2737">
            <w:pPr>
              <w:pStyle w:val="ConsPlusNormal"/>
            </w:pPr>
            <w:r>
              <w:t>разработка и внедрение технических и организационных мероприятий в области обеспечения пожарной безопасности;</w:t>
            </w:r>
          </w:p>
          <w:p w:rsidR="00BF2737" w:rsidRDefault="00BF2737">
            <w:pPr>
              <w:pStyle w:val="ConsPlusNormal"/>
            </w:pPr>
            <w:r>
              <w:t>оптимизация финансовых и материальных ресурсов федеральных органов исполнительной власти, органов исполнительной власти субъектов Российской Федерации и организаций, направляемых на решение проблем пожарной безопасности</w:t>
            </w:r>
          </w:p>
        </w:tc>
      </w:tr>
      <w:tr w:rsidR="00BF2737">
        <w:tc>
          <w:tcPr>
            <w:tcW w:w="12540" w:type="dxa"/>
            <w:gridSpan w:val="3"/>
            <w:tcBorders>
              <w:top w:val="nil"/>
              <w:left w:val="nil"/>
              <w:bottom w:val="nil"/>
              <w:right w:val="nil"/>
            </w:tcBorders>
          </w:tcPr>
          <w:p w:rsidR="00BF2737" w:rsidRDefault="00BF2737">
            <w:pPr>
              <w:pStyle w:val="ConsPlusNormal"/>
              <w:jc w:val="both"/>
            </w:pPr>
            <w:r>
              <w:lastRenderedPageBreak/>
              <w:t xml:space="preserve">(в ред. </w:t>
            </w:r>
            <w:hyperlink r:id="rId10" w:history="1">
              <w:r>
                <w:rPr>
                  <w:color w:val="0000FF"/>
                </w:rPr>
                <w:t>Постановления</w:t>
              </w:r>
            </w:hyperlink>
            <w:r>
              <w:t xml:space="preserve"> Правительства РФ от 14.02.2015 N 130)</w:t>
            </w:r>
          </w:p>
        </w:tc>
      </w:tr>
      <w:tr w:rsidR="00BF2737">
        <w:tc>
          <w:tcPr>
            <w:tcW w:w="3960" w:type="dxa"/>
            <w:tcBorders>
              <w:top w:val="nil"/>
              <w:left w:val="nil"/>
              <w:bottom w:val="nil"/>
              <w:right w:val="nil"/>
            </w:tcBorders>
          </w:tcPr>
          <w:p w:rsidR="00BF2737" w:rsidRDefault="00BF2737">
            <w:pPr>
              <w:pStyle w:val="ConsPlusNormal"/>
            </w:pPr>
            <w:r>
              <w:t>Важнейшие целевые показатели Программы</w:t>
            </w:r>
          </w:p>
        </w:tc>
        <w:tc>
          <w:tcPr>
            <w:tcW w:w="660" w:type="dxa"/>
            <w:tcBorders>
              <w:top w:val="nil"/>
              <w:left w:val="nil"/>
              <w:bottom w:val="nil"/>
              <w:right w:val="nil"/>
            </w:tcBorders>
          </w:tcPr>
          <w:p w:rsidR="00BF2737" w:rsidRDefault="00BF2737">
            <w:pPr>
              <w:pStyle w:val="ConsPlusNormal"/>
            </w:pPr>
            <w:r>
              <w:t>-</w:t>
            </w:r>
          </w:p>
        </w:tc>
        <w:tc>
          <w:tcPr>
            <w:tcW w:w="7920" w:type="dxa"/>
            <w:tcBorders>
              <w:top w:val="nil"/>
              <w:left w:val="nil"/>
              <w:bottom w:val="nil"/>
              <w:right w:val="nil"/>
            </w:tcBorders>
          </w:tcPr>
          <w:p w:rsidR="00BF2737" w:rsidRDefault="00BF2737">
            <w:pPr>
              <w:pStyle w:val="ConsPlusNormal"/>
            </w:pPr>
            <w:r>
              <w:t>эффективность реализации Программы оценивается с использованием группы показателей, характеризующих обстановку с пожарами и улучшение состояния обеспечения пожарной безопасности на объектах защиты, в том числе:</w:t>
            </w:r>
          </w:p>
          <w:p w:rsidR="00BF2737" w:rsidRDefault="00BF2737">
            <w:pPr>
              <w:pStyle w:val="ConsPlusNormal"/>
            </w:pPr>
            <w:r>
              <w:t>количество зарегистрированных пожаров;</w:t>
            </w:r>
          </w:p>
          <w:p w:rsidR="00BF2737" w:rsidRDefault="00BF2737">
            <w:pPr>
              <w:pStyle w:val="ConsPlusNormal"/>
            </w:pPr>
            <w:r>
              <w:t>количество населения, погибшего на пожарах;</w:t>
            </w:r>
          </w:p>
          <w:p w:rsidR="00BF2737" w:rsidRDefault="00BF2737">
            <w:pPr>
              <w:pStyle w:val="ConsPlusNormal"/>
            </w:pPr>
            <w:r>
              <w:t>количество населения, получившего травмы на пожарах;</w:t>
            </w:r>
          </w:p>
          <w:p w:rsidR="00BF2737" w:rsidRDefault="00BF2737">
            <w:pPr>
              <w:pStyle w:val="ConsPlusNormal"/>
            </w:pPr>
            <w:r>
              <w:t>экономический ущерб от пожаров;</w:t>
            </w:r>
          </w:p>
          <w:p w:rsidR="00BF2737" w:rsidRDefault="00BF2737">
            <w:pPr>
              <w:pStyle w:val="ConsPlusNormal"/>
            </w:pPr>
            <w:r>
              <w:t>доля населенных пунктов, в которых не обеспечивается требуемый уровень пожарной безопасности, в общем количестве населенных пунктов;</w:t>
            </w:r>
          </w:p>
          <w:p w:rsidR="00BF2737" w:rsidRDefault="00BF2737">
            <w:pPr>
              <w:pStyle w:val="ConsPlusNormal"/>
            </w:pPr>
            <w:r>
              <w:t>количество населения, спасенного на пожарах</w:t>
            </w:r>
          </w:p>
        </w:tc>
      </w:tr>
      <w:tr w:rsidR="00BF2737">
        <w:tc>
          <w:tcPr>
            <w:tcW w:w="12540" w:type="dxa"/>
            <w:gridSpan w:val="3"/>
            <w:tcBorders>
              <w:top w:val="nil"/>
              <w:left w:val="nil"/>
              <w:bottom w:val="nil"/>
              <w:right w:val="nil"/>
            </w:tcBorders>
          </w:tcPr>
          <w:p w:rsidR="00BF2737" w:rsidRDefault="00BF2737">
            <w:pPr>
              <w:pStyle w:val="ConsPlusNormal"/>
              <w:jc w:val="both"/>
            </w:pPr>
            <w:r>
              <w:t xml:space="preserve">(в ред. </w:t>
            </w:r>
            <w:hyperlink r:id="rId11" w:history="1">
              <w:r>
                <w:rPr>
                  <w:color w:val="0000FF"/>
                </w:rPr>
                <w:t>Постановления</w:t>
              </w:r>
            </w:hyperlink>
            <w:r>
              <w:t xml:space="preserve"> Правительства РФ от 14.02.2015 N 130)</w:t>
            </w:r>
          </w:p>
        </w:tc>
      </w:tr>
      <w:tr w:rsidR="00BF2737">
        <w:tc>
          <w:tcPr>
            <w:tcW w:w="3960" w:type="dxa"/>
            <w:tcBorders>
              <w:top w:val="nil"/>
              <w:left w:val="nil"/>
              <w:bottom w:val="nil"/>
              <w:right w:val="nil"/>
            </w:tcBorders>
          </w:tcPr>
          <w:p w:rsidR="00BF2737" w:rsidRDefault="00BF2737">
            <w:pPr>
              <w:pStyle w:val="ConsPlusNormal"/>
            </w:pPr>
            <w:r>
              <w:t>Сроки и этапы реализации Программы</w:t>
            </w:r>
          </w:p>
        </w:tc>
        <w:tc>
          <w:tcPr>
            <w:tcW w:w="660" w:type="dxa"/>
            <w:tcBorders>
              <w:top w:val="nil"/>
              <w:left w:val="nil"/>
              <w:bottom w:val="nil"/>
              <w:right w:val="nil"/>
            </w:tcBorders>
          </w:tcPr>
          <w:p w:rsidR="00BF2737" w:rsidRDefault="00BF2737">
            <w:pPr>
              <w:pStyle w:val="ConsPlusNormal"/>
            </w:pPr>
            <w:r>
              <w:t>-</w:t>
            </w:r>
          </w:p>
        </w:tc>
        <w:tc>
          <w:tcPr>
            <w:tcW w:w="7920" w:type="dxa"/>
            <w:tcBorders>
              <w:top w:val="nil"/>
              <w:left w:val="nil"/>
              <w:bottom w:val="nil"/>
              <w:right w:val="nil"/>
            </w:tcBorders>
          </w:tcPr>
          <w:p w:rsidR="00BF2737" w:rsidRDefault="00BF2737">
            <w:pPr>
              <w:pStyle w:val="ConsPlusNormal"/>
            </w:pPr>
            <w:r>
              <w:t>Программа будет реализована в течение 5 лет в 2 этапа:</w:t>
            </w:r>
          </w:p>
          <w:p w:rsidR="00BF2737" w:rsidRDefault="00BF2737">
            <w:pPr>
              <w:pStyle w:val="ConsPlusNormal"/>
            </w:pPr>
            <w:r>
              <w:t>1-й этап - 2013 - 2014 годы;</w:t>
            </w:r>
          </w:p>
          <w:p w:rsidR="00BF2737" w:rsidRDefault="00BF2737">
            <w:pPr>
              <w:pStyle w:val="ConsPlusNormal"/>
            </w:pPr>
            <w:r>
              <w:t>2-й этап - 2015 - 2017 годы</w:t>
            </w:r>
          </w:p>
        </w:tc>
      </w:tr>
      <w:tr w:rsidR="00BF2737">
        <w:tc>
          <w:tcPr>
            <w:tcW w:w="3960" w:type="dxa"/>
            <w:tcBorders>
              <w:top w:val="nil"/>
              <w:left w:val="nil"/>
              <w:bottom w:val="nil"/>
              <w:right w:val="nil"/>
            </w:tcBorders>
          </w:tcPr>
          <w:p w:rsidR="00BF2737" w:rsidRDefault="00BF2737">
            <w:pPr>
              <w:pStyle w:val="ConsPlusNormal"/>
            </w:pPr>
            <w:r>
              <w:lastRenderedPageBreak/>
              <w:t>Объемы и источники финансирования Программы</w:t>
            </w:r>
          </w:p>
        </w:tc>
        <w:tc>
          <w:tcPr>
            <w:tcW w:w="660" w:type="dxa"/>
            <w:tcBorders>
              <w:top w:val="nil"/>
              <w:left w:val="nil"/>
              <w:bottom w:val="nil"/>
              <w:right w:val="nil"/>
            </w:tcBorders>
          </w:tcPr>
          <w:p w:rsidR="00BF2737" w:rsidRDefault="00BF2737">
            <w:pPr>
              <w:pStyle w:val="ConsPlusNormal"/>
              <w:jc w:val="center"/>
            </w:pPr>
            <w:r>
              <w:t>-</w:t>
            </w:r>
          </w:p>
        </w:tc>
        <w:tc>
          <w:tcPr>
            <w:tcW w:w="7920" w:type="dxa"/>
            <w:tcBorders>
              <w:top w:val="nil"/>
              <w:left w:val="nil"/>
              <w:bottom w:val="nil"/>
              <w:right w:val="nil"/>
            </w:tcBorders>
          </w:tcPr>
          <w:p w:rsidR="00BF2737" w:rsidRDefault="00BF2737">
            <w:pPr>
              <w:pStyle w:val="ConsPlusNormal"/>
            </w:pPr>
            <w:r>
              <w:t>всего в 2013 - 2017 годах - 181760,34 млн. рублей, в том числе:</w:t>
            </w:r>
          </w:p>
          <w:p w:rsidR="00BF2737" w:rsidRDefault="00BF2737">
            <w:pPr>
              <w:pStyle w:val="ConsPlusNormal"/>
            </w:pPr>
            <w:r>
              <w:t>за счет средств федерального бюджета - 11572,5314 млн. рублей, в том числе в 2014 году - 657,36 млн. рублей, в 2016 году - 193,8284 млн. рублей, в 2017 году - 10721,343 млн. рублей, из них:</w:t>
            </w:r>
          </w:p>
          <w:p w:rsidR="00BF2737" w:rsidRDefault="00BF2737">
            <w:pPr>
              <w:pStyle w:val="ConsPlusNormal"/>
            </w:pPr>
            <w:r>
              <w:t>капитальные вложения - 7421,0177 млн. рублей;</w:t>
            </w:r>
          </w:p>
          <w:p w:rsidR="00BF2737" w:rsidRDefault="00BF2737">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(далее - научно-исследовательские и опытно-конструкторские работы), - 709,5 млн. рублей, в том числе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(далее - научно-исследовательские и опытно-конструкторские работы гражданского назначения), - 185 млн. рублей;</w:t>
            </w:r>
          </w:p>
          <w:p w:rsidR="00BF2737" w:rsidRDefault="00BF2737">
            <w:pPr>
              <w:pStyle w:val="ConsPlusNormal"/>
            </w:pPr>
            <w:r>
              <w:t>прочие нужды - 3442,0137 млн. рублей;</w:t>
            </w:r>
          </w:p>
          <w:p w:rsidR="00BF2737" w:rsidRDefault="00BF2737">
            <w:pPr>
              <w:pStyle w:val="ConsPlusNormal"/>
            </w:pPr>
            <w:r>
              <w:t>за счет бюджетов субъектов Российской Федерации - 114294,6586 млн. рублей;</w:t>
            </w:r>
          </w:p>
          <w:p w:rsidR="00BF2737" w:rsidRDefault="00BF2737">
            <w:pPr>
              <w:pStyle w:val="ConsPlusNormal"/>
            </w:pPr>
            <w:r>
              <w:t>за счет внебюджетных источников - 55893,15 млн. рублей</w:t>
            </w:r>
          </w:p>
        </w:tc>
      </w:tr>
      <w:tr w:rsidR="00BF2737">
        <w:tc>
          <w:tcPr>
            <w:tcW w:w="12540" w:type="dxa"/>
            <w:gridSpan w:val="3"/>
            <w:tcBorders>
              <w:top w:val="nil"/>
              <w:left w:val="nil"/>
              <w:bottom w:val="nil"/>
              <w:right w:val="nil"/>
            </w:tcBorders>
          </w:tcPr>
          <w:p w:rsidR="00BF2737" w:rsidRDefault="00BF2737">
            <w:pPr>
              <w:pStyle w:val="ConsPlusNormal"/>
              <w:jc w:val="both"/>
            </w:pPr>
            <w:r>
              <w:t xml:space="preserve">(в ред. </w:t>
            </w:r>
            <w:hyperlink r:id="rId12" w:history="1">
              <w:r>
                <w:rPr>
                  <w:color w:val="0000FF"/>
                </w:rPr>
                <w:t>Постановления</w:t>
              </w:r>
            </w:hyperlink>
            <w:r>
              <w:t xml:space="preserve"> Правительства РФ от 26.03.2016 N 238)</w:t>
            </w:r>
          </w:p>
        </w:tc>
      </w:tr>
      <w:tr w:rsidR="00BF2737">
        <w:tc>
          <w:tcPr>
            <w:tcW w:w="3960" w:type="dxa"/>
            <w:tcBorders>
              <w:top w:val="nil"/>
              <w:left w:val="nil"/>
              <w:bottom w:val="nil"/>
              <w:right w:val="nil"/>
            </w:tcBorders>
          </w:tcPr>
          <w:p w:rsidR="00BF2737" w:rsidRDefault="00BF2737">
            <w:pPr>
              <w:pStyle w:val="ConsPlusNormal"/>
            </w:pPr>
            <w:r>
              <w:t>Ожидаемые конечные результаты реализации Программы и показатели социально-экономической эффективности</w:t>
            </w:r>
          </w:p>
        </w:tc>
        <w:tc>
          <w:tcPr>
            <w:tcW w:w="660" w:type="dxa"/>
            <w:tcBorders>
              <w:top w:val="nil"/>
              <w:left w:val="nil"/>
              <w:bottom w:val="nil"/>
              <w:right w:val="nil"/>
            </w:tcBorders>
          </w:tcPr>
          <w:p w:rsidR="00BF2737" w:rsidRDefault="00BF2737">
            <w:pPr>
              <w:pStyle w:val="ConsPlusNormal"/>
            </w:pPr>
            <w:r>
              <w:t>-</w:t>
            </w:r>
          </w:p>
        </w:tc>
        <w:tc>
          <w:tcPr>
            <w:tcW w:w="7920" w:type="dxa"/>
            <w:tcBorders>
              <w:top w:val="nil"/>
              <w:left w:val="nil"/>
              <w:bottom w:val="nil"/>
              <w:right w:val="nil"/>
            </w:tcBorders>
          </w:tcPr>
          <w:p w:rsidR="00BF2737" w:rsidRDefault="00BF2737">
            <w:pPr>
              <w:pStyle w:val="ConsPlusNormal"/>
            </w:pPr>
            <w:r>
              <w:t>снижение пожарных рисков в Российской Федерации и приближение их к уровню развитых стран мирового сообщества;</w:t>
            </w:r>
          </w:p>
          <w:p w:rsidR="00BF2737" w:rsidRDefault="00BF2737">
            <w:pPr>
              <w:pStyle w:val="ConsPlusNormal"/>
            </w:pPr>
            <w:r>
              <w:t>возрождение добровольной пожарной охраны;</w:t>
            </w:r>
          </w:p>
          <w:p w:rsidR="00BF2737" w:rsidRDefault="00BF2737">
            <w:pPr>
              <w:pStyle w:val="ConsPlusNormal"/>
            </w:pPr>
            <w:r>
              <w:t>укрепление материально-технической базы различных видов пожарной охраны для их эффективного функционирования, особенно в условиях экстремальных природных явлений;</w:t>
            </w:r>
          </w:p>
          <w:p w:rsidR="00BF2737" w:rsidRDefault="00BF2737">
            <w:pPr>
              <w:pStyle w:val="ConsPlusNormal"/>
            </w:pPr>
            <w:r>
              <w:t>создание эффективной системы обеспечения пожарной безопасности объектов, имеющих международный статус, и социально значимых объектов, особенно с массовым пребыванием людей;</w:t>
            </w:r>
          </w:p>
          <w:p w:rsidR="00BF2737" w:rsidRDefault="00BF2737">
            <w:pPr>
              <w:pStyle w:val="ConsPlusNormal"/>
            </w:pPr>
            <w:r>
              <w:t xml:space="preserve">сокращение в 1,1 раза количества пожаров на объектах с высоким уровнем пожарной опасности, в населенных пунктах и объектах экономики, дислоцированных в труднодоступных районах Российской Федерации, на объектах с массовым пребыванием людей, имеющих статус международного значения, объектах добычи, хранения, транспортировки и переработки </w:t>
            </w:r>
            <w:r>
              <w:lastRenderedPageBreak/>
              <w:t>углеводородного сырья.</w:t>
            </w:r>
          </w:p>
          <w:p w:rsidR="00BF2737" w:rsidRDefault="00BF2737">
            <w:pPr>
              <w:pStyle w:val="ConsPlusNormal"/>
            </w:pPr>
            <w:r>
              <w:t>Социально-экономическая эффективность от реализации Программы составит 102,205 млрд. рублей.</w:t>
            </w:r>
          </w:p>
          <w:p w:rsidR="00BF2737" w:rsidRDefault="00BF2737">
            <w:pPr>
              <w:pStyle w:val="ConsPlusNormal"/>
            </w:pPr>
            <w:r>
              <w:t>В результате реализации Программы планируется достичь следующих основных показателей обстановки с пожарами по отношению к 2011 году:</w:t>
            </w:r>
          </w:p>
          <w:p w:rsidR="00BF2737" w:rsidRDefault="00BF2737">
            <w:pPr>
              <w:pStyle w:val="ConsPlusNormal"/>
            </w:pPr>
            <w:r>
              <w:t>сокращение количества зарегистрированных пожаров на 9,9 процента (на 16,7 тыс. пожаров);</w:t>
            </w:r>
          </w:p>
          <w:p w:rsidR="00BF2737" w:rsidRDefault="00BF2737">
            <w:pPr>
              <w:pStyle w:val="ConsPlusNormal"/>
            </w:pPr>
            <w:r>
              <w:t>сокращение количества населения, погибшего на пожарах, на 20,8 процента (на 2,5 тыс. человек);</w:t>
            </w:r>
          </w:p>
          <w:p w:rsidR="00BF2737" w:rsidRDefault="00BF2737">
            <w:pPr>
              <w:pStyle w:val="ConsPlusNormal"/>
            </w:pPr>
            <w:r>
              <w:t>сокращение количества населения, получившего травмы на пожарах, на 15,3 процента (на 1,9 тыс. человек);</w:t>
            </w:r>
          </w:p>
          <w:p w:rsidR="00BF2737" w:rsidRDefault="00BF2737">
            <w:pPr>
              <w:pStyle w:val="ConsPlusNormal"/>
            </w:pPr>
            <w:r>
              <w:t>сокращение экономического ущерба от пожаров на 23,5 процента (на 13,9 млрд. рублей);</w:t>
            </w:r>
          </w:p>
          <w:p w:rsidR="00BF2737" w:rsidRDefault="00BF2737">
            <w:pPr>
              <w:pStyle w:val="ConsPlusNormal"/>
            </w:pPr>
            <w:r>
              <w:t>увеличение количества населения, спасенного на пожарах, на 10,5 процента (на 9,1 тыс. человек);</w:t>
            </w:r>
          </w:p>
          <w:p w:rsidR="00BF2737" w:rsidRDefault="00BF2737">
            <w:pPr>
              <w:pStyle w:val="ConsPlusNormal"/>
            </w:pPr>
            <w:r>
              <w:t>уменьшение доли населенных пунктов, в которых не обеспечивается требуемый уровень пожарной безопасности, в общем количестве населенных пунктов до 5,4 процента</w:t>
            </w:r>
          </w:p>
        </w:tc>
      </w:tr>
      <w:tr w:rsidR="00BF2737">
        <w:tc>
          <w:tcPr>
            <w:tcW w:w="12540" w:type="dxa"/>
            <w:gridSpan w:val="3"/>
            <w:tcBorders>
              <w:top w:val="nil"/>
              <w:left w:val="nil"/>
              <w:bottom w:val="nil"/>
              <w:right w:val="nil"/>
            </w:tcBorders>
          </w:tcPr>
          <w:p w:rsidR="00BF2737" w:rsidRDefault="00BF2737">
            <w:pPr>
              <w:pStyle w:val="ConsPlusNormal"/>
              <w:jc w:val="both"/>
            </w:pPr>
            <w:r>
              <w:lastRenderedPageBreak/>
              <w:t xml:space="preserve">(в ред. Постановлений Правительства РФ от 14.02.2015 </w:t>
            </w:r>
            <w:hyperlink r:id="rId13" w:history="1">
              <w:r>
                <w:rPr>
                  <w:color w:val="0000FF"/>
                </w:rPr>
                <w:t>N 130</w:t>
              </w:r>
            </w:hyperlink>
            <w:r>
              <w:t xml:space="preserve">, от 26.03.2016 </w:t>
            </w:r>
            <w:hyperlink r:id="rId14" w:history="1">
              <w:r>
                <w:rPr>
                  <w:color w:val="0000FF"/>
                </w:rPr>
                <w:t>N 238</w:t>
              </w:r>
            </w:hyperlink>
            <w:r>
              <w:t>)</w:t>
            </w:r>
          </w:p>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ind w:firstLine="540"/>
        <w:jc w:val="both"/>
      </w:pPr>
    </w:p>
    <w:p w:rsidR="00BF2737" w:rsidRDefault="00BF2737">
      <w:pPr>
        <w:pStyle w:val="ConsPlusNormal"/>
        <w:jc w:val="center"/>
        <w:outlineLvl w:val="1"/>
      </w:pPr>
      <w:r>
        <w:t>I. Характеристика проблемы, на решение которой</w:t>
      </w:r>
    </w:p>
    <w:p w:rsidR="00BF2737" w:rsidRDefault="00BF2737">
      <w:pPr>
        <w:pStyle w:val="ConsPlusNormal"/>
        <w:jc w:val="center"/>
      </w:pPr>
      <w:r>
        <w:t>направлена Программа</w:t>
      </w:r>
    </w:p>
    <w:p w:rsidR="00BF2737" w:rsidRDefault="00BF2737">
      <w:pPr>
        <w:pStyle w:val="ConsPlusNormal"/>
        <w:ind w:firstLine="540"/>
        <w:jc w:val="both"/>
      </w:pPr>
    </w:p>
    <w:p w:rsidR="00BF2737" w:rsidRDefault="00BF2737">
      <w:pPr>
        <w:pStyle w:val="ConsPlusNormal"/>
        <w:ind w:firstLine="540"/>
        <w:jc w:val="both"/>
      </w:pPr>
      <w:r>
        <w:t>Пожарная безопасность является одной из составляющих обеспечения национальной безопасности страны. Обеспечение требуемого уровня пожарной безопасности на объектах защиты создает условия для поддержания высокого уровня социально-экономического развития Российской Федерации. Пожары наносят значительный материальный ущерб во всех отраслях народного хозяйства, приводят к травматизму и гибели людей.</w:t>
      </w:r>
    </w:p>
    <w:p w:rsidR="00BF2737" w:rsidRDefault="00BF2737">
      <w:pPr>
        <w:pStyle w:val="ConsPlusNormal"/>
        <w:ind w:firstLine="540"/>
        <w:jc w:val="both"/>
      </w:pPr>
      <w:r>
        <w:t>В Российской Федерации в 2011 году зафиксировано 168,2 тыс. пожаров, в результате которых погибли 11963 человека, травмировано 12425 человек, общие потери составили более 100 млрд. рублей (прямой материальный ущерб составил 16,9 млрд. рублей). Огнем было уничтожено более 1,87 млн. кв. метров жилья. По-прежнему большая доля пожаров приходится на жилой сектор (71 процент). Подразделениями пожарной охраны спасено более 86,5 тыс. человек и материальных ценностей на сумму свыше 43,6 млрд. рублей.</w:t>
      </w:r>
    </w:p>
    <w:p w:rsidR="00BF2737" w:rsidRDefault="00BF2737">
      <w:pPr>
        <w:pStyle w:val="ConsPlusNormal"/>
        <w:ind w:firstLine="540"/>
        <w:jc w:val="both"/>
      </w:pPr>
      <w:r>
        <w:t>Однако, несмотря на достигнутые успехи в области пожарной безопасности, продолжают оставаться нерешенными проблемы, которые необходимо решить при реализации федеральной целевой программы "Пожарная безопасность в Российской Федерации до 2017 года" (далее - Программа).</w:t>
      </w:r>
    </w:p>
    <w:p w:rsidR="00BF2737" w:rsidRDefault="00BF2737">
      <w:pPr>
        <w:pStyle w:val="ConsPlusNormal"/>
        <w:ind w:firstLine="540"/>
        <w:jc w:val="both"/>
      </w:pPr>
      <w:r>
        <w:t>Наиболее важными и очевидными проблемами пожарной безопасности остаются недостаточная эффективность действий подразделений пожарной охраны различных видов и повышение эффективности превентивных противопожарных мероприятий и мер, принимаемых гражданами и собственниками объектов для охраны имущества от пожара.</w:t>
      </w:r>
    </w:p>
    <w:p w:rsidR="00BF2737" w:rsidRDefault="00BF2737">
      <w:pPr>
        <w:pStyle w:val="ConsPlusNormal"/>
        <w:ind w:firstLine="540"/>
        <w:jc w:val="both"/>
      </w:pPr>
      <w:r>
        <w:t>В период аномальных климатических явлений и с возникновением в этой связи крупных лесных и ландшафтных пожаров создаются предпосылки перехода такого рода пожаров на населенные пункты и объекты экономики, что может привести к значительным людским и материальным потерям. Так, в июле - августе 2010 г. из-за аномальной жары и отсутствия осадков в европейской части Российской Федерации возникла сложная пожарная обстановка, количество и площадь природных пожаров возрастали угрожающими темпами, при этом в Центральном и Приволжском федеральных округах в этот период ежедневно возникало до 300 пожаров, а в иные дни и до 400. Имевшиеся в подразделениях пожарной охраны техника и оборудование не позволяли достаточно эффективно бороться с огненной стихией природного характера.</w:t>
      </w:r>
    </w:p>
    <w:p w:rsidR="00BF2737" w:rsidRDefault="00BF2737">
      <w:pPr>
        <w:pStyle w:val="ConsPlusNormal"/>
        <w:ind w:firstLine="540"/>
        <w:jc w:val="both"/>
      </w:pPr>
      <w:r>
        <w:t>Решение проблемы обеспечения пожарной безопасности населенных пунктов и объектов экономики, расположенных вне нормативного времени прибытия существующих пожарных частей, особенно в сельских и труднодоступных районах, также является важной задачей.</w:t>
      </w:r>
    </w:p>
    <w:p w:rsidR="00BF2737" w:rsidRDefault="00BF2737">
      <w:pPr>
        <w:pStyle w:val="ConsPlusNormal"/>
        <w:ind w:firstLine="540"/>
        <w:jc w:val="both"/>
      </w:pPr>
      <w:r>
        <w:t xml:space="preserve">В рамках федеральной целевой </w:t>
      </w:r>
      <w:hyperlink r:id="rId15" w:history="1">
        <w:r>
          <w:rPr>
            <w:color w:val="0000FF"/>
          </w:rPr>
          <w:t>программы</w:t>
        </w:r>
      </w:hyperlink>
      <w:r>
        <w:t xml:space="preserve"> "Пожарная безопасность в Российской Федерации на период до 2012 года" осуществлялось строительство 109 и реконструкция 34 пожарных депо в 75 субъектах Российской Федерации, что позволило достичь уровня обеспечения пожарной безопасности в населенных пунктах, составляющего 87 процентов.</w:t>
      </w:r>
    </w:p>
    <w:p w:rsidR="00BF2737" w:rsidRDefault="00BF2737">
      <w:pPr>
        <w:pStyle w:val="ConsPlusNormal"/>
        <w:ind w:firstLine="540"/>
        <w:jc w:val="both"/>
      </w:pPr>
      <w:r>
        <w:t xml:space="preserve">Однако в настоящее время вопрос обеспечения пожарной безопасности населенных пунктов в соответствии с Федеральным </w:t>
      </w:r>
      <w:hyperlink r:id="rId16" w:history="1">
        <w:r>
          <w:rPr>
            <w:color w:val="0000FF"/>
          </w:rPr>
          <w:t>законом</w:t>
        </w:r>
      </w:hyperlink>
      <w:r>
        <w:t xml:space="preserve"> "Технический регламент о требованиях пожарной безопасности" остается нерешенным. Время прибытия 1-го расчета к месту тушения пожара должно составлять в городах - 10 минут, в других населенных пунктах - 20 минут. В связи с этим в рамках Программы предусмотрено строительство 11 и реконструкция 27 многофункциональных пожарных депо, что позволит увеличить процент населенных пунктов, в которых обеспечиваются нормы пожарной безопасности, с 87 процентов до 87,8 процентов, а также разместить поступающую на вооружение современную пожарную технику и специальное оборудование.</w:t>
      </w:r>
    </w:p>
    <w:p w:rsidR="00BF2737" w:rsidRDefault="00BF2737">
      <w:pPr>
        <w:pStyle w:val="ConsPlusNormal"/>
        <w:jc w:val="both"/>
      </w:pPr>
      <w:r>
        <w:t xml:space="preserve">(в ред. </w:t>
      </w:r>
      <w:hyperlink r:id="rId17"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Строительство и реконструкция многофункциональных пожарных депо предусматривается в 26 субъектах Российской Федерации.</w:t>
      </w:r>
    </w:p>
    <w:p w:rsidR="00BF2737" w:rsidRDefault="00BF2737">
      <w:pPr>
        <w:pStyle w:val="ConsPlusNormal"/>
        <w:jc w:val="both"/>
      </w:pPr>
      <w:r>
        <w:t xml:space="preserve">(в ред. </w:t>
      </w:r>
      <w:hyperlink r:id="rId18"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 xml:space="preserve">В рамках федеральной целевой </w:t>
      </w:r>
      <w:hyperlink r:id="rId19" w:history="1">
        <w:r>
          <w:rPr>
            <w:color w:val="0000FF"/>
          </w:rPr>
          <w:t>программы</w:t>
        </w:r>
      </w:hyperlink>
      <w:r>
        <w:t xml:space="preserve"> "Пожарная безопасность в Российской Федерации на период до 2012 года" осуществлялось строительство 23 и реконструкция 31 пожарного депо на критически важных для национальной безопасности страны объектах, 41 </w:t>
      </w:r>
      <w:r>
        <w:lastRenderedPageBreak/>
        <w:t>пожарного депо в закрытых административно-территориальных образованиях, в том числе строительство 20 и реконструкция 21 пожарного депо, что позволило значительно снизить долю закрытых административно-территориальных образований и критически важных для национальной безопасности страны объектов, в которых не обеспечивается требуемый уровень пожарной безопасности, с 36,8 процента до 15,2 процента, а также сократить время прибытия подразделений к месту пожара.</w:t>
      </w:r>
    </w:p>
    <w:p w:rsidR="00BF2737" w:rsidRDefault="00BF2737">
      <w:pPr>
        <w:pStyle w:val="ConsPlusNormal"/>
        <w:ind w:firstLine="540"/>
        <w:jc w:val="both"/>
      </w:pPr>
      <w:r>
        <w:t xml:space="preserve">Вместе с тем вопрос обеспечения пожарной безопасности в закрытых административно-территориальных образованиях и на критически важных для национальной безопасности страны объектах (в соответствии с требованиями Федерального </w:t>
      </w:r>
      <w:hyperlink r:id="rId20" w:history="1">
        <w:r>
          <w:rPr>
            <w:color w:val="0000FF"/>
          </w:rPr>
          <w:t>закона</w:t>
        </w:r>
      </w:hyperlink>
      <w:r>
        <w:t xml:space="preserve"> "Технический регламент о требованиях пожарной безопасности") требует дальнейшего решения. В связи с этим Программой предусмотрено строительство 2 и реконструкция 3 многофункциональных пожарных депо на критически важных для национальной безопасности страны объектах, а также строительство 3 и реконструкция 7 многофункциональных пожарных депо в закрытых административно-территориальных образованиях. Указанные мероприятия позволят снизить долю закрытых административно-территориальных образований и критически важных для национальной безопасности страны объектов, в которых не обеспечивается требуемый уровень пожарной безопасности, с 15,2 процента до 6,6 процента.</w:t>
      </w:r>
    </w:p>
    <w:p w:rsidR="00BF2737" w:rsidRDefault="00BF2737">
      <w:pPr>
        <w:pStyle w:val="ConsPlusNormal"/>
        <w:jc w:val="both"/>
      </w:pPr>
      <w:r>
        <w:t xml:space="preserve">(в ред. </w:t>
      </w:r>
      <w:hyperlink r:id="rId21"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 xml:space="preserve">Актуальность направления по разработке и внедрению технических и организационных мероприятий по эффективному формированию инфраструктуры добровольной пожарной охраны, культуры пожаробезопасного поведения населения обусловлена необходимостью системного подхода к решению задач в области обеспечения пожарной безопасности, который позволяет упорядочить общественные отношения, обеспечивая реализацию позитивных интересов общества и его граждан. Федеральным </w:t>
      </w:r>
      <w:hyperlink r:id="rId22" w:history="1">
        <w:r>
          <w:rPr>
            <w:color w:val="0000FF"/>
          </w:rPr>
          <w:t>законом</w:t>
        </w:r>
      </w:hyperlink>
      <w:r>
        <w:t xml:space="preserve"> "О добровольной пожарной охране" законодательно определен современный подход к определению понятия и сути добровольной пожарной охраны. Для его реализации необходимо разработать нормативные правовые акты.</w:t>
      </w:r>
    </w:p>
    <w:p w:rsidR="00BF2737" w:rsidRDefault="00BF2737">
      <w:pPr>
        <w:pStyle w:val="ConsPlusNormal"/>
        <w:ind w:firstLine="540"/>
        <w:jc w:val="both"/>
      </w:pPr>
      <w:r>
        <w:t>Проведение таких крупных международных спортивных мероприятий, как Олимпийские игры в 2014 году в г. Сочи и чемпионат мира по футболу 2018 года, требует масштабного строительства объектов с массовым пребыванием людей и транспортной инфраструктуры. В целях обеспечения пожарной безопасности таких уникальных и технически сложных объектов необходимо внедрение современных методов оценки пожарной опасности новых строительных материалов и веществ, огнестойких строительных конструкций и инженерного оборудования зданий и сооружений. Необходима реализация инновационных технологий, технических решений и схем противопожарной защиты объектов и территорий, включая разработку новых средств обнаружения и тушения пожаров и управления эвакуацией людей.</w:t>
      </w:r>
    </w:p>
    <w:p w:rsidR="00BF2737" w:rsidRDefault="00BF2737">
      <w:pPr>
        <w:pStyle w:val="ConsPlusNormal"/>
        <w:ind w:firstLine="540"/>
        <w:jc w:val="both"/>
      </w:pPr>
      <w:r>
        <w:t>Использование в современном строительстве новых материалов, конструкций и сложных архитектурно-строительных решений требует разработки и внедрения в практику надзорных органов новых инструментальных методов контроля за состоянием систем противопожарной защиты, включая экспресс-методы оценки качества огнезащитных покрытий, методы идентификации строительных и отделочных материалов, методы измерений параметров систем противодымной защиты и другие.</w:t>
      </w:r>
    </w:p>
    <w:p w:rsidR="00BF2737" w:rsidRDefault="00BF2737">
      <w:pPr>
        <w:pStyle w:val="ConsPlusNormal"/>
        <w:ind w:firstLine="540"/>
        <w:jc w:val="both"/>
      </w:pPr>
      <w:r>
        <w:t xml:space="preserve">Современные тенденции экономической интеграции России и стран Европы, вступление во Всемирную торговую организацию и другие инициативы по развитию международного сотрудничества диктуют необходимость создания единого нормативно-технического регулирования, в том числе в области пожарной безопасности. При разработке Федерального </w:t>
      </w:r>
      <w:hyperlink r:id="rId23" w:history="1">
        <w:r>
          <w:rPr>
            <w:color w:val="0000FF"/>
          </w:rPr>
          <w:t>закона</w:t>
        </w:r>
      </w:hyperlink>
      <w:r>
        <w:t xml:space="preserve"> "Технический регламент о требованиях пожарной безопасности" были заложены основы гармонизации российских норм с европейскими. В развитие этого Федерального закона приняты 13 сводов правил и 236 национальных стандартов. Вместе с тем проблемы применения международных стандартов и гармонизации национальных стандартов связаны с необходимостью развития и отработки новых методов испытаний продукции, а также создания научно-экспериментальной базы, в первую очередь в научно-исследовательских учреждениях Министерства Российской Федерации по делам гражданской обороны, чрезвычайным ситуациям и ликвидации последствий стихийных бедствий.</w:t>
      </w:r>
    </w:p>
    <w:p w:rsidR="00BF2737" w:rsidRDefault="00BF2737">
      <w:pPr>
        <w:pStyle w:val="ConsPlusNormal"/>
        <w:ind w:firstLine="540"/>
        <w:jc w:val="both"/>
      </w:pPr>
      <w:r>
        <w:t xml:space="preserve">Развитие в России европейских подходов гибкого противопожарного нормирования в </w:t>
      </w:r>
      <w:r>
        <w:lastRenderedPageBreak/>
        <w:t>строительстве с использованием механизмов оценки пожарного риска потребует дальнейшего совершенствования методов расчета пожарных рисков для различных объектов, в том числе с массовым пребыванием людей. При этом для обоснования математических моделей и расчетных параметров необходимо проведение комплексных теоретических и экспериментальных исследований процессов горения, распространения опасных факторов пожара и поведения людей при пожаре.</w:t>
      </w:r>
    </w:p>
    <w:p w:rsidR="00BF2737" w:rsidRDefault="00BF2737">
      <w:pPr>
        <w:pStyle w:val="ConsPlusNormal"/>
        <w:ind w:firstLine="540"/>
        <w:jc w:val="both"/>
      </w:pPr>
      <w:r>
        <w:t>Совершенствование научно-экспериментальной и учебно-материальной базы горноспасательных подразделений направлено на решение задач, связанных с разработкой методов и способов предотвращения и ликвидации подземных пожаров и взрывов, сопровождением аварийно-спасательных работ, разработкой горноспасательного оборудования и средств защиты, а также с модернизацией и адаптацией пожарно-спасательной техники и оборудования для использования в подземных условиях.</w:t>
      </w:r>
    </w:p>
    <w:p w:rsidR="00BF2737" w:rsidRDefault="00BF2737">
      <w:pPr>
        <w:pStyle w:val="ConsPlusNormal"/>
        <w:ind w:firstLine="540"/>
        <w:jc w:val="both"/>
      </w:pPr>
      <w:r>
        <w:t>Важной отраслью экономики Российской Федерации является добыча, хранение, транспортировка и переработка углеводородного сырья. В последнее время в стране активно внедряются инновационные технологии в этой области. В связи с этим возникает потребность в разработке и внедрении современных мер обеспечения пожарной безопасности объектов топливно-энергетического комплекса в целях реализации инновационных технологий, в том числе в труднодоступных районах и при низких температурах.</w:t>
      </w:r>
    </w:p>
    <w:p w:rsidR="00BF2737" w:rsidRDefault="00BF2737">
      <w:pPr>
        <w:pStyle w:val="ConsPlusNormal"/>
        <w:ind w:firstLine="540"/>
        <w:jc w:val="both"/>
      </w:pPr>
      <w:r>
        <w:t>Таким образом, Программа направлена на продвижение и ускоренную реализацию современных инновационных технологий и организационных решений в области пожарной безопасности.</w:t>
      </w:r>
    </w:p>
    <w:p w:rsidR="00BF2737" w:rsidRDefault="00BF2737">
      <w:pPr>
        <w:pStyle w:val="ConsPlusNormal"/>
        <w:ind w:firstLine="540"/>
        <w:jc w:val="both"/>
      </w:pPr>
      <w:r>
        <w:t>Реализация Программы на региональном уровне предполагает:</w:t>
      </w:r>
    </w:p>
    <w:p w:rsidR="00BF2737" w:rsidRDefault="00BF2737">
      <w:pPr>
        <w:pStyle w:val="ConsPlusNormal"/>
        <w:ind w:firstLine="540"/>
        <w:jc w:val="both"/>
      </w:pPr>
      <w:r>
        <w:t>утверждение в установленном порядке государственных программ субъектов Российской Федерации, направленных на качественное повышение уровня защищенности населения и объектов экономики от пожаров в субъекте Российской Федерации;</w:t>
      </w:r>
    </w:p>
    <w:p w:rsidR="00BF2737" w:rsidRDefault="00BF2737">
      <w:pPr>
        <w:pStyle w:val="ConsPlusNormal"/>
        <w:jc w:val="both"/>
      </w:pPr>
      <w:r>
        <w:t xml:space="preserve">(в ред. </w:t>
      </w:r>
      <w:hyperlink r:id="rId24"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методическое сопровождение (при необходимости) мероприятий государственных программ субъектов Российской Федерации, направленных на обеспечение пожарной безопасности государственными заказчиками Программы.</w:t>
      </w:r>
    </w:p>
    <w:p w:rsidR="00BF2737" w:rsidRDefault="00BF2737">
      <w:pPr>
        <w:pStyle w:val="ConsPlusNormal"/>
        <w:jc w:val="both"/>
      </w:pPr>
      <w:r>
        <w:t xml:space="preserve">(в ред. </w:t>
      </w:r>
      <w:hyperlink r:id="rId25"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Государственные программы субъектов Российской Федерации в области обеспечения пожарной безопасности принимаются и утверждаются в установленном порядке в течение всего периода реализации Программы с учетом региональных особенностей, приоритетных задач, финансовых и материальных ресурсов, находящихся в распоряжении органов исполнительной власти субъектов Российской Федерации и организаций.</w:t>
      </w:r>
    </w:p>
    <w:p w:rsidR="00BF2737" w:rsidRDefault="00BF2737">
      <w:pPr>
        <w:pStyle w:val="ConsPlusNormal"/>
        <w:jc w:val="both"/>
      </w:pPr>
      <w:r>
        <w:t xml:space="preserve">(в ред. </w:t>
      </w:r>
      <w:hyperlink r:id="rId26"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 xml:space="preserve">Абзац исключен. - </w:t>
      </w:r>
      <w:hyperlink r:id="rId27" w:history="1">
        <w:r>
          <w:rPr>
            <w:color w:val="0000FF"/>
          </w:rPr>
          <w:t>Постановление</w:t>
        </w:r>
      </w:hyperlink>
      <w:r>
        <w:t xml:space="preserve"> Правительства РФ от 14.02.2015 N 130.</w:t>
      </w:r>
    </w:p>
    <w:p w:rsidR="00BF2737" w:rsidRDefault="00BF2737">
      <w:pPr>
        <w:pStyle w:val="ConsPlusNormal"/>
        <w:ind w:firstLine="540"/>
        <w:jc w:val="both"/>
      </w:pPr>
    </w:p>
    <w:p w:rsidR="00BF2737" w:rsidRDefault="00BF2737">
      <w:pPr>
        <w:pStyle w:val="ConsPlusNormal"/>
        <w:jc w:val="center"/>
        <w:outlineLvl w:val="2"/>
      </w:pPr>
      <w:r>
        <w:t>1. Обоснование целесообразности решения проблемы</w:t>
      </w:r>
    </w:p>
    <w:p w:rsidR="00BF2737" w:rsidRDefault="00BF2737">
      <w:pPr>
        <w:pStyle w:val="ConsPlusNormal"/>
        <w:jc w:val="center"/>
      </w:pPr>
      <w:r>
        <w:t>программно-целевым методом</w:t>
      </w:r>
    </w:p>
    <w:p w:rsidR="00BF2737" w:rsidRDefault="00BF2737">
      <w:pPr>
        <w:pStyle w:val="ConsPlusNormal"/>
        <w:ind w:firstLine="540"/>
        <w:jc w:val="both"/>
      </w:pPr>
    </w:p>
    <w:p w:rsidR="00BF2737" w:rsidRDefault="00BF2737">
      <w:pPr>
        <w:pStyle w:val="ConsPlusNormal"/>
        <w:ind w:firstLine="540"/>
        <w:jc w:val="both"/>
      </w:pPr>
      <w:r>
        <w:t xml:space="preserve">Программа разработана в продолжение ранее действовавшей федеральной целевой </w:t>
      </w:r>
      <w:hyperlink r:id="rId28" w:history="1">
        <w:r>
          <w:rPr>
            <w:color w:val="0000FF"/>
          </w:rPr>
          <w:t>программы</w:t>
        </w:r>
      </w:hyperlink>
      <w:r>
        <w:t xml:space="preserve"> "Пожарная безопасность в Российской Федерации на период до 2012 года". Анализ ее выполнения показал высокую эффективность использования программно-целевого метода в области решения проблем пожарной безопасности. В первую очередь это обусловлено тем, что эффективно используются средства, централизованно выделяемые на обеспечение пожарной безопасности и развитие инфраструктуры пожарной охраны, более прозрачным становится их целевое распределение, соблюдаются сроки расчетов и повышается заинтересованность научных организаций и компаний с различными формами собственности в участии в мероприятиях по повышению уровня пожарной безопасности. При этом наблюдается эффект снижения рисков пожаров. Поэтому увеличение объемов финансирования или даже сохранение их на прежнем уровне требует наличия слаженного механизма распределения и освоения финансовых средств на основе программно-целевого метода планирования.</w:t>
      </w:r>
    </w:p>
    <w:p w:rsidR="00BF2737" w:rsidRDefault="00BF2737">
      <w:pPr>
        <w:pStyle w:val="ConsPlusNormal"/>
        <w:ind w:firstLine="540"/>
        <w:jc w:val="both"/>
      </w:pPr>
      <w:r>
        <w:t xml:space="preserve">Снижение пожарных рисков и повышение качества работы подразделений пожарной </w:t>
      </w:r>
      <w:r>
        <w:lastRenderedPageBreak/>
        <w:t xml:space="preserve">охраны в масштабах страны невозможны без создания унифицированных образцов пожарной техники и ее повсеместного внедрения, без разработки и совершенствования </w:t>
      </w:r>
      <w:hyperlink r:id="rId29" w:history="1">
        <w:r>
          <w:rPr>
            <w:color w:val="0000FF"/>
          </w:rPr>
          <w:t>норм и правил</w:t>
        </w:r>
      </w:hyperlink>
      <w:r>
        <w:t xml:space="preserve"> в сфере пожарной безопасности, обязательных к применению на всей территории России. Эффективно руководить таким процессом можно лишь путем централизации функций управления и финансирования.</w:t>
      </w:r>
    </w:p>
    <w:p w:rsidR="00BF2737" w:rsidRDefault="00BF2737">
      <w:pPr>
        <w:pStyle w:val="ConsPlusNormal"/>
        <w:ind w:firstLine="540"/>
        <w:jc w:val="both"/>
      </w:pPr>
      <w:r>
        <w:t>Применение программно-целевого метода позволит обеспечить комплексное урегулирование наиболее острых и проблемных вопросов в области обеспечения пожарной безопасности на основе:</w:t>
      </w:r>
    </w:p>
    <w:p w:rsidR="00BF2737" w:rsidRDefault="00BF2737">
      <w:pPr>
        <w:pStyle w:val="ConsPlusNormal"/>
        <w:ind w:firstLine="540"/>
        <w:jc w:val="both"/>
      </w:pPr>
      <w:r>
        <w:t>определения целей, задач, состава и структуры мероприятий и запланированных результатов с функцией контроля за их реализацией;</w:t>
      </w:r>
    </w:p>
    <w:p w:rsidR="00BF2737" w:rsidRDefault="00BF2737">
      <w:pPr>
        <w:pStyle w:val="ConsPlusNormal"/>
        <w:ind w:firstLine="540"/>
        <w:jc w:val="both"/>
      </w:pPr>
      <w:r>
        <w:t>концентрации ресурсов по реализации мероприятий в сфере пожарной безопасности, что обеспечит устойчивое социально-экономическое развитие Российской Федерации;</w:t>
      </w:r>
    </w:p>
    <w:p w:rsidR="00BF2737" w:rsidRDefault="00BF2737">
      <w:pPr>
        <w:pStyle w:val="ConsPlusNormal"/>
        <w:ind w:firstLine="540"/>
        <w:jc w:val="both"/>
      </w:pPr>
      <w:r>
        <w:t>повышения эффективности государственного управления в области обеспечения пожарной безопасности и возрождения института добровольчества в Российской Федерации;</w:t>
      </w:r>
    </w:p>
    <w:p w:rsidR="00BF2737" w:rsidRDefault="00BF2737">
      <w:pPr>
        <w:pStyle w:val="ConsPlusNormal"/>
        <w:ind w:firstLine="540"/>
        <w:jc w:val="both"/>
      </w:pPr>
      <w:r>
        <w:t>повышения результативности государственных и муниципальных инвестиций и использования материальных и финансовых ресурсов.</w:t>
      </w:r>
    </w:p>
    <w:p w:rsidR="00BF2737" w:rsidRDefault="00BF2737">
      <w:pPr>
        <w:pStyle w:val="ConsPlusNormal"/>
        <w:ind w:firstLine="540"/>
        <w:jc w:val="both"/>
      </w:pPr>
      <w:r>
        <w:t>Применение программно-целевого метода позволит обеспечить:</w:t>
      </w:r>
    </w:p>
    <w:p w:rsidR="00BF2737" w:rsidRDefault="00BF2737">
      <w:pPr>
        <w:pStyle w:val="ConsPlusNormal"/>
        <w:ind w:firstLine="540"/>
        <w:jc w:val="both"/>
      </w:pPr>
      <w:r>
        <w:t>развитие и эффективное использование научного и производственного потенциала Российской Федерации в исследовании причин возникновения пожаров и процессов их развития;</w:t>
      </w:r>
    </w:p>
    <w:p w:rsidR="00BF2737" w:rsidRDefault="00BF2737">
      <w:pPr>
        <w:pStyle w:val="ConsPlusNormal"/>
        <w:ind w:firstLine="540"/>
        <w:jc w:val="both"/>
      </w:pPr>
      <w:r>
        <w:t>создание инфраструктуры для мониторинга рисков пожаров в целях их системного анализа;</w:t>
      </w:r>
    </w:p>
    <w:p w:rsidR="00BF2737" w:rsidRDefault="00BF2737">
      <w:pPr>
        <w:pStyle w:val="ConsPlusNormal"/>
        <w:ind w:firstLine="540"/>
        <w:jc w:val="both"/>
      </w:pPr>
      <w:r>
        <w:t>управление и координацию действий по поддержанию в необходимой готовности сил и средств реагирования на пожары в условиях аномальных природных явлений и эффективное оперативное реагирование на пожары путем оптимизации размещения сил и средств различных видов пожарной охраны, особенно в труднодоступных районах России;</w:t>
      </w:r>
    </w:p>
    <w:p w:rsidR="00BF2737" w:rsidRDefault="00BF2737">
      <w:pPr>
        <w:pStyle w:val="ConsPlusNormal"/>
        <w:ind w:firstLine="540"/>
        <w:jc w:val="both"/>
      </w:pPr>
      <w:r>
        <w:t>реализацию комплекса мер, направленных на исключение причин возникновения пожаров, с использованием технологий формирования культуры пожаробезопасного поведения населения.</w:t>
      </w:r>
    </w:p>
    <w:p w:rsidR="00BF2737" w:rsidRDefault="00BF2737">
      <w:pPr>
        <w:pStyle w:val="ConsPlusNormal"/>
        <w:jc w:val="center"/>
      </w:pPr>
    </w:p>
    <w:p w:rsidR="00BF2737" w:rsidRDefault="00BF2737">
      <w:pPr>
        <w:pStyle w:val="ConsPlusNormal"/>
        <w:jc w:val="center"/>
        <w:outlineLvl w:val="2"/>
      </w:pPr>
      <w:r>
        <w:t>2. Прогноз развития проблемной ситуации без использования</w:t>
      </w:r>
    </w:p>
    <w:p w:rsidR="00BF2737" w:rsidRDefault="00BF2737">
      <w:pPr>
        <w:pStyle w:val="ConsPlusNormal"/>
        <w:jc w:val="center"/>
      </w:pPr>
      <w:r>
        <w:t>программно-целевого метода</w:t>
      </w:r>
    </w:p>
    <w:p w:rsidR="00BF2737" w:rsidRDefault="00BF2737">
      <w:pPr>
        <w:pStyle w:val="ConsPlusNormal"/>
        <w:jc w:val="center"/>
      </w:pPr>
    </w:p>
    <w:p w:rsidR="00BF2737" w:rsidRDefault="00BF2737">
      <w:pPr>
        <w:pStyle w:val="ConsPlusNormal"/>
        <w:ind w:firstLine="540"/>
        <w:jc w:val="both"/>
      </w:pPr>
      <w:r>
        <w:t>Без использования программно-целевого метода (далее - инерционный сценарий развития) система обеспечения пожарной безопасности будет развиваться по схеме последовательного наращивания ресурсов и текущего управления, за исключением возможных случаев возникновения аномальных природных явлений (2010 год), когда потребовалось привлечение дополнительных материальных и людских ресурсов для обеспечения пожарной безопасности населенных пунктов, объектов экономики и природной среды.</w:t>
      </w:r>
    </w:p>
    <w:p w:rsidR="00BF2737" w:rsidRDefault="00BF2737">
      <w:pPr>
        <w:pStyle w:val="ConsPlusNormal"/>
        <w:ind w:firstLine="540"/>
        <w:jc w:val="both"/>
      </w:pPr>
      <w:r>
        <w:t>Задача обеспечения пожарной безопасности при инерционном сценарии будет реализовываться в рамках ответственности собственников, органов государственной власти Российской Федерации и органов местного самоуправления. Прогнозируется замедление процессов формирования культуры пожаробезопасного поведения населения, особенно в жилом секторе. При этом оптимизация финансовых и материальных ресурсов органов государственной власти субъектов Российской Федерации и организаций, направляемых на решение проблем пожарной безопасности, не будет достаточно эффективной.</w:t>
      </w:r>
    </w:p>
    <w:p w:rsidR="00BF2737" w:rsidRDefault="00BF2737">
      <w:pPr>
        <w:pStyle w:val="ConsPlusNormal"/>
        <w:ind w:firstLine="540"/>
        <w:jc w:val="both"/>
      </w:pPr>
      <w:r>
        <w:t>В рамках инерционного сценария предполагается, что силы и средства Государственной противопожарной службы будут наращиваться на 2 - 3 процента в год от уровня 2011 года. Темп реконструкции и строительства пожарных депо и замены выработавшей ресурс пожарной техники прогнозируется на уровне 1 - 1,5 процента.</w:t>
      </w:r>
    </w:p>
    <w:p w:rsidR="00BF2737" w:rsidRDefault="00BF2737">
      <w:pPr>
        <w:pStyle w:val="ConsPlusNormal"/>
        <w:ind w:firstLine="540"/>
        <w:jc w:val="both"/>
      </w:pPr>
      <w:r>
        <w:t>Устаревшая научная экспериментальная база не позволит создавать образцы технических изделий, которые отвечают современным требованиям пожарной безопасности. Особенно это относится к разработкам новых робототехнических средств, средств мониторинга и снаряжения пожарных.</w:t>
      </w:r>
    </w:p>
    <w:p w:rsidR="00BF2737" w:rsidRDefault="00BF2737">
      <w:pPr>
        <w:pStyle w:val="ConsPlusNormal"/>
        <w:ind w:firstLine="540"/>
        <w:jc w:val="both"/>
      </w:pPr>
      <w:r>
        <w:t>Без использования программно-целевого метода сложно создать эффективные механизмы, которые обеспечивали бы достижение пожарных рисков уровню пожарных рисков в развитых странах мира.</w:t>
      </w:r>
    </w:p>
    <w:p w:rsidR="00BF2737" w:rsidRDefault="00BF2737">
      <w:pPr>
        <w:pStyle w:val="ConsPlusNormal"/>
        <w:ind w:firstLine="540"/>
        <w:jc w:val="both"/>
      </w:pPr>
      <w:r>
        <w:lastRenderedPageBreak/>
        <w:t>При инерционном сценарии развития показатели обстановки с пожарами в 2017 году будут возрастать:</w:t>
      </w:r>
    </w:p>
    <w:p w:rsidR="00BF2737" w:rsidRDefault="00BF2737">
      <w:pPr>
        <w:pStyle w:val="ConsPlusNormal"/>
        <w:ind w:firstLine="540"/>
        <w:jc w:val="both"/>
      </w:pPr>
      <w:r>
        <w:t>количество пожаров прогнозируется на уровне 203 тыс. пожаров в год;</w:t>
      </w:r>
    </w:p>
    <w:p w:rsidR="00BF2737" w:rsidRDefault="00BF2737">
      <w:pPr>
        <w:pStyle w:val="ConsPlusNormal"/>
        <w:ind w:firstLine="540"/>
        <w:jc w:val="both"/>
      </w:pPr>
      <w:r>
        <w:t>число погибших составит более 17 тыс. человек;</w:t>
      </w:r>
    </w:p>
    <w:p w:rsidR="00BF2737" w:rsidRDefault="00BF2737">
      <w:pPr>
        <w:pStyle w:val="ConsPlusNormal"/>
        <w:ind w:firstLine="540"/>
        <w:jc w:val="both"/>
      </w:pPr>
      <w:r>
        <w:t>число получивших травмы при пожарах составит более 19 тыс. человек.</w:t>
      </w:r>
    </w:p>
    <w:p w:rsidR="00BF2737" w:rsidRDefault="00BF2737">
      <w:pPr>
        <w:pStyle w:val="ConsPlusNormal"/>
        <w:ind w:firstLine="540"/>
        <w:jc w:val="both"/>
      </w:pPr>
      <w:r>
        <w:t>В этом случае параметры пожарных рисков в 2017 году прогнозируются на уровне следующих значений:</w:t>
      </w:r>
    </w:p>
    <w:p w:rsidR="00BF2737" w:rsidRDefault="00BF2737">
      <w:pPr>
        <w:pStyle w:val="ConsPlusNormal"/>
        <w:ind w:firstLine="540"/>
        <w:jc w:val="both"/>
      </w:pPr>
      <w:r>
        <w:t>частота пожаров (количество пожаров в год в расчете на 1 тыс. человек населения) - 1,42;</w:t>
      </w:r>
    </w:p>
    <w:p w:rsidR="00BF2737" w:rsidRDefault="00BF2737">
      <w:pPr>
        <w:pStyle w:val="ConsPlusNormal"/>
        <w:ind w:firstLine="540"/>
        <w:jc w:val="both"/>
      </w:pPr>
      <w:r>
        <w:t xml:space="preserve">индивидуальный риск (количество пострадавших при пожарах людей в год в расчете на численность населения) - 1,2 · </w:t>
      </w:r>
      <w:r w:rsidRPr="002668E8">
        <w:rPr>
          <w:position w:val="-6"/>
        </w:rPr>
        <w:pict>
          <v:shape id="_x0000_i1025" style="width:24.3pt;height:17.6pt" coordsize="" o:spt="100" adj="0,,0" path="" filled="f" stroked="f">
            <v:stroke joinstyle="miter"/>
            <v:imagedata r:id="rId30" o:title="base_1_195953_104"/>
            <v:formulas/>
            <v:path o:connecttype="segments"/>
          </v:shape>
        </w:pict>
      </w:r>
      <w:r>
        <w:t>.</w:t>
      </w:r>
    </w:p>
    <w:p w:rsidR="00BF2737" w:rsidRDefault="00BF2737">
      <w:pPr>
        <w:pStyle w:val="ConsPlusNormal"/>
        <w:ind w:firstLine="540"/>
        <w:jc w:val="both"/>
      </w:pPr>
      <w:r>
        <w:t>Сохранится тенденция роста ущерба от пожаров. Так, экономический ущерб от пожаров в 2011 году составил 59,2 млрд. рублей. Без принятия эффективных мер по обеспечению пожарной безопасности в стране прогнозируемый в 2017 году экономический ущерб составит более 74,2 млрд. рублей. Это окажет негативное влияние на развитие экономики России и будет сдерживать ее социально-экономическое развитие. При этом число спасенных при пожарах людей будет составлять 90 - 93 тыс. человек. В 2011 году этот показатель составлял 86,5 тыс. человек.</w:t>
      </w:r>
    </w:p>
    <w:p w:rsidR="00BF2737" w:rsidRDefault="00BF2737">
      <w:pPr>
        <w:pStyle w:val="ConsPlusNormal"/>
        <w:ind w:firstLine="540"/>
        <w:jc w:val="both"/>
      </w:pPr>
      <w:r>
        <w:t>Прогнозируется, что количество населенных пунктов, в которых не обеспечивается требуемый уровень пожарной безопасности, в 2017 году составит 18 процентов.</w:t>
      </w:r>
    </w:p>
    <w:p w:rsidR="00BF2737" w:rsidRDefault="00BF2737">
      <w:pPr>
        <w:pStyle w:val="ConsPlusNormal"/>
        <w:ind w:firstLine="540"/>
        <w:jc w:val="both"/>
      </w:pPr>
      <w:r>
        <w:t>При инерционном сценарии развития действующие расходные обязательства Российской Федерации, а также расходные обязательства субъектов Российской Федерации в сфере обеспечения пожарной безопасности будут сформированы за счет финансирования текущей деятельности уполномоченных органов исполнительной власти.</w:t>
      </w:r>
    </w:p>
    <w:p w:rsidR="00BF2737" w:rsidRDefault="00BF2737">
      <w:pPr>
        <w:pStyle w:val="ConsPlusNormal"/>
        <w:ind w:firstLine="540"/>
        <w:jc w:val="both"/>
      </w:pPr>
      <w:r>
        <w:t>При инерционном сценарии основными недостатками в обеспечении пожарной безопасности будут являться:</w:t>
      </w:r>
    </w:p>
    <w:p w:rsidR="00BF2737" w:rsidRDefault="00BF2737">
      <w:pPr>
        <w:pStyle w:val="ConsPlusNormal"/>
        <w:ind w:firstLine="540"/>
        <w:jc w:val="both"/>
      </w:pPr>
      <w:r>
        <w:t>отсутствие единой системы планирования и использования инвестиций на цели пожарной безопасности;</w:t>
      </w:r>
    </w:p>
    <w:p w:rsidR="00BF2737" w:rsidRDefault="00BF2737">
      <w:pPr>
        <w:pStyle w:val="ConsPlusNormal"/>
        <w:ind w:firstLine="540"/>
        <w:jc w:val="both"/>
      </w:pPr>
      <w:r>
        <w:t>отсутствие системного планирования действий и использования ресурсов развития системы пожарной безопасности;</w:t>
      </w:r>
    </w:p>
    <w:p w:rsidR="00BF2737" w:rsidRDefault="00BF2737">
      <w:pPr>
        <w:pStyle w:val="ConsPlusNormal"/>
        <w:ind w:firstLine="540"/>
        <w:jc w:val="both"/>
      </w:pPr>
      <w:r>
        <w:t>длительный период времени потребуется для достижения уровня пожарных рисков, соответствующего их уровню в развитых странах мира;</w:t>
      </w:r>
    </w:p>
    <w:p w:rsidR="00BF2737" w:rsidRDefault="00BF2737">
      <w:pPr>
        <w:pStyle w:val="ConsPlusNormal"/>
        <w:ind w:firstLine="540"/>
        <w:jc w:val="both"/>
      </w:pPr>
      <w:r>
        <w:t>наличие проблем в области межведомственной и межрегиональной координации по вопросам обеспечения пожарной безопасности, особенно при возникновении природных пожаров;</w:t>
      </w:r>
    </w:p>
    <w:p w:rsidR="00BF2737" w:rsidRDefault="00BF2737">
      <w:pPr>
        <w:pStyle w:val="ConsPlusNormal"/>
        <w:ind w:firstLine="540"/>
        <w:jc w:val="both"/>
      </w:pPr>
      <w:r>
        <w:t>снижение числа пострадавших при пожарах, которым смогут оказать первую помощь.</w:t>
      </w:r>
    </w:p>
    <w:p w:rsidR="00BF2737" w:rsidRDefault="00BF2737">
      <w:pPr>
        <w:pStyle w:val="ConsPlusNormal"/>
        <w:ind w:firstLine="540"/>
        <w:jc w:val="both"/>
      </w:pPr>
      <w:r>
        <w:t>При инерционном сценарии формирование инфраструктуры и техническая оснащенность подразделений добровольной пожарной охраны, а также материальное стимулирование и личное страхование добровольных пожарных в регионах России зависят от материальных и финансовых возможностей субъектов Российской Федерации и будут сильно дифференцированы. Без государственной поддержки, реализуемой путем выполнения мероприятий Программы, разработка организационно-методического обеспечения деятельности добровольной пожарной охраны, а также развитие ее ресурсного обеспечения будут осуществляться несистемно.</w:t>
      </w:r>
    </w:p>
    <w:p w:rsidR="00BF2737" w:rsidRDefault="00BF2737">
      <w:pPr>
        <w:pStyle w:val="ConsPlusNormal"/>
        <w:ind w:firstLine="540"/>
        <w:jc w:val="both"/>
      </w:pPr>
    </w:p>
    <w:p w:rsidR="00BF2737" w:rsidRDefault="00BF2737">
      <w:pPr>
        <w:pStyle w:val="ConsPlusNormal"/>
        <w:jc w:val="center"/>
        <w:outlineLvl w:val="2"/>
      </w:pPr>
      <w:r>
        <w:t>3. Возможные варианты решения проблемы и риски, возникающие</w:t>
      </w:r>
    </w:p>
    <w:p w:rsidR="00BF2737" w:rsidRDefault="00BF2737">
      <w:pPr>
        <w:pStyle w:val="ConsPlusNormal"/>
        <w:jc w:val="center"/>
      </w:pPr>
      <w:r>
        <w:t>при ее решении</w:t>
      </w:r>
    </w:p>
    <w:p w:rsidR="00BF2737" w:rsidRDefault="00BF2737">
      <w:pPr>
        <w:pStyle w:val="ConsPlusNormal"/>
        <w:ind w:firstLine="540"/>
        <w:jc w:val="both"/>
      </w:pPr>
    </w:p>
    <w:p w:rsidR="00BF2737" w:rsidRDefault="00BF2737">
      <w:pPr>
        <w:pStyle w:val="ConsPlusNormal"/>
        <w:ind w:firstLine="540"/>
        <w:jc w:val="both"/>
      </w:pPr>
      <w:r>
        <w:t>Решение проблемы пожарных рисков в Российской Федерации до требуемого уровня может быть достигнуто двумя способами с использованием различных вариантов финансирования Программы.</w:t>
      </w:r>
    </w:p>
    <w:p w:rsidR="00BF2737" w:rsidRDefault="00BF2737">
      <w:pPr>
        <w:pStyle w:val="ConsPlusNormal"/>
        <w:ind w:firstLine="540"/>
        <w:jc w:val="both"/>
      </w:pPr>
      <w:r>
        <w:t>При 1-м варианте основной целью Программы будет решение всего комплекса проблем обеспечения пожарной безопасности в Российской Федерации. Принятие этого варианта предполагает обеспечение пожарной безопасности на всей территории Российской Федерации, при этом подразделения пожарной охраны должны быть созданы и оснащены современными средствами пожаротушения согласно принятым нормативам.</w:t>
      </w:r>
    </w:p>
    <w:p w:rsidR="00BF2737" w:rsidRDefault="00BF2737">
      <w:pPr>
        <w:pStyle w:val="ConsPlusNormal"/>
        <w:ind w:firstLine="540"/>
        <w:jc w:val="both"/>
      </w:pPr>
      <w:r>
        <w:lastRenderedPageBreak/>
        <w:t>Планируется повсеместное применение технологий и технических средств обеспечения пожарной безопасности населенных пунктов, объектов экономики и социально значимых объектов с массовым пребыванием людей.</w:t>
      </w:r>
    </w:p>
    <w:p w:rsidR="00BF2737" w:rsidRDefault="00BF2737">
      <w:pPr>
        <w:pStyle w:val="ConsPlusNormal"/>
        <w:ind w:firstLine="540"/>
        <w:jc w:val="both"/>
      </w:pPr>
      <w:r>
        <w:t>Для реализации этого варианта необходимо не менее 290 млрд. рублей, в том числе за счет средств федерального бюджета потребуется 50,9 млрд. рублей, бюджетов субъектов Российской Федерации - 160,2 млрд. рублей и внебюджетных источников - 78,9 млрд. рублей.</w:t>
      </w:r>
    </w:p>
    <w:p w:rsidR="00BF2737" w:rsidRDefault="00BF2737">
      <w:pPr>
        <w:pStyle w:val="ConsPlusNormal"/>
        <w:ind w:firstLine="540"/>
        <w:jc w:val="both"/>
      </w:pPr>
      <w:r>
        <w:t>При реализации 1-го варианта предполагаются следующие базовые параметры пожарных рисков в 2017 году (при расчете на 1 год) по сравнению с их значениями в 2011 году:</w:t>
      </w:r>
    </w:p>
    <w:p w:rsidR="00BF2737" w:rsidRDefault="00BF2737">
      <w:pPr>
        <w:pStyle w:val="ConsPlusNormal"/>
        <w:ind w:firstLine="540"/>
        <w:jc w:val="both"/>
      </w:pPr>
      <w:r>
        <w:t>частота пожаров - 1,02 (сокращение на 13,2 процента);</w:t>
      </w:r>
    </w:p>
    <w:p w:rsidR="00BF2737" w:rsidRDefault="00BF2737">
      <w:pPr>
        <w:pStyle w:val="ConsPlusNormal"/>
        <w:ind w:firstLine="540"/>
        <w:jc w:val="both"/>
      </w:pPr>
      <w:r>
        <w:t xml:space="preserve">индивидуальный риск - 5,3 · </w:t>
      </w:r>
      <w:r w:rsidRPr="002668E8">
        <w:rPr>
          <w:position w:val="-6"/>
        </w:rPr>
        <w:pict>
          <v:shape id="_x0000_i1026" style="width:24.3pt;height:17.6pt" coordsize="" o:spt="100" adj="0,,0" path="" filled="f" stroked="f">
            <v:stroke joinstyle="miter"/>
            <v:imagedata r:id="rId31" o:title="base_1_195953_105"/>
            <v:formulas/>
            <v:path o:connecttype="segments"/>
          </v:shape>
        </w:pict>
      </w:r>
      <w:r>
        <w:t>.</w:t>
      </w:r>
    </w:p>
    <w:p w:rsidR="00BF2737" w:rsidRDefault="00BF2737">
      <w:pPr>
        <w:pStyle w:val="ConsPlusNormal"/>
        <w:ind w:firstLine="540"/>
        <w:jc w:val="both"/>
      </w:pPr>
      <w:r>
        <w:t>Такие параметры позволят добиться следующих результатов:</w:t>
      </w:r>
    </w:p>
    <w:p w:rsidR="00BF2737" w:rsidRDefault="00BF2737">
      <w:pPr>
        <w:pStyle w:val="ConsPlusNormal"/>
        <w:ind w:firstLine="540"/>
        <w:jc w:val="both"/>
      </w:pPr>
      <w:r>
        <w:t>количество зарегистрированных пожаров сократится на 13,2 процента (не более 146 тыс. пожаров в год);</w:t>
      </w:r>
    </w:p>
    <w:p w:rsidR="00BF2737" w:rsidRDefault="00BF2737">
      <w:pPr>
        <w:pStyle w:val="ConsPlusNormal"/>
        <w:jc w:val="both"/>
      </w:pPr>
      <w:r>
        <w:t xml:space="preserve">(в ред. </w:t>
      </w:r>
      <w:hyperlink r:id="rId32"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погибшего на пожарах, сократится на 36,9 процента (не более 7,6 тыс. человек в год);</w:t>
      </w:r>
    </w:p>
    <w:p w:rsidR="00BF2737" w:rsidRDefault="00BF2737">
      <w:pPr>
        <w:pStyle w:val="ConsPlusNormal"/>
        <w:jc w:val="both"/>
      </w:pPr>
      <w:r>
        <w:t xml:space="preserve">(в ред. </w:t>
      </w:r>
      <w:hyperlink r:id="rId33"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получившего травмы на пожарах, сократится на 29,6 процента (не более 8,7 тыс. человек в год);</w:t>
      </w:r>
    </w:p>
    <w:p w:rsidR="00BF2737" w:rsidRDefault="00BF2737">
      <w:pPr>
        <w:pStyle w:val="ConsPlusNormal"/>
        <w:jc w:val="both"/>
      </w:pPr>
      <w:r>
        <w:t xml:space="preserve">(в ред. </w:t>
      </w:r>
      <w:hyperlink r:id="rId34"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экономический ущерб от пожаров сократится на 29,9 процента (не более 41,5 млрд. рублей в год);</w:t>
      </w:r>
    </w:p>
    <w:p w:rsidR="00BF2737" w:rsidRDefault="00BF2737">
      <w:pPr>
        <w:pStyle w:val="ConsPlusNormal"/>
        <w:jc w:val="both"/>
      </w:pPr>
      <w:r>
        <w:t xml:space="preserve">(в ред. </w:t>
      </w:r>
      <w:hyperlink r:id="rId35"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спасенного на пожарах, увеличится на 27,8 процента (до 110,5 тыс. человек в год);</w:t>
      </w:r>
    </w:p>
    <w:p w:rsidR="00BF2737" w:rsidRDefault="00BF2737">
      <w:pPr>
        <w:pStyle w:val="ConsPlusNormal"/>
        <w:jc w:val="both"/>
      </w:pPr>
      <w:r>
        <w:t xml:space="preserve">(в ред. </w:t>
      </w:r>
      <w:hyperlink r:id="rId36"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доля населенных пунктов, в которых не обеспечивается требуемый уровень пожарной безопасности, в общем количестве населенных пунктов составит не более 2,4 процента.</w:t>
      </w:r>
    </w:p>
    <w:p w:rsidR="00BF2737" w:rsidRDefault="00BF2737">
      <w:pPr>
        <w:pStyle w:val="ConsPlusNormal"/>
        <w:jc w:val="both"/>
      </w:pPr>
      <w:r>
        <w:t xml:space="preserve">(в ред. </w:t>
      </w:r>
      <w:hyperlink r:id="rId37"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При принятом в Программе 2-м варианте выбирается комплекс мероприятий, обеспечивающих наилучшие результаты в обеспечении пожарной безопасности, при этом финансирование сосредоточено на наиболее эффективных и неотложных (приоритетных) мероприятиях. Принятие этого варианта предполагает создание условий для обеспечения тенденции к снижению пожарных рисков. Особое внимание будет уделено решению задачи обеспечения пожарной безопасности подразделениями добровольной пожарной охраны в населенных пунктах, в которых в настоящее время не обеспечивается необходимый уровень пожарной безопасности. Для этого предполагается в сельских поселениях и других населенных пунктах, дислоцированных в труднодоступной местности, создавать и развивать добровольную пожарную охрану.</w:t>
      </w:r>
    </w:p>
    <w:p w:rsidR="00BF2737" w:rsidRDefault="00BF2737">
      <w:pPr>
        <w:pStyle w:val="ConsPlusNormal"/>
        <w:ind w:firstLine="540"/>
        <w:jc w:val="both"/>
      </w:pPr>
      <w:r>
        <w:t>В результате реализации Программы большинство населенных пунктов Российской Федерации в 2017 году будут обслуживаться силами подразделений пожарной охраны различных видов.</w:t>
      </w:r>
    </w:p>
    <w:p w:rsidR="00BF2737" w:rsidRDefault="00BF2737">
      <w:pPr>
        <w:pStyle w:val="ConsPlusNormal"/>
        <w:ind w:firstLine="540"/>
        <w:jc w:val="both"/>
      </w:pPr>
      <w:r>
        <w:t>Планируется разработать и создать инфраструктуру межведомственного электронного взаимодействия для оказания государственных услуг и осуществления государственных функций в области пожарной безопасности.</w:t>
      </w:r>
    </w:p>
    <w:p w:rsidR="00BF2737" w:rsidRDefault="00BF2737">
      <w:pPr>
        <w:pStyle w:val="ConsPlusNormal"/>
        <w:ind w:firstLine="540"/>
        <w:jc w:val="both"/>
      </w:pPr>
      <w:r>
        <w:t xml:space="preserve">Для реализации этого варианта необходимо не менее 204 млрд. рублей, в том числе за счет средств федерального бюджета потребуется 35,8 млрд. рублей (объемы финансирования мероприятий Программы за счет средств федерального бюджета Федеральным </w:t>
      </w:r>
      <w:hyperlink r:id="rId38" w:history="1">
        <w:r>
          <w:rPr>
            <w:color w:val="0000FF"/>
          </w:rPr>
          <w:t>законом</w:t>
        </w:r>
      </w:hyperlink>
      <w:r>
        <w:t xml:space="preserve"> "О федеральном бюджете на 2013 год и на плановый период 2014 и 2015 годов" не предусмотрены и будут уточняться при формировании проекта федерального закона "О федеральном бюджете на 2014 год и на плановый период 2015 и 2016 годов" и последующие годы), бюджетов субъектов Российской Федерации - 112,7 млрд. рублей и внебюджетных источников - 55,5 млрд. рублей.</w:t>
      </w:r>
    </w:p>
    <w:p w:rsidR="00BF2737" w:rsidRDefault="00BF2737">
      <w:pPr>
        <w:pStyle w:val="ConsPlusNormal"/>
        <w:ind w:firstLine="540"/>
        <w:jc w:val="both"/>
      </w:pPr>
      <w:r>
        <w:t xml:space="preserve">При реализации 2-го варианта предполагаются следующие базовые параметры риска </w:t>
      </w:r>
      <w:r>
        <w:lastRenderedPageBreak/>
        <w:t>пожаров в 2017 году:</w:t>
      </w:r>
    </w:p>
    <w:p w:rsidR="00BF2737" w:rsidRDefault="00BF2737">
      <w:pPr>
        <w:pStyle w:val="ConsPlusNormal"/>
        <w:ind w:firstLine="540"/>
        <w:jc w:val="both"/>
      </w:pPr>
      <w:r>
        <w:t>частота пожаров - 1,07 (сокращение на 8,8 процента по сравнению с 2011 годом);</w:t>
      </w:r>
    </w:p>
    <w:p w:rsidR="00BF2737" w:rsidRDefault="00BF2737">
      <w:pPr>
        <w:pStyle w:val="ConsPlusNormal"/>
        <w:ind w:firstLine="540"/>
        <w:jc w:val="both"/>
      </w:pPr>
      <w:r>
        <w:t xml:space="preserve">индивидуальный риск - 6,1 · </w:t>
      </w:r>
      <w:r w:rsidRPr="002668E8">
        <w:rPr>
          <w:position w:val="-6"/>
        </w:rPr>
        <w:pict>
          <v:shape id="_x0000_i1027" style="width:24.3pt;height:17.6pt" coordsize="" o:spt="100" adj="0,,0" path="" filled="f" stroked="f">
            <v:stroke joinstyle="miter"/>
            <v:imagedata r:id="rId31" o:title="base_1_195953_106"/>
            <v:formulas/>
            <v:path o:connecttype="segments"/>
          </v:shape>
        </w:pict>
      </w:r>
      <w:r>
        <w:t>.</w:t>
      </w:r>
    </w:p>
    <w:p w:rsidR="00BF2737" w:rsidRDefault="00BF2737">
      <w:pPr>
        <w:pStyle w:val="ConsPlusNormal"/>
        <w:ind w:firstLine="540"/>
        <w:jc w:val="both"/>
      </w:pPr>
      <w:r>
        <w:t>Такие параметры позволят получить следующие значения показателей, характеризующих обстановку с пожарами:</w:t>
      </w:r>
    </w:p>
    <w:p w:rsidR="00BF2737" w:rsidRDefault="00BF2737">
      <w:pPr>
        <w:pStyle w:val="ConsPlusNormal"/>
        <w:jc w:val="both"/>
      </w:pPr>
      <w:r>
        <w:t xml:space="preserve">(в ред. </w:t>
      </w:r>
      <w:hyperlink r:id="rId39"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зарегистрированных пожаров сократится на 9,1 процента (не более 153,4 тыс. пожаров в год);</w:t>
      </w:r>
    </w:p>
    <w:p w:rsidR="00BF2737" w:rsidRDefault="00BF2737">
      <w:pPr>
        <w:pStyle w:val="ConsPlusNormal"/>
        <w:jc w:val="both"/>
      </w:pPr>
      <w:r>
        <w:t xml:space="preserve">(в ред. </w:t>
      </w:r>
      <w:hyperlink r:id="rId40"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погибшего на пожарах, сократится на 27,5 процента (не более 8,7 тыс. человек в год);</w:t>
      </w:r>
    </w:p>
    <w:p w:rsidR="00BF2737" w:rsidRDefault="00BF2737">
      <w:pPr>
        <w:pStyle w:val="ConsPlusNormal"/>
        <w:jc w:val="both"/>
      </w:pPr>
      <w:r>
        <w:t xml:space="preserve">(в ред. </w:t>
      </w:r>
      <w:hyperlink r:id="rId41"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получившего травмы на пожарах, сократится на 21,8 процента (не более 9,7 тыс. человек в год);</w:t>
      </w:r>
    </w:p>
    <w:p w:rsidR="00BF2737" w:rsidRDefault="00BF2737">
      <w:pPr>
        <w:pStyle w:val="ConsPlusNormal"/>
        <w:jc w:val="both"/>
      </w:pPr>
      <w:r>
        <w:t xml:space="preserve">(в ред. </w:t>
      </w:r>
      <w:hyperlink r:id="rId42"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экономический ущерб от пожаров сократится на 25,5 процента (не более 44,1 млрд. рублей в год);</w:t>
      </w:r>
    </w:p>
    <w:p w:rsidR="00BF2737" w:rsidRDefault="00BF2737">
      <w:pPr>
        <w:pStyle w:val="ConsPlusNormal"/>
        <w:jc w:val="both"/>
      </w:pPr>
      <w:r>
        <w:t xml:space="preserve">(в ред. </w:t>
      </w:r>
      <w:hyperlink r:id="rId43"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спасенного на пожарах, увеличится на 20,2 процента (до 114 тыс. человек в год);</w:t>
      </w:r>
    </w:p>
    <w:p w:rsidR="00BF2737" w:rsidRDefault="00BF2737">
      <w:pPr>
        <w:pStyle w:val="ConsPlusNormal"/>
        <w:jc w:val="both"/>
      </w:pPr>
      <w:r>
        <w:t xml:space="preserve">(в ред. </w:t>
      </w:r>
      <w:hyperlink r:id="rId44"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доля населенных пунктов, в которых не обеспечивается требуемый уровень пожарной безопасности, в общем количестве населенных пунктов составит не более 5 процентов.</w:t>
      </w:r>
    </w:p>
    <w:p w:rsidR="00BF2737" w:rsidRDefault="00BF2737">
      <w:pPr>
        <w:pStyle w:val="ConsPlusNormal"/>
        <w:jc w:val="both"/>
      </w:pPr>
      <w:r>
        <w:t xml:space="preserve">(в ред. </w:t>
      </w:r>
      <w:hyperlink r:id="rId45"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При реализации 3-го варианта, предусматривающего отсутствие государственной поддержки добровольной пожарной охраны и Государственной противопожарной службы субъектов Российской Федерации, предполагаются следующие базовые параметры риска пожаров в 2017 году:</w:t>
      </w:r>
    </w:p>
    <w:p w:rsidR="00BF2737" w:rsidRDefault="00BF2737">
      <w:pPr>
        <w:pStyle w:val="ConsPlusNormal"/>
        <w:jc w:val="both"/>
      </w:pPr>
      <w:r>
        <w:t xml:space="preserve">(в ред. </w:t>
      </w:r>
      <w:hyperlink r:id="rId46"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частота пожаров - 1,04 (сокращение на 11,9 процента по сравнению с 2011 годом);</w:t>
      </w:r>
    </w:p>
    <w:p w:rsidR="00BF2737" w:rsidRDefault="00BF2737">
      <w:pPr>
        <w:pStyle w:val="ConsPlusNormal"/>
        <w:jc w:val="both"/>
      </w:pPr>
      <w:r>
        <w:t xml:space="preserve">(в ред. </w:t>
      </w:r>
      <w:hyperlink r:id="rId47"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 xml:space="preserve">индивидуальный риск - 6,2 · </w:t>
      </w:r>
      <w:r w:rsidRPr="002668E8">
        <w:rPr>
          <w:position w:val="-6"/>
        </w:rPr>
        <w:pict>
          <v:shape id="_x0000_i1028" style="width:24.3pt;height:17.6pt" coordsize="" o:spt="100" adj="0,,0" path="" filled="f" stroked="f">
            <v:stroke joinstyle="miter"/>
            <v:imagedata r:id="rId31" o:title="base_1_195953_107"/>
            <v:formulas/>
            <v:path o:connecttype="segments"/>
          </v:shape>
        </w:pict>
      </w:r>
      <w:r>
        <w:t>.</w:t>
      </w:r>
    </w:p>
    <w:p w:rsidR="00BF2737" w:rsidRDefault="00BF2737">
      <w:pPr>
        <w:pStyle w:val="ConsPlusNormal"/>
        <w:ind w:firstLine="540"/>
        <w:jc w:val="both"/>
      </w:pPr>
      <w:r>
        <w:t>Такие параметры позволят получить следующие результаты:</w:t>
      </w:r>
    </w:p>
    <w:p w:rsidR="00BF2737" w:rsidRDefault="00BF2737">
      <w:pPr>
        <w:pStyle w:val="ConsPlusNormal"/>
        <w:ind w:firstLine="540"/>
        <w:jc w:val="both"/>
      </w:pPr>
      <w:r>
        <w:t>количество зарегистрированных пожаров сократится на 9 процентов (не более 151,5 тыс. пожаров в год);</w:t>
      </w:r>
    </w:p>
    <w:p w:rsidR="00BF2737" w:rsidRDefault="00BF2737">
      <w:pPr>
        <w:pStyle w:val="ConsPlusNormal"/>
        <w:jc w:val="both"/>
      </w:pPr>
      <w:r>
        <w:t xml:space="preserve">(в ред. </w:t>
      </w:r>
      <w:hyperlink r:id="rId48"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погибшего на пожарах, сократится на 20,8 процента (не более 9,5 тыс. человек в год);</w:t>
      </w:r>
    </w:p>
    <w:p w:rsidR="00BF2737" w:rsidRDefault="00BF2737">
      <w:pPr>
        <w:pStyle w:val="ConsPlusNormal"/>
        <w:jc w:val="both"/>
      </w:pPr>
      <w:r>
        <w:t xml:space="preserve">(в ред. </w:t>
      </w:r>
      <w:hyperlink r:id="rId49"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получившего травмы на пожарах, сократится на 15,3 процента (не более 10,5 тыс. человек в год);</w:t>
      </w:r>
    </w:p>
    <w:p w:rsidR="00BF2737" w:rsidRDefault="00BF2737">
      <w:pPr>
        <w:pStyle w:val="ConsPlusNormal"/>
        <w:jc w:val="both"/>
      </w:pPr>
      <w:r>
        <w:t xml:space="preserve">(в ред. </w:t>
      </w:r>
      <w:hyperlink r:id="rId50"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экономический ущерб от пожаров сократится на 23,5 процента (не более 45,3 млрд. рублей в год);</w:t>
      </w:r>
    </w:p>
    <w:p w:rsidR="00BF2737" w:rsidRDefault="00BF2737">
      <w:pPr>
        <w:pStyle w:val="ConsPlusNormal"/>
        <w:jc w:val="both"/>
      </w:pPr>
      <w:r>
        <w:t xml:space="preserve">(в ред. </w:t>
      </w:r>
      <w:hyperlink r:id="rId51"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количество населения, спасенного на пожарах, увеличится на 10,5 процента (до 95,6 тыс. человек в год);</w:t>
      </w:r>
    </w:p>
    <w:p w:rsidR="00BF2737" w:rsidRDefault="00BF2737">
      <w:pPr>
        <w:pStyle w:val="ConsPlusNormal"/>
        <w:jc w:val="both"/>
      </w:pPr>
      <w:r>
        <w:t xml:space="preserve">(в ред. </w:t>
      </w:r>
      <w:hyperlink r:id="rId52"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доля населенных пунктов, в которых не обеспечивается требуемый уровень пожарной безопасности, в общем количестве населенных пунктов составит не более 5,4 процента.</w:t>
      </w:r>
    </w:p>
    <w:p w:rsidR="00BF2737" w:rsidRDefault="00BF2737">
      <w:pPr>
        <w:pStyle w:val="ConsPlusNormal"/>
        <w:jc w:val="both"/>
      </w:pPr>
      <w:r>
        <w:t xml:space="preserve">(в ред. </w:t>
      </w:r>
      <w:hyperlink r:id="rId53"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 xml:space="preserve">Для реализации 3-го варианта необходимо 181,76034 млрд. рублей, в том числе за счет средств федерального бюджета потребуется 11,5725314 млрд. рублей, бюджетов субъектов </w:t>
      </w:r>
      <w:r>
        <w:lastRenderedPageBreak/>
        <w:t>Российской Федерации - 114,2946586 млрд. рублей и внебюджетных источников - 55,89315 млрд. рублей.</w:t>
      </w:r>
    </w:p>
    <w:p w:rsidR="00BF2737" w:rsidRDefault="00BF2737">
      <w:pPr>
        <w:pStyle w:val="ConsPlusNormal"/>
        <w:jc w:val="both"/>
      </w:pPr>
      <w:r>
        <w:t xml:space="preserve">(в ред. </w:t>
      </w:r>
      <w:hyperlink r:id="rId54" w:history="1">
        <w:r>
          <w:rPr>
            <w:color w:val="0000FF"/>
          </w:rPr>
          <w:t>Постановления</w:t>
        </w:r>
      </w:hyperlink>
      <w:r>
        <w:t xml:space="preserve"> Правительства РФ от 26.03.2016 N 238)</w:t>
      </w:r>
    </w:p>
    <w:p w:rsidR="00BF2737" w:rsidRDefault="00BF2737">
      <w:pPr>
        <w:pStyle w:val="ConsPlusNormal"/>
        <w:ind w:firstLine="540"/>
        <w:jc w:val="both"/>
      </w:pPr>
      <w:r>
        <w:t>Анализ вариантов решения проблемы обеспечения пожарной безопасности в Российской Федерации путем реализации Программы показывает, что наиболее эффективным и экономически приемлемым является второй вариант. Этот вариант обеспечит устойчивую положительную тенденцию к снижению пожарных рисков и приближение их значений к показателям пожарных рисков в развитых странах мира.</w:t>
      </w:r>
    </w:p>
    <w:p w:rsidR="00BF2737" w:rsidRDefault="00BF2737">
      <w:pPr>
        <w:pStyle w:val="ConsPlusNormal"/>
        <w:jc w:val="both"/>
      </w:pPr>
      <w:r>
        <w:t xml:space="preserve">(в ред. Постановлений Правительства РФ от 14.02.2015 </w:t>
      </w:r>
      <w:hyperlink r:id="rId55" w:history="1">
        <w:r>
          <w:rPr>
            <w:color w:val="0000FF"/>
          </w:rPr>
          <w:t>N 130</w:t>
        </w:r>
      </w:hyperlink>
      <w:r>
        <w:t xml:space="preserve">, от 26.03.2016 </w:t>
      </w:r>
      <w:hyperlink r:id="rId56" w:history="1">
        <w:r>
          <w:rPr>
            <w:color w:val="0000FF"/>
          </w:rPr>
          <w:t>N 238</w:t>
        </w:r>
      </w:hyperlink>
      <w:r>
        <w:t>)</w:t>
      </w:r>
    </w:p>
    <w:p w:rsidR="00BF2737" w:rsidRDefault="00BF2737">
      <w:pPr>
        <w:pStyle w:val="ConsPlusNormal"/>
        <w:ind w:firstLine="540"/>
        <w:jc w:val="both"/>
      </w:pPr>
      <w:r>
        <w:t>Все рассматриваемые варианты имеют риски, обусловленные отсутствием исходной информации для оценки результативности мероприятий Программы.</w:t>
      </w:r>
    </w:p>
    <w:p w:rsidR="00BF2737" w:rsidRDefault="00BF2737">
      <w:pPr>
        <w:pStyle w:val="ConsPlusNormal"/>
        <w:ind w:firstLine="540"/>
        <w:jc w:val="both"/>
      </w:pPr>
      <w:r>
        <w:t xml:space="preserve">Также невыполнение из-за отсутствия необходимого финансирования отдельных мероприятий Программы по созданию и реконструкции многофункциональных пожарных депо в населенных пунктах Российской Федерации, на объектах, критически важных для национальной безопасности Российской Федерации, и в закрытых административно-территориальных образованиях приведет к риску невыполнения требований </w:t>
      </w:r>
      <w:hyperlink r:id="rId57" w:history="1">
        <w:r>
          <w:rPr>
            <w:color w:val="0000FF"/>
          </w:rPr>
          <w:t>статьи 76</w:t>
        </w:r>
      </w:hyperlink>
      <w:r>
        <w:t xml:space="preserve"> Федерального закона "Технический регламент о требованиях пожарной безопасности". Риск недостаточного финансирования мероприятий по разработке и внедрению новых образцов пожарной техники, робототехнических средств, средств мониторинга, экипировки и снаряжения пожарных, специального медицинского оборудования и средств для оказания помощи пострадавшим в результате техногенных и природных пожаров также приведет к снижению эффективности действий пожарных по спасению людей и оказанию им необходимой первой помощи.</w:t>
      </w:r>
    </w:p>
    <w:p w:rsidR="00BF2737" w:rsidRDefault="00BF2737">
      <w:pPr>
        <w:pStyle w:val="ConsPlusNormal"/>
        <w:ind w:firstLine="540"/>
        <w:jc w:val="both"/>
      </w:pPr>
      <w:r>
        <w:t>Риск недостаточного финансирования строительства пожарно-технических центров приведет к снижению темпов роста уровня боеготовности подразделений пожарной охраны. Отсутствие финансирования мероприятий в области обучения и подготовки профессиональных и добровольных пожарных и спасателей приведет к снижению уровня их профессиональной подготовки. Это в итоге приведет к росту числа погибших и травмированных при пожарах людей и увеличению материальных потерь.</w:t>
      </w:r>
    </w:p>
    <w:p w:rsidR="00BF2737" w:rsidRDefault="00BF2737">
      <w:pPr>
        <w:pStyle w:val="ConsPlusNormal"/>
        <w:ind w:firstLine="540"/>
        <w:jc w:val="both"/>
      </w:pPr>
    </w:p>
    <w:p w:rsidR="00BF2737" w:rsidRDefault="00BF2737">
      <w:pPr>
        <w:pStyle w:val="ConsPlusNormal"/>
        <w:jc w:val="center"/>
        <w:outlineLvl w:val="1"/>
      </w:pPr>
      <w:r>
        <w:t>II. Основные цель и задачи Программы с указанием</w:t>
      </w:r>
    </w:p>
    <w:p w:rsidR="00BF2737" w:rsidRDefault="00BF2737">
      <w:pPr>
        <w:pStyle w:val="ConsPlusNormal"/>
        <w:jc w:val="center"/>
      </w:pPr>
      <w:r>
        <w:t>сроков и этапов ее реализации, а также целевые индикаторы</w:t>
      </w:r>
    </w:p>
    <w:p w:rsidR="00BF2737" w:rsidRDefault="00BF2737">
      <w:pPr>
        <w:pStyle w:val="ConsPlusNormal"/>
        <w:jc w:val="center"/>
      </w:pPr>
      <w:r>
        <w:t>и показатели, отражающие ход ее выполнения</w:t>
      </w:r>
    </w:p>
    <w:p w:rsidR="00BF2737" w:rsidRDefault="00BF2737">
      <w:pPr>
        <w:pStyle w:val="ConsPlusNormal"/>
        <w:jc w:val="center"/>
      </w:pPr>
    </w:p>
    <w:p w:rsidR="00BF2737" w:rsidRDefault="00BF2737">
      <w:pPr>
        <w:pStyle w:val="ConsPlusNormal"/>
        <w:ind w:firstLine="540"/>
        <w:jc w:val="both"/>
      </w:pPr>
      <w:r>
        <w:t>Целью Программы является качественное повышение уровня защищенности населения и объектов экономики от пожаров.</w:t>
      </w:r>
    </w:p>
    <w:p w:rsidR="00BF2737" w:rsidRDefault="00BF2737">
      <w:pPr>
        <w:pStyle w:val="ConsPlusNormal"/>
        <w:ind w:firstLine="540"/>
        <w:jc w:val="both"/>
      </w:pPr>
      <w:r>
        <w:t>Основными задачами, решение которых предусмотрено Программой, являются:</w:t>
      </w:r>
    </w:p>
    <w:p w:rsidR="00BF2737" w:rsidRDefault="00BF2737">
      <w:pPr>
        <w:pStyle w:val="ConsPlusNormal"/>
        <w:ind w:firstLine="540"/>
        <w:jc w:val="both"/>
      </w:pPr>
      <w:r>
        <w:t>разработка и внедрение технических и организационных мероприятий по эффективному формированию инфраструктуры добровольной пожарной охраны, культуры пожаробезопасного поведения населения;</w:t>
      </w:r>
    </w:p>
    <w:p w:rsidR="00BF2737" w:rsidRDefault="00BF2737">
      <w:pPr>
        <w:pStyle w:val="ConsPlusNormal"/>
        <w:ind w:firstLine="540"/>
        <w:jc w:val="both"/>
      </w:pPr>
      <w:r>
        <w:t>строительство и реконструкция многофункциональных пожарных депо в населенных пунктах Российской Федерации, на объектах, критически важных для национальной безопасности Российской Федерации, и в закрытых административно-территориальных образованиях, совершенствование системы их оснащения и оптимизация системы управления;</w:t>
      </w:r>
    </w:p>
    <w:p w:rsidR="00BF2737" w:rsidRDefault="00BF2737">
      <w:pPr>
        <w:pStyle w:val="ConsPlusNormal"/>
        <w:jc w:val="both"/>
      </w:pPr>
      <w:r>
        <w:t xml:space="preserve">(в ред. </w:t>
      </w:r>
      <w:hyperlink r:id="rId58"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разработка и внедрение новых образцов пожарной техники, робототехнических средств, средств мониторинга, экипировки, снаряжения пожарных и медицинского оборудования для оказания помощи пострадавшим в результате техногенных и природных пожаров;</w:t>
      </w:r>
    </w:p>
    <w:p w:rsidR="00BF2737" w:rsidRDefault="00BF2737">
      <w:pPr>
        <w:pStyle w:val="ConsPlusNormal"/>
        <w:ind w:firstLine="540"/>
        <w:jc w:val="both"/>
      </w:pPr>
      <w:r>
        <w:t>разработка и внедрение новых технологий и технических средств обеспечения пожарной безопасности населенных пунктов, объектов экономики и социально значимых объектов с массовым пребыванием людей;</w:t>
      </w:r>
    </w:p>
    <w:p w:rsidR="00BF2737" w:rsidRDefault="00BF2737">
      <w:pPr>
        <w:pStyle w:val="ConsPlusNormal"/>
        <w:ind w:firstLine="540"/>
        <w:jc w:val="both"/>
      </w:pPr>
      <w:r>
        <w:t>совершенствование научно-экспериментальной и учебно-материальной базы учреждений подготовки профессиональных и добровольных пожарных, научно-исследовательских и судебно-экспертных учреждений;</w:t>
      </w:r>
    </w:p>
    <w:p w:rsidR="00BF2737" w:rsidRDefault="00BF2737">
      <w:pPr>
        <w:pStyle w:val="ConsPlusNormal"/>
        <w:jc w:val="both"/>
      </w:pPr>
      <w:r>
        <w:t xml:space="preserve">(в ред. </w:t>
      </w:r>
      <w:hyperlink r:id="rId59"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lastRenderedPageBreak/>
        <w:t>разработка и внедрение технических и организационных мероприятий в области обеспечения пожарной безопасности;</w:t>
      </w:r>
    </w:p>
    <w:p w:rsidR="00BF2737" w:rsidRDefault="00BF2737">
      <w:pPr>
        <w:pStyle w:val="ConsPlusNormal"/>
        <w:ind w:firstLine="540"/>
        <w:jc w:val="both"/>
      </w:pPr>
      <w:r>
        <w:t>оптимизация финансовых и материальных ресурсов федеральных органов исполнительной власти, органов исполнительной власти субъектов Российской Федерации и организаций, направляемых на решение проблем пожарной безопасности.</w:t>
      </w:r>
    </w:p>
    <w:p w:rsidR="00BF2737" w:rsidRDefault="00BF2737">
      <w:pPr>
        <w:pStyle w:val="ConsPlusNormal"/>
        <w:jc w:val="both"/>
      </w:pPr>
      <w:r>
        <w:t xml:space="preserve">(в ред. </w:t>
      </w:r>
      <w:hyperlink r:id="rId60"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Реализацию Программы предполагается осуществить в течение 5 лет (2013 - 2017 годы) в 2 этапа.</w:t>
      </w:r>
    </w:p>
    <w:p w:rsidR="00BF2737" w:rsidRDefault="00BF2737">
      <w:pPr>
        <w:pStyle w:val="ConsPlusNormal"/>
        <w:ind w:firstLine="540"/>
        <w:jc w:val="both"/>
      </w:pPr>
      <w:r>
        <w:t xml:space="preserve">На 1-м этапе (2013 - 2014 годы) предусмотрено решение задач Программы по обеспечению пожарной безопасности за счет финансовых средств федерального бюджета, средств субъектов Российской Федерации и организаций с учетом норм законодательства Российской Федерации в соответствии с положениями федеральных законов </w:t>
      </w:r>
      <w:hyperlink r:id="rId61" w:history="1">
        <w:r>
          <w:rPr>
            <w:color w:val="0000FF"/>
          </w:rPr>
          <w:t>"О пожарной безопасности"</w:t>
        </w:r>
      </w:hyperlink>
      <w:r>
        <w:t xml:space="preserve">, </w:t>
      </w:r>
      <w:hyperlink r:id="rId62" w:history="1">
        <w:r>
          <w:rPr>
            <w:color w:val="0000FF"/>
          </w:rPr>
          <w:t>"Технический регламент о требованиях пожарной безопасности"</w:t>
        </w:r>
      </w:hyperlink>
      <w:r>
        <w:t xml:space="preserve"> и </w:t>
      </w:r>
      <w:hyperlink r:id="rId63" w:history="1">
        <w:r>
          <w:rPr>
            <w:color w:val="0000FF"/>
          </w:rPr>
          <w:t>"О добровольной пожарной охране"</w:t>
        </w:r>
      </w:hyperlink>
      <w:r>
        <w:t>, регламентирующих разграничение полномочий органов государственной власти на федеральном уровне и уровне субъектов Российской Федерации, органов местного самоуправления и организаций в области обеспечения пожарной безопасности в Российской Федерации.</w:t>
      </w:r>
    </w:p>
    <w:p w:rsidR="00BF2737" w:rsidRDefault="00BF2737">
      <w:pPr>
        <w:pStyle w:val="ConsPlusNormal"/>
        <w:ind w:firstLine="540"/>
        <w:jc w:val="both"/>
      </w:pPr>
      <w:r>
        <w:t>На этом этапе за счет средств федерального бюджета будут решаться следующие основные задачи:</w:t>
      </w:r>
    </w:p>
    <w:p w:rsidR="00BF2737" w:rsidRDefault="00BF2737">
      <w:pPr>
        <w:pStyle w:val="ConsPlusNormal"/>
        <w:ind w:firstLine="540"/>
        <w:jc w:val="both"/>
      </w:pPr>
      <w:r>
        <w:t xml:space="preserve">строительство и реконструкция многофункциональных пожарных депо в населенных пунктах для подразделений федеральной противопожарной службы Государственной противопожарной службы в целях выполнения требований Федерального </w:t>
      </w:r>
      <w:hyperlink r:id="rId64" w:history="1">
        <w:r>
          <w:rPr>
            <w:color w:val="0000FF"/>
          </w:rPr>
          <w:t>закона</w:t>
        </w:r>
      </w:hyperlink>
      <w:r>
        <w:t xml:space="preserve"> "Технический регламент о требованиях пожарной безопасности";</w:t>
      </w:r>
    </w:p>
    <w:p w:rsidR="00BF2737" w:rsidRDefault="00BF2737">
      <w:pPr>
        <w:pStyle w:val="ConsPlusNormal"/>
        <w:jc w:val="both"/>
      </w:pPr>
      <w:r>
        <w:t xml:space="preserve">(в ред. </w:t>
      </w:r>
      <w:hyperlink r:id="rId65"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строительство и реконструкция многофункциональных пожарных депо на объектах, критически важных для национальной безопасности Российской Федерации, и в закрытых административно-территориальных образованиях;</w:t>
      </w:r>
    </w:p>
    <w:p w:rsidR="00BF2737" w:rsidRDefault="00BF2737">
      <w:pPr>
        <w:pStyle w:val="ConsPlusNormal"/>
        <w:ind w:firstLine="540"/>
        <w:jc w:val="both"/>
      </w:pPr>
      <w:r>
        <w:t xml:space="preserve">абзацы пятнадцатый - двадцатый исключены. - </w:t>
      </w:r>
      <w:hyperlink r:id="rId66" w:history="1">
        <w:r>
          <w:rPr>
            <w:color w:val="0000FF"/>
          </w:rPr>
          <w:t>Постановление</w:t>
        </w:r>
      </w:hyperlink>
      <w:r>
        <w:t xml:space="preserve"> Правительства РФ от 14.02.2015 N 130.</w:t>
      </w:r>
    </w:p>
    <w:p w:rsidR="00BF2737" w:rsidRDefault="00BF2737">
      <w:pPr>
        <w:pStyle w:val="ConsPlusNormal"/>
        <w:ind w:firstLine="540"/>
        <w:jc w:val="both"/>
      </w:pPr>
      <w:r>
        <w:t>строительство и реконструкция зданий судебно-экспертных учреждений федеральной противопожарной службы Государственной противопожарной службы;</w:t>
      </w:r>
    </w:p>
    <w:p w:rsidR="00BF2737" w:rsidRDefault="00BF2737">
      <w:pPr>
        <w:pStyle w:val="ConsPlusNormal"/>
        <w:jc w:val="both"/>
      </w:pPr>
      <w:r>
        <w:t xml:space="preserve">(в ред. </w:t>
      </w:r>
      <w:hyperlink r:id="rId67"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создание системы безопасности связи и автоматизированных систем оперативного управления подразделений федеральной противопожарной службы Государственной противопожарной службы;</w:t>
      </w:r>
    </w:p>
    <w:p w:rsidR="00BF2737" w:rsidRDefault="00BF2737">
      <w:pPr>
        <w:pStyle w:val="ConsPlusNormal"/>
        <w:jc w:val="both"/>
      </w:pPr>
      <w:r>
        <w:t xml:space="preserve">(в ред. </w:t>
      </w:r>
      <w:hyperlink r:id="rId68"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создание межведомственной автоматизированной системы сбора, анализа и обмена информацией о противопожарном состоянии объектов и развитие сайта "Пожарная безопасность" в информационно-телекоммуникационной сети "Интернет".</w:t>
      </w:r>
    </w:p>
    <w:p w:rsidR="00BF2737" w:rsidRDefault="00BF2737">
      <w:pPr>
        <w:pStyle w:val="ConsPlusNormal"/>
        <w:jc w:val="both"/>
      </w:pPr>
      <w:r>
        <w:t xml:space="preserve">(в ред. </w:t>
      </w:r>
      <w:hyperlink r:id="rId69"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За счет средств субъектов Российской Федерации на 1-м этапе будут решаться следующие основные задачи:</w:t>
      </w:r>
    </w:p>
    <w:p w:rsidR="00BF2737" w:rsidRDefault="00BF2737">
      <w:pPr>
        <w:pStyle w:val="ConsPlusNormal"/>
        <w:ind w:firstLine="540"/>
        <w:jc w:val="both"/>
      </w:pPr>
      <w:r>
        <w:t xml:space="preserve">строительство и реконструкция пожарных депо для подразделений противопожарной службы субъектов Российской Федерации и муниципальной пожарной охраны в населенных пунктах, в которых не обеспечивается нормативное значение времени прибытия на место пожара 1-го подразделения Государственной противопожарной службы, в целях выполнения требований Федерального </w:t>
      </w:r>
      <w:hyperlink r:id="rId70" w:history="1">
        <w:r>
          <w:rPr>
            <w:color w:val="0000FF"/>
          </w:rPr>
          <w:t>закона</w:t>
        </w:r>
      </w:hyperlink>
      <w:r>
        <w:t xml:space="preserve"> "Технический регламент о требованиях пожарной безопасности";</w:t>
      </w:r>
    </w:p>
    <w:p w:rsidR="00BF2737" w:rsidRDefault="00BF2737">
      <w:pPr>
        <w:pStyle w:val="ConsPlusNormal"/>
        <w:ind w:firstLine="540"/>
        <w:jc w:val="both"/>
      </w:pPr>
      <w:r>
        <w:t xml:space="preserve">создание подразделений добровольной пожарной охраны, особенно в сельской местности и труднодоступных районах, в соответствии с положениями Федерального </w:t>
      </w:r>
      <w:hyperlink r:id="rId71" w:history="1">
        <w:r>
          <w:rPr>
            <w:color w:val="0000FF"/>
          </w:rPr>
          <w:t>закона</w:t>
        </w:r>
      </w:hyperlink>
      <w:r>
        <w:t xml:space="preserve"> "О добровольной пожарной охране";</w:t>
      </w:r>
    </w:p>
    <w:p w:rsidR="00BF2737" w:rsidRDefault="00BF2737">
      <w:pPr>
        <w:pStyle w:val="ConsPlusNormal"/>
        <w:ind w:firstLine="540"/>
        <w:jc w:val="both"/>
      </w:pPr>
      <w:r>
        <w:t>применение новых современных образцов пожарной техники и технологий тушения техногенных и природных пожаров, экипировки и снаряжения пожарных подразделений противопожарной службы субъектов Российской Федерации и муниципальной пожарной охраны;</w:t>
      </w:r>
    </w:p>
    <w:p w:rsidR="00BF2737" w:rsidRDefault="00BF2737">
      <w:pPr>
        <w:pStyle w:val="ConsPlusNormal"/>
        <w:ind w:firstLine="540"/>
        <w:jc w:val="both"/>
      </w:pPr>
      <w:r>
        <w:t>разработка и проведение противопожарных мероприятий в населенных пунктах и организация мер профилактики пожаров среди населения;</w:t>
      </w:r>
    </w:p>
    <w:p w:rsidR="00BF2737" w:rsidRDefault="00BF2737">
      <w:pPr>
        <w:pStyle w:val="ConsPlusNormal"/>
        <w:ind w:firstLine="540"/>
        <w:jc w:val="both"/>
      </w:pPr>
      <w:r>
        <w:lastRenderedPageBreak/>
        <w:t>реализация системы мер по обучению населения правилам пожарной безопасности;</w:t>
      </w:r>
    </w:p>
    <w:p w:rsidR="00BF2737" w:rsidRDefault="00BF2737">
      <w:pPr>
        <w:pStyle w:val="ConsPlusNormal"/>
        <w:ind w:firstLine="540"/>
        <w:jc w:val="both"/>
      </w:pPr>
      <w:r>
        <w:t>создание центров обучения и развитие материально-технической базы системы подготовки добровольных пожарных;</w:t>
      </w:r>
    </w:p>
    <w:p w:rsidR="00BF2737" w:rsidRDefault="00BF2737">
      <w:pPr>
        <w:pStyle w:val="ConsPlusNormal"/>
        <w:ind w:firstLine="540"/>
        <w:jc w:val="both"/>
      </w:pPr>
      <w:r>
        <w:t>формирование проектных решений по оснащению автоматическими системами пожарной сигнализации, оповещения и управления эвакуацией и автоматическими установками пожаротушения учреждений здравоохранения, социальной защиты и образования;</w:t>
      </w:r>
    </w:p>
    <w:p w:rsidR="00BF2737" w:rsidRDefault="00BF2737">
      <w:pPr>
        <w:pStyle w:val="ConsPlusNormal"/>
        <w:ind w:firstLine="540"/>
        <w:jc w:val="both"/>
      </w:pPr>
      <w:r>
        <w:t>формирование проектных решений по пожарной безопасности объектов инфраструктуры и систем жизнеобеспечения населенных пунктов на основе анализа пожарного риска, в том числе с учетом антитеррористической защищенности.</w:t>
      </w:r>
    </w:p>
    <w:p w:rsidR="00BF2737" w:rsidRDefault="00BF2737">
      <w:pPr>
        <w:pStyle w:val="ConsPlusNormal"/>
        <w:ind w:firstLine="540"/>
        <w:jc w:val="both"/>
      </w:pPr>
      <w:r>
        <w:t>За счет средств организаций (внебюджетные источники финансирования) на 1-м этапе реализации Программы планируется решение следующих задач:</w:t>
      </w:r>
    </w:p>
    <w:p w:rsidR="00BF2737" w:rsidRDefault="00BF2737">
      <w:pPr>
        <w:pStyle w:val="ConsPlusNormal"/>
        <w:ind w:firstLine="540"/>
        <w:jc w:val="both"/>
      </w:pPr>
      <w:r>
        <w:t>строительство и реконструкция современных пожарных депо на предприятиях и в организациях для объектовых подразделений пожарной охраны;</w:t>
      </w:r>
    </w:p>
    <w:p w:rsidR="00BF2737" w:rsidRDefault="00BF2737">
      <w:pPr>
        <w:pStyle w:val="ConsPlusNormal"/>
        <w:ind w:firstLine="540"/>
        <w:jc w:val="both"/>
      </w:pPr>
      <w:r>
        <w:t>развитие материально-технической базы объектовых противопожарных подразделений, оснащение их новыми средствами пожаротушения и спасения людей при пожарах;</w:t>
      </w:r>
    </w:p>
    <w:p w:rsidR="00BF2737" w:rsidRDefault="00BF2737">
      <w:pPr>
        <w:pStyle w:val="ConsPlusNormal"/>
        <w:ind w:firstLine="540"/>
        <w:jc w:val="both"/>
      </w:pPr>
      <w:r>
        <w:t xml:space="preserve">создание подразделений добровольных пожарных (команды и дружины) на предприятиях и организациях в соответствии с положениями Федерального </w:t>
      </w:r>
      <w:hyperlink r:id="rId72" w:history="1">
        <w:r>
          <w:rPr>
            <w:color w:val="0000FF"/>
          </w:rPr>
          <w:t>закона</w:t>
        </w:r>
      </w:hyperlink>
      <w:r>
        <w:t xml:space="preserve"> "О добровольной пожарной охране";</w:t>
      </w:r>
    </w:p>
    <w:p w:rsidR="00BF2737" w:rsidRDefault="00BF2737">
      <w:pPr>
        <w:pStyle w:val="ConsPlusNormal"/>
        <w:ind w:firstLine="540"/>
        <w:jc w:val="both"/>
      </w:pPr>
      <w:r>
        <w:t>разработка проектных решений по реализации мероприятий в области пожарной безопасности, направленных на повышение пожарной безопасности предприятий и организаций, в том числе по системам автоматической пожарной сигнализации, системам оповещения и управления эвакуацией и автоматическим установкам пожаротушения;</w:t>
      </w:r>
    </w:p>
    <w:p w:rsidR="00BF2737" w:rsidRDefault="00BF2737">
      <w:pPr>
        <w:pStyle w:val="ConsPlusNormal"/>
        <w:ind w:firstLine="540"/>
        <w:jc w:val="both"/>
      </w:pPr>
      <w:r>
        <w:t>разработка требований к системам обнаружения и тушения пожаров в технологических циклах производства, оборудование мест хранения огнетушащих веществ, приобретение печатной продукции агитационного характера.</w:t>
      </w:r>
    </w:p>
    <w:p w:rsidR="00BF2737" w:rsidRDefault="00BF2737">
      <w:pPr>
        <w:pStyle w:val="ConsPlusNormal"/>
        <w:ind w:firstLine="540"/>
        <w:jc w:val="both"/>
      </w:pPr>
      <w:r>
        <w:t>На 2-м этапе (2015 - 2017 годы) в состав задач Программы будут входить мероприятия, реализуемые за счет средств федерального бюджета, бюджетов субъектов Российской Федерации и организаций.</w:t>
      </w:r>
    </w:p>
    <w:p w:rsidR="00BF2737" w:rsidRDefault="00BF2737">
      <w:pPr>
        <w:pStyle w:val="ConsPlusNormal"/>
        <w:ind w:firstLine="540"/>
        <w:jc w:val="both"/>
      </w:pPr>
      <w:r>
        <w:t>На этом этапе за счет средств федерального бюджета будут решаться следующие основные задачи:</w:t>
      </w:r>
    </w:p>
    <w:p w:rsidR="00BF2737" w:rsidRDefault="00BF2737">
      <w:pPr>
        <w:pStyle w:val="ConsPlusNormal"/>
        <w:ind w:firstLine="540"/>
        <w:jc w:val="both"/>
      </w:pPr>
      <w:r>
        <w:t>строительство и реконструкция многофункциональных пожарных депо подразделений федеральной противопожарной службы в населенных пунктах, на объектах, критически важных для национальной безопасности Российской Федерации, и в закрытых административно-территориальных образованиях, оснащенных современной пожарной техникой и оборудованием, пожарно-техническим вооружением и средствами телекоммуникации;</w:t>
      </w:r>
    </w:p>
    <w:p w:rsidR="00BF2737" w:rsidRDefault="00BF2737">
      <w:pPr>
        <w:pStyle w:val="ConsPlusNormal"/>
        <w:ind w:firstLine="540"/>
        <w:jc w:val="both"/>
      </w:pPr>
      <w:r>
        <w:t>совершенствование и внедрение новых образцов пожарной техники, робототехнических средств, средств мониторинга, экипировки, снаряжения пожарных и специального медицинского оборудования для оказания помощи пострадавшим в результате пожаров;</w:t>
      </w:r>
    </w:p>
    <w:p w:rsidR="00BF2737" w:rsidRDefault="00BF2737">
      <w:pPr>
        <w:pStyle w:val="ConsPlusNormal"/>
        <w:ind w:firstLine="540"/>
        <w:jc w:val="both"/>
      </w:pPr>
      <w:r>
        <w:t xml:space="preserve">абзац исключен. - </w:t>
      </w:r>
      <w:hyperlink r:id="rId73" w:history="1">
        <w:r>
          <w:rPr>
            <w:color w:val="0000FF"/>
          </w:rPr>
          <w:t>Постановление</w:t>
        </w:r>
      </w:hyperlink>
      <w:r>
        <w:t xml:space="preserve"> Правительства РФ от 14.02.2015 N 130;</w:t>
      </w:r>
    </w:p>
    <w:p w:rsidR="00BF2737" w:rsidRDefault="00BF2737">
      <w:pPr>
        <w:pStyle w:val="ConsPlusNormal"/>
        <w:ind w:firstLine="540"/>
        <w:jc w:val="both"/>
      </w:pPr>
      <w:r>
        <w:t>внедрение в практику деятельности органов государственного пожарного надзора инновационных инструментальных методов контроля за состоянием систем противопожарной защиты;</w:t>
      </w:r>
    </w:p>
    <w:p w:rsidR="00BF2737" w:rsidRDefault="00BF2737">
      <w:pPr>
        <w:pStyle w:val="ConsPlusNormal"/>
        <w:jc w:val="both"/>
      </w:pPr>
      <w:r>
        <w:t xml:space="preserve">(в ред. </w:t>
      </w:r>
      <w:hyperlink r:id="rId74"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создание эффективной системы подготовки профессиональных и добровольных пожарных на основе федеральных государственных образовательных стандартов;</w:t>
      </w:r>
    </w:p>
    <w:p w:rsidR="00BF2737" w:rsidRDefault="00BF2737">
      <w:pPr>
        <w:pStyle w:val="ConsPlusNormal"/>
        <w:jc w:val="both"/>
      </w:pPr>
      <w:r>
        <w:t xml:space="preserve">(в ред. </w:t>
      </w:r>
      <w:hyperlink r:id="rId75"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создание экспериментальной базы пожарно-технических научно-исследовательских и образовательных организаций на основе мировых стандартов в части разработки и стандартизации методов оценки подтверждения соответствия требованиям пожарной безопасности веществ, материалов, строительных конструкций, изделий, электрооборудования, инженерного оборудования зданий, сооружений, промышленных технологий и объектов защиты;</w:t>
      </w:r>
    </w:p>
    <w:p w:rsidR="00BF2737" w:rsidRDefault="00BF2737">
      <w:pPr>
        <w:pStyle w:val="ConsPlusNormal"/>
        <w:jc w:val="both"/>
      </w:pPr>
      <w:r>
        <w:t xml:space="preserve">(в ред. </w:t>
      </w:r>
      <w:hyperlink r:id="rId76"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оснащение судебно-экспертных учреждений федеральной противопожарной службы Государственной противопожарной службы современными приборами и оборудованием;</w:t>
      </w:r>
    </w:p>
    <w:p w:rsidR="00BF2737" w:rsidRDefault="00BF2737">
      <w:pPr>
        <w:pStyle w:val="ConsPlusNormal"/>
        <w:jc w:val="both"/>
      </w:pPr>
      <w:r>
        <w:lastRenderedPageBreak/>
        <w:t xml:space="preserve">(в ред. </w:t>
      </w:r>
      <w:hyperlink r:id="rId77"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внедрение новых технологий и средств пожаротушения в целях обеспечения пожарной безопасности при реализации крупных инфраструктурных и экономических проектов, связанных с добычей, транспортировкой и переработкой углеводородов, в том числе в условиях низких температур;</w:t>
      </w:r>
    </w:p>
    <w:p w:rsidR="00BF2737" w:rsidRDefault="00BF2737">
      <w:pPr>
        <w:pStyle w:val="ConsPlusNormal"/>
        <w:ind w:firstLine="540"/>
        <w:jc w:val="both"/>
      </w:pPr>
      <w:r>
        <w:t>разработка методологических подходов к обеспечению пожарной безопасности с использованием приемлемых уровней пожарных рисков применительно к уникальным объектам и сооружениям, объектам с массовым пребыванием людей и объектам Дальнего Востока и Крайнего Севера;</w:t>
      </w:r>
    </w:p>
    <w:p w:rsidR="00BF2737" w:rsidRDefault="00BF2737">
      <w:pPr>
        <w:pStyle w:val="ConsPlusNormal"/>
        <w:ind w:firstLine="540"/>
        <w:jc w:val="both"/>
      </w:pPr>
      <w:r>
        <w:t>совершенствование научных основ расчета воздействия опасных факторов, возникающих при воспламенении, горении и взрывах газов в сети горных выработок рудников, а также методов моделирования техногенных чрезвычайных ситуаций в подземных условиях.</w:t>
      </w:r>
    </w:p>
    <w:p w:rsidR="00BF2737" w:rsidRDefault="00BF2737">
      <w:pPr>
        <w:pStyle w:val="ConsPlusNormal"/>
        <w:ind w:firstLine="540"/>
        <w:jc w:val="both"/>
      </w:pPr>
      <w:r>
        <w:t>За счет средств субъектов Российской Федерации на 2-м этапе будут решаться следующие основные задачи:</w:t>
      </w:r>
    </w:p>
    <w:p w:rsidR="00BF2737" w:rsidRDefault="00BF2737">
      <w:pPr>
        <w:pStyle w:val="ConsPlusNormal"/>
        <w:ind w:firstLine="540"/>
        <w:jc w:val="both"/>
      </w:pPr>
      <w:r>
        <w:t>ввод в эксплуатацию и оснащение современными образцами пожарной техники и пожарно-технического оборудования пожарных депо для подразделений противопожарной службы субъектов Российской Федерации и муниципальной пожарной охраны в населенных пунктах;</w:t>
      </w:r>
    </w:p>
    <w:p w:rsidR="00BF2737" w:rsidRDefault="00BF2737">
      <w:pPr>
        <w:pStyle w:val="ConsPlusNormal"/>
        <w:ind w:firstLine="540"/>
        <w:jc w:val="both"/>
      </w:pPr>
      <w:r>
        <w:t>оснащение подразделений добровольной пожарной охраны современными образцами пожарной техники, экипировки и снаряжения;</w:t>
      </w:r>
    </w:p>
    <w:p w:rsidR="00BF2737" w:rsidRDefault="00BF2737">
      <w:pPr>
        <w:pStyle w:val="ConsPlusNormal"/>
        <w:ind w:firstLine="540"/>
        <w:jc w:val="both"/>
      </w:pPr>
      <w:r>
        <w:t>приобретение агитационных материалов, внедрение методов социальной рекламы для организации мер профилактики пожаров среди населения на территории субъектов Российской Федерации;</w:t>
      </w:r>
    </w:p>
    <w:p w:rsidR="00BF2737" w:rsidRDefault="00BF2737">
      <w:pPr>
        <w:pStyle w:val="ConsPlusNormal"/>
        <w:ind w:firstLine="540"/>
        <w:jc w:val="both"/>
      </w:pPr>
      <w:r>
        <w:t>дальнейшая реализация мер по обучению населения правилам пожарной безопасности, особенно среди социально неадаптированных слоев населения;</w:t>
      </w:r>
    </w:p>
    <w:p w:rsidR="00BF2737" w:rsidRDefault="00BF2737">
      <w:pPr>
        <w:pStyle w:val="ConsPlusNormal"/>
        <w:ind w:firstLine="540"/>
        <w:jc w:val="both"/>
      </w:pPr>
      <w:r>
        <w:t>поддержание эффективного функционирования центров обучения и подготовки добровольных пожарных;</w:t>
      </w:r>
    </w:p>
    <w:p w:rsidR="00BF2737" w:rsidRDefault="00BF2737">
      <w:pPr>
        <w:pStyle w:val="ConsPlusNormal"/>
        <w:ind w:firstLine="540"/>
        <w:jc w:val="both"/>
      </w:pPr>
      <w:r>
        <w:t>установка автоматических систем пожарной сигнализации, систем оповещения и управления эвакуацией людей и автоматических установок пожаротушения в учреждениях здравоохранения, социальной защиты и образования;</w:t>
      </w:r>
    </w:p>
    <w:p w:rsidR="00BF2737" w:rsidRDefault="00BF2737">
      <w:pPr>
        <w:pStyle w:val="ConsPlusNormal"/>
        <w:ind w:firstLine="540"/>
        <w:jc w:val="both"/>
      </w:pPr>
      <w:r>
        <w:t>внедрение требований пожарной безопасности в части применения средств обнаружения и тушения пожаров на объектах инфраструктуры и систем жизнеобеспечения населенных пунктов с использованием методов оценки приемлемых уровней пожарных рисков.</w:t>
      </w:r>
    </w:p>
    <w:p w:rsidR="00BF2737" w:rsidRDefault="00BF2737">
      <w:pPr>
        <w:pStyle w:val="ConsPlusNormal"/>
        <w:ind w:firstLine="540"/>
        <w:jc w:val="both"/>
      </w:pPr>
      <w:r>
        <w:t>За счет средств организаций (внебюджетные источники финансирования) на 2-м этапе реализации Программы планируется решение следующих задач:</w:t>
      </w:r>
    </w:p>
    <w:p w:rsidR="00BF2737" w:rsidRDefault="00BF2737">
      <w:pPr>
        <w:pStyle w:val="ConsPlusNormal"/>
        <w:ind w:firstLine="540"/>
        <w:jc w:val="both"/>
      </w:pPr>
      <w:r>
        <w:t>поддержание функционирования пожарных депо на предприятиях и организациях, созданных для объектовых подразделений пожарной охраны;</w:t>
      </w:r>
    </w:p>
    <w:p w:rsidR="00BF2737" w:rsidRDefault="00BF2737">
      <w:pPr>
        <w:pStyle w:val="ConsPlusNormal"/>
        <w:ind w:firstLine="540"/>
        <w:jc w:val="both"/>
      </w:pPr>
      <w:r>
        <w:t>дальнейшее развитие материально-технической базы объектовых подразделений пожарной охраны;</w:t>
      </w:r>
    </w:p>
    <w:p w:rsidR="00BF2737" w:rsidRDefault="00BF2737">
      <w:pPr>
        <w:pStyle w:val="ConsPlusNormal"/>
        <w:ind w:firstLine="540"/>
        <w:jc w:val="both"/>
      </w:pPr>
      <w:r>
        <w:t>оснащение подразделений добровольных пожарных (команды и дружины) на предприятиях и организациях приспособленными для их деятельности пожарной техникой и пожарно-техническим оборудованием, боевой одеждой и снаряжением;</w:t>
      </w:r>
    </w:p>
    <w:p w:rsidR="00BF2737" w:rsidRDefault="00BF2737">
      <w:pPr>
        <w:pStyle w:val="ConsPlusNormal"/>
        <w:ind w:firstLine="540"/>
        <w:jc w:val="both"/>
      </w:pPr>
      <w:r>
        <w:t>внедрение технических мероприятий в области пожарной безопасности, направленных на повышение пожарной безопасности объектов, предприятий и организаций, в том числе касающихся автоматической пожарной сигнализации, систем оповещения и управления эвакуацией людей и автоматических установок пожаротушения.</w:t>
      </w:r>
    </w:p>
    <w:p w:rsidR="00BF2737" w:rsidRDefault="00BF2737">
      <w:pPr>
        <w:pStyle w:val="ConsPlusNormal"/>
        <w:ind w:firstLine="540"/>
        <w:jc w:val="both"/>
      </w:pPr>
      <w:r>
        <w:t xml:space="preserve">Целевыми показателями Программы являются количество зарегистрированных пожаров, число погибших и получивших травмы при пожарах людей, экономический ущерб от пожаров, число спасенных при пожарах людей, а также доля населенных пунктов, в которых не обеспечивается требуемый уровень пожарной безопасности. Целевые показатели и индикаторы Программы приведены в </w:t>
      </w:r>
      <w:hyperlink w:anchor="P496" w:history="1">
        <w:r>
          <w:rPr>
            <w:color w:val="0000FF"/>
          </w:rPr>
          <w:t>приложении N 1</w:t>
        </w:r>
      </w:hyperlink>
      <w:r>
        <w:t>.</w:t>
      </w:r>
    </w:p>
    <w:p w:rsidR="00BF2737" w:rsidRDefault="00BF2737">
      <w:pPr>
        <w:pStyle w:val="ConsPlusNormal"/>
        <w:ind w:firstLine="540"/>
        <w:jc w:val="both"/>
      </w:pPr>
      <w:r>
        <w:t>Решение о досрочном прекращении реализации Программы в случае несоответствия результатов выполнения Программы индикаторам и показателям эффективности, а также неэффективности выполнения мероприятий Программы принимается в соответствии с действующим законодательством Российской Федерации.</w:t>
      </w:r>
    </w:p>
    <w:p w:rsidR="00BF2737" w:rsidRDefault="00BF2737">
      <w:pPr>
        <w:pStyle w:val="ConsPlusNormal"/>
        <w:ind w:firstLine="540"/>
        <w:jc w:val="both"/>
      </w:pPr>
    </w:p>
    <w:p w:rsidR="00BF2737" w:rsidRDefault="00BF2737">
      <w:pPr>
        <w:pStyle w:val="ConsPlusNormal"/>
        <w:jc w:val="center"/>
        <w:outlineLvl w:val="1"/>
      </w:pPr>
      <w:r>
        <w:t>III. Мероприятия Программы</w:t>
      </w:r>
    </w:p>
    <w:p w:rsidR="00BF2737" w:rsidRDefault="00BF2737">
      <w:pPr>
        <w:pStyle w:val="ConsPlusNormal"/>
        <w:ind w:firstLine="540"/>
        <w:jc w:val="both"/>
      </w:pPr>
    </w:p>
    <w:p w:rsidR="00BF2737" w:rsidRDefault="00BF2737">
      <w:pPr>
        <w:pStyle w:val="ConsPlusNormal"/>
        <w:ind w:firstLine="540"/>
        <w:jc w:val="both"/>
      </w:pPr>
      <w:r>
        <w:t>Для решения задач Программы предполагается реализация основных мероприятий по следующим направлениям:</w:t>
      </w:r>
    </w:p>
    <w:p w:rsidR="00BF2737" w:rsidRDefault="00BF2737">
      <w:pPr>
        <w:pStyle w:val="ConsPlusNormal"/>
        <w:ind w:firstLine="540"/>
        <w:jc w:val="both"/>
      </w:pPr>
      <w:r>
        <w:t>разработка и внедрение технических и организационных мероприятий по эффективному формированию инфраструктуры добровольной пожарной охраны, культуры пожаробезопасного поведения населения;</w:t>
      </w:r>
    </w:p>
    <w:p w:rsidR="00BF2737" w:rsidRDefault="00BF2737">
      <w:pPr>
        <w:pStyle w:val="ConsPlusNormal"/>
        <w:ind w:firstLine="540"/>
        <w:jc w:val="both"/>
      </w:pPr>
      <w:r>
        <w:t>строительство и реконструкция многофункциональных пожарных депо в населенных пунктах Российской Федерации, на объектах, критически важных для национальной безопасности Российской Федерации, и в закрытых административно-территориальных образованиях, совершенствование системы их оснащения и оптимизация системы управления;</w:t>
      </w:r>
    </w:p>
    <w:p w:rsidR="00BF2737" w:rsidRDefault="00BF2737">
      <w:pPr>
        <w:pStyle w:val="ConsPlusNormal"/>
        <w:jc w:val="both"/>
      </w:pPr>
      <w:r>
        <w:t xml:space="preserve">(в ред. </w:t>
      </w:r>
      <w:hyperlink r:id="rId78"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разработка и внедрение новых образцов пожарной техники, робототехнических средств, средств мониторинга, экипировки, снаряжения пожарных и медицинского оборудования для оказания помощи пострадавшим в результате техногенных и природных пожаров;</w:t>
      </w:r>
    </w:p>
    <w:p w:rsidR="00BF2737" w:rsidRDefault="00BF2737">
      <w:pPr>
        <w:pStyle w:val="ConsPlusNormal"/>
        <w:ind w:firstLine="540"/>
        <w:jc w:val="both"/>
      </w:pPr>
      <w:r>
        <w:t>разработка и внедрение новых технологий и технических средств обеспечения пожарной безопасности населенных пунктов, объектов экономики и социально значимых объектов с массовым пребыванием людей;</w:t>
      </w:r>
    </w:p>
    <w:p w:rsidR="00BF2737" w:rsidRDefault="00BF2737">
      <w:pPr>
        <w:pStyle w:val="ConsPlusNormal"/>
        <w:ind w:firstLine="540"/>
        <w:jc w:val="both"/>
      </w:pPr>
      <w:r>
        <w:t>совершенствование научно-экспериментальной и учебно-материальной базы учреждений подготовки профессиональных и добровольных пожарных, научно-исследовательских и судебно-экспертных учреждений;</w:t>
      </w:r>
    </w:p>
    <w:p w:rsidR="00BF2737" w:rsidRDefault="00BF2737">
      <w:pPr>
        <w:pStyle w:val="ConsPlusNormal"/>
        <w:jc w:val="both"/>
      </w:pPr>
      <w:r>
        <w:t xml:space="preserve">(в ред. </w:t>
      </w:r>
      <w:hyperlink r:id="rId79"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разработка и внедрение технических и организационных мероприятий в области обеспечения пожарной безопасности;</w:t>
      </w:r>
    </w:p>
    <w:p w:rsidR="00BF2737" w:rsidRDefault="00BF2737">
      <w:pPr>
        <w:pStyle w:val="ConsPlusNormal"/>
        <w:ind w:firstLine="540"/>
        <w:jc w:val="both"/>
      </w:pPr>
      <w:r>
        <w:t>оптимизация финансовых и материальных ресурсов федеральных органов исполнительной власти, органов исполнительной власти субъектов Российской Федерации и организаций, направляемых на решение проблем пожарной безопасности.</w:t>
      </w:r>
    </w:p>
    <w:p w:rsidR="00BF2737" w:rsidRDefault="00BF2737">
      <w:pPr>
        <w:pStyle w:val="ConsPlusNormal"/>
        <w:jc w:val="both"/>
      </w:pPr>
      <w:r>
        <w:t xml:space="preserve">(в ред. </w:t>
      </w:r>
      <w:hyperlink r:id="rId80"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По 1-му направлению планируются следующие мероприятия:</w:t>
      </w:r>
    </w:p>
    <w:p w:rsidR="00BF2737" w:rsidRDefault="00BF2737">
      <w:pPr>
        <w:pStyle w:val="ConsPlusNormal"/>
        <w:ind w:firstLine="540"/>
        <w:jc w:val="both"/>
      </w:pPr>
      <w:r>
        <w:t xml:space="preserve">абзац исключен. - </w:t>
      </w:r>
      <w:hyperlink r:id="rId81" w:history="1">
        <w:r>
          <w:rPr>
            <w:color w:val="0000FF"/>
          </w:rPr>
          <w:t>Постановление</w:t>
        </w:r>
      </w:hyperlink>
      <w:r>
        <w:t xml:space="preserve"> Правительства РФ от 14.02.2015 N 130;</w:t>
      </w:r>
    </w:p>
    <w:p w:rsidR="00BF2737" w:rsidRDefault="00BF2737">
      <w:pPr>
        <w:pStyle w:val="ConsPlusNormal"/>
        <w:ind w:firstLine="540"/>
        <w:jc w:val="both"/>
      </w:pPr>
      <w:r>
        <w:t>разработка методического обеспечения и формирование навыков противопожарного поведения населения;</w:t>
      </w:r>
    </w:p>
    <w:p w:rsidR="00BF2737" w:rsidRDefault="00BF2737">
      <w:pPr>
        <w:pStyle w:val="ConsPlusNormal"/>
        <w:ind w:firstLine="540"/>
        <w:jc w:val="both"/>
      </w:pPr>
      <w:r>
        <w:t xml:space="preserve">абзац исключен. - </w:t>
      </w:r>
      <w:hyperlink r:id="rId82" w:history="1">
        <w:r>
          <w:rPr>
            <w:color w:val="0000FF"/>
          </w:rPr>
          <w:t>Постановление</w:t>
        </w:r>
      </w:hyperlink>
      <w:r>
        <w:t xml:space="preserve"> Правительства РФ от 14.02.2015 N 130;</w:t>
      </w:r>
    </w:p>
    <w:p w:rsidR="00BF2737" w:rsidRDefault="00BF2737">
      <w:pPr>
        <w:pStyle w:val="ConsPlusNormal"/>
        <w:ind w:firstLine="540"/>
        <w:jc w:val="both"/>
      </w:pPr>
      <w:r>
        <w:t>формирование и развитие подразделений добровольной пожарной охраны, особенно в сельской местности и труднодоступных районах;</w:t>
      </w:r>
    </w:p>
    <w:p w:rsidR="00BF2737" w:rsidRDefault="00BF2737">
      <w:pPr>
        <w:pStyle w:val="ConsPlusNormal"/>
        <w:ind w:firstLine="540"/>
        <w:jc w:val="both"/>
      </w:pPr>
      <w:r>
        <w:t>создание циклов видеороликов и телепрограмм по вопросам пожарной безопасности, развитие в информационно-телекоммуникационной сети "Интернет" сайта "Пожарная безопасность".</w:t>
      </w:r>
    </w:p>
    <w:p w:rsidR="00BF2737" w:rsidRDefault="00BF2737">
      <w:pPr>
        <w:pStyle w:val="ConsPlusNormal"/>
        <w:ind w:firstLine="540"/>
        <w:jc w:val="both"/>
      </w:pPr>
      <w:r>
        <w:t>По 2-му направлению планируются следующие мероприятия:</w:t>
      </w:r>
    </w:p>
    <w:p w:rsidR="00BF2737" w:rsidRDefault="00BF2737">
      <w:pPr>
        <w:pStyle w:val="ConsPlusNormal"/>
        <w:ind w:firstLine="540"/>
        <w:jc w:val="both"/>
      </w:pPr>
      <w:r>
        <w:t>строительство и реконструкция многофункциональных пожарных депо и пожарных причалов в населенных пунктах Российской Федерации, на объектах, критически важных для национальной безопасности Российской Федерации, и в закрытых административно-территориальных образованиях;</w:t>
      </w:r>
    </w:p>
    <w:p w:rsidR="00BF2737" w:rsidRDefault="00BF2737">
      <w:pPr>
        <w:pStyle w:val="ConsPlusNormal"/>
        <w:ind w:firstLine="540"/>
        <w:jc w:val="both"/>
      </w:pPr>
      <w:r>
        <w:t>строительство и реконструкция зданий судебно-экспертных учреждений федеральной противопожарной службы Государственной противопожарной службы;</w:t>
      </w:r>
    </w:p>
    <w:p w:rsidR="00BF2737" w:rsidRDefault="00BF2737">
      <w:pPr>
        <w:pStyle w:val="ConsPlusNormal"/>
        <w:jc w:val="both"/>
      </w:pPr>
      <w:r>
        <w:t xml:space="preserve">(в ред. </w:t>
      </w:r>
      <w:hyperlink r:id="rId83"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строительство и реконструкция объектов материально-технических баз подразделений технической службы федеральной противопожарной службы Государственной противопожарной службы;</w:t>
      </w:r>
    </w:p>
    <w:p w:rsidR="00BF2737" w:rsidRDefault="00BF2737">
      <w:pPr>
        <w:pStyle w:val="ConsPlusNormal"/>
        <w:jc w:val="both"/>
      </w:pPr>
      <w:r>
        <w:t xml:space="preserve">(в ред. </w:t>
      </w:r>
      <w:hyperlink r:id="rId84"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 xml:space="preserve">строительство и реконструкция объектов военизированных горноспасательных частей и подразделений федерального государственного унитарного предприятия "Военизированная горноспасательная часть", при этом финансовое обеспечение в 2017 году реализации </w:t>
      </w:r>
      <w:r>
        <w:lastRenderedPageBreak/>
        <w:t>укрупненного инвестиционного проекта по строительству и реконструкции объектов подразделений федерального государственного унитарного предприятия "Военизированная горноспасательная часть" осуществляется путем предоставления из федерального бюджета федеральному государственному унитарному предприятию "Военизированная горноспасательная часть" субсидий на осуществление капитальных вложений в объекты капитального строительства государственной собственности Российской Федерации;</w:t>
      </w:r>
    </w:p>
    <w:p w:rsidR="00BF2737" w:rsidRDefault="00BF2737">
      <w:pPr>
        <w:pStyle w:val="ConsPlusNormal"/>
        <w:jc w:val="both"/>
      </w:pPr>
      <w:r>
        <w:t xml:space="preserve">(в ред. </w:t>
      </w:r>
      <w:hyperlink r:id="rId85"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создание системы безопасности связи в главных управлениях Министерства Российской Федерации по делам гражданской обороны, чрезвычайным ситуациям и ликвидации последствий стихийных бедствий по субъектам Российской Федерации и на объектах федеральной противопожарной службы Государственной противопожарной службы.</w:t>
      </w:r>
    </w:p>
    <w:p w:rsidR="00BF2737" w:rsidRDefault="00BF2737">
      <w:pPr>
        <w:pStyle w:val="ConsPlusNormal"/>
        <w:jc w:val="both"/>
      </w:pPr>
      <w:r>
        <w:t xml:space="preserve">(в ред. </w:t>
      </w:r>
      <w:hyperlink r:id="rId86"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По 3-му направлению планируются следующие мероприятия:</w:t>
      </w:r>
    </w:p>
    <w:p w:rsidR="00BF2737" w:rsidRDefault="00BF2737">
      <w:pPr>
        <w:pStyle w:val="ConsPlusNormal"/>
        <w:ind w:firstLine="540"/>
        <w:jc w:val="both"/>
      </w:pPr>
      <w:r>
        <w:t>оснащение строящихся пожарных депо и пожарных причалов специальной пожарной техникой, пожарно-техническим вооружением и специальным оборудованием;</w:t>
      </w:r>
    </w:p>
    <w:p w:rsidR="00BF2737" w:rsidRDefault="00BF2737">
      <w:pPr>
        <w:pStyle w:val="ConsPlusNormal"/>
        <w:ind w:firstLine="540"/>
        <w:jc w:val="both"/>
      </w:pPr>
      <w:r>
        <w:t xml:space="preserve">оснащение современными образцами пожарной техники и пожарно-технического вооружения, ранее разработанными в рамках федеральной целевой </w:t>
      </w:r>
      <w:hyperlink r:id="rId87" w:history="1">
        <w:r>
          <w:rPr>
            <w:color w:val="0000FF"/>
          </w:rPr>
          <w:t>программы</w:t>
        </w:r>
      </w:hyperlink>
      <w:r>
        <w:t xml:space="preserve"> "Пожарная безопасность в Российской Федерации на период до 2012 года" и государственного оборонного заказа, подразделений федеральной противопожарной службы Государственной противопожарной службы;</w:t>
      </w:r>
    </w:p>
    <w:p w:rsidR="00BF2737" w:rsidRDefault="00BF2737">
      <w:pPr>
        <w:pStyle w:val="ConsPlusNormal"/>
        <w:jc w:val="both"/>
      </w:pPr>
      <w:r>
        <w:t xml:space="preserve">(в ред. </w:t>
      </w:r>
      <w:hyperlink r:id="rId88"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разработка современных многофункциональных специальных пожарных автомобилей и технических средств пожаротушения;</w:t>
      </w:r>
    </w:p>
    <w:p w:rsidR="00BF2737" w:rsidRDefault="00BF2737">
      <w:pPr>
        <w:pStyle w:val="ConsPlusNormal"/>
        <w:jc w:val="both"/>
      </w:pPr>
      <w:r>
        <w:t xml:space="preserve">(в ред. </w:t>
      </w:r>
      <w:hyperlink r:id="rId89"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 xml:space="preserve">абзац исключен. - </w:t>
      </w:r>
      <w:hyperlink r:id="rId90" w:history="1">
        <w:r>
          <w:rPr>
            <w:color w:val="0000FF"/>
          </w:rPr>
          <w:t>Постановление</w:t>
        </w:r>
      </w:hyperlink>
      <w:r>
        <w:t xml:space="preserve"> Правительства РФ от 14.02.2015 N 130.</w:t>
      </w:r>
    </w:p>
    <w:p w:rsidR="00BF2737" w:rsidRDefault="00BF2737">
      <w:pPr>
        <w:pStyle w:val="ConsPlusNormal"/>
        <w:ind w:firstLine="540"/>
        <w:jc w:val="both"/>
      </w:pPr>
      <w:r>
        <w:t>По 4-му направлению планируются следующие мероприятия:</w:t>
      </w:r>
    </w:p>
    <w:p w:rsidR="00BF2737" w:rsidRDefault="00BF2737">
      <w:pPr>
        <w:pStyle w:val="ConsPlusNormal"/>
        <w:ind w:firstLine="540"/>
        <w:jc w:val="both"/>
      </w:pPr>
      <w:r>
        <w:t>внедрение современных технических средств и систем обеспечения пожарной безопасности на ядерно опасных и радиационно опасных объектах Государственной корпорации по атомной энергии "Росатом";</w:t>
      </w:r>
    </w:p>
    <w:p w:rsidR="00BF2737" w:rsidRDefault="00BF2737">
      <w:pPr>
        <w:pStyle w:val="ConsPlusNormal"/>
        <w:ind w:firstLine="540"/>
        <w:jc w:val="both"/>
      </w:pPr>
      <w:r>
        <w:t>внедрение современных средств и технологий оказания медицинской помощи пострадавшим при пожарах;</w:t>
      </w:r>
    </w:p>
    <w:p w:rsidR="00BF2737" w:rsidRDefault="00BF2737">
      <w:pPr>
        <w:pStyle w:val="ConsPlusNormal"/>
        <w:jc w:val="both"/>
      </w:pPr>
      <w:r>
        <w:t xml:space="preserve">(в ред. </w:t>
      </w:r>
      <w:hyperlink r:id="rId91"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создание информационной среды с использованием инновационных технологий для обеспечения деятельности органов федерального государственного пожарного надзора при реализации потребностей граждан и общества в защите от пожаров и чрезвычайных ситуаций;</w:t>
      </w:r>
    </w:p>
    <w:p w:rsidR="00BF2737" w:rsidRDefault="00BF2737">
      <w:pPr>
        <w:pStyle w:val="ConsPlusNormal"/>
        <w:jc w:val="both"/>
      </w:pPr>
      <w:r>
        <w:t xml:space="preserve">(в ред. </w:t>
      </w:r>
      <w:hyperlink r:id="rId92"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разработка инновационных экспертных технологий в целях установления причин и условий возникновения и развития пожаров на различных объектах экономики.</w:t>
      </w:r>
    </w:p>
    <w:p w:rsidR="00BF2737" w:rsidRDefault="00BF2737">
      <w:pPr>
        <w:pStyle w:val="ConsPlusNormal"/>
        <w:ind w:firstLine="540"/>
        <w:jc w:val="both"/>
      </w:pPr>
      <w:r>
        <w:t>По 5-му направлению планируются следующие мероприятия:</w:t>
      </w:r>
    </w:p>
    <w:p w:rsidR="00BF2737" w:rsidRDefault="00BF2737">
      <w:pPr>
        <w:pStyle w:val="ConsPlusNormal"/>
        <w:ind w:firstLine="540"/>
        <w:jc w:val="both"/>
      </w:pPr>
      <w:r>
        <w:t>строительство и реконструкция объектов образовательных организаций Министерства Российской Федерации по делам гражданской обороны, чрезвычайным ситуациям и ликвидации последствий стихийных бедствий;</w:t>
      </w:r>
    </w:p>
    <w:p w:rsidR="00BF2737" w:rsidRDefault="00BF2737">
      <w:pPr>
        <w:pStyle w:val="ConsPlusNormal"/>
        <w:jc w:val="both"/>
      </w:pPr>
      <w:r>
        <w:t xml:space="preserve">(в ред. </w:t>
      </w:r>
      <w:hyperlink r:id="rId93"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строительство и реконструкция объектов учебных центров федеральной противопожарной службы Государственной противопожарной службы;</w:t>
      </w:r>
    </w:p>
    <w:p w:rsidR="00BF2737" w:rsidRDefault="00BF2737">
      <w:pPr>
        <w:pStyle w:val="ConsPlusNormal"/>
        <w:jc w:val="both"/>
      </w:pPr>
      <w:r>
        <w:t xml:space="preserve">(в ред. </w:t>
      </w:r>
      <w:hyperlink r:id="rId94"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строительство и реконструкция объектов федерального государственного бюджетного учреждения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w:t>
      </w:r>
    </w:p>
    <w:p w:rsidR="00BF2737" w:rsidRDefault="00BF2737">
      <w:pPr>
        <w:pStyle w:val="ConsPlusNormal"/>
        <w:ind w:firstLine="540"/>
        <w:jc w:val="both"/>
      </w:pPr>
      <w:r>
        <w:t>строительство и реконструкция объектов учебно-тренировочной базы федерального бюджетного учреждения "Авиалесоохрана";</w:t>
      </w:r>
    </w:p>
    <w:p w:rsidR="00BF2737" w:rsidRDefault="00BF2737">
      <w:pPr>
        <w:pStyle w:val="ConsPlusNormal"/>
        <w:ind w:firstLine="540"/>
        <w:jc w:val="both"/>
      </w:pPr>
      <w:r>
        <w:t xml:space="preserve">абзац исключен. - </w:t>
      </w:r>
      <w:hyperlink r:id="rId95" w:history="1">
        <w:r>
          <w:rPr>
            <w:color w:val="0000FF"/>
          </w:rPr>
          <w:t>Постановление</w:t>
        </w:r>
      </w:hyperlink>
      <w:r>
        <w:t xml:space="preserve"> Правительства РФ от 14.02.2015 N 130;</w:t>
      </w:r>
    </w:p>
    <w:p w:rsidR="00BF2737" w:rsidRDefault="00BF2737">
      <w:pPr>
        <w:pStyle w:val="ConsPlusNormal"/>
        <w:ind w:firstLine="540"/>
        <w:jc w:val="both"/>
      </w:pPr>
      <w:r>
        <w:t xml:space="preserve">создание учебно-тренажерных натурно-моделирующих комплексов и учебно-тренажерных </w:t>
      </w:r>
      <w:r>
        <w:lastRenderedPageBreak/>
        <w:t>комплексов по специальным дисциплинам.</w:t>
      </w:r>
    </w:p>
    <w:p w:rsidR="00BF2737" w:rsidRDefault="00BF2737">
      <w:pPr>
        <w:pStyle w:val="ConsPlusNormal"/>
        <w:ind w:firstLine="540"/>
        <w:jc w:val="both"/>
      </w:pPr>
      <w:r>
        <w:t>По 6-му направлению планируются следующие мероприятия:</w:t>
      </w:r>
    </w:p>
    <w:p w:rsidR="00BF2737" w:rsidRDefault="00BF2737">
      <w:pPr>
        <w:pStyle w:val="ConsPlusNormal"/>
        <w:ind w:firstLine="540"/>
        <w:jc w:val="both"/>
      </w:pPr>
      <w:r>
        <w:t>создание межведомственной автоматизированной системы сбора, анализа и обмена информацией о противопожарном состоянии объектов, администрирования доходов от надзорной деятельности;</w:t>
      </w:r>
    </w:p>
    <w:p w:rsidR="00BF2737" w:rsidRDefault="00BF2737">
      <w:pPr>
        <w:pStyle w:val="ConsPlusNormal"/>
        <w:ind w:firstLine="540"/>
        <w:jc w:val="both"/>
      </w:pPr>
      <w:r>
        <w:t>совершенствование системы инструментального контроля за продукцией общего назначения на основе инновационных технологий для повышения защищенности государства, личности и имущества от пожаров и последствий от них;</w:t>
      </w:r>
    </w:p>
    <w:p w:rsidR="00BF2737" w:rsidRDefault="00BF2737">
      <w:pPr>
        <w:pStyle w:val="ConsPlusNormal"/>
        <w:ind w:firstLine="540"/>
        <w:jc w:val="both"/>
      </w:pPr>
      <w:r>
        <w:t xml:space="preserve">абзацы сорок первый - сорок второй исключены. - </w:t>
      </w:r>
      <w:hyperlink r:id="rId96" w:history="1">
        <w:r>
          <w:rPr>
            <w:color w:val="0000FF"/>
          </w:rPr>
          <w:t>Постановление</w:t>
        </w:r>
      </w:hyperlink>
      <w:r>
        <w:t xml:space="preserve"> Правительства РФ от 14.02.2015 N 130.</w:t>
      </w:r>
    </w:p>
    <w:p w:rsidR="00BF2737" w:rsidRDefault="00BF2737">
      <w:pPr>
        <w:pStyle w:val="ConsPlusNormal"/>
        <w:ind w:firstLine="540"/>
        <w:jc w:val="both"/>
      </w:pPr>
      <w:r>
        <w:t>По 7-му направлению планируются следующие мероприятия:</w:t>
      </w:r>
    </w:p>
    <w:p w:rsidR="00BF2737" w:rsidRDefault="00BF2737">
      <w:pPr>
        <w:pStyle w:val="ConsPlusNormal"/>
        <w:ind w:firstLine="540"/>
        <w:jc w:val="both"/>
      </w:pPr>
      <w:r>
        <w:t>проведение мониторинга социальной эффективности реализации мероприятий Программы;</w:t>
      </w:r>
    </w:p>
    <w:p w:rsidR="00BF2737" w:rsidRDefault="00BF2737">
      <w:pPr>
        <w:pStyle w:val="ConsPlusNormal"/>
        <w:jc w:val="both"/>
      </w:pPr>
      <w:r>
        <w:t xml:space="preserve">(в ред. </w:t>
      </w:r>
      <w:hyperlink r:id="rId97"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проведение мониторинга реализации мероприятий Программы и региональных целевых программ в области пожарной безопасности;</w:t>
      </w:r>
    </w:p>
    <w:p w:rsidR="00BF2737" w:rsidRDefault="00BF2737">
      <w:pPr>
        <w:pStyle w:val="ConsPlusNormal"/>
        <w:ind w:firstLine="540"/>
        <w:jc w:val="both"/>
      </w:pPr>
      <w:r>
        <w:t>исследование влияния пожарных рисков на социально-экономическую динамику развития регионов Российской Федерации.</w:t>
      </w:r>
    </w:p>
    <w:p w:rsidR="00BF2737" w:rsidRDefault="00BF2737">
      <w:pPr>
        <w:pStyle w:val="ConsPlusNormal"/>
        <w:jc w:val="both"/>
      </w:pPr>
      <w:r>
        <w:t xml:space="preserve">(в ред. </w:t>
      </w:r>
      <w:hyperlink r:id="rId98"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Комплекс мер по предотвращению негативных последствий, которые могут возникнуть при реализации мероприятий Программы, включает:</w:t>
      </w:r>
    </w:p>
    <w:p w:rsidR="00BF2737" w:rsidRDefault="00BF2737">
      <w:pPr>
        <w:pStyle w:val="ConsPlusNormal"/>
        <w:ind w:firstLine="540"/>
        <w:jc w:val="both"/>
      </w:pPr>
      <w:r>
        <w:t>текущий мониторинг выполнения мероприятий Программы;</w:t>
      </w:r>
    </w:p>
    <w:p w:rsidR="00BF2737" w:rsidRDefault="00BF2737">
      <w:pPr>
        <w:pStyle w:val="ConsPlusNormal"/>
        <w:ind w:firstLine="540"/>
        <w:jc w:val="both"/>
      </w:pPr>
      <w:r>
        <w:t>комплексную оценку эффективности мероприятий Программы, в том числе отсутствие негативных последствий, их воздействия на социальные, экологические и экономические последствия.</w:t>
      </w:r>
    </w:p>
    <w:p w:rsidR="00BF2737" w:rsidRDefault="00BF2737">
      <w:pPr>
        <w:pStyle w:val="ConsPlusNormal"/>
        <w:ind w:firstLine="540"/>
        <w:jc w:val="both"/>
      </w:pPr>
      <w:r>
        <w:t>Мероприятия Программы формируются и финансируются по статьям расходов "Капитальные вложения", "Научно-исследовательские и опытно-конструкторские работы" и "Прочие нужды".</w:t>
      </w:r>
    </w:p>
    <w:p w:rsidR="00BF2737" w:rsidRDefault="00BF2737">
      <w:pPr>
        <w:pStyle w:val="ConsPlusNormal"/>
        <w:jc w:val="both"/>
      </w:pPr>
      <w:r>
        <w:t xml:space="preserve">(в ред. </w:t>
      </w:r>
      <w:hyperlink r:id="rId99" w:history="1">
        <w:r>
          <w:rPr>
            <w:color w:val="0000FF"/>
          </w:rPr>
          <w:t>Постановления</w:t>
        </w:r>
      </w:hyperlink>
      <w:r>
        <w:t xml:space="preserve"> Правительства РФ от 26.03.2016 N 238)</w:t>
      </w:r>
    </w:p>
    <w:p w:rsidR="00BF2737" w:rsidRDefault="00BF2737">
      <w:pPr>
        <w:pStyle w:val="ConsPlusNormal"/>
        <w:ind w:firstLine="540"/>
        <w:jc w:val="both"/>
      </w:pPr>
      <w:r>
        <w:t xml:space="preserve">Перечень мероприятий Программы, финансируемых за счет средств федерального бюджета, приведен в </w:t>
      </w:r>
      <w:hyperlink w:anchor="P673" w:history="1">
        <w:r>
          <w:rPr>
            <w:color w:val="0000FF"/>
          </w:rPr>
          <w:t>приложении N 2</w:t>
        </w:r>
      </w:hyperlink>
      <w:r>
        <w:t>.</w:t>
      </w:r>
    </w:p>
    <w:p w:rsidR="00BF2737" w:rsidRDefault="00BF2737">
      <w:pPr>
        <w:pStyle w:val="ConsPlusNormal"/>
        <w:ind w:firstLine="540"/>
        <w:jc w:val="both"/>
      </w:pPr>
    </w:p>
    <w:p w:rsidR="00BF2737" w:rsidRDefault="00BF2737">
      <w:pPr>
        <w:pStyle w:val="ConsPlusNormal"/>
        <w:jc w:val="center"/>
        <w:outlineLvl w:val="1"/>
      </w:pPr>
      <w:r>
        <w:t>IV. Обоснование ресурсного обеспечения Программы</w:t>
      </w:r>
    </w:p>
    <w:p w:rsidR="00BF2737" w:rsidRDefault="00BF2737">
      <w:pPr>
        <w:pStyle w:val="ConsPlusNormal"/>
        <w:ind w:firstLine="540"/>
        <w:jc w:val="both"/>
      </w:pPr>
    </w:p>
    <w:p w:rsidR="00BF2737" w:rsidRDefault="00BF2737">
      <w:pPr>
        <w:pStyle w:val="ConsPlusNormal"/>
        <w:ind w:firstLine="540"/>
        <w:jc w:val="both"/>
      </w:pPr>
      <w:r>
        <w:t>Программу предусматривается реализовать за счет средств федерального бюджета, бюджетов субъектов Российской Федерации и внебюджетных источников.</w:t>
      </w:r>
    </w:p>
    <w:p w:rsidR="00BF2737" w:rsidRDefault="00BF2737">
      <w:pPr>
        <w:pStyle w:val="ConsPlusNormal"/>
        <w:ind w:firstLine="540"/>
        <w:jc w:val="both"/>
      </w:pPr>
      <w:r>
        <w:t>Объемы финансирования Программы за счет средств федерального бюджета и бюджетов субъектов Российской Федерации определены на основании реализации ряда проектов и проведения в течение 2012 года работы по согласованию проекта Программы с государственными заказчиками Программы, органами исполнительной власти субъектов Российской Федерации и организациями.</w:t>
      </w:r>
    </w:p>
    <w:p w:rsidR="00BF2737" w:rsidRDefault="00BF2737">
      <w:pPr>
        <w:pStyle w:val="ConsPlusNormal"/>
        <w:ind w:firstLine="540"/>
        <w:jc w:val="both"/>
      </w:pPr>
      <w:r>
        <w:t>При планировании ресурсного обеспечения Программы учитывалась ситуация в финансово-бюджетной сфере на федеральном и региональном уровнях, высокая экономическая и социально-демографическая значимость проблемы обеспечения пожарной безопасности, а также возможность ее решения за счет средств федерального бюджета.</w:t>
      </w:r>
    </w:p>
    <w:p w:rsidR="00BF2737" w:rsidRDefault="00BF2737">
      <w:pPr>
        <w:pStyle w:val="ConsPlusNormal"/>
        <w:ind w:firstLine="540"/>
        <w:jc w:val="both"/>
      </w:pPr>
      <w:r>
        <w:t xml:space="preserve">Объемы финансирования по направлениям Программы приведены в </w:t>
      </w:r>
      <w:hyperlink w:anchor="P1804" w:history="1">
        <w:r>
          <w:rPr>
            <w:color w:val="0000FF"/>
          </w:rPr>
          <w:t>приложении N 3</w:t>
        </w:r>
      </w:hyperlink>
      <w:r>
        <w:t>.</w:t>
      </w:r>
    </w:p>
    <w:p w:rsidR="00BF2737" w:rsidRDefault="00BF2737">
      <w:pPr>
        <w:pStyle w:val="ConsPlusNormal"/>
        <w:ind w:firstLine="540"/>
        <w:jc w:val="both"/>
      </w:pPr>
      <w:r>
        <w:t xml:space="preserve">Объемы и источники финансирования Программы за счет средств федерального бюджета, бюджетов субъектов Российской Федерации и организаций приведены в </w:t>
      </w:r>
      <w:hyperlink w:anchor="P1905" w:history="1">
        <w:r>
          <w:rPr>
            <w:color w:val="0000FF"/>
          </w:rPr>
          <w:t>приложении N 4</w:t>
        </w:r>
      </w:hyperlink>
      <w:r>
        <w:t>.</w:t>
      </w:r>
    </w:p>
    <w:p w:rsidR="00BF2737" w:rsidRDefault="00BF2737">
      <w:pPr>
        <w:pStyle w:val="ConsPlusNormal"/>
        <w:ind w:firstLine="540"/>
        <w:jc w:val="both"/>
      </w:pPr>
      <w:r>
        <w:t xml:space="preserve">Объемы финансирования по направлениям Программы за счет средств федерального бюджета, бюджетов субъектов Российской Федерации и организаций приведены в </w:t>
      </w:r>
      <w:hyperlink w:anchor="P2091" w:history="1">
        <w:r>
          <w:rPr>
            <w:color w:val="0000FF"/>
          </w:rPr>
          <w:t>приложении N 5</w:t>
        </w:r>
      </w:hyperlink>
      <w:r>
        <w:t>.</w:t>
      </w:r>
    </w:p>
    <w:p w:rsidR="00BF2737" w:rsidRDefault="00BF2737">
      <w:pPr>
        <w:pStyle w:val="ConsPlusNormal"/>
        <w:ind w:firstLine="540"/>
        <w:jc w:val="both"/>
      </w:pPr>
      <w:r>
        <w:t xml:space="preserve">Распределение объемов финансирования Программы за счет средств федерального бюджета между государственными заказчиками приведено в </w:t>
      </w:r>
      <w:hyperlink w:anchor="P2361" w:history="1">
        <w:r>
          <w:rPr>
            <w:color w:val="0000FF"/>
          </w:rPr>
          <w:t>приложении N 6</w:t>
        </w:r>
      </w:hyperlink>
      <w:r>
        <w:t>.</w:t>
      </w:r>
    </w:p>
    <w:p w:rsidR="00BF2737" w:rsidRDefault="00BF2737">
      <w:pPr>
        <w:pStyle w:val="ConsPlusNormal"/>
        <w:ind w:firstLine="540"/>
        <w:jc w:val="both"/>
      </w:pPr>
      <w:r>
        <w:t xml:space="preserve">Предоставление субсидий из федерального бюджета бюджетам субъектов Российской Федерации на финансирование в рамках Программы строительства и реконструкции объектов </w:t>
      </w:r>
      <w:r>
        <w:lastRenderedPageBreak/>
        <w:t xml:space="preserve">противопожарной службы субъектов Российской Федерации и муниципальной пожарной охраны осуществляется в соответствии с Правилами предоставления и распределения субсидий из федерального бюджета бюджетам субъектов Российской Федерации в рамках Программы, приведенными в </w:t>
      </w:r>
      <w:hyperlink w:anchor="P2669" w:history="1">
        <w:r>
          <w:rPr>
            <w:color w:val="0000FF"/>
          </w:rPr>
          <w:t>приложении N 7</w:t>
        </w:r>
      </w:hyperlink>
      <w:r>
        <w:t>.</w:t>
      </w:r>
    </w:p>
    <w:p w:rsidR="00BF2737" w:rsidRDefault="00BF2737">
      <w:pPr>
        <w:pStyle w:val="ConsPlusNormal"/>
        <w:ind w:firstLine="540"/>
        <w:jc w:val="both"/>
      </w:pPr>
      <w:r>
        <w:t xml:space="preserve">Привлечение средств бюджетов субъектов Российской Федерации осуществлялось с учетом региональных целевых программ и государственных программ субъектов Российской Федерации. Перечень региональных целевых программ, реализуемых за счет средств бюджетов субъектов Российской Федерации, приведен в </w:t>
      </w:r>
      <w:hyperlink w:anchor="P3507" w:history="1">
        <w:r>
          <w:rPr>
            <w:color w:val="0000FF"/>
          </w:rPr>
          <w:t>приложении N 8</w:t>
        </w:r>
      </w:hyperlink>
      <w:r>
        <w:t xml:space="preserve">. Перечень государственных программ, реализуемых за счет средств бюджетов субъектов Российской Федерации, приведен в </w:t>
      </w:r>
      <w:hyperlink w:anchor="P3665" w:history="1">
        <w:r>
          <w:rPr>
            <w:color w:val="0000FF"/>
          </w:rPr>
          <w:t>приложении N 8(1)</w:t>
        </w:r>
      </w:hyperlink>
      <w:r>
        <w:t>.</w:t>
      </w:r>
    </w:p>
    <w:p w:rsidR="00BF2737" w:rsidRDefault="00BF2737">
      <w:pPr>
        <w:pStyle w:val="ConsPlusNormal"/>
        <w:jc w:val="both"/>
      </w:pPr>
      <w:r>
        <w:t xml:space="preserve">(в ред. </w:t>
      </w:r>
      <w:hyperlink r:id="rId100"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Объемы финансирования мероприятий, реализуемых в организациях, определяются по согласованию с хозяйствующими субъектами.</w:t>
      </w:r>
    </w:p>
    <w:p w:rsidR="00BF2737" w:rsidRDefault="00BF2737">
      <w:pPr>
        <w:pStyle w:val="ConsPlusNormal"/>
        <w:jc w:val="center"/>
      </w:pPr>
    </w:p>
    <w:p w:rsidR="00BF2737" w:rsidRDefault="00BF2737">
      <w:pPr>
        <w:pStyle w:val="ConsPlusNormal"/>
        <w:jc w:val="center"/>
        <w:outlineLvl w:val="1"/>
      </w:pPr>
      <w:r>
        <w:t>V. Механизм реализации Программы, включающий</w:t>
      </w:r>
    </w:p>
    <w:p w:rsidR="00BF2737" w:rsidRDefault="00BF2737">
      <w:pPr>
        <w:pStyle w:val="ConsPlusNormal"/>
        <w:jc w:val="center"/>
      </w:pPr>
      <w:r>
        <w:t>в себя механизм управления ее выполнением, распределение</w:t>
      </w:r>
    </w:p>
    <w:p w:rsidR="00BF2737" w:rsidRDefault="00BF2737">
      <w:pPr>
        <w:pStyle w:val="ConsPlusNormal"/>
        <w:jc w:val="center"/>
      </w:pPr>
      <w:r>
        <w:t>сфер ответственности и механизм взаимодействия</w:t>
      </w:r>
    </w:p>
    <w:p w:rsidR="00BF2737" w:rsidRDefault="00BF2737">
      <w:pPr>
        <w:pStyle w:val="ConsPlusNormal"/>
        <w:jc w:val="center"/>
      </w:pPr>
      <w:r>
        <w:t>государственных заказчиков Программы</w:t>
      </w:r>
    </w:p>
    <w:p w:rsidR="00BF2737" w:rsidRDefault="00BF2737">
      <w:pPr>
        <w:pStyle w:val="ConsPlusNormal"/>
        <w:jc w:val="center"/>
      </w:pPr>
    </w:p>
    <w:p w:rsidR="00BF2737" w:rsidRDefault="00BF2737">
      <w:pPr>
        <w:pStyle w:val="ConsPlusNormal"/>
        <w:ind w:firstLine="540"/>
        <w:jc w:val="both"/>
      </w:pPr>
      <w:r>
        <w:t>Механизм реализации Программы включает в себя:</w:t>
      </w:r>
    </w:p>
    <w:p w:rsidR="00BF2737" w:rsidRDefault="00BF2737">
      <w:pPr>
        <w:pStyle w:val="ConsPlusNormal"/>
        <w:ind w:firstLine="540"/>
        <w:jc w:val="both"/>
      </w:pPr>
      <w:r>
        <w:t>стратегическое планирование и прогнозирование;</w:t>
      </w:r>
    </w:p>
    <w:p w:rsidR="00BF2737" w:rsidRDefault="00BF2737">
      <w:pPr>
        <w:pStyle w:val="ConsPlusNormal"/>
        <w:ind w:firstLine="540"/>
        <w:jc w:val="both"/>
      </w:pPr>
      <w:r>
        <w:t>применение правовых рычагов влияния (совокупность нормативных правовых актов федерального и регионального уровней), способствующих решению задач Программы на всех уровнях исполнительной власти;</w:t>
      </w:r>
    </w:p>
    <w:p w:rsidR="00BF2737" w:rsidRDefault="00BF2737">
      <w:pPr>
        <w:pStyle w:val="ConsPlusNormal"/>
        <w:ind w:firstLine="540"/>
        <w:jc w:val="both"/>
      </w:pPr>
      <w:r>
        <w:t>организационную структуру управления реализацией Программы (обеспечение согласованности звеньев всех уровней управления, определение их состава и функций).</w:t>
      </w:r>
    </w:p>
    <w:p w:rsidR="00BF2737" w:rsidRDefault="00BF2737">
      <w:pPr>
        <w:pStyle w:val="ConsPlusNormal"/>
        <w:ind w:firstLine="540"/>
        <w:jc w:val="both"/>
      </w:pPr>
      <w:r>
        <w:t>Важнейшим элементом реализации Программы является взаимосвязь планирования, реализации, мониторинга, уточнения и корректировки Программы.</w:t>
      </w:r>
    </w:p>
    <w:p w:rsidR="00BF2737" w:rsidRDefault="00BF2737">
      <w:pPr>
        <w:pStyle w:val="ConsPlusNormal"/>
        <w:ind w:firstLine="540"/>
        <w:jc w:val="both"/>
      </w:pPr>
      <w:r>
        <w:t>Принятие управленческих решений в рамках Программы осуществляется с учетом информации, поступающей от исполнителей мероприятий Программы.</w:t>
      </w:r>
    </w:p>
    <w:p w:rsidR="00BF2737" w:rsidRDefault="00BF2737">
      <w:pPr>
        <w:pStyle w:val="ConsPlusNormal"/>
        <w:ind w:firstLine="540"/>
        <w:jc w:val="both"/>
      </w:pPr>
      <w:r>
        <w:t>Формирование и использование современной системы контроля на всех стадиях реализации Программы является неотъемлемой составляющей механизма ее реализации.</w:t>
      </w:r>
    </w:p>
    <w:p w:rsidR="00BF2737" w:rsidRDefault="00BF2737">
      <w:pPr>
        <w:pStyle w:val="ConsPlusNormal"/>
        <w:ind w:firstLine="540"/>
        <w:jc w:val="both"/>
      </w:pPr>
      <w:r>
        <w:t>Устанавливается следующий механизм управления реализацией Программы.</w:t>
      </w:r>
    </w:p>
    <w:p w:rsidR="00BF2737" w:rsidRDefault="00BF2737">
      <w:pPr>
        <w:pStyle w:val="ConsPlusNormal"/>
        <w:ind w:firstLine="540"/>
        <w:jc w:val="both"/>
      </w:pPr>
      <w:r>
        <w:t>Государственным заказчиком - координатором и разработчиком Программы является Министерство Российской Федерации по делам гражданской обороны, чрезвычайным ситуациям и ликвидации последствий стихийных бедствий.</w:t>
      </w:r>
    </w:p>
    <w:p w:rsidR="00BF2737" w:rsidRDefault="00BF2737">
      <w:pPr>
        <w:pStyle w:val="ConsPlusNormal"/>
        <w:ind w:firstLine="540"/>
        <w:jc w:val="both"/>
      </w:pPr>
      <w:r>
        <w:t>Государственными заказчиками Программы являются:</w:t>
      </w:r>
    </w:p>
    <w:p w:rsidR="00BF2737" w:rsidRDefault="00BF2737">
      <w:pPr>
        <w:pStyle w:val="ConsPlusNormal"/>
        <w:ind w:firstLine="540"/>
        <w:jc w:val="both"/>
      </w:pPr>
      <w:r>
        <w:t>Министерство Российской Федерации по делам гражданской обороны, чрезвычайным ситуациям и ликвидации последствий стихийных бедствий;</w:t>
      </w:r>
    </w:p>
    <w:p w:rsidR="00BF2737" w:rsidRDefault="00BF2737">
      <w:pPr>
        <w:pStyle w:val="ConsPlusNormal"/>
        <w:ind w:firstLine="540"/>
        <w:jc w:val="both"/>
      </w:pPr>
      <w:r>
        <w:t>Министерство образования и науки Российской Федерации;</w:t>
      </w:r>
    </w:p>
    <w:p w:rsidR="00BF2737" w:rsidRDefault="00BF2737">
      <w:pPr>
        <w:pStyle w:val="ConsPlusNormal"/>
        <w:ind w:firstLine="540"/>
        <w:jc w:val="both"/>
      </w:pPr>
      <w:r>
        <w:t>Федеральное агентство лесного хозяйства;</w:t>
      </w:r>
    </w:p>
    <w:p w:rsidR="00BF2737" w:rsidRDefault="00BF2737">
      <w:pPr>
        <w:pStyle w:val="ConsPlusNormal"/>
        <w:ind w:firstLine="540"/>
        <w:jc w:val="both"/>
      </w:pPr>
      <w:r>
        <w:t>Федеральная служба по надзору в сфере транспорта;</w:t>
      </w:r>
    </w:p>
    <w:p w:rsidR="00BF2737" w:rsidRDefault="00BF2737">
      <w:pPr>
        <w:pStyle w:val="ConsPlusNormal"/>
        <w:ind w:firstLine="540"/>
        <w:jc w:val="both"/>
      </w:pPr>
      <w:r>
        <w:t>Федеральная служба по экологическому, технологическому и атомному надзору;</w:t>
      </w:r>
    </w:p>
    <w:p w:rsidR="00BF2737" w:rsidRDefault="00BF2737">
      <w:pPr>
        <w:pStyle w:val="ConsPlusNormal"/>
        <w:ind w:firstLine="540"/>
        <w:jc w:val="both"/>
      </w:pPr>
      <w:r>
        <w:t>Государственная корпорация по атомной энергии "Росатом".</w:t>
      </w:r>
    </w:p>
    <w:p w:rsidR="00BF2737" w:rsidRDefault="00BF2737">
      <w:pPr>
        <w:pStyle w:val="ConsPlusNormal"/>
        <w:ind w:firstLine="540"/>
        <w:jc w:val="both"/>
      </w:pPr>
      <w:r>
        <w:t>Управление реализацией Программы осуществляют государственный заказчик - координатор Программы, государственные заказчики Программы.</w:t>
      </w:r>
    </w:p>
    <w:p w:rsidR="00BF2737" w:rsidRDefault="00BF2737">
      <w:pPr>
        <w:pStyle w:val="ConsPlusNormal"/>
        <w:ind w:firstLine="540"/>
        <w:jc w:val="both"/>
      </w:pPr>
      <w:r>
        <w:t>В реализации Программы участвуют органы исполнительной власти субъектов Российской Федерации и органы местного самоуправления.</w:t>
      </w:r>
    </w:p>
    <w:p w:rsidR="00BF2737" w:rsidRDefault="00BF2737">
      <w:pPr>
        <w:pStyle w:val="ConsPlusNormal"/>
        <w:ind w:firstLine="540"/>
        <w:jc w:val="both"/>
      </w:pPr>
      <w:r>
        <w:t>Государственный заказчик - координатор Программы осуществляет координацию деятельности государственных заказчиков и организацию управления реализацией Программы. Государственные заказчики Программы осуществляют управление реализацией мероприятий Программы.</w:t>
      </w:r>
    </w:p>
    <w:p w:rsidR="00BF2737" w:rsidRDefault="00BF2737">
      <w:pPr>
        <w:pStyle w:val="ConsPlusNormal"/>
        <w:ind w:firstLine="540"/>
        <w:jc w:val="both"/>
      </w:pPr>
      <w:r>
        <w:t xml:space="preserve">До начала реализации Программы государственный заказчик-координатор утверждает и представляет в Министерство экономического развития Российской Федерации положение об </w:t>
      </w:r>
      <w:r>
        <w:lastRenderedPageBreak/>
        <w:t>управлении реализацией Программы, определяющее:</w:t>
      </w:r>
    </w:p>
    <w:p w:rsidR="00BF2737" w:rsidRDefault="00BF2737">
      <w:pPr>
        <w:pStyle w:val="ConsPlusNormal"/>
        <w:ind w:firstLine="540"/>
        <w:jc w:val="both"/>
      </w:pPr>
      <w:r>
        <w:t>порядок формирования организационно-финансового плана реализации целевой программы;</w:t>
      </w:r>
    </w:p>
    <w:p w:rsidR="00BF2737" w:rsidRDefault="00BF2737">
      <w:pPr>
        <w:pStyle w:val="ConsPlusNormal"/>
        <w:ind w:firstLine="540"/>
        <w:jc w:val="both"/>
      </w:pPr>
      <w:r>
        <w:t>механизмы корректировки программных мероприятий и их ресурсного обеспечения в ходе реализации целевой программы;</w:t>
      </w:r>
    </w:p>
    <w:p w:rsidR="00BF2737" w:rsidRDefault="00BF2737">
      <w:pPr>
        <w:pStyle w:val="ConsPlusNormal"/>
        <w:ind w:firstLine="540"/>
        <w:jc w:val="both"/>
      </w:pPr>
      <w:r>
        <w:t>процедуры обеспечения публичности (открытости) информации о значениях целевых индикаторов и показателей, результатах мониторинга реализации Программы, программных мероприятиях и условиях участия в них исполнителей, а также о проводимых конкурсах и критериях определения победителей.</w:t>
      </w:r>
    </w:p>
    <w:p w:rsidR="00BF2737" w:rsidRDefault="00BF2737">
      <w:pPr>
        <w:pStyle w:val="ConsPlusNormal"/>
        <w:ind w:firstLine="540"/>
        <w:jc w:val="both"/>
      </w:pPr>
      <w:r>
        <w:t>Реализация мероприятий Программы за счет средств федерального бюджета осуществляется на основе государственных контрактов (договоров) на закупку товаров, работ, услуг для обеспечения государственных нужд и соглашений о предоставлении субсидий на осуществление капитальных вложений в объекты капитального строительства государственной собственности федеральных государственных унитарных предприятий, заключаемых со всеми исполнителями программных мероприятий.</w:t>
      </w:r>
    </w:p>
    <w:p w:rsidR="00BF2737" w:rsidRDefault="00BF2737">
      <w:pPr>
        <w:pStyle w:val="ConsPlusNormal"/>
        <w:jc w:val="both"/>
      </w:pPr>
      <w:r>
        <w:t xml:space="preserve">(в ред. </w:t>
      </w:r>
      <w:hyperlink r:id="rId101"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Государственный заказчик - координатор Программы сообщает в Министерство экономического развития Российской Федерации и Министерство финансов Российской Федерации о заключенных со всеми исполнителями программных мероприятий Программы государственных контрактах (договорах) и соглашениях о предоставлении субсидий. Сведения о проектах, содержащих научно-исследовательские и опытно-конструкторские работы гражданского назначения, государственные заказчики сообщают также в Министерство образования и науки Российской Федерации.</w:t>
      </w:r>
    </w:p>
    <w:p w:rsidR="00BF2737" w:rsidRDefault="00BF2737">
      <w:pPr>
        <w:pStyle w:val="ConsPlusNormal"/>
        <w:jc w:val="both"/>
      </w:pPr>
      <w:r>
        <w:t xml:space="preserve">(в ред. </w:t>
      </w:r>
      <w:hyperlink r:id="rId102"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Государственный заказчик - координатор Программы направляет:</w:t>
      </w:r>
    </w:p>
    <w:p w:rsidR="00BF2737" w:rsidRDefault="00BF2737">
      <w:pPr>
        <w:pStyle w:val="ConsPlusNormal"/>
        <w:ind w:firstLine="540"/>
        <w:jc w:val="both"/>
      </w:pPr>
      <w:r>
        <w:t>в Министерство экономического развития Российской Федерации и в Министерство образования и науки Российской Федерации (в части научно-исследовательских и опытно-конструкторских работ гражданского назначения) статистическую, справочную и аналитическую информацию о реализации Программы, необходимую для выполнения возложенных на министерства функций;</w:t>
      </w:r>
    </w:p>
    <w:p w:rsidR="00BF2737" w:rsidRDefault="00BF2737">
      <w:pPr>
        <w:pStyle w:val="ConsPlusNormal"/>
        <w:ind w:firstLine="540"/>
        <w:jc w:val="both"/>
      </w:pPr>
      <w:r>
        <w:t>ежеквартально (ежегодно), до конца месяца, следующего за отчетным периодом, в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доклады о ходе работ по Программе и эффективности использования финансовых средств, подготовленные на основе форм и схем, рекомендуемых Министерством экономического развития Российской Федерации. Доклады должны содержать:</w:t>
      </w:r>
    </w:p>
    <w:p w:rsidR="00BF2737" w:rsidRDefault="00BF2737">
      <w:pPr>
        <w:pStyle w:val="ConsPlusNormal"/>
        <w:ind w:firstLine="540"/>
        <w:jc w:val="both"/>
      </w:pPr>
      <w:r>
        <w:t>сведения о результатах реализации Программы за отчетный период;</w:t>
      </w:r>
    </w:p>
    <w:p w:rsidR="00BF2737" w:rsidRDefault="00BF2737">
      <w:pPr>
        <w:pStyle w:val="ConsPlusNormal"/>
        <w:ind w:firstLine="540"/>
        <w:jc w:val="both"/>
      </w:pPr>
      <w:r>
        <w:t>данные о целевом использовании и объемах привлеченных средств федерального бюджета, бюджетов субъектов Российской Федерации и внебюджетных источников;</w:t>
      </w:r>
    </w:p>
    <w:p w:rsidR="00BF2737" w:rsidRDefault="00BF2737">
      <w:pPr>
        <w:pStyle w:val="ConsPlusNormal"/>
        <w:ind w:firstLine="540"/>
        <w:jc w:val="both"/>
      </w:pPr>
      <w:r>
        <w:t>сведения о соответствии результатов фактическим затратам на реализацию Программы;</w:t>
      </w:r>
    </w:p>
    <w:p w:rsidR="00BF2737" w:rsidRDefault="00BF2737">
      <w:pPr>
        <w:pStyle w:val="ConsPlusNormal"/>
        <w:ind w:firstLine="540"/>
        <w:jc w:val="both"/>
      </w:pPr>
      <w:r>
        <w:t>сведения о соответствии фактических показателей Программы показателям, установленным при утверждении Программы Правительством Российской Федерации;</w:t>
      </w:r>
    </w:p>
    <w:p w:rsidR="00BF2737" w:rsidRDefault="00BF2737">
      <w:pPr>
        <w:pStyle w:val="ConsPlusNormal"/>
        <w:ind w:firstLine="540"/>
        <w:jc w:val="both"/>
      </w:pPr>
      <w:r>
        <w:t>информацию о ходе и полноте выполнения программных мероприятий;</w:t>
      </w:r>
    </w:p>
    <w:p w:rsidR="00BF2737" w:rsidRDefault="00BF2737">
      <w:pPr>
        <w:pStyle w:val="ConsPlusNormal"/>
        <w:ind w:firstLine="540"/>
        <w:jc w:val="both"/>
      </w:pPr>
      <w:r>
        <w:t>сведения о наличии, объемах и состоянии незавершенного строительства;</w:t>
      </w:r>
    </w:p>
    <w:p w:rsidR="00BF2737" w:rsidRDefault="00BF2737">
      <w:pPr>
        <w:pStyle w:val="ConsPlusNormal"/>
        <w:ind w:firstLine="540"/>
        <w:jc w:val="both"/>
      </w:pPr>
      <w:r>
        <w:t>сведения о результативности научно-исследовательских и опытно-конструкторских работ;</w:t>
      </w:r>
    </w:p>
    <w:p w:rsidR="00BF2737" w:rsidRDefault="00BF2737">
      <w:pPr>
        <w:pStyle w:val="ConsPlusNormal"/>
        <w:ind w:firstLine="540"/>
        <w:jc w:val="both"/>
      </w:pPr>
      <w:r>
        <w:t>сведения о внедрении и об эффективности инновационных проектов.</w:t>
      </w:r>
    </w:p>
    <w:p w:rsidR="00BF2737" w:rsidRDefault="00BF2737">
      <w:pPr>
        <w:pStyle w:val="ConsPlusNormal"/>
        <w:ind w:firstLine="540"/>
        <w:jc w:val="both"/>
      </w:pPr>
      <w:r>
        <w:t>При завершении реализации Программы государственный заказчик-координатор подготавливает и ежегодно, до 1 марта текущего года, представляет в Правительство Российской Федерации, Министерство экономического развития Российской Федерации, Министерство финансов Российской Федерации и Министерство образования и науки Российской Федерации доклад о выполнении Программы, эффективности использования финансовых средств за весь период ее реализации. Доклад должен включать информацию о результатах реализации Программы за истекший год и за весь период реализации Программы, включая оценку значений целевых индикаторов и показателей.</w:t>
      </w:r>
    </w:p>
    <w:p w:rsidR="00BF2737" w:rsidRDefault="00BF2737">
      <w:pPr>
        <w:pStyle w:val="ConsPlusNormal"/>
        <w:ind w:firstLine="540"/>
        <w:jc w:val="both"/>
      </w:pPr>
      <w:r>
        <w:lastRenderedPageBreak/>
        <w:t>Государственный заказчик - координатор Программы организует размещение в информационно-телекоммуникационной сети "Интернет" текста Программы, утвержденной Правительством Российской Федерации, нормативных правовых актов по управлению реализацией Программы и контролю за ходом выполнения программных мероприятий, а также информации о ходе реализации Программы, программных мероприятиях на ближайшие 2 - 3 года, фактическом финансировании Программы, проведении торгов на участие в реализации мероприятий Программы и заключенных государственных контрактах, результатах мониторинга реализации Программы и достигнутых значениях целевых индикаторов и показателей.</w:t>
      </w:r>
    </w:p>
    <w:p w:rsidR="00BF2737" w:rsidRDefault="00BF2737">
      <w:pPr>
        <w:pStyle w:val="ConsPlusNormal"/>
        <w:ind w:firstLine="540"/>
        <w:jc w:val="both"/>
      </w:pPr>
      <w:r>
        <w:t>Государственные заказчики Программы, органы исполнительной власти субъектов Российской Федерации и руководители предприятий и организаций осуществляют действия по реализации Программы в пределах установленных сфер деятельности и полномочий, а также объемов финансирования.</w:t>
      </w:r>
    </w:p>
    <w:p w:rsidR="00BF2737" w:rsidRDefault="00BF2737">
      <w:pPr>
        <w:pStyle w:val="ConsPlusNormal"/>
        <w:ind w:firstLine="540"/>
        <w:jc w:val="both"/>
      </w:pPr>
      <w:r>
        <w:t xml:space="preserve">Отбор исполнителей работ по реализации мероприятий Программы, выполняемых по государственным контрактам, осуществляется в соответствии с Федеральным </w:t>
      </w:r>
      <w:hyperlink r:id="rId103"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BF2737" w:rsidRDefault="00BF2737">
      <w:pPr>
        <w:pStyle w:val="ConsPlusNormal"/>
        <w:jc w:val="both"/>
      </w:pPr>
      <w:r>
        <w:t xml:space="preserve">(в ред. </w:t>
      </w:r>
      <w:hyperlink r:id="rId104"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Экономию финансовых средств, полученную в результате проведения аукционных процедур на строительство (реконструкцию) объектов Министерства Российской Федерации по делам гражданской обороны, чрезвычайным ситуациям и ликвидации последствий стихийных бедствий, планируется направлять на реконструкцию пожарных депо.</w:t>
      </w:r>
    </w:p>
    <w:p w:rsidR="00BF2737" w:rsidRDefault="00BF2737">
      <w:pPr>
        <w:pStyle w:val="ConsPlusNormal"/>
        <w:ind w:firstLine="540"/>
        <w:jc w:val="both"/>
      </w:pPr>
      <w:r>
        <w:t xml:space="preserve">В составе мероприятий Программы представлены укрупненные инвестиционные мероприятия. Методика детализации укрупненных инвестиционных мероприятий, реализуемых в рамках Программы, приведена в </w:t>
      </w:r>
      <w:hyperlink w:anchor="P3830" w:history="1">
        <w:r>
          <w:rPr>
            <w:color w:val="0000FF"/>
          </w:rPr>
          <w:t>приложении N 9</w:t>
        </w:r>
      </w:hyperlink>
      <w:r>
        <w:t>.</w:t>
      </w:r>
    </w:p>
    <w:p w:rsidR="00BF2737" w:rsidRDefault="00BF2737">
      <w:pPr>
        <w:pStyle w:val="ConsPlusNormal"/>
        <w:ind w:firstLine="540"/>
        <w:jc w:val="both"/>
      </w:pPr>
      <w:r>
        <w:t>Финансирование мероприятий и проектов Программы в очередном финансовом году осуществляется с учетом результатов мониторинга и оценки эффективности выполнения мероприятий Программы в отчетном периоде.</w:t>
      </w:r>
    </w:p>
    <w:p w:rsidR="00BF2737" w:rsidRDefault="00BF2737">
      <w:pPr>
        <w:pStyle w:val="ConsPlusNormal"/>
        <w:ind w:firstLine="540"/>
        <w:jc w:val="both"/>
      </w:pPr>
    </w:p>
    <w:p w:rsidR="00BF2737" w:rsidRDefault="00BF2737">
      <w:pPr>
        <w:pStyle w:val="ConsPlusNormal"/>
        <w:jc w:val="center"/>
        <w:outlineLvl w:val="1"/>
      </w:pPr>
      <w:r>
        <w:t>VI. Оценка социально-экономической и экологической</w:t>
      </w:r>
    </w:p>
    <w:p w:rsidR="00BF2737" w:rsidRDefault="00BF2737">
      <w:pPr>
        <w:pStyle w:val="ConsPlusNormal"/>
        <w:jc w:val="center"/>
      </w:pPr>
      <w:r>
        <w:t>эффективности Программы</w:t>
      </w:r>
    </w:p>
    <w:p w:rsidR="00BF2737" w:rsidRDefault="00BF2737">
      <w:pPr>
        <w:pStyle w:val="ConsPlusNormal"/>
        <w:ind w:firstLine="540"/>
        <w:jc w:val="both"/>
      </w:pPr>
    </w:p>
    <w:p w:rsidR="00BF2737" w:rsidRDefault="00BF2737">
      <w:pPr>
        <w:pStyle w:val="ConsPlusNormal"/>
        <w:ind w:firstLine="540"/>
        <w:jc w:val="both"/>
      </w:pPr>
      <w:r>
        <w:t>Экономическая эффективность и результативность реализации Программы в основном зависят от степени достижения целевых показателей.</w:t>
      </w:r>
    </w:p>
    <w:p w:rsidR="00BF2737" w:rsidRDefault="00BF2737">
      <w:pPr>
        <w:pStyle w:val="ConsPlusNormal"/>
        <w:ind w:firstLine="540"/>
        <w:jc w:val="both"/>
      </w:pPr>
      <w:r>
        <w:t>При выполнении мероприятий Программы предполагается укрепить устойчивую тенденцию снижения пожарных рисков в Российской Федерации и приблизиться по уровню пожарных рисков к уровню развитых стран мирового сообщества, возродить и создать эффективную систему добровольчества, укрепить материально-техническую базу, построить многофункциональные пожарные депо и оснастить подразделения федеральной противопожарной службы Государственной противопожарной службы средствами инструментального контроля, новыми образцами пожарной техники, робототехнических средств, средств связи, мониторинга, экипировки, снаряжения и медицинского оборудования для оказания помощи пострадавшим в результате техногенных и природных пожаров.</w:t>
      </w:r>
    </w:p>
    <w:p w:rsidR="00BF2737" w:rsidRDefault="00BF2737">
      <w:pPr>
        <w:pStyle w:val="ConsPlusNormal"/>
        <w:jc w:val="both"/>
      </w:pPr>
      <w:r>
        <w:t xml:space="preserve">(в ред. </w:t>
      </w:r>
      <w:hyperlink r:id="rId105"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Предусматриваемые затраты позволят сократить в 1,07 раза количество пожаров на объектах с высоким уровнем пожарной опасности, в населенных пунктах, на объектах экономики, дислоцированных в труднодоступных районах Российской Федерации, имеющих международный статус, объектах с массовым пребыванием людей и объектах добычи, хранения, транспортировки и переработки углеводородного сырья, предотвратить гибель при пожарах более 26,8 тыс. человек и спасти при пожарах дополнительно не менее 13,9 тыс. человек, снизить экономический ущерб от пожаров до уровня 45,3 млрд. рублей и уменьшить долю населенных пунктов, в которых не обеспечивается требуемый уровень пожарной безопасности, до 5,4 процентов за весь период реализации Программы.</w:t>
      </w:r>
    </w:p>
    <w:p w:rsidR="00BF2737" w:rsidRDefault="00BF2737">
      <w:pPr>
        <w:pStyle w:val="ConsPlusNormal"/>
        <w:jc w:val="both"/>
      </w:pPr>
      <w:r>
        <w:t xml:space="preserve">(в ред. </w:t>
      </w:r>
      <w:hyperlink r:id="rId106"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r>
        <w:t>Экономическая эффективность мероприятий Программы представляется как:</w:t>
      </w:r>
    </w:p>
    <w:p w:rsidR="00BF2737" w:rsidRDefault="00BF2737">
      <w:pPr>
        <w:pStyle w:val="ConsPlusNormal"/>
        <w:ind w:firstLine="540"/>
        <w:jc w:val="both"/>
      </w:pPr>
      <w:r>
        <w:lastRenderedPageBreak/>
        <w:t>прямая экономическая эффективность - снижение затрат на достижение целей мероприятий Программы;</w:t>
      </w:r>
    </w:p>
    <w:p w:rsidR="00BF2737" w:rsidRDefault="00BF2737">
      <w:pPr>
        <w:pStyle w:val="ConsPlusNormal"/>
        <w:ind w:firstLine="540"/>
        <w:jc w:val="both"/>
      </w:pPr>
      <w:r>
        <w:t>косвенная экономическая эффективность - сохранение здоровья и жизни людей, снижение экономических и экологических потерь на объектах экономики в результате пожаров.</w:t>
      </w:r>
    </w:p>
    <w:p w:rsidR="00BF2737" w:rsidRDefault="00BF2737">
      <w:pPr>
        <w:pStyle w:val="ConsPlusNormal"/>
        <w:ind w:firstLine="540"/>
        <w:jc w:val="both"/>
      </w:pPr>
      <w:r>
        <w:t xml:space="preserve">Методические рекомендации по оценке хода реализации Программы и оценки эффективности ее мероприятий приведены в </w:t>
      </w:r>
      <w:hyperlink w:anchor="P3932" w:history="1">
        <w:r>
          <w:rPr>
            <w:color w:val="0000FF"/>
          </w:rPr>
          <w:t>приложении N 10</w:t>
        </w:r>
      </w:hyperlink>
      <w:r>
        <w:t>.</w:t>
      </w:r>
    </w:p>
    <w:p w:rsidR="00BF2737" w:rsidRDefault="00BF2737">
      <w:pPr>
        <w:pStyle w:val="ConsPlusNormal"/>
        <w:ind w:firstLine="540"/>
        <w:jc w:val="both"/>
      </w:pPr>
      <w:r>
        <w:t xml:space="preserve">Методика оценки ожидаемой эффективности и результативности Программы приведена в </w:t>
      </w:r>
      <w:hyperlink w:anchor="P4140" w:history="1">
        <w:r>
          <w:rPr>
            <w:color w:val="0000FF"/>
          </w:rPr>
          <w:t>приложении N 11</w:t>
        </w:r>
      </w:hyperlink>
      <w:r>
        <w:t>.</w:t>
      </w:r>
    </w:p>
    <w:p w:rsidR="00BF2737" w:rsidRDefault="00BF2737">
      <w:pPr>
        <w:pStyle w:val="ConsPlusNormal"/>
        <w:ind w:firstLine="540"/>
        <w:jc w:val="both"/>
      </w:pPr>
      <w:r>
        <w:t xml:space="preserve">Расчеты по методике, предусмотренной </w:t>
      </w:r>
      <w:hyperlink w:anchor="P4140" w:history="1">
        <w:r>
          <w:rPr>
            <w:color w:val="0000FF"/>
          </w:rPr>
          <w:t>приложением N 11</w:t>
        </w:r>
      </w:hyperlink>
      <w:r>
        <w:t xml:space="preserve"> к Программе, показали, что прогнозируемый социально-экономический ущерб от пожаров без применения программно-целевого метода за период выполнения Программы составит 739,98 млрд. рублей, а при применении программно-целевого метода - 456,015 млрд. рублей. Предотвращенный социально-экономический ущерб (S</w:t>
      </w:r>
      <w:r>
        <w:rPr>
          <w:vertAlign w:val="subscript"/>
        </w:rPr>
        <w:t>пу</w:t>
      </w:r>
      <w:r>
        <w:t>) в этом случае будет равен 283,965 млрд. рублей (S</w:t>
      </w:r>
      <w:r>
        <w:rPr>
          <w:vertAlign w:val="subscript"/>
        </w:rPr>
        <w:t>пу</w:t>
      </w:r>
      <w:r>
        <w:t xml:space="preserve"> = 739,98 - 456,015 = 283,965). Общий экономический эффект от реализации Программы (S</w:t>
      </w:r>
      <w:r>
        <w:rPr>
          <w:vertAlign w:val="subscript"/>
        </w:rPr>
        <w:t>э</w:t>
      </w:r>
      <w:r>
        <w:t>), который определяется как разность между предотвращенным социально-экономическим ущербом и затратами на Программу, составит 102,205 млрд. рублей (S</w:t>
      </w:r>
      <w:r>
        <w:rPr>
          <w:vertAlign w:val="subscript"/>
        </w:rPr>
        <w:t>э</w:t>
      </w:r>
      <w:r>
        <w:t xml:space="preserve"> = 283,965 - 181,76 = 102,205).</w:t>
      </w:r>
    </w:p>
    <w:p w:rsidR="00BF2737" w:rsidRDefault="00BF2737">
      <w:pPr>
        <w:pStyle w:val="ConsPlusNormal"/>
        <w:jc w:val="both"/>
      </w:pPr>
      <w:r>
        <w:t xml:space="preserve">(в ред. </w:t>
      </w:r>
      <w:hyperlink r:id="rId107" w:history="1">
        <w:r>
          <w:rPr>
            <w:color w:val="0000FF"/>
          </w:rPr>
          <w:t>Постановления</w:t>
        </w:r>
      </w:hyperlink>
      <w:r>
        <w:t xml:space="preserve"> Правительства РФ от 26.03.2016 N 238)</w:t>
      </w:r>
    </w:p>
    <w:p w:rsidR="00BF2737" w:rsidRDefault="00BF2737">
      <w:pPr>
        <w:pStyle w:val="ConsPlusNormal"/>
        <w:ind w:firstLine="540"/>
        <w:jc w:val="both"/>
      </w:pPr>
      <w:r>
        <w:t>Анализ мероприятий, планируемых при выполнении Программы, показал, что при их реализации не происходит ухудшения исходного состояния окружающей среды и не требуется проведения восстановительных и рекультивационных работ. В соответствии с принятыми целевыми показателями Программы при реализации мероприятий Программы планируется снижение количества пожаров на 11,5 тыс. единиц за весь период ее реализации, что приведет к снижению размера вреда, причиненного окружающей среде загрязнением атмосферного воздуха в результате пожаров, не менее чем на 12 млрд. рублей. В расчете принято, что экономический ущерб окружающей среде, причиняемый одним среднестатистическим пожаром, составляет не менее 1 млн. рублей.</w:t>
      </w:r>
    </w:p>
    <w:p w:rsidR="00BF2737" w:rsidRDefault="00BF2737">
      <w:pPr>
        <w:pStyle w:val="ConsPlusNormal"/>
        <w:jc w:val="both"/>
      </w:pPr>
      <w:r>
        <w:t xml:space="preserve">(в ред. </w:t>
      </w:r>
      <w:hyperlink r:id="rId108" w:history="1">
        <w:r>
          <w:rPr>
            <w:color w:val="0000FF"/>
          </w:rPr>
          <w:t>Постановления</w:t>
        </w:r>
      </w:hyperlink>
      <w:r>
        <w:t xml:space="preserve"> Правительства РФ от 14.02.2015 N 130)</w:t>
      </w: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sectPr w:rsidR="00BF2737">
          <w:pgSz w:w="11905" w:h="16838"/>
          <w:pgMar w:top="1134" w:right="850" w:bottom="1134" w:left="1701" w:header="0" w:footer="0" w:gutter="0"/>
          <w:cols w:space="720"/>
        </w:sectPr>
      </w:pPr>
    </w:p>
    <w:p w:rsidR="00BF2737" w:rsidRDefault="00BF2737">
      <w:pPr>
        <w:pStyle w:val="ConsPlusNormal"/>
        <w:jc w:val="right"/>
        <w:outlineLvl w:val="1"/>
      </w:pPr>
      <w:r>
        <w:lastRenderedPageBreak/>
        <w:t>Приложение N 1</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2" w:name="P496"/>
      <w:bookmarkEnd w:id="2"/>
      <w:r>
        <w:t>ЦЕЛЕВЫЕ ПОКАЗАТЕЛИ И ИНДИКАТОРЫ</w:t>
      </w:r>
    </w:p>
    <w:p w:rsidR="00BF2737" w:rsidRDefault="00BF2737">
      <w:pPr>
        <w:pStyle w:val="ConsPlusNormal"/>
        <w:jc w:val="center"/>
      </w:pPr>
      <w:r>
        <w:t>ФЕДЕРАЛЬНОЙ ЦЕЛЕВОЙ ПРОГРАММЫ "ПОЖАРНАЯ БЕЗОПАСНОСТЬ</w:t>
      </w:r>
    </w:p>
    <w:p w:rsidR="00BF2737" w:rsidRDefault="00BF2737">
      <w:pPr>
        <w:pStyle w:val="ConsPlusNormal"/>
        <w:jc w:val="center"/>
      </w:pPr>
      <w:r>
        <w:t>В РОССИЙСКОЙ ФЕДЕРАЦИИ НА ПЕРИОД ДО 2017 ГОДА"</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w:t>
      </w:r>
      <w:hyperlink r:id="rId109" w:history="1">
        <w:r>
          <w:rPr>
            <w:color w:val="0000FF"/>
          </w:rPr>
          <w:t>Постановления</w:t>
        </w:r>
      </w:hyperlink>
      <w:r>
        <w:t xml:space="preserve"> Правительства РФ от 26.03.2016 N 238)</w:t>
      </w:r>
    </w:p>
    <w:p w:rsidR="00BF2737" w:rsidRDefault="00BF273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515"/>
        <w:gridCol w:w="1191"/>
        <w:gridCol w:w="1228"/>
        <w:gridCol w:w="1228"/>
        <w:gridCol w:w="1228"/>
        <w:gridCol w:w="1228"/>
        <w:gridCol w:w="1228"/>
      </w:tblGrid>
      <w:tr w:rsidR="00BF2737">
        <w:tc>
          <w:tcPr>
            <w:tcW w:w="454" w:type="dxa"/>
            <w:tcBorders>
              <w:top w:val="single" w:sz="4" w:space="0" w:color="auto"/>
              <w:left w:val="nil"/>
              <w:bottom w:val="single" w:sz="4" w:space="0" w:color="auto"/>
              <w:right w:val="nil"/>
            </w:tcBorders>
          </w:tcPr>
          <w:p w:rsidR="00BF2737" w:rsidRDefault="00BF2737">
            <w:pPr>
              <w:pStyle w:val="ConsPlusNormal"/>
              <w:jc w:val="center"/>
            </w:pPr>
          </w:p>
        </w:tc>
        <w:tc>
          <w:tcPr>
            <w:tcW w:w="3515" w:type="dxa"/>
            <w:tcBorders>
              <w:top w:val="single" w:sz="4" w:space="0" w:color="auto"/>
              <w:left w:val="nil"/>
              <w:bottom w:val="single" w:sz="4" w:space="0" w:color="auto"/>
            </w:tcBorders>
          </w:tcPr>
          <w:p w:rsidR="00BF2737" w:rsidRDefault="00BF2737">
            <w:pPr>
              <w:pStyle w:val="ConsPlusNormal"/>
              <w:jc w:val="center"/>
            </w:pPr>
          </w:p>
        </w:tc>
        <w:tc>
          <w:tcPr>
            <w:tcW w:w="1191" w:type="dxa"/>
            <w:tcBorders>
              <w:top w:val="single" w:sz="4" w:space="0" w:color="auto"/>
              <w:bottom w:val="single" w:sz="4" w:space="0" w:color="auto"/>
            </w:tcBorders>
          </w:tcPr>
          <w:p w:rsidR="00BF2737" w:rsidRDefault="00BF2737">
            <w:pPr>
              <w:pStyle w:val="ConsPlusNormal"/>
              <w:jc w:val="center"/>
            </w:pPr>
            <w:r>
              <w:t>Базовый 2011 год</w:t>
            </w:r>
          </w:p>
        </w:tc>
        <w:tc>
          <w:tcPr>
            <w:tcW w:w="1228" w:type="dxa"/>
            <w:tcBorders>
              <w:top w:val="single" w:sz="4" w:space="0" w:color="auto"/>
              <w:bottom w:val="single" w:sz="4" w:space="0" w:color="auto"/>
            </w:tcBorders>
          </w:tcPr>
          <w:p w:rsidR="00BF2737" w:rsidRDefault="00BF2737">
            <w:pPr>
              <w:pStyle w:val="ConsPlusNormal"/>
              <w:jc w:val="center"/>
            </w:pPr>
            <w:r>
              <w:t>2013 год</w:t>
            </w:r>
          </w:p>
        </w:tc>
        <w:tc>
          <w:tcPr>
            <w:tcW w:w="1228" w:type="dxa"/>
            <w:tcBorders>
              <w:top w:val="single" w:sz="4" w:space="0" w:color="auto"/>
              <w:bottom w:val="single" w:sz="4" w:space="0" w:color="auto"/>
            </w:tcBorders>
          </w:tcPr>
          <w:p w:rsidR="00BF2737" w:rsidRDefault="00BF2737">
            <w:pPr>
              <w:pStyle w:val="ConsPlusNormal"/>
              <w:jc w:val="center"/>
            </w:pPr>
            <w:r>
              <w:t>2014 год</w:t>
            </w:r>
          </w:p>
        </w:tc>
        <w:tc>
          <w:tcPr>
            <w:tcW w:w="1228" w:type="dxa"/>
            <w:tcBorders>
              <w:top w:val="single" w:sz="4" w:space="0" w:color="auto"/>
              <w:bottom w:val="single" w:sz="4" w:space="0" w:color="auto"/>
            </w:tcBorders>
          </w:tcPr>
          <w:p w:rsidR="00BF2737" w:rsidRDefault="00BF2737">
            <w:pPr>
              <w:pStyle w:val="ConsPlusNormal"/>
              <w:jc w:val="center"/>
            </w:pPr>
            <w:r>
              <w:t>2015 год</w:t>
            </w:r>
          </w:p>
        </w:tc>
        <w:tc>
          <w:tcPr>
            <w:tcW w:w="1228" w:type="dxa"/>
            <w:tcBorders>
              <w:top w:val="single" w:sz="4" w:space="0" w:color="auto"/>
              <w:bottom w:val="single" w:sz="4" w:space="0" w:color="auto"/>
            </w:tcBorders>
          </w:tcPr>
          <w:p w:rsidR="00BF2737" w:rsidRDefault="00BF2737">
            <w:pPr>
              <w:pStyle w:val="ConsPlusNormal"/>
              <w:jc w:val="center"/>
            </w:pPr>
            <w:r>
              <w:t>2016 год</w:t>
            </w:r>
          </w:p>
        </w:tc>
        <w:tc>
          <w:tcPr>
            <w:tcW w:w="1228" w:type="dxa"/>
            <w:tcBorders>
              <w:top w:val="single" w:sz="4" w:space="0" w:color="auto"/>
              <w:bottom w:val="single" w:sz="4" w:space="0" w:color="auto"/>
              <w:right w:val="nil"/>
            </w:tcBorders>
          </w:tcPr>
          <w:p w:rsidR="00BF2737" w:rsidRDefault="00BF2737">
            <w:pPr>
              <w:pStyle w:val="ConsPlusNormal"/>
              <w:jc w:val="center"/>
            </w:pPr>
            <w:r>
              <w:t>2017 год</w:t>
            </w:r>
          </w:p>
        </w:tc>
      </w:tr>
      <w:tr w:rsidR="00BF2737">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BF2737" w:rsidRDefault="00BF2737">
            <w:pPr>
              <w:pStyle w:val="ConsPlusNormal"/>
              <w:jc w:val="center"/>
            </w:pPr>
            <w:r>
              <w:t>1.</w:t>
            </w:r>
          </w:p>
        </w:tc>
        <w:tc>
          <w:tcPr>
            <w:tcW w:w="3515" w:type="dxa"/>
            <w:tcBorders>
              <w:top w:val="single" w:sz="4" w:space="0" w:color="auto"/>
              <w:left w:val="nil"/>
              <w:bottom w:val="nil"/>
              <w:right w:val="nil"/>
            </w:tcBorders>
          </w:tcPr>
          <w:p w:rsidR="00BF2737" w:rsidRDefault="00BF2737">
            <w:pPr>
              <w:pStyle w:val="ConsPlusNormal"/>
            </w:pPr>
            <w:r>
              <w:t>Количество зарегистрированных пожаров (тыс. единиц)</w:t>
            </w:r>
          </w:p>
        </w:tc>
        <w:tc>
          <w:tcPr>
            <w:tcW w:w="1191" w:type="dxa"/>
            <w:tcBorders>
              <w:top w:val="single" w:sz="4" w:space="0" w:color="auto"/>
              <w:left w:val="nil"/>
              <w:bottom w:val="nil"/>
              <w:right w:val="nil"/>
            </w:tcBorders>
          </w:tcPr>
          <w:p w:rsidR="00BF2737" w:rsidRDefault="00BF2737">
            <w:pPr>
              <w:pStyle w:val="ConsPlusNormal"/>
              <w:jc w:val="center"/>
            </w:pPr>
            <w:r>
              <w:t>168,2</w:t>
            </w:r>
          </w:p>
        </w:tc>
        <w:tc>
          <w:tcPr>
            <w:tcW w:w="1228" w:type="dxa"/>
            <w:tcBorders>
              <w:top w:val="single" w:sz="4" w:space="0" w:color="auto"/>
              <w:left w:val="nil"/>
              <w:bottom w:val="nil"/>
              <w:right w:val="nil"/>
            </w:tcBorders>
          </w:tcPr>
          <w:p w:rsidR="00BF2737" w:rsidRDefault="00BF2737">
            <w:pPr>
              <w:pStyle w:val="ConsPlusNormal"/>
              <w:jc w:val="center"/>
            </w:pPr>
            <w:r>
              <w:t>153,2</w:t>
            </w:r>
          </w:p>
        </w:tc>
        <w:tc>
          <w:tcPr>
            <w:tcW w:w="1228" w:type="dxa"/>
            <w:tcBorders>
              <w:top w:val="single" w:sz="4" w:space="0" w:color="auto"/>
              <w:left w:val="nil"/>
              <w:bottom w:val="nil"/>
              <w:right w:val="nil"/>
            </w:tcBorders>
          </w:tcPr>
          <w:p w:rsidR="00BF2737" w:rsidRDefault="00BF2737">
            <w:pPr>
              <w:pStyle w:val="ConsPlusNormal"/>
              <w:jc w:val="center"/>
            </w:pPr>
            <w:r>
              <w:t>153</w:t>
            </w:r>
          </w:p>
        </w:tc>
        <w:tc>
          <w:tcPr>
            <w:tcW w:w="1228" w:type="dxa"/>
            <w:tcBorders>
              <w:top w:val="single" w:sz="4" w:space="0" w:color="auto"/>
              <w:left w:val="nil"/>
              <w:bottom w:val="nil"/>
              <w:right w:val="nil"/>
            </w:tcBorders>
          </w:tcPr>
          <w:p w:rsidR="00BF2737" w:rsidRDefault="00BF2737">
            <w:pPr>
              <w:pStyle w:val="ConsPlusNormal"/>
              <w:jc w:val="center"/>
            </w:pPr>
            <w:r>
              <w:t>154</w:t>
            </w:r>
          </w:p>
        </w:tc>
        <w:tc>
          <w:tcPr>
            <w:tcW w:w="1228" w:type="dxa"/>
            <w:tcBorders>
              <w:top w:val="single" w:sz="4" w:space="0" w:color="auto"/>
              <w:left w:val="nil"/>
              <w:bottom w:val="nil"/>
              <w:right w:val="nil"/>
            </w:tcBorders>
          </w:tcPr>
          <w:p w:rsidR="00BF2737" w:rsidRDefault="00BF2737">
            <w:pPr>
              <w:pStyle w:val="ConsPlusNormal"/>
              <w:jc w:val="center"/>
            </w:pPr>
            <w:r>
              <w:t>152,9</w:t>
            </w:r>
          </w:p>
        </w:tc>
        <w:tc>
          <w:tcPr>
            <w:tcW w:w="1228" w:type="dxa"/>
            <w:tcBorders>
              <w:top w:val="single" w:sz="4" w:space="0" w:color="auto"/>
              <w:left w:val="nil"/>
              <w:bottom w:val="nil"/>
              <w:right w:val="nil"/>
            </w:tcBorders>
          </w:tcPr>
          <w:p w:rsidR="00BF2737" w:rsidRDefault="00BF2737">
            <w:pPr>
              <w:pStyle w:val="ConsPlusNormal"/>
              <w:jc w:val="center"/>
            </w:pPr>
            <w:r>
              <w:t>151,5</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jc w:val="center"/>
            </w:pPr>
            <w:r>
              <w:t>2.</w:t>
            </w:r>
          </w:p>
        </w:tc>
        <w:tc>
          <w:tcPr>
            <w:tcW w:w="3515" w:type="dxa"/>
            <w:tcBorders>
              <w:top w:val="nil"/>
              <w:left w:val="nil"/>
              <w:bottom w:val="nil"/>
              <w:right w:val="nil"/>
            </w:tcBorders>
          </w:tcPr>
          <w:p w:rsidR="00BF2737" w:rsidRDefault="00BF2737">
            <w:pPr>
              <w:pStyle w:val="ConsPlusNormal"/>
            </w:pPr>
            <w:r>
              <w:t>Количество населения, погибшего на пожарах (тыс. человек)</w:t>
            </w:r>
          </w:p>
        </w:tc>
        <w:tc>
          <w:tcPr>
            <w:tcW w:w="1191" w:type="dxa"/>
            <w:tcBorders>
              <w:top w:val="nil"/>
              <w:left w:val="nil"/>
              <w:bottom w:val="nil"/>
              <w:right w:val="nil"/>
            </w:tcBorders>
          </w:tcPr>
          <w:p w:rsidR="00BF2737" w:rsidRDefault="00BF2737">
            <w:pPr>
              <w:pStyle w:val="ConsPlusNormal"/>
              <w:jc w:val="center"/>
            </w:pPr>
            <w:r>
              <w:t>12</w:t>
            </w:r>
          </w:p>
        </w:tc>
        <w:tc>
          <w:tcPr>
            <w:tcW w:w="1228" w:type="dxa"/>
            <w:tcBorders>
              <w:top w:val="nil"/>
              <w:left w:val="nil"/>
              <w:bottom w:val="nil"/>
              <w:right w:val="nil"/>
            </w:tcBorders>
          </w:tcPr>
          <w:p w:rsidR="00BF2737" w:rsidRDefault="00BF2737">
            <w:pPr>
              <w:pStyle w:val="ConsPlusNormal"/>
              <w:jc w:val="center"/>
            </w:pPr>
            <w:r>
              <w:t>10,6</w:t>
            </w:r>
          </w:p>
        </w:tc>
        <w:tc>
          <w:tcPr>
            <w:tcW w:w="1228" w:type="dxa"/>
            <w:tcBorders>
              <w:top w:val="nil"/>
              <w:left w:val="nil"/>
              <w:bottom w:val="nil"/>
              <w:right w:val="nil"/>
            </w:tcBorders>
          </w:tcPr>
          <w:p w:rsidR="00BF2737" w:rsidRDefault="00BF2737">
            <w:pPr>
              <w:pStyle w:val="ConsPlusNormal"/>
              <w:jc w:val="center"/>
            </w:pPr>
            <w:r>
              <w:t>10,3</w:t>
            </w:r>
          </w:p>
        </w:tc>
        <w:tc>
          <w:tcPr>
            <w:tcW w:w="1228" w:type="dxa"/>
            <w:tcBorders>
              <w:top w:val="nil"/>
              <w:left w:val="nil"/>
              <w:bottom w:val="nil"/>
              <w:right w:val="nil"/>
            </w:tcBorders>
          </w:tcPr>
          <w:p w:rsidR="00BF2737" w:rsidRDefault="00BF2737">
            <w:pPr>
              <w:pStyle w:val="ConsPlusNormal"/>
              <w:jc w:val="center"/>
            </w:pPr>
            <w:r>
              <w:t>10,2</w:t>
            </w:r>
          </w:p>
        </w:tc>
        <w:tc>
          <w:tcPr>
            <w:tcW w:w="1228" w:type="dxa"/>
            <w:tcBorders>
              <w:top w:val="nil"/>
              <w:left w:val="nil"/>
              <w:bottom w:val="nil"/>
              <w:right w:val="nil"/>
            </w:tcBorders>
          </w:tcPr>
          <w:p w:rsidR="00BF2737" w:rsidRDefault="00BF2737">
            <w:pPr>
              <w:pStyle w:val="ConsPlusNormal"/>
              <w:jc w:val="center"/>
            </w:pPr>
            <w:r>
              <w:t>9,9</w:t>
            </w:r>
          </w:p>
        </w:tc>
        <w:tc>
          <w:tcPr>
            <w:tcW w:w="1228" w:type="dxa"/>
            <w:tcBorders>
              <w:top w:val="nil"/>
              <w:left w:val="nil"/>
              <w:bottom w:val="nil"/>
              <w:right w:val="nil"/>
            </w:tcBorders>
          </w:tcPr>
          <w:p w:rsidR="00BF2737" w:rsidRDefault="00BF2737">
            <w:pPr>
              <w:pStyle w:val="ConsPlusNormal"/>
              <w:jc w:val="center"/>
            </w:pPr>
            <w:r>
              <w:t>9,5</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jc w:val="center"/>
            </w:pPr>
            <w:r>
              <w:t>3.</w:t>
            </w:r>
          </w:p>
        </w:tc>
        <w:tc>
          <w:tcPr>
            <w:tcW w:w="3515" w:type="dxa"/>
            <w:tcBorders>
              <w:top w:val="nil"/>
              <w:left w:val="nil"/>
              <w:bottom w:val="nil"/>
              <w:right w:val="nil"/>
            </w:tcBorders>
          </w:tcPr>
          <w:p w:rsidR="00BF2737" w:rsidRDefault="00BF2737">
            <w:pPr>
              <w:pStyle w:val="ConsPlusNormal"/>
            </w:pPr>
            <w:r>
              <w:t>Количество населения, получившего травмы на пожарах (тыс. человек)</w:t>
            </w:r>
          </w:p>
        </w:tc>
        <w:tc>
          <w:tcPr>
            <w:tcW w:w="1191" w:type="dxa"/>
            <w:tcBorders>
              <w:top w:val="nil"/>
              <w:left w:val="nil"/>
              <w:bottom w:val="nil"/>
              <w:right w:val="nil"/>
            </w:tcBorders>
          </w:tcPr>
          <w:p w:rsidR="00BF2737" w:rsidRDefault="00BF2737">
            <w:pPr>
              <w:pStyle w:val="ConsPlusNormal"/>
              <w:jc w:val="center"/>
            </w:pPr>
            <w:r>
              <w:t>12,4</w:t>
            </w:r>
          </w:p>
        </w:tc>
        <w:tc>
          <w:tcPr>
            <w:tcW w:w="1228" w:type="dxa"/>
            <w:tcBorders>
              <w:top w:val="nil"/>
              <w:left w:val="nil"/>
              <w:bottom w:val="nil"/>
              <w:right w:val="nil"/>
            </w:tcBorders>
          </w:tcPr>
          <w:p w:rsidR="00BF2737" w:rsidRDefault="00BF2737">
            <w:pPr>
              <w:pStyle w:val="ConsPlusNormal"/>
              <w:jc w:val="center"/>
            </w:pPr>
            <w:r>
              <w:t>11,1</w:t>
            </w:r>
          </w:p>
        </w:tc>
        <w:tc>
          <w:tcPr>
            <w:tcW w:w="1228" w:type="dxa"/>
            <w:tcBorders>
              <w:top w:val="nil"/>
              <w:left w:val="nil"/>
              <w:bottom w:val="nil"/>
              <w:right w:val="nil"/>
            </w:tcBorders>
          </w:tcPr>
          <w:p w:rsidR="00BF2737" w:rsidRDefault="00BF2737">
            <w:pPr>
              <w:pStyle w:val="ConsPlusNormal"/>
              <w:jc w:val="center"/>
            </w:pPr>
            <w:r>
              <w:t>11,1</w:t>
            </w:r>
          </w:p>
        </w:tc>
        <w:tc>
          <w:tcPr>
            <w:tcW w:w="1228" w:type="dxa"/>
            <w:tcBorders>
              <w:top w:val="nil"/>
              <w:left w:val="nil"/>
              <w:bottom w:val="nil"/>
              <w:right w:val="nil"/>
            </w:tcBorders>
          </w:tcPr>
          <w:p w:rsidR="00BF2737" w:rsidRDefault="00BF2737">
            <w:pPr>
              <w:pStyle w:val="ConsPlusNormal"/>
              <w:jc w:val="center"/>
            </w:pPr>
            <w:r>
              <w:t>11</w:t>
            </w:r>
          </w:p>
        </w:tc>
        <w:tc>
          <w:tcPr>
            <w:tcW w:w="1228" w:type="dxa"/>
            <w:tcBorders>
              <w:top w:val="nil"/>
              <w:left w:val="nil"/>
              <w:bottom w:val="nil"/>
              <w:right w:val="nil"/>
            </w:tcBorders>
          </w:tcPr>
          <w:p w:rsidR="00BF2737" w:rsidRDefault="00BF2737">
            <w:pPr>
              <w:pStyle w:val="ConsPlusNormal"/>
              <w:jc w:val="center"/>
            </w:pPr>
            <w:r>
              <w:t>10,8</w:t>
            </w:r>
          </w:p>
        </w:tc>
        <w:tc>
          <w:tcPr>
            <w:tcW w:w="1228" w:type="dxa"/>
            <w:tcBorders>
              <w:top w:val="nil"/>
              <w:left w:val="nil"/>
              <w:bottom w:val="nil"/>
              <w:right w:val="nil"/>
            </w:tcBorders>
          </w:tcPr>
          <w:p w:rsidR="00BF2737" w:rsidRDefault="00BF2737">
            <w:pPr>
              <w:pStyle w:val="ConsPlusNormal"/>
              <w:jc w:val="center"/>
            </w:pPr>
            <w:r>
              <w:t>10,5</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jc w:val="center"/>
            </w:pPr>
            <w:r>
              <w:t>4.</w:t>
            </w:r>
          </w:p>
        </w:tc>
        <w:tc>
          <w:tcPr>
            <w:tcW w:w="3515" w:type="dxa"/>
            <w:tcBorders>
              <w:top w:val="nil"/>
              <w:left w:val="nil"/>
              <w:bottom w:val="nil"/>
              <w:right w:val="nil"/>
            </w:tcBorders>
          </w:tcPr>
          <w:p w:rsidR="00BF2737" w:rsidRDefault="00BF2737">
            <w:pPr>
              <w:pStyle w:val="ConsPlusNormal"/>
            </w:pPr>
            <w:r>
              <w:t>Экономический ущерб от пожаров (млрд. рублей)</w:t>
            </w:r>
          </w:p>
        </w:tc>
        <w:tc>
          <w:tcPr>
            <w:tcW w:w="1191" w:type="dxa"/>
            <w:tcBorders>
              <w:top w:val="nil"/>
              <w:left w:val="nil"/>
              <w:bottom w:val="nil"/>
              <w:right w:val="nil"/>
            </w:tcBorders>
          </w:tcPr>
          <w:p w:rsidR="00BF2737" w:rsidRDefault="00BF2737">
            <w:pPr>
              <w:pStyle w:val="ConsPlusNormal"/>
              <w:jc w:val="center"/>
            </w:pPr>
            <w:r>
              <w:t>59,2</w:t>
            </w:r>
          </w:p>
        </w:tc>
        <w:tc>
          <w:tcPr>
            <w:tcW w:w="1228" w:type="dxa"/>
            <w:tcBorders>
              <w:top w:val="nil"/>
              <w:left w:val="nil"/>
              <w:bottom w:val="nil"/>
              <w:right w:val="nil"/>
            </w:tcBorders>
          </w:tcPr>
          <w:p w:rsidR="00BF2737" w:rsidRDefault="00BF2737">
            <w:pPr>
              <w:pStyle w:val="ConsPlusNormal"/>
              <w:jc w:val="center"/>
            </w:pPr>
            <w:r>
              <w:t>48,9</w:t>
            </w:r>
          </w:p>
        </w:tc>
        <w:tc>
          <w:tcPr>
            <w:tcW w:w="1228" w:type="dxa"/>
            <w:tcBorders>
              <w:top w:val="nil"/>
              <w:left w:val="nil"/>
              <w:bottom w:val="nil"/>
              <w:right w:val="nil"/>
            </w:tcBorders>
          </w:tcPr>
          <w:p w:rsidR="00BF2737" w:rsidRDefault="00BF2737">
            <w:pPr>
              <w:pStyle w:val="ConsPlusNormal"/>
              <w:jc w:val="center"/>
            </w:pPr>
            <w:r>
              <w:t>47,8</w:t>
            </w:r>
          </w:p>
        </w:tc>
        <w:tc>
          <w:tcPr>
            <w:tcW w:w="1228" w:type="dxa"/>
            <w:tcBorders>
              <w:top w:val="nil"/>
              <w:left w:val="nil"/>
              <w:bottom w:val="nil"/>
              <w:right w:val="nil"/>
            </w:tcBorders>
          </w:tcPr>
          <w:p w:rsidR="00BF2737" w:rsidRDefault="00BF2737">
            <w:pPr>
              <w:pStyle w:val="ConsPlusNormal"/>
              <w:jc w:val="center"/>
            </w:pPr>
            <w:r>
              <w:t>47,9</w:t>
            </w:r>
          </w:p>
        </w:tc>
        <w:tc>
          <w:tcPr>
            <w:tcW w:w="1228" w:type="dxa"/>
            <w:tcBorders>
              <w:top w:val="nil"/>
              <w:left w:val="nil"/>
              <w:bottom w:val="nil"/>
              <w:right w:val="nil"/>
            </w:tcBorders>
          </w:tcPr>
          <w:p w:rsidR="00BF2737" w:rsidRDefault="00BF2737">
            <w:pPr>
              <w:pStyle w:val="ConsPlusNormal"/>
              <w:jc w:val="center"/>
            </w:pPr>
            <w:r>
              <w:t>46,7</w:t>
            </w:r>
          </w:p>
        </w:tc>
        <w:tc>
          <w:tcPr>
            <w:tcW w:w="1228" w:type="dxa"/>
            <w:tcBorders>
              <w:top w:val="nil"/>
              <w:left w:val="nil"/>
              <w:bottom w:val="nil"/>
              <w:right w:val="nil"/>
            </w:tcBorders>
          </w:tcPr>
          <w:p w:rsidR="00BF2737" w:rsidRDefault="00BF2737">
            <w:pPr>
              <w:pStyle w:val="ConsPlusNormal"/>
              <w:jc w:val="center"/>
            </w:pPr>
            <w:r>
              <w:t>46,3</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jc w:val="center"/>
            </w:pPr>
            <w:r>
              <w:t>5.</w:t>
            </w:r>
          </w:p>
        </w:tc>
        <w:tc>
          <w:tcPr>
            <w:tcW w:w="3515" w:type="dxa"/>
            <w:tcBorders>
              <w:top w:val="nil"/>
              <w:left w:val="nil"/>
              <w:bottom w:val="nil"/>
              <w:right w:val="nil"/>
            </w:tcBorders>
          </w:tcPr>
          <w:p w:rsidR="00BF2737" w:rsidRDefault="00BF2737">
            <w:pPr>
              <w:pStyle w:val="ConsPlusNormal"/>
            </w:pPr>
            <w:r>
              <w:t>Количество населения, спасенного на пожарах (тыс. человек)</w:t>
            </w:r>
          </w:p>
        </w:tc>
        <w:tc>
          <w:tcPr>
            <w:tcW w:w="1191" w:type="dxa"/>
            <w:tcBorders>
              <w:top w:val="nil"/>
              <w:left w:val="nil"/>
              <w:bottom w:val="nil"/>
              <w:right w:val="nil"/>
            </w:tcBorders>
          </w:tcPr>
          <w:p w:rsidR="00BF2737" w:rsidRDefault="00BF2737">
            <w:pPr>
              <w:pStyle w:val="ConsPlusNormal"/>
              <w:jc w:val="center"/>
            </w:pPr>
            <w:r>
              <w:t>86,5</w:t>
            </w:r>
          </w:p>
        </w:tc>
        <w:tc>
          <w:tcPr>
            <w:tcW w:w="1228" w:type="dxa"/>
            <w:tcBorders>
              <w:top w:val="nil"/>
              <w:left w:val="nil"/>
              <w:bottom w:val="nil"/>
              <w:right w:val="nil"/>
            </w:tcBorders>
          </w:tcPr>
          <w:p w:rsidR="00BF2737" w:rsidRDefault="00BF2737">
            <w:pPr>
              <w:pStyle w:val="ConsPlusNormal"/>
              <w:jc w:val="center"/>
            </w:pPr>
            <w:r>
              <w:t>91,6</w:t>
            </w:r>
          </w:p>
        </w:tc>
        <w:tc>
          <w:tcPr>
            <w:tcW w:w="1228" w:type="dxa"/>
            <w:tcBorders>
              <w:top w:val="nil"/>
              <w:left w:val="nil"/>
              <w:bottom w:val="nil"/>
              <w:right w:val="nil"/>
            </w:tcBorders>
          </w:tcPr>
          <w:p w:rsidR="00BF2737" w:rsidRDefault="00BF2737">
            <w:pPr>
              <w:pStyle w:val="ConsPlusNormal"/>
              <w:jc w:val="center"/>
            </w:pPr>
            <w:r>
              <w:t>86,9</w:t>
            </w:r>
          </w:p>
        </w:tc>
        <w:tc>
          <w:tcPr>
            <w:tcW w:w="1228" w:type="dxa"/>
            <w:tcBorders>
              <w:top w:val="nil"/>
              <w:left w:val="nil"/>
              <w:bottom w:val="nil"/>
              <w:right w:val="nil"/>
            </w:tcBorders>
          </w:tcPr>
          <w:p w:rsidR="00BF2737" w:rsidRDefault="00BF2737">
            <w:pPr>
              <w:pStyle w:val="ConsPlusNormal"/>
              <w:jc w:val="center"/>
            </w:pPr>
            <w:r>
              <w:t>93,6</w:t>
            </w:r>
          </w:p>
        </w:tc>
        <w:tc>
          <w:tcPr>
            <w:tcW w:w="1228" w:type="dxa"/>
            <w:tcBorders>
              <w:top w:val="nil"/>
              <w:left w:val="nil"/>
              <w:bottom w:val="nil"/>
              <w:right w:val="nil"/>
            </w:tcBorders>
          </w:tcPr>
          <w:p w:rsidR="00BF2737" w:rsidRDefault="00BF2737">
            <w:pPr>
              <w:pStyle w:val="ConsPlusNormal"/>
              <w:jc w:val="center"/>
            </w:pPr>
            <w:r>
              <w:t>94,5</w:t>
            </w:r>
          </w:p>
        </w:tc>
        <w:tc>
          <w:tcPr>
            <w:tcW w:w="1228" w:type="dxa"/>
            <w:tcBorders>
              <w:top w:val="nil"/>
              <w:left w:val="nil"/>
              <w:bottom w:val="nil"/>
              <w:right w:val="nil"/>
            </w:tcBorders>
          </w:tcPr>
          <w:p w:rsidR="00BF2737" w:rsidRDefault="00BF2737">
            <w:pPr>
              <w:pStyle w:val="ConsPlusNormal"/>
              <w:jc w:val="center"/>
            </w:pPr>
            <w:r>
              <w:t>95,6</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jc w:val="center"/>
            </w:pPr>
            <w:r>
              <w:t>6.</w:t>
            </w:r>
          </w:p>
        </w:tc>
        <w:tc>
          <w:tcPr>
            <w:tcW w:w="3515" w:type="dxa"/>
            <w:tcBorders>
              <w:top w:val="nil"/>
              <w:left w:val="nil"/>
              <w:bottom w:val="nil"/>
              <w:right w:val="nil"/>
            </w:tcBorders>
          </w:tcPr>
          <w:p w:rsidR="00BF2737" w:rsidRDefault="00BF2737">
            <w:pPr>
              <w:pStyle w:val="ConsPlusNormal"/>
            </w:pPr>
            <w:r>
              <w:t xml:space="preserve">Доля населенных пунктов, в которых не обеспечивается требуемый уровень пожарной безопасности, в общем количестве </w:t>
            </w:r>
            <w:r>
              <w:lastRenderedPageBreak/>
              <w:t>населенных пунктов (процентов)</w:t>
            </w:r>
          </w:p>
        </w:tc>
        <w:tc>
          <w:tcPr>
            <w:tcW w:w="1191" w:type="dxa"/>
            <w:tcBorders>
              <w:top w:val="nil"/>
              <w:left w:val="nil"/>
              <w:bottom w:val="nil"/>
              <w:right w:val="nil"/>
            </w:tcBorders>
          </w:tcPr>
          <w:p w:rsidR="00BF2737" w:rsidRDefault="00BF2737">
            <w:pPr>
              <w:pStyle w:val="ConsPlusNormal"/>
              <w:jc w:val="center"/>
            </w:pPr>
            <w:r>
              <w:lastRenderedPageBreak/>
              <w:t>29</w:t>
            </w:r>
          </w:p>
        </w:tc>
        <w:tc>
          <w:tcPr>
            <w:tcW w:w="1228" w:type="dxa"/>
            <w:tcBorders>
              <w:top w:val="nil"/>
              <w:left w:val="nil"/>
              <w:bottom w:val="nil"/>
              <w:right w:val="nil"/>
            </w:tcBorders>
          </w:tcPr>
          <w:p w:rsidR="00BF2737" w:rsidRDefault="00BF2737">
            <w:pPr>
              <w:pStyle w:val="ConsPlusNormal"/>
              <w:jc w:val="center"/>
            </w:pPr>
            <w:r>
              <w:t>9,6</w:t>
            </w:r>
          </w:p>
        </w:tc>
        <w:tc>
          <w:tcPr>
            <w:tcW w:w="1228" w:type="dxa"/>
            <w:tcBorders>
              <w:top w:val="nil"/>
              <w:left w:val="nil"/>
              <w:bottom w:val="nil"/>
              <w:right w:val="nil"/>
            </w:tcBorders>
          </w:tcPr>
          <w:p w:rsidR="00BF2737" w:rsidRDefault="00BF2737">
            <w:pPr>
              <w:pStyle w:val="ConsPlusNormal"/>
              <w:jc w:val="center"/>
            </w:pPr>
            <w:r>
              <w:t>5,7</w:t>
            </w:r>
          </w:p>
        </w:tc>
        <w:tc>
          <w:tcPr>
            <w:tcW w:w="1228" w:type="dxa"/>
            <w:tcBorders>
              <w:top w:val="nil"/>
              <w:left w:val="nil"/>
              <w:bottom w:val="nil"/>
              <w:right w:val="nil"/>
            </w:tcBorders>
          </w:tcPr>
          <w:p w:rsidR="00BF2737" w:rsidRDefault="00BF2737">
            <w:pPr>
              <w:pStyle w:val="ConsPlusNormal"/>
              <w:jc w:val="center"/>
            </w:pPr>
            <w:r>
              <w:t>5,8</w:t>
            </w:r>
          </w:p>
        </w:tc>
        <w:tc>
          <w:tcPr>
            <w:tcW w:w="1228" w:type="dxa"/>
            <w:tcBorders>
              <w:top w:val="nil"/>
              <w:left w:val="nil"/>
              <w:bottom w:val="nil"/>
              <w:right w:val="nil"/>
            </w:tcBorders>
          </w:tcPr>
          <w:p w:rsidR="00BF2737" w:rsidRDefault="00BF2737">
            <w:pPr>
              <w:pStyle w:val="ConsPlusNormal"/>
              <w:jc w:val="center"/>
            </w:pPr>
            <w:r>
              <w:t>5,6</w:t>
            </w:r>
          </w:p>
        </w:tc>
        <w:tc>
          <w:tcPr>
            <w:tcW w:w="1228" w:type="dxa"/>
            <w:tcBorders>
              <w:top w:val="nil"/>
              <w:left w:val="nil"/>
              <w:bottom w:val="nil"/>
              <w:right w:val="nil"/>
            </w:tcBorders>
          </w:tcPr>
          <w:p w:rsidR="00BF2737" w:rsidRDefault="00BF2737">
            <w:pPr>
              <w:pStyle w:val="ConsPlusNormal"/>
              <w:jc w:val="center"/>
            </w:pPr>
            <w:r>
              <w:t>5,4</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jc w:val="center"/>
            </w:pPr>
            <w:r>
              <w:lastRenderedPageBreak/>
              <w:t>7.</w:t>
            </w:r>
          </w:p>
        </w:tc>
        <w:tc>
          <w:tcPr>
            <w:tcW w:w="3515" w:type="dxa"/>
            <w:tcBorders>
              <w:top w:val="nil"/>
              <w:left w:val="nil"/>
              <w:bottom w:val="nil"/>
              <w:right w:val="nil"/>
            </w:tcBorders>
          </w:tcPr>
          <w:p w:rsidR="00BF2737" w:rsidRDefault="00BF2737">
            <w:pPr>
              <w:pStyle w:val="ConsPlusNormal"/>
            </w:pPr>
            <w:r>
              <w:t>Показатели выполнения основных мероприятий (нарастающим итогом):</w:t>
            </w:r>
          </w:p>
        </w:tc>
        <w:tc>
          <w:tcPr>
            <w:tcW w:w="1191" w:type="dxa"/>
            <w:tcBorders>
              <w:top w:val="nil"/>
              <w:left w:val="nil"/>
              <w:bottom w:val="nil"/>
              <w:right w:val="nil"/>
            </w:tcBorders>
          </w:tcPr>
          <w:p w:rsidR="00BF2737" w:rsidRDefault="00BF2737">
            <w:pPr>
              <w:pStyle w:val="ConsPlusNormal"/>
            </w:pPr>
          </w:p>
        </w:tc>
        <w:tc>
          <w:tcPr>
            <w:tcW w:w="1228" w:type="dxa"/>
            <w:tcBorders>
              <w:top w:val="nil"/>
              <w:left w:val="nil"/>
              <w:bottom w:val="nil"/>
              <w:right w:val="nil"/>
            </w:tcBorders>
          </w:tcPr>
          <w:p w:rsidR="00BF2737" w:rsidRDefault="00BF2737">
            <w:pPr>
              <w:pStyle w:val="ConsPlusNormal"/>
            </w:pPr>
          </w:p>
        </w:tc>
        <w:tc>
          <w:tcPr>
            <w:tcW w:w="1228" w:type="dxa"/>
            <w:tcBorders>
              <w:top w:val="nil"/>
              <w:left w:val="nil"/>
              <w:bottom w:val="nil"/>
              <w:right w:val="nil"/>
            </w:tcBorders>
          </w:tcPr>
          <w:p w:rsidR="00BF2737" w:rsidRDefault="00BF2737">
            <w:pPr>
              <w:pStyle w:val="ConsPlusNormal"/>
            </w:pPr>
          </w:p>
        </w:tc>
        <w:tc>
          <w:tcPr>
            <w:tcW w:w="1228" w:type="dxa"/>
            <w:tcBorders>
              <w:top w:val="nil"/>
              <w:left w:val="nil"/>
              <w:bottom w:val="nil"/>
              <w:right w:val="nil"/>
            </w:tcBorders>
          </w:tcPr>
          <w:p w:rsidR="00BF2737" w:rsidRDefault="00BF2737">
            <w:pPr>
              <w:pStyle w:val="ConsPlusNormal"/>
            </w:pPr>
          </w:p>
        </w:tc>
        <w:tc>
          <w:tcPr>
            <w:tcW w:w="1228" w:type="dxa"/>
            <w:tcBorders>
              <w:top w:val="nil"/>
              <w:left w:val="nil"/>
              <w:bottom w:val="nil"/>
              <w:right w:val="nil"/>
            </w:tcBorders>
          </w:tcPr>
          <w:p w:rsidR="00BF2737" w:rsidRDefault="00BF2737">
            <w:pPr>
              <w:pStyle w:val="ConsPlusNormal"/>
            </w:pPr>
          </w:p>
        </w:tc>
        <w:tc>
          <w:tcPr>
            <w:tcW w:w="122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число построенных и реконструированных многофункциональных пожарных депо (штук)</w:t>
            </w:r>
          </w:p>
        </w:tc>
        <w:tc>
          <w:tcPr>
            <w:tcW w:w="1191"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2</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52</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число построенных и реконструированных судебно-экспертных учреждений (штук)</w:t>
            </w:r>
          </w:p>
        </w:tc>
        <w:tc>
          <w:tcPr>
            <w:tcW w:w="1191"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6</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число построенных и реконструированных объектов организаций, осуществляющих образовательную деятельность (штук)</w:t>
            </w:r>
          </w:p>
        </w:tc>
        <w:tc>
          <w:tcPr>
            <w:tcW w:w="1191"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1</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25</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число ядерно опасных и радиационно опасных предприятий, на которых внедрены современные технические средства и системы обеспечения пожарной безопасности (штук)</w:t>
            </w:r>
          </w:p>
        </w:tc>
        <w:tc>
          <w:tcPr>
            <w:tcW w:w="1191"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число комплектов пожарной техники для оснащения строящихся многофункциональных пожарных депо (штук)</w:t>
            </w:r>
          </w:p>
        </w:tc>
        <w:tc>
          <w:tcPr>
            <w:tcW w:w="1191"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15</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 xml:space="preserve">уровень оснащения современными оборудованием и приборами </w:t>
            </w:r>
            <w:r>
              <w:lastRenderedPageBreak/>
              <w:t>судебно-экспертных учреждений (процентов)</w:t>
            </w:r>
          </w:p>
        </w:tc>
        <w:tc>
          <w:tcPr>
            <w:tcW w:w="1191" w:type="dxa"/>
            <w:tcBorders>
              <w:top w:val="nil"/>
              <w:left w:val="nil"/>
              <w:bottom w:val="nil"/>
              <w:right w:val="nil"/>
            </w:tcBorders>
          </w:tcPr>
          <w:p w:rsidR="00BF2737" w:rsidRDefault="00BF2737">
            <w:pPr>
              <w:pStyle w:val="ConsPlusNormal"/>
              <w:jc w:val="center"/>
            </w:pPr>
            <w:r>
              <w:lastRenderedPageBreak/>
              <w:t>2,3</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17,3</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число главных управлений МЧС России по субъектам Российской Федерации, оснащенных автоматизированной системой оперативного управления пожарно-спасательными формированиями (штук)</w:t>
            </w:r>
          </w:p>
        </w:tc>
        <w:tc>
          <w:tcPr>
            <w:tcW w:w="1191"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2</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8</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число главных управлений МЧС России по субъектам Российской Федерации, оснащенных системой безопасности связи (штук)</w:t>
            </w:r>
          </w:p>
        </w:tc>
        <w:tc>
          <w:tcPr>
            <w:tcW w:w="1191"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7</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14</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число специального оборудования для проведения операций и сложных интубаций ожоговым пациентам (штук)</w:t>
            </w:r>
          </w:p>
        </w:tc>
        <w:tc>
          <w:tcPr>
            <w:tcW w:w="1191"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уровень внедрения автоматизированной системы поддержки принятия решений и оперативного управления подразделениями гарнизонов пожарной охраны (процентов)</w:t>
            </w:r>
          </w:p>
        </w:tc>
        <w:tc>
          <w:tcPr>
            <w:tcW w:w="1191" w:type="dxa"/>
            <w:tcBorders>
              <w:top w:val="nil"/>
              <w:left w:val="nil"/>
              <w:bottom w:val="nil"/>
              <w:right w:val="nil"/>
            </w:tcBorders>
          </w:tcPr>
          <w:p w:rsidR="00BF2737" w:rsidRDefault="00BF2737">
            <w:pPr>
              <w:pStyle w:val="ConsPlusNormal"/>
              <w:jc w:val="center"/>
            </w:pPr>
            <w:r>
              <w:t>0,5</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7,1</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44,8</w:t>
            </w:r>
          </w:p>
        </w:tc>
      </w:tr>
      <w:tr w:rsidR="00BF2737">
        <w:tblPrEx>
          <w:tblBorders>
            <w:insideH w:val="none" w:sz="0" w:space="0" w:color="auto"/>
            <w:insideV w:val="none" w:sz="0" w:space="0" w:color="auto"/>
          </w:tblBorders>
        </w:tblPrEx>
        <w:tc>
          <w:tcPr>
            <w:tcW w:w="454" w:type="dxa"/>
            <w:tcBorders>
              <w:top w:val="nil"/>
              <w:left w:val="nil"/>
              <w:bottom w:val="nil"/>
              <w:right w:val="nil"/>
            </w:tcBorders>
          </w:tcPr>
          <w:p w:rsidR="00BF2737" w:rsidRDefault="00BF2737">
            <w:pPr>
              <w:pStyle w:val="ConsPlusNormal"/>
            </w:pPr>
          </w:p>
        </w:tc>
        <w:tc>
          <w:tcPr>
            <w:tcW w:w="3515" w:type="dxa"/>
            <w:tcBorders>
              <w:top w:val="nil"/>
              <w:left w:val="nil"/>
              <w:bottom w:val="nil"/>
              <w:right w:val="nil"/>
            </w:tcBorders>
          </w:tcPr>
          <w:p w:rsidR="00BF2737" w:rsidRDefault="00BF2737">
            <w:pPr>
              <w:pStyle w:val="ConsPlusNormal"/>
            </w:pPr>
            <w:r>
              <w:t>уровень внедрения межведомственной автоматизированной системы сбора, анализа и обмена информацией о противопожарном состоянии объектов (процентов)</w:t>
            </w:r>
          </w:p>
        </w:tc>
        <w:tc>
          <w:tcPr>
            <w:tcW w:w="1191" w:type="dxa"/>
            <w:tcBorders>
              <w:top w:val="nil"/>
              <w:left w:val="nil"/>
              <w:bottom w:val="nil"/>
              <w:right w:val="nil"/>
            </w:tcBorders>
          </w:tcPr>
          <w:p w:rsidR="00BF2737" w:rsidRDefault="00BF2737">
            <w:pPr>
              <w:pStyle w:val="ConsPlusNormal"/>
              <w:jc w:val="center"/>
            </w:pPr>
            <w:r>
              <w:t>59,8</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63,6</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w:t>
            </w:r>
          </w:p>
        </w:tc>
        <w:tc>
          <w:tcPr>
            <w:tcW w:w="1228" w:type="dxa"/>
            <w:tcBorders>
              <w:top w:val="nil"/>
              <w:left w:val="nil"/>
              <w:bottom w:val="nil"/>
              <w:right w:val="nil"/>
            </w:tcBorders>
          </w:tcPr>
          <w:p w:rsidR="00BF2737" w:rsidRDefault="00BF2737">
            <w:pPr>
              <w:pStyle w:val="ConsPlusNormal"/>
              <w:jc w:val="center"/>
            </w:pPr>
            <w:r>
              <w:t>77,1</w:t>
            </w:r>
          </w:p>
        </w:tc>
      </w:tr>
      <w:tr w:rsidR="00BF2737">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BF2737" w:rsidRDefault="00BF2737">
            <w:pPr>
              <w:pStyle w:val="ConsPlusNormal"/>
            </w:pPr>
          </w:p>
        </w:tc>
        <w:tc>
          <w:tcPr>
            <w:tcW w:w="3515" w:type="dxa"/>
            <w:tcBorders>
              <w:top w:val="nil"/>
              <w:left w:val="nil"/>
              <w:bottom w:val="single" w:sz="4" w:space="0" w:color="auto"/>
              <w:right w:val="nil"/>
            </w:tcBorders>
          </w:tcPr>
          <w:p w:rsidR="00BF2737" w:rsidRDefault="00BF2737">
            <w:pPr>
              <w:pStyle w:val="ConsPlusNormal"/>
            </w:pPr>
            <w:r>
              <w:t>число роликов социальной рекламы, телепередач, компьютерных пособий и энциклопедий по вопросам пожарной безопасности (штук)</w:t>
            </w:r>
          </w:p>
        </w:tc>
        <w:tc>
          <w:tcPr>
            <w:tcW w:w="1191" w:type="dxa"/>
            <w:tcBorders>
              <w:top w:val="nil"/>
              <w:left w:val="nil"/>
              <w:bottom w:val="single" w:sz="4" w:space="0" w:color="auto"/>
              <w:right w:val="nil"/>
            </w:tcBorders>
          </w:tcPr>
          <w:p w:rsidR="00BF2737" w:rsidRDefault="00BF2737">
            <w:pPr>
              <w:pStyle w:val="ConsPlusNormal"/>
              <w:jc w:val="center"/>
            </w:pPr>
            <w:r>
              <w:t>-</w:t>
            </w:r>
          </w:p>
        </w:tc>
        <w:tc>
          <w:tcPr>
            <w:tcW w:w="1228" w:type="dxa"/>
            <w:tcBorders>
              <w:top w:val="nil"/>
              <w:left w:val="nil"/>
              <w:bottom w:val="single" w:sz="4" w:space="0" w:color="auto"/>
              <w:right w:val="nil"/>
            </w:tcBorders>
          </w:tcPr>
          <w:p w:rsidR="00BF2737" w:rsidRDefault="00BF2737">
            <w:pPr>
              <w:pStyle w:val="ConsPlusNormal"/>
              <w:jc w:val="center"/>
            </w:pPr>
            <w:r>
              <w:t>-</w:t>
            </w:r>
          </w:p>
        </w:tc>
        <w:tc>
          <w:tcPr>
            <w:tcW w:w="1228" w:type="dxa"/>
            <w:tcBorders>
              <w:top w:val="nil"/>
              <w:left w:val="nil"/>
              <w:bottom w:val="single" w:sz="4" w:space="0" w:color="auto"/>
              <w:right w:val="nil"/>
            </w:tcBorders>
          </w:tcPr>
          <w:p w:rsidR="00BF2737" w:rsidRDefault="00BF2737">
            <w:pPr>
              <w:pStyle w:val="ConsPlusNormal"/>
              <w:jc w:val="center"/>
            </w:pPr>
            <w:r>
              <w:t>-</w:t>
            </w:r>
          </w:p>
        </w:tc>
        <w:tc>
          <w:tcPr>
            <w:tcW w:w="1228" w:type="dxa"/>
            <w:tcBorders>
              <w:top w:val="nil"/>
              <w:left w:val="nil"/>
              <w:bottom w:val="single" w:sz="4" w:space="0" w:color="auto"/>
              <w:right w:val="nil"/>
            </w:tcBorders>
          </w:tcPr>
          <w:p w:rsidR="00BF2737" w:rsidRDefault="00BF2737">
            <w:pPr>
              <w:pStyle w:val="ConsPlusNormal"/>
              <w:jc w:val="center"/>
            </w:pPr>
            <w:r>
              <w:t>-</w:t>
            </w:r>
          </w:p>
        </w:tc>
        <w:tc>
          <w:tcPr>
            <w:tcW w:w="1228" w:type="dxa"/>
            <w:tcBorders>
              <w:top w:val="nil"/>
              <w:left w:val="nil"/>
              <w:bottom w:val="single" w:sz="4" w:space="0" w:color="auto"/>
              <w:right w:val="nil"/>
            </w:tcBorders>
          </w:tcPr>
          <w:p w:rsidR="00BF2737" w:rsidRDefault="00BF2737">
            <w:pPr>
              <w:pStyle w:val="ConsPlusNormal"/>
              <w:jc w:val="center"/>
            </w:pPr>
            <w:r>
              <w:t>-</w:t>
            </w:r>
          </w:p>
        </w:tc>
        <w:tc>
          <w:tcPr>
            <w:tcW w:w="1228" w:type="dxa"/>
            <w:tcBorders>
              <w:top w:val="nil"/>
              <w:left w:val="nil"/>
              <w:bottom w:val="single" w:sz="4" w:space="0" w:color="auto"/>
              <w:right w:val="nil"/>
            </w:tcBorders>
          </w:tcPr>
          <w:p w:rsidR="00BF2737" w:rsidRDefault="00BF2737">
            <w:pPr>
              <w:pStyle w:val="ConsPlusNormal"/>
              <w:jc w:val="center"/>
            </w:pPr>
            <w:r>
              <w:t>9</w:t>
            </w:r>
          </w:p>
        </w:tc>
      </w:tr>
    </w:tbl>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jc w:val="right"/>
        <w:outlineLvl w:val="1"/>
      </w:pPr>
      <w:r>
        <w:t>Приложение N 2</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ind w:firstLine="540"/>
        <w:jc w:val="both"/>
      </w:pPr>
    </w:p>
    <w:p w:rsidR="00BF2737" w:rsidRDefault="00BF2737">
      <w:pPr>
        <w:pStyle w:val="ConsPlusNormal"/>
        <w:jc w:val="center"/>
      </w:pPr>
      <w:bookmarkStart w:id="3" w:name="P673"/>
      <w:bookmarkEnd w:id="3"/>
      <w:r>
        <w:t>ПЕРЕЧЕНЬ</w:t>
      </w:r>
    </w:p>
    <w:p w:rsidR="00BF2737" w:rsidRDefault="00BF2737">
      <w:pPr>
        <w:pStyle w:val="ConsPlusNormal"/>
        <w:jc w:val="center"/>
      </w:pPr>
      <w:r>
        <w:t>МЕРОПРИЯТИЙ ФЕДЕРАЛЬНОЙ ЦЕЛЕВОЙ ПРОГРАММЫ "ПОЖАРНАЯ</w:t>
      </w:r>
    </w:p>
    <w:p w:rsidR="00BF2737" w:rsidRDefault="00BF2737">
      <w:pPr>
        <w:pStyle w:val="ConsPlusNormal"/>
        <w:jc w:val="center"/>
      </w:pPr>
      <w:r>
        <w:t>БЕЗОПАСНОСТЬ В РОССИЙСКОЙ ФЕДЕРАЦИИ НА ПЕРИОД</w:t>
      </w:r>
    </w:p>
    <w:p w:rsidR="00BF2737" w:rsidRDefault="00BF2737">
      <w:pPr>
        <w:pStyle w:val="ConsPlusNormal"/>
        <w:jc w:val="center"/>
      </w:pPr>
      <w:r>
        <w:t>ДО 2017 ГОДА", ФИНАНСИРУЕМЫХ ЗА СЧЕТ СРЕДСТВ</w:t>
      </w:r>
    </w:p>
    <w:p w:rsidR="00BF2737" w:rsidRDefault="00BF2737">
      <w:pPr>
        <w:pStyle w:val="ConsPlusNormal"/>
        <w:jc w:val="center"/>
      </w:pPr>
      <w:r>
        <w:t>ФЕДЕРАЛЬНОГО БЮДЖЕТА</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Постановлений Правительства РФ от 14.02.2015 </w:t>
      </w:r>
      <w:hyperlink r:id="rId110" w:history="1">
        <w:r>
          <w:rPr>
            <w:color w:val="0000FF"/>
          </w:rPr>
          <w:t>N 130</w:t>
        </w:r>
      </w:hyperlink>
      <w:r>
        <w:t>,</w:t>
      </w:r>
    </w:p>
    <w:p w:rsidR="00BF2737" w:rsidRDefault="00BF2737">
      <w:pPr>
        <w:pStyle w:val="ConsPlusNormal"/>
        <w:jc w:val="center"/>
      </w:pPr>
      <w:r>
        <w:t xml:space="preserve">от 26.03.2016 </w:t>
      </w:r>
      <w:hyperlink r:id="rId111" w:history="1">
        <w:r>
          <w:rPr>
            <w:color w:val="0000FF"/>
          </w:rPr>
          <w:t>N 238</w:t>
        </w:r>
      </w:hyperlink>
      <w:r>
        <w:t>)</w:t>
      </w:r>
    </w:p>
    <w:p w:rsidR="00BF2737" w:rsidRDefault="00BF2737">
      <w:pPr>
        <w:pStyle w:val="ConsPlusNormal"/>
        <w:jc w:val="center"/>
      </w:pPr>
    </w:p>
    <w:p w:rsidR="00BF2737" w:rsidRDefault="00BF2737">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835"/>
        <w:gridCol w:w="1417"/>
        <w:gridCol w:w="1310"/>
        <w:gridCol w:w="1118"/>
        <w:gridCol w:w="1118"/>
        <w:gridCol w:w="1124"/>
        <w:gridCol w:w="1118"/>
        <w:gridCol w:w="1320"/>
        <w:gridCol w:w="2956"/>
      </w:tblGrid>
      <w:tr w:rsidR="00BF2737">
        <w:tc>
          <w:tcPr>
            <w:tcW w:w="568" w:type="dxa"/>
            <w:vMerge w:val="restart"/>
            <w:tcBorders>
              <w:top w:val="single" w:sz="4" w:space="0" w:color="auto"/>
              <w:left w:val="nil"/>
              <w:bottom w:val="single" w:sz="4" w:space="0" w:color="auto"/>
              <w:right w:val="nil"/>
            </w:tcBorders>
          </w:tcPr>
          <w:p w:rsidR="00BF2737" w:rsidRDefault="00BF2737">
            <w:pPr>
              <w:pStyle w:val="ConsPlusNormal"/>
            </w:pPr>
          </w:p>
        </w:tc>
        <w:tc>
          <w:tcPr>
            <w:tcW w:w="2835" w:type="dxa"/>
            <w:vMerge w:val="restart"/>
            <w:tcBorders>
              <w:top w:val="single" w:sz="4" w:space="0" w:color="auto"/>
              <w:left w:val="nil"/>
              <w:bottom w:val="single" w:sz="4" w:space="0" w:color="auto"/>
            </w:tcBorders>
          </w:tcPr>
          <w:p w:rsidR="00BF2737" w:rsidRDefault="00BF2737">
            <w:pPr>
              <w:pStyle w:val="ConsPlusNormal"/>
              <w:jc w:val="center"/>
            </w:pPr>
            <w:r>
              <w:t>Наименование мероприятия</w:t>
            </w:r>
          </w:p>
        </w:tc>
        <w:tc>
          <w:tcPr>
            <w:tcW w:w="1417" w:type="dxa"/>
            <w:vMerge w:val="restart"/>
            <w:tcBorders>
              <w:top w:val="single" w:sz="4" w:space="0" w:color="auto"/>
              <w:bottom w:val="single" w:sz="4" w:space="0" w:color="auto"/>
            </w:tcBorders>
          </w:tcPr>
          <w:p w:rsidR="00BF2737" w:rsidRDefault="00BF2737">
            <w:pPr>
              <w:pStyle w:val="ConsPlusNormal"/>
              <w:jc w:val="center"/>
            </w:pPr>
            <w:r>
              <w:t>Государственный заказчик</w:t>
            </w:r>
          </w:p>
        </w:tc>
        <w:tc>
          <w:tcPr>
            <w:tcW w:w="7108" w:type="dxa"/>
            <w:gridSpan w:val="6"/>
            <w:tcBorders>
              <w:top w:val="single" w:sz="4" w:space="0" w:color="auto"/>
              <w:bottom w:val="single" w:sz="4" w:space="0" w:color="auto"/>
            </w:tcBorders>
          </w:tcPr>
          <w:p w:rsidR="00BF2737" w:rsidRDefault="00BF2737">
            <w:pPr>
              <w:pStyle w:val="ConsPlusNormal"/>
              <w:jc w:val="center"/>
            </w:pPr>
            <w:r>
              <w:t>Объемы финансирования</w:t>
            </w:r>
          </w:p>
        </w:tc>
        <w:tc>
          <w:tcPr>
            <w:tcW w:w="2956" w:type="dxa"/>
            <w:vMerge w:val="restart"/>
            <w:tcBorders>
              <w:top w:val="single" w:sz="4" w:space="0" w:color="auto"/>
              <w:bottom w:val="single" w:sz="4" w:space="0" w:color="auto"/>
              <w:right w:val="nil"/>
            </w:tcBorders>
          </w:tcPr>
          <w:p w:rsidR="00BF2737" w:rsidRDefault="00BF2737">
            <w:pPr>
              <w:pStyle w:val="ConsPlusNormal"/>
              <w:jc w:val="center"/>
            </w:pPr>
            <w:r>
              <w:t>Результат</w:t>
            </w:r>
          </w:p>
        </w:tc>
      </w:tr>
      <w:tr w:rsidR="00BF2737">
        <w:tc>
          <w:tcPr>
            <w:tcW w:w="568" w:type="dxa"/>
            <w:vMerge/>
            <w:tcBorders>
              <w:top w:val="single" w:sz="4" w:space="0" w:color="auto"/>
              <w:left w:val="nil"/>
              <w:bottom w:val="single" w:sz="4" w:space="0" w:color="auto"/>
              <w:right w:val="nil"/>
            </w:tcBorders>
          </w:tcPr>
          <w:p w:rsidR="00BF2737" w:rsidRDefault="00BF2737"/>
        </w:tc>
        <w:tc>
          <w:tcPr>
            <w:tcW w:w="2835" w:type="dxa"/>
            <w:vMerge/>
            <w:tcBorders>
              <w:top w:val="single" w:sz="4" w:space="0" w:color="auto"/>
              <w:left w:val="nil"/>
              <w:bottom w:val="single" w:sz="4" w:space="0" w:color="auto"/>
            </w:tcBorders>
          </w:tcPr>
          <w:p w:rsidR="00BF2737" w:rsidRDefault="00BF2737"/>
        </w:tc>
        <w:tc>
          <w:tcPr>
            <w:tcW w:w="1417" w:type="dxa"/>
            <w:vMerge/>
            <w:tcBorders>
              <w:top w:val="single" w:sz="4" w:space="0" w:color="auto"/>
              <w:bottom w:val="single" w:sz="4" w:space="0" w:color="auto"/>
            </w:tcBorders>
          </w:tcPr>
          <w:p w:rsidR="00BF2737" w:rsidRDefault="00BF2737"/>
        </w:tc>
        <w:tc>
          <w:tcPr>
            <w:tcW w:w="1310" w:type="dxa"/>
            <w:vMerge w:val="restart"/>
            <w:tcBorders>
              <w:top w:val="single" w:sz="4" w:space="0" w:color="auto"/>
              <w:bottom w:val="single" w:sz="4" w:space="0" w:color="auto"/>
            </w:tcBorders>
          </w:tcPr>
          <w:p w:rsidR="00BF2737" w:rsidRDefault="00BF2737">
            <w:pPr>
              <w:pStyle w:val="ConsPlusNormal"/>
              <w:jc w:val="center"/>
            </w:pPr>
            <w:r>
              <w:t>2013 - 2017 годы - всего</w:t>
            </w:r>
          </w:p>
        </w:tc>
        <w:tc>
          <w:tcPr>
            <w:tcW w:w="5798" w:type="dxa"/>
            <w:gridSpan w:val="5"/>
            <w:tcBorders>
              <w:top w:val="single" w:sz="4" w:space="0" w:color="auto"/>
              <w:bottom w:val="single" w:sz="4" w:space="0" w:color="auto"/>
            </w:tcBorders>
          </w:tcPr>
          <w:p w:rsidR="00BF2737" w:rsidRDefault="00BF2737">
            <w:pPr>
              <w:pStyle w:val="ConsPlusNormal"/>
              <w:jc w:val="center"/>
            </w:pPr>
            <w:r>
              <w:t>в том числе</w:t>
            </w:r>
          </w:p>
        </w:tc>
        <w:tc>
          <w:tcPr>
            <w:tcW w:w="2956" w:type="dxa"/>
            <w:vMerge/>
            <w:tcBorders>
              <w:top w:val="single" w:sz="4" w:space="0" w:color="auto"/>
              <w:bottom w:val="single" w:sz="4" w:space="0" w:color="auto"/>
              <w:right w:val="nil"/>
            </w:tcBorders>
          </w:tcPr>
          <w:p w:rsidR="00BF2737" w:rsidRDefault="00BF2737"/>
        </w:tc>
      </w:tr>
      <w:tr w:rsidR="00BF2737">
        <w:tc>
          <w:tcPr>
            <w:tcW w:w="568" w:type="dxa"/>
            <w:vMerge/>
            <w:tcBorders>
              <w:top w:val="single" w:sz="4" w:space="0" w:color="auto"/>
              <w:left w:val="nil"/>
              <w:bottom w:val="single" w:sz="4" w:space="0" w:color="auto"/>
              <w:right w:val="nil"/>
            </w:tcBorders>
          </w:tcPr>
          <w:p w:rsidR="00BF2737" w:rsidRDefault="00BF2737"/>
        </w:tc>
        <w:tc>
          <w:tcPr>
            <w:tcW w:w="2835" w:type="dxa"/>
            <w:vMerge/>
            <w:tcBorders>
              <w:top w:val="single" w:sz="4" w:space="0" w:color="auto"/>
              <w:left w:val="nil"/>
              <w:bottom w:val="single" w:sz="4" w:space="0" w:color="auto"/>
            </w:tcBorders>
          </w:tcPr>
          <w:p w:rsidR="00BF2737" w:rsidRDefault="00BF2737"/>
        </w:tc>
        <w:tc>
          <w:tcPr>
            <w:tcW w:w="1417" w:type="dxa"/>
            <w:vMerge/>
            <w:tcBorders>
              <w:top w:val="single" w:sz="4" w:space="0" w:color="auto"/>
              <w:bottom w:val="single" w:sz="4" w:space="0" w:color="auto"/>
            </w:tcBorders>
          </w:tcPr>
          <w:p w:rsidR="00BF2737" w:rsidRDefault="00BF2737"/>
        </w:tc>
        <w:tc>
          <w:tcPr>
            <w:tcW w:w="1310" w:type="dxa"/>
            <w:vMerge/>
            <w:tcBorders>
              <w:top w:val="single" w:sz="4" w:space="0" w:color="auto"/>
              <w:bottom w:val="single" w:sz="4" w:space="0" w:color="auto"/>
            </w:tcBorders>
          </w:tcPr>
          <w:p w:rsidR="00BF2737" w:rsidRDefault="00BF2737"/>
        </w:tc>
        <w:tc>
          <w:tcPr>
            <w:tcW w:w="1118" w:type="dxa"/>
            <w:tcBorders>
              <w:top w:val="single" w:sz="4" w:space="0" w:color="auto"/>
              <w:bottom w:val="single" w:sz="4" w:space="0" w:color="auto"/>
            </w:tcBorders>
          </w:tcPr>
          <w:p w:rsidR="00BF2737" w:rsidRDefault="00BF2737">
            <w:pPr>
              <w:pStyle w:val="ConsPlusNormal"/>
              <w:jc w:val="center"/>
            </w:pPr>
            <w:r>
              <w:t>2013 год</w:t>
            </w:r>
          </w:p>
        </w:tc>
        <w:tc>
          <w:tcPr>
            <w:tcW w:w="1118" w:type="dxa"/>
            <w:tcBorders>
              <w:top w:val="single" w:sz="4" w:space="0" w:color="auto"/>
              <w:bottom w:val="single" w:sz="4" w:space="0" w:color="auto"/>
            </w:tcBorders>
          </w:tcPr>
          <w:p w:rsidR="00BF2737" w:rsidRDefault="00BF2737">
            <w:pPr>
              <w:pStyle w:val="ConsPlusNormal"/>
              <w:jc w:val="center"/>
            </w:pPr>
            <w:r>
              <w:t>2014 год</w:t>
            </w:r>
          </w:p>
        </w:tc>
        <w:tc>
          <w:tcPr>
            <w:tcW w:w="1124" w:type="dxa"/>
            <w:tcBorders>
              <w:top w:val="single" w:sz="4" w:space="0" w:color="auto"/>
              <w:bottom w:val="single" w:sz="4" w:space="0" w:color="auto"/>
            </w:tcBorders>
          </w:tcPr>
          <w:p w:rsidR="00BF2737" w:rsidRDefault="00BF2737">
            <w:pPr>
              <w:pStyle w:val="ConsPlusNormal"/>
              <w:jc w:val="center"/>
            </w:pPr>
            <w:r>
              <w:t>2015 год</w:t>
            </w:r>
          </w:p>
        </w:tc>
        <w:tc>
          <w:tcPr>
            <w:tcW w:w="1118" w:type="dxa"/>
            <w:tcBorders>
              <w:top w:val="single" w:sz="4" w:space="0" w:color="auto"/>
              <w:bottom w:val="single" w:sz="4" w:space="0" w:color="auto"/>
            </w:tcBorders>
          </w:tcPr>
          <w:p w:rsidR="00BF2737" w:rsidRDefault="00BF2737">
            <w:pPr>
              <w:pStyle w:val="ConsPlusNormal"/>
              <w:jc w:val="center"/>
            </w:pPr>
            <w:r>
              <w:t>2016 год</w:t>
            </w:r>
          </w:p>
        </w:tc>
        <w:tc>
          <w:tcPr>
            <w:tcW w:w="1320" w:type="dxa"/>
            <w:tcBorders>
              <w:top w:val="single" w:sz="4" w:space="0" w:color="auto"/>
              <w:bottom w:val="single" w:sz="4" w:space="0" w:color="auto"/>
            </w:tcBorders>
          </w:tcPr>
          <w:p w:rsidR="00BF2737" w:rsidRDefault="00BF2737">
            <w:pPr>
              <w:pStyle w:val="ConsPlusNormal"/>
              <w:jc w:val="center"/>
            </w:pPr>
            <w:r>
              <w:t>2017 год</w:t>
            </w:r>
          </w:p>
        </w:tc>
        <w:tc>
          <w:tcPr>
            <w:tcW w:w="2956" w:type="dxa"/>
            <w:vMerge/>
            <w:tcBorders>
              <w:top w:val="single" w:sz="4" w:space="0" w:color="auto"/>
              <w:bottom w:val="single" w:sz="4" w:space="0" w:color="auto"/>
              <w:right w:val="nil"/>
            </w:tcBorders>
          </w:tcPr>
          <w:p w:rsidR="00BF2737" w:rsidRDefault="00BF2737"/>
        </w:tc>
      </w:tr>
      <w:tr w:rsidR="00BF2737">
        <w:tblPrEx>
          <w:tblBorders>
            <w:insideH w:val="none" w:sz="0" w:space="0" w:color="auto"/>
            <w:insideV w:val="none" w:sz="0" w:space="0" w:color="auto"/>
          </w:tblBorders>
        </w:tblPrEx>
        <w:tc>
          <w:tcPr>
            <w:tcW w:w="14884" w:type="dxa"/>
            <w:gridSpan w:val="10"/>
            <w:tcBorders>
              <w:top w:val="single" w:sz="4" w:space="0" w:color="auto"/>
              <w:left w:val="nil"/>
              <w:bottom w:val="nil"/>
              <w:right w:val="nil"/>
            </w:tcBorders>
          </w:tcPr>
          <w:p w:rsidR="00BF2737" w:rsidRDefault="00BF2737">
            <w:pPr>
              <w:pStyle w:val="ConsPlusNormal"/>
              <w:jc w:val="center"/>
              <w:outlineLvl w:val="2"/>
            </w:pPr>
            <w:bookmarkStart w:id="4" w:name="P695"/>
            <w:bookmarkEnd w:id="4"/>
            <w:r>
              <w:t xml:space="preserve">I. Разработка и внедрение технических и организационных мероприятий по эффективному формированию инфраструктуры добровольной пожарной </w:t>
            </w:r>
            <w:r>
              <w:lastRenderedPageBreak/>
              <w:t>охраны, культуры пожаробезопасного поведения населения</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lastRenderedPageBreak/>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w:t>
            </w:r>
          </w:p>
        </w:tc>
        <w:tc>
          <w:tcPr>
            <w:tcW w:w="2835" w:type="dxa"/>
            <w:tcBorders>
              <w:top w:val="nil"/>
              <w:left w:val="nil"/>
              <w:bottom w:val="nil"/>
              <w:right w:val="nil"/>
            </w:tcBorders>
          </w:tcPr>
          <w:p w:rsidR="00BF2737" w:rsidRDefault="00BF2737">
            <w:pPr>
              <w:pStyle w:val="ConsPlusNormal"/>
            </w:pPr>
            <w:r>
              <w:t>Разработка методологии по формированию культуры поведения обучающихся образовательных организаций различных возрастных категорий по соблюдению норм пожарной безопасности, включая лиц с ограниченными возможностями здоровья (гражданского назначения)</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6</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6</w:t>
            </w:r>
          </w:p>
        </w:tc>
        <w:tc>
          <w:tcPr>
            <w:tcW w:w="2956" w:type="dxa"/>
            <w:tcBorders>
              <w:top w:val="nil"/>
              <w:left w:val="nil"/>
              <w:bottom w:val="nil"/>
              <w:right w:val="nil"/>
            </w:tcBorders>
          </w:tcPr>
          <w:p w:rsidR="00BF2737" w:rsidRDefault="00BF2737">
            <w:pPr>
              <w:pStyle w:val="ConsPlusNormal"/>
            </w:pPr>
            <w:r>
              <w:t>научно обоснованная методология по формированию культуры поведения обучающихся образовательных организаций различных возрастных категорий по соблюдению норм пожарной безопасности, включая лиц с ограниченными возможностями здоровья</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w:t>
            </w:r>
          </w:p>
        </w:tc>
        <w:tc>
          <w:tcPr>
            <w:tcW w:w="2835" w:type="dxa"/>
            <w:tcBorders>
              <w:top w:val="nil"/>
              <w:left w:val="nil"/>
              <w:bottom w:val="nil"/>
              <w:right w:val="nil"/>
            </w:tcBorders>
          </w:tcPr>
          <w:p w:rsidR="00BF2737" w:rsidRDefault="00BF2737">
            <w:pPr>
              <w:pStyle w:val="ConsPlusNormal"/>
            </w:pPr>
            <w:r>
              <w:t>Разработка мультимедийных технологий обучения учащихся образовательных организаций по вопросам пожарной безопасности (гражданского назначения)</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18</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18</w:t>
            </w:r>
          </w:p>
        </w:tc>
        <w:tc>
          <w:tcPr>
            <w:tcW w:w="2956" w:type="dxa"/>
            <w:tcBorders>
              <w:top w:val="nil"/>
              <w:left w:val="nil"/>
              <w:bottom w:val="nil"/>
              <w:right w:val="nil"/>
            </w:tcBorders>
          </w:tcPr>
          <w:p w:rsidR="00BF2737" w:rsidRDefault="00BF2737">
            <w:pPr>
              <w:pStyle w:val="ConsPlusNormal"/>
            </w:pPr>
            <w:r>
              <w:t>мультимедийные технологии обучения учащихся образовательных организаций по вопросам пожарной безопасности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w:t>
            </w:r>
          </w:p>
        </w:tc>
        <w:tc>
          <w:tcPr>
            <w:tcW w:w="2835" w:type="dxa"/>
            <w:tcBorders>
              <w:top w:val="nil"/>
              <w:left w:val="nil"/>
              <w:bottom w:val="nil"/>
              <w:right w:val="nil"/>
            </w:tcBorders>
          </w:tcPr>
          <w:p w:rsidR="00BF2737" w:rsidRDefault="00BF2737">
            <w:pPr>
              <w:pStyle w:val="ConsPlusNormal"/>
            </w:pPr>
            <w:r>
              <w:t xml:space="preserve">Разработка научно-методических принципов формирования мероприятий по созданию добровольных пожарных подразделений и студенческих спасательных отрядов, культуры </w:t>
            </w:r>
            <w:r>
              <w:lastRenderedPageBreak/>
              <w:t>пожаробезопасного поведения обучающихся (гражданского назначения)</w:t>
            </w:r>
          </w:p>
        </w:tc>
        <w:tc>
          <w:tcPr>
            <w:tcW w:w="1417" w:type="dxa"/>
            <w:tcBorders>
              <w:top w:val="nil"/>
              <w:left w:val="nil"/>
              <w:bottom w:val="nil"/>
              <w:right w:val="nil"/>
            </w:tcBorders>
          </w:tcPr>
          <w:p w:rsidR="00BF2737" w:rsidRDefault="00BF2737">
            <w:pPr>
              <w:pStyle w:val="ConsPlusNormal"/>
              <w:jc w:val="both"/>
            </w:pPr>
            <w:r>
              <w:lastRenderedPageBreak/>
              <w:t>Минобрнауки России</w:t>
            </w:r>
          </w:p>
        </w:tc>
        <w:tc>
          <w:tcPr>
            <w:tcW w:w="1310" w:type="dxa"/>
            <w:tcBorders>
              <w:top w:val="nil"/>
              <w:left w:val="nil"/>
              <w:bottom w:val="nil"/>
              <w:right w:val="nil"/>
            </w:tcBorders>
          </w:tcPr>
          <w:p w:rsidR="00BF2737" w:rsidRDefault="00BF2737">
            <w:pPr>
              <w:pStyle w:val="ConsPlusNormal"/>
              <w:jc w:val="center"/>
            </w:pPr>
            <w:r>
              <w:t>15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15</w:t>
            </w:r>
          </w:p>
        </w:tc>
        <w:tc>
          <w:tcPr>
            <w:tcW w:w="2956" w:type="dxa"/>
            <w:tcBorders>
              <w:top w:val="nil"/>
              <w:left w:val="nil"/>
              <w:bottom w:val="nil"/>
              <w:right w:val="nil"/>
            </w:tcBorders>
          </w:tcPr>
          <w:p w:rsidR="00BF2737" w:rsidRDefault="00BF2737">
            <w:pPr>
              <w:pStyle w:val="ConsPlusNormal"/>
            </w:pPr>
            <w:r>
              <w:t>методики и регламенты по формированию добровольных пожарных подразделений и студенческих спасательных отрядов, культуры пожаробезопасного поведения обучающихся</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lastRenderedPageBreak/>
              <w:t xml:space="preserve">(в ред. </w:t>
            </w:r>
            <w:hyperlink r:id="rId112"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Прочие нужды</w:t>
            </w:r>
          </w:p>
        </w:tc>
      </w:tr>
      <w:tr w:rsidR="00BF2737">
        <w:tblPrEx>
          <w:tblBorders>
            <w:insideH w:val="none" w:sz="0" w:space="0" w:color="auto"/>
            <w:insideV w:val="none" w:sz="0" w:space="0" w:color="auto"/>
          </w:tblBorders>
        </w:tblPrEx>
        <w:tc>
          <w:tcPr>
            <w:tcW w:w="568" w:type="dxa"/>
            <w:vMerge w:val="restart"/>
            <w:tcBorders>
              <w:top w:val="nil"/>
              <w:left w:val="nil"/>
              <w:bottom w:val="nil"/>
              <w:right w:val="nil"/>
            </w:tcBorders>
          </w:tcPr>
          <w:p w:rsidR="00BF2737" w:rsidRDefault="00BF2737">
            <w:pPr>
              <w:pStyle w:val="ConsPlusNormal"/>
              <w:jc w:val="center"/>
            </w:pPr>
            <w:r>
              <w:t>4.</w:t>
            </w:r>
          </w:p>
        </w:tc>
        <w:tc>
          <w:tcPr>
            <w:tcW w:w="2835" w:type="dxa"/>
            <w:vMerge w:val="restart"/>
            <w:tcBorders>
              <w:top w:val="nil"/>
              <w:left w:val="nil"/>
              <w:bottom w:val="nil"/>
              <w:right w:val="nil"/>
            </w:tcBorders>
          </w:tcPr>
          <w:p w:rsidR="00BF2737" w:rsidRDefault="00BF2737">
            <w:pPr>
              <w:pStyle w:val="ConsPlusNormal"/>
            </w:pPr>
            <w:r>
              <w:t>Создание регулярных специальных передач, видео- и аудиороликов социальной рекламы по вопросам пожарной безопасности для размещения их на федеральных и местных телеканалах, в информационно-телекоммуникационной сети "Интернет" и трансляции в местах массового пребывания людей</w:t>
            </w:r>
          </w:p>
        </w:tc>
        <w:tc>
          <w:tcPr>
            <w:tcW w:w="1417" w:type="dxa"/>
            <w:vMerge w:val="restart"/>
            <w:tcBorders>
              <w:top w:val="nil"/>
              <w:left w:val="nil"/>
              <w:bottom w:val="nil"/>
              <w:right w:val="nil"/>
            </w:tcBorders>
          </w:tcPr>
          <w:p w:rsidR="00BF2737" w:rsidRDefault="00BF2737">
            <w:pPr>
              <w:pStyle w:val="ConsPlusNormal"/>
              <w:jc w:val="both"/>
            </w:pPr>
            <w:r>
              <w:t>МЧС России</w:t>
            </w:r>
          </w:p>
        </w:tc>
        <w:tc>
          <w:tcPr>
            <w:tcW w:w="1310" w:type="dxa"/>
            <w:vMerge w:val="restart"/>
            <w:tcBorders>
              <w:top w:val="nil"/>
              <w:left w:val="nil"/>
              <w:bottom w:val="nil"/>
              <w:right w:val="nil"/>
            </w:tcBorders>
          </w:tcPr>
          <w:p w:rsidR="00BF2737" w:rsidRDefault="00BF2737">
            <w:pPr>
              <w:pStyle w:val="ConsPlusNormal"/>
              <w:jc w:val="center"/>
            </w:pPr>
            <w:r>
              <w:t>18</w:t>
            </w:r>
          </w:p>
        </w:tc>
        <w:tc>
          <w:tcPr>
            <w:tcW w:w="1118" w:type="dxa"/>
            <w:vMerge w:val="restart"/>
            <w:tcBorders>
              <w:top w:val="nil"/>
              <w:left w:val="nil"/>
              <w:bottom w:val="nil"/>
              <w:right w:val="nil"/>
            </w:tcBorders>
          </w:tcPr>
          <w:p w:rsidR="00BF2737" w:rsidRDefault="00BF2737">
            <w:pPr>
              <w:pStyle w:val="ConsPlusNormal"/>
              <w:jc w:val="center"/>
            </w:pPr>
            <w:r>
              <w:t>-</w:t>
            </w:r>
          </w:p>
        </w:tc>
        <w:tc>
          <w:tcPr>
            <w:tcW w:w="1118" w:type="dxa"/>
            <w:vMerge w:val="restart"/>
            <w:tcBorders>
              <w:top w:val="nil"/>
              <w:left w:val="nil"/>
              <w:bottom w:val="nil"/>
              <w:right w:val="nil"/>
            </w:tcBorders>
          </w:tcPr>
          <w:p w:rsidR="00BF2737" w:rsidRDefault="00BF2737">
            <w:pPr>
              <w:pStyle w:val="ConsPlusNormal"/>
              <w:jc w:val="center"/>
            </w:pPr>
            <w:r>
              <w:t>-</w:t>
            </w:r>
          </w:p>
        </w:tc>
        <w:tc>
          <w:tcPr>
            <w:tcW w:w="1124" w:type="dxa"/>
            <w:vMerge w:val="restart"/>
            <w:tcBorders>
              <w:top w:val="nil"/>
              <w:left w:val="nil"/>
              <w:bottom w:val="nil"/>
              <w:right w:val="nil"/>
            </w:tcBorders>
          </w:tcPr>
          <w:p w:rsidR="00BF2737" w:rsidRDefault="00BF2737">
            <w:pPr>
              <w:pStyle w:val="ConsPlusNormal"/>
              <w:jc w:val="center"/>
            </w:pPr>
            <w:r>
              <w:t>-</w:t>
            </w:r>
          </w:p>
        </w:tc>
        <w:tc>
          <w:tcPr>
            <w:tcW w:w="1118" w:type="dxa"/>
            <w:vMerge w:val="restart"/>
            <w:tcBorders>
              <w:top w:val="nil"/>
              <w:left w:val="nil"/>
              <w:bottom w:val="nil"/>
              <w:right w:val="nil"/>
            </w:tcBorders>
          </w:tcPr>
          <w:p w:rsidR="00BF2737" w:rsidRDefault="00BF2737">
            <w:pPr>
              <w:pStyle w:val="ConsPlusNormal"/>
              <w:jc w:val="center"/>
            </w:pPr>
            <w:r>
              <w:t>-</w:t>
            </w:r>
          </w:p>
        </w:tc>
        <w:tc>
          <w:tcPr>
            <w:tcW w:w="1320" w:type="dxa"/>
            <w:vMerge w:val="restart"/>
            <w:tcBorders>
              <w:top w:val="nil"/>
              <w:left w:val="nil"/>
              <w:bottom w:val="nil"/>
              <w:right w:val="nil"/>
            </w:tcBorders>
          </w:tcPr>
          <w:p w:rsidR="00BF2737" w:rsidRDefault="00BF2737">
            <w:pPr>
              <w:pStyle w:val="ConsPlusNormal"/>
              <w:jc w:val="center"/>
            </w:pPr>
            <w:r>
              <w:t>18</w:t>
            </w:r>
          </w:p>
        </w:tc>
        <w:tc>
          <w:tcPr>
            <w:tcW w:w="2956" w:type="dxa"/>
            <w:tcBorders>
              <w:top w:val="nil"/>
              <w:left w:val="nil"/>
              <w:bottom w:val="nil"/>
              <w:right w:val="nil"/>
            </w:tcBorders>
          </w:tcPr>
          <w:p w:rsidR="00BF2737" w:rsidRDefault="00BF2737">
            <w:pPr>
              <w:pStyle w:val="ConsPlusNormal"/>
            </w:pPr>
            <w:r>
              <w:t>видео- и аудиоролики, отражающие вопросы пожарной безопасности, информирование различных групп населения о профилактике пожаров, освещение в средствах массовой информации хода создания и развития подразделений пожарной охраны.</w:t>
            </w:r>
          </w:p>
        </w:tc>
      </w:tr>
      <w:tr w:rsidR="00BF2737">
        <w:tblPrEx>
          <w:tblBorders>
            <w:insideH w:val="none" w:sz="0" w:space="0" w:color="auto"/>
            <w:insideV w:val="none" w:sz="0" w:space="0" w:color="auto"/>
          </w:tblBorders>
        </w:tblPrEx>
        <w:tc>
          <w:tcPr>
            <w:tcW w:w="568" w:type="dxa"/>
            <w:vMerge/>
            <w:tcBorders>
              <w:top w:val="nil"/>
              <w:left w:val="nil"/>
              <w:bottom w:val="nil"/>
              <w:right w:val="nil"/>
            </w:tcBorders>
          </w:tcPr>
          <w:p w:rsidR="00BF2737" w:rsidRDefault="00BF2737"/>
        </w:tc>
        <w:tc>
          <w:tcPr>
            <w:tcW w:w="2835" w:type="dxa"/>
            <w:vMerge/>
            <w:tcBorders>
              <w:top w:val="nil"/>
              <w:left w:val="nil"/>
              <w:bottom w:val="nil"/>
              <w:right w:val="nil"/>
            </w:tcBorders>
          </w:tcPr>
          <w:p w:rsidR="00BF2737" w:rsidRDefault="00BF2737"/>
        </w:tc>
        <w:tc>
          <w:tcPr>
            <w:tcW w:w="1417" w:type="dxa"/>
            <w:vMerge/>
            <w:tcBorders>
              <w:top w:val="nil"/>
              <w:left w:val="nil"/>
              <w:bottom w:val="nil"/>
              <w:right w:val="nil"/>
            </w:tcBorders>
          </w:tcPr>
          <w:p w:rsidR="00BF2737" w:rsidRDefault="00BF2737"/>
        </w:tc>
        <w:tc>
          <w:tcPr>
            <w:tcW w:w="1310" w:type="dxa"/>
            <w:vMerge/>
            <w:tcBorders>
              <w:top w:val="nil"/>
              <w:left w:val="nil"/>
              <w:bottom w:val="nil"/>
              <w:right w:val="nil"/>
            </w:tcBorders>
          </w:tcPr>
          <w:p w:rsidR="00BF2737" w:rsidRDefault="00BF2737"/>
        </w:tc>
        <w:tc>
          <w:tcPr>
            <w:tcW w:w="1118" w:type="dxa"/>
            <w:vMerge/>
            <w:tcBorders>
              <w:top w:val="nil"/>
              <w:left w:val="nil"/>
              <w:bottom w:val="nil"/>
              <w:right w:val="nil"/>
            </w:tcBorders>
          </w:tcPr>
          <w:p w:rsidR="00BF2737" w:rsidRDefault="00BF2737"/>
        </w:tc>
        <w:tc>
          <w:tcPr>
            <w:tcW w:w="1118" w:type="dxa"/>
            <w:vMerge/>
            <w:tcBorders>
              <w:top w:val="nil"/>
              <w:left w:val="nil"/>
              <w:bottom w:val="nil"/>
              <w:right w:val="nil"/>
            </w:tcBorders>
          </w:tcPr>
          <w:p w:rsidR="00BF2737" w:rsidRDefault="00BF2737"/>
        </w:tc>
        <w:tc>
          <w:tcPr>
            <w:tcW w:w="1124" w:type="dxa"/>
            <w:vMerge/>
            <w:tcBorders>
              <w:top w:val="nil"/>
              <w:left w:val="nil"/>
              <w:bottom w:val="nil"/>
              <w:right w:val="nil"/>
            </w:tcBorders>
          </w:tcPr>
          <w:p w:rsidR="00BF2737" w:rsidRDefault="00BF2737"/>
        </w:tc>
        <w:tc>
          <w:tcPr>
            <w:tcW w:w="1118" w:type="dxa"/>
            <w:vMerge/>
            <w:tcBorders>
              <w:top w:val="nil"/>
              <w:left w:val="nil"/>
              <w:bottom w:val="nil"/>
              <w:right w:val="nil"/>
            </w:tcBorders>
          </w:tcPr>
          <w:p w:rsidR="00BF2737" w:rsidRDefault="00BF2737"/>
        </w:tc>
        <w:tc>
          <w:tcPr>
            <w:tcW w:w="1320" w:type="dxa"/>
            <w:vMerge/>
            <w:tcBorders>
              <w:top w:val="nil"/>
              <w:left w:val="nil"/>
              <w:bottom w:val="nil"/>
              <w:right w:val="nil"/>
            </w:tcBorders>
          </w:tcPr>
          <w:p w:rsidR="00BF2737" w:rsidRDefault="00BF2737"/>
        </w:tc>
        <w:tc>
          <w:tcPr>
            <w:tcW w:w="2956" w:type="dxa"/>
            <w:tcBorders>
              <w:top w:val="nil"/>
              <w:left w:val="nil"/>
              <w:bottom w:val="nil"/>
              <w:right w:val="nil"/>
            </w:tcBorders>
          </w:tcPr>
          <w:p w:rsidR="00BF2737" w:rsidRDefault="00BF2737">
            <w:pPr>
              <w:pStyle w:val="ConsPlusNormal"/>
            </w:pPr>
            <w:r>
              <w:t>Информационно-аналитический сборник итогов выполнения мероприятий федеральной целевой программы "Пожарная безопасность в Российской Федерации на период до 2017 года"</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5.</w:t>
            </w:r>
          </w:p>
        </w:tc>
        <w:tc>
          <w:tcPr>
            <w:tcW w:w="2835" w:type="dxa"/>
            <w:tcBorders>
              <w:top w:val="nil"/>
              <w:left w:val="nil"/>
              <w:bottom w:val="nil"/>
              <w:right w:val="nil"/>
            </w:tcBorders>
          </w:tcPr>
          <w:p w:rsidR="00BF2737" w:rsidRDefault="00BF2737">
            <w:pPr>
              <w:pStyle w:val="ConsPlusNormal"/>
            </w:pPr>
            <w:r>
              <w:t>Развитие в информационно-телекоммуникационной сети "Интернет" сайта "Пожарная безопасность"</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13,001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4,501</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8,5</w:t>
            </w:r>
          </w:p>
        </w:tc>
        <w:tc>
          <w:tcPr>
            <w:tcW w:w="2956" w:type="dxa"/>
            <w:tcBorders>
              <w:top w:val="nil"/>
              <w:left w:val="nil"/>
              <w:bottom w:val="nil"/>
              <w:right w:val="nil"/>
            </w:tcBorders>
          </w:tcPr>
          <w:p w:rsidR="00BF2737" w:rsidRDefault="00BF2737">
            <w:pPr>
              <w:pStyle w:val="ConsPlusNormal"/>
            </w:pPr>
            <w:r>
              <w:t xml:space="preserve">информационное наполнение сайта, программные модули (функционалы) для населения и специалистов, включая сотрудников </w:t>
            </w:r>
            <w:r>
              <w:lastRenderedPageBreak/>
              <w:t>добровольной пожарной охраны, рекомендации для руководителей предприятий, организаций и учреждений в области обеспечения пожарной безопасности, техническая поддержка функционирования сайта</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lastRenderedPageBreak/>
              <w:t>6.</w:t>
            </w:r>
          </w:p>
        </w:tc>
        <w:tc>
          <w:tcPr>
            <w:tcW w:w="2835" w:type="dxa"/>
            <w:tcBorders>
              <w:top w:val="nil"/>
              <w:left w:val="nil"/>
              <w:bottom w:val="nil"/>
              <w:right w:val="nil"/>
            </w:tcBorders>
          </w:tcPr>
          <w:p w:rsidR="00BF2737" w:rsidRDefault="00BF2737">
            <w:pPr>
              <w:pStyle w:val="ConsPlusNormal"/>
            </w:pPr>
            <w:r>
              <w:t>Создание инновационных технологий формирования противопожарного поведения населения, включая детей и лиц с ограниченными физическими возможностями здоровья</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24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24</w:t>
            </w:r>
          </w:p>
        </w:tc>
        <w:tc>
          <w:tcPr>
            <w:tcW w:w="2956" w:type="dxa"/>
            <w:tcBorders>
              <w:top w:val="nil"/>
              <w:left w:val="nil"/>
              <w:bottom w:val="nil"/>
              <w:right w:val="nil"/>
            </w:tcBorders>
          </w:tcPr>
          <w:p w:rsidR="00BF2737" w:rsidRDefault="00BF2737">
            <w:pPr>
              <w:pStyle w:val="ConsPlusNormal"/>
            </w:pPr>
            <w:r>
              <w:t>комплекты, включающие компьютерные пособия, альбомы, энциклопедии, плакаты, методические материалы, в том числе их интернет-версии, для формирования противопожарного поведения населения, включая детей и лиц с ограниченными физическими возможностями здоровья</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 xml:space="preserve">Итого по </w:t>
            </w:r>
            <w:hyperlink w:anchor="P695" w:history="1">
              <w:r>
                <w:rPr>
                  <w:color w:val="0000FF"/>
                </w:rPr>
                <w:t>разделу I</w:t>
              </w:r>
            </w:hyperlink>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94,001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4,501</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89,5</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в том числе: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 xml:space="preserve">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w:t>
            </w:r>
            <w:r>
              <w:lastRenderedPageBreak/>
              <w:t>технологических работ</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39</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39</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прочие нужды</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55,001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4,501</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50,5</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2"/>
            </w:pPr>
            <w:r>
              <w:t>II. Строительство и реконструкция многофункциональных пожарных депо в населенных пунктах Российской Федерации, на объектах, критически важных для национальной безопасности Российской Федерации, и в закрытых административно-территориальных образованиях, совершенствование системы их оснащения и оптимизация системы управления</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Капитальные вложения</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Бюджетные инвестиции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7.</w:t>
            </w:r>
          </w:p>
        </w:tc>
        <w:tc>
          <w:tcPr>
            <w:tcW w:w="2835" w:type="dxa"/>
            <w:tcBorders>
              <w:top w:val="nil"/>
              <w:left w:val="nil"/>
              <w:bottom w:val="nil"/>
              <w:right w:val="nil"/>
            </w:tcBorders>
          </w:tcPr>
          <w:p w:rsidR="00BF2737" w:rsidRDefault="00BF2737">
            <w:pPr>
              <w:pStyle w:val="ConsPlusNormal"/>
            </w:pPr>
            <w:r>
              <w:t>Строительство и реконструкция, многофункциональных пожарных депо, пожарного причала и объектов подразделений федеральной противопожарной службы Государственной противопожарной службы в населенных пунктах,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1853,1046</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157,4846</w:t>
            </w:r>
          </w:p>
          <w:p w:rsidR="00BF2737" w:rsidRDefault="00BF2737">
            <w:pPr>
              <w:pStyle w:val="ConsPlusNormal"/>
              <w:jc w:val="center"/>
            </w:pPr>
            <w:r>
              <w:t>------------</w:t>
            </w:r>
          </w:p>
          <w:p w:rsidR="00BF2737" w:rsidRDefault="00BF2737">
            <w:pPr>
              <w:pStyle w:val="ConsPlusNormal"/>
              <w:jc w:val="center"/>
            </w:pPr>
            <w:r>
              <w:t xml:space="preserve">100,3885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96,4</w:t>
            </w:r>
          </w:p>
        </w:tc>
        <w:tc>
          <w:tcPr>
            <w:tcW w:w="1320" w:type="dxa"/>
            <w:tcBorders>
              <w:top w:val="nil"/>
              <w:left w:val="nil"/>
              <w:bottom w:val="nil"/>
              <w:right w:val="nil"/>
            </w:tcBorders>
          </w:tcPr>
          <w:p w:rsidR="00BF2737" w:rsidRDefault="00BF2737">
            <w:pPr>
              <w:pStyle w:val="ConsPlusNormal"/>
              <w:jc w:val="center"/>
            </w:pPr>
            <w:r>
              <w:t>1599,22</w:t>
            </w:r>
          </w:p>
        </w:tc>
        <w:tc>
          <w:tcPr>
            <w:tcW w:w="2956" w:type="dxa"/>
            <w:tcBorders>
              <w:top w:val="nil"/>
              <w:left w:val="nil"/>
              <w:bottom w:val="nil"/>
              <w:right w:val="nil"/>
            </w:tcBorders>
          </w:tcPr>
          <w:p w:rsidR="00BF2737" w:rsidRDefault="00BF2737">
            <w:pPr>
              <w:pStyle w:val="ConsPlusNormal"/>
            </w:pPr>
            <w:r>
              <w:t>38 многофункциональных пожарных депо и один пожарный причал для подразделений федеральной противопожарной службы Государственной противопожарной службы в населенных пунктах, в том числе:</w:t>
            </w:r>
          </w:p>
          <w:p w:rsidR="00BF2737" w:rsidRDefault="00BF2737">
            <w:pPr>
              <w:pStyle w:val="ConsPlusNormal"/>
            </w:pPr>
            <w:r>
              <w:t>Республика Ингушетия - 2 депо;</w:t>
            </w:r>
          </w:p>
          <w:p w:rsidR="00BF2737" w:rsidRDefault="00BF2737">
            <w:pPr>
              <w:pStyle w:val="ConsPlusNormal"/>
            </w:pPr>
            <w:r>
              <w:t>Карачаево-Черкесская Республика - одно депо;</w:t>
            </w:r>
          </w:p>
          <w:p w:rsidR="00BF2737" w:rsidRDefault="00BF2737">
            <w:pPr>
              <w:pStyle w:val="ConsPlusNormal"/>
            </w:pPr>
            <w:r>
              <w:t>Республика Карелия - одно депо;</w:t>
            </w:r>
          </w:p>
          <w:p w:rsidR="00BF2737" w:rsidRDefault="00BF2737">
            <w:pPr>
              <w:pStyle w:val="ConsPlusNormal"/>
            </w:pPr>
            <w:r>
              <w:t>Республика Саха (Якутия) - одно депо;</w:t>
            </w:r>
          </w:p>
          <w:p w:rsidR="00BF2737" w:rsidRDefault="00BF2737">
            <w:pPr>
              <w:pStyle w:val="ConsPlusNormal"/>
            </w:pPr>
            <w:r>
              <w:t>Республика Татарстан - одно депо;</w:t>
            </w:r>
          </w:p>
          <w:p w:rsidR="00BF2737" w:rsidRDefault="00BF2737">
            <w:pPr>
              <w:pStyle w:val="ConsPlusNormal"/>
            </w:pPr>
            <w:r>
              <w:t>Республика Удмуртия - одно депо;</w:t>
            </w:r>
          </w:p>
          <w:p w:rsidR="00BF2737" w:rsidRDefault="00BF2737">
            <w:pPr>
              <w:pStyle w:val="ConsPlusNormal"/>
            </w:pPr>
            <w:r>
              <w:t>Республика Хакасия - одно депо;</w:t>
            </w:r>
          </w:p>
          <w:p w:rsidR="00BF2737" w:rsidRDefault="00BF2737">
            <w:pPr>
              <w:pStyle w:val="ConsPlusNormal"/>
            </w:pPr>
            <w:r>
              <w:lastRenderedPageBreak/>
              <w:t>Чеченская Республика - одно депо;</w:t>
            </w:r>
          </w:p>
          <w:p w:rsidR="00BF2737" w:rsidRDefault="00BF2737">
            <w:pPr>
              <w:pStyle w:val="ConsPlusNormal"/>
            </w:pPr>
            <w:r>
              <w:t>Чувашская Республика - одно депо;</w:t>
            </w:r>
          </w:p>
          <w:p w:rsidR="00BF2737" w:rsidRDefault="00BF2737">
            <w:pPr>
              <w:pStyle w:val="ConsPlusNormal"/>
            </w:pPr>
            <w:r>
              <w:t>Алтайский край - одно депо;</w:t>
            </w:r>
          </w:p>
          <w:p w:rsidR="00BF2737" w:rsidRDefault="00BF2737">
            <w:pPr>
              <w:pStyle w:val="ConsPlusNormal"/>
            </w:pPr>
            <w:r>
              <w:t>Камчатский край - 2 депо;</w:t>
            </w:r>
          </w:p>
          <w:p w:rsidR="00BF2737" w:rsidRDefault="00BF2737">
            <w:pPr>
              <w:pStyle w:val="ConsPlusNormal"/>
            </w:pPr>
            <w:r>
              <w:t>Краснодарский край - одно депо;</w:t>
            </w:r>
          </w:p>
          <w:p w:rsidR="00BF2737" w:rsidRDefault="00BF2737">
            <w:pPr>
              <w:pStyle w:val="ConsPlusNormal"/>
            </w:pPr>
            <w:r>
              <w:t>Красноярский край - 2 депо;</w:t>
            </w:r>
          </w:p>
          <w:p w:rsidR="00BF2737" w:rsidRDefault="00BF2737">
            <w:pPr>
              <w:pStyle w:val="ConsPlusNormal"/>
            </w:pPr>
            <w:r>
              <w:t>Хабаровский край - одно депо;</w:t>
            </w:r>
          </w:p>
          <w:p w:rsidR="00BF2737" w:rsidRDefault="00BF2737">
            <w:pPr>
              <w:pStyle w:val="ConsPlusNormal"/>
            </w:pPr>
            <w:r>
              <w:t>Архангельская область - один причал;</w:t>
            </w:r>
          </w:p>
          <w:p w:rsidR="00BF2737" w:rsidRDefault="00BF2737">
            <w:pPr>
              <w:pStyle w:val="ConsPlusNormal"/>
            </w:pPr>
            <w:r>
              <w:t>Астраханская область - одно депо;</w:t>
            </w:r>
          </w:p>
          <w:p w:rsidR="00BF2737" w:rsidRDefault="00BF2737">
            <w:pPr>
              <w:pStyle w:val="ConsPlusNormal"/>
            </w:pPr>
            <w:r>
              <w:t>Волгоградская область - 3 депо;</w:t>
            </w:r>
          </w:p>
          <w:p w:rsidR="00BF2737" w:rsidRDefault="00BF2737">
            <w:pPr>
              <w:pStyle w:val="ConsPlusNormal"/>
            </w:pPr>
            <w:r>
              <w:t>Вологодская область - одно депо;</w:t>
            </w:r>
          </w:p>
          <w:p w:rsidR="00BF2737" w:rsidRDefault="00BF2737">
            <w:pPr>
              <w:pStyle w:val="ConsPlusNormal"/>
            </w:pPr>
            <w:r>
              <w:t>Ивановская область - одно депо;</w:t>
            </w:r>
          </w:p>
          <w:p w:rsidR="00BF2737" w:rsidRDefault="00BF2737">
            <w:pPr>
              <w:pStyle w:val="ConsPlusNormal"/>
            </w:pPr>
            <w:r>
              <w:t>Магаданская область - одно депо;</w:t>
            </w:r>
          </w:p>
          <w:p w:rsidR="00BF2737" w:rsidRDefault="00BF2737">
            <w:pPr>
              <w:pStyle w:val="ConsPlusNormal"/>
            </w:pPr>
            <w:r>
              <w:t>Московская область - одно депо;</w:t>
            </w:r>
          </w:p>
          <w:p w:rsidR="00BF2737" w:rsidRDefault="00BF2737">
            <w:pPr>
              <w:pStyle w:val="ConsPlusNormal"/>
            </w:pPr>
            <w:r>
              <w:t>Новосибирская область - одно депо;</w:t>
            </w:r>
          </w:p>
          <w:p w:rsidR="00BF2737" w:rsidRDefault="00BF2737">
            <w:pPr>
              <w:pStyle w:val="ConsPlusNormal"/>
            </w:pPr>
            <w:r>
              <w:t>Омская область - одно депо;</w:t>
            </w:r>
          </w:p>
          <w:p w:rsidR="00BF2737" w:rsidRDefault="00BF2737">
            <w:pPr>
              <w:pStyle w:val="ConsPlusNormal"/>
            </w:pPr>
            <w:r>
              <w:t>Орловская область - одно депо;</w:t>
            </w:r>
          </w:p>
          <w:p w:rsidR="00BF2737" w:rsidRDefault="00BF2737">
            <w:pPr>
              <w:pStyle w:val="ConsPlusNormal"/>
            </w:pPr>
            <w:r>
              <w:t>Псковская область - одно депо;</w:t>
            </w:r>
          </w:p>
          <w:p w:rsidR="00BF2737" w:rsidRDefault="00BF2737">
            <w:pPr>
              <w:pStyle w:val="ConsPlusNormal"/>
            </w:pPr>
            <w:r>
              <w:t>Сахалинская область - одно депо;</w:t>
            </w:r>
          </w:p>
          <w:p w:rsidR="00BF2737" w:rsidRDefault="00BF2737">
            <w:pPr>
              <w:pStyle w:val="ConsPlusNormal"/>
            </w:pPr>
            <w:r>
              <w:lastRenderedPageBreak/>
              <w:t>Смоленская область - одно депо;</w:t>
            </w:r>
          </w:p>
          <w:p w:rsidR="00BF2737" w:rsidRDefault="00BF2737">
            <w:pPr>
              <w:pStyle w:val="ConsPlusNormal"/>
            </w:pPr>
            <w:r>
              <w:t>Тамбовская область - одно депо;</w:t>
            </w:r>
          </w:p>
          <w:p w:rsidR="00BF2737" w:rsidRDefault="00BF2737">
            <w:pPr>
              <w:pStyle w:val="ConsPlusNormal"/>
            </w:pPr>
            <w:r>
              <w:t>Томская область - одно депо;</w:t>
            </w:r>
          </w:p>
          <w:p w:rsidR="00BF2737" w:rsidRDefault="00BF2737">
            <w:pPr>
              <w:pStyle w:val="ConsPlusNormal"/>
            </w:pPr>
            <w:r>
              <w:t>Тюменская область - одно депо;</w:t>
            </w:r>
          </w:p>
          <w:p w:rsidR="00BF2737" w:rsidRDefault="00BF2737">
            <w:pPr>
              <w:pStyle w:val="ConsPlusNormal"/>
            </w:pPr>
            <w:r>
              <w:t>Ярославская область - 2 депо;</w:t>
            </w:r>
          </w:p>
          <w:p w:rsidR="00BF2737" w:rsidRDefault="00BF2737">
            <w:pPr>
              <w:pStyle w:val="ConsPlusNormal"/>
            </w:pPr>
            <w:r>
              <w:t>г. Москва - одно депо;</w:t>
            </w:r>
          </w:p>
          <w:p w:rsidR="00BF2737" w:rsidRDefault="00BF2737">
            <w:pPr>
              <w:pStyle w:val="ConsPlusNormal"/>
            </w:pPr>
            <w:r>
              <w:t>Ямало-Ненецкий автономный округ - одно депо</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lastRenderedPageBreak/>
              <w:t xml:space="preserve">(п. 7 в ред. </w:t>
            </w:r>
            <w:hyperlink r:id="rId113"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8.</w:t>
            </w:r>
          </w:p>
        </w:tc>
        <w:tc>
          <w:tcPr>
            <w:tcW w:w="2835" w:type="dxa"/>
            <w:tcBorders>
              <w:top w:val="nil"/>
              <w:left w:val="nil"/>
              <w:bottom w:val="nil"/>
              <w:right w:val="nil"/>
            </w:tcBorders>
          </w:tcPr>
          <w:p w:rsidR="00BF2737" w:rsidRDefault="00BF2737">
            <w:pPr>
              <w:pStyle w:val="ConsPlusNormal"/>
            </w:pPr>
            <w:r>
              <w:t>Строительство и реконструкция многофункциональных пожарных депо и объектов подразделений федеральной противопожарной службы Государственной противопожарной службы на объектах, критически важных для национальной безопасности Российской Федерации,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257,108</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22,108</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7,2</w:t>
            </w:r>
          </w:p>
        </w:tc>
        <w:tc>
          <w:tcPr>
            <w:tcW w:w="1320" w:type="dxa"/>
            <w:tcBorders>
              <w:top w:val="nil"/>
              <w:left w:val="nil"/>
              <w:bottom w:val="nil"/>
              <w:right w:val="nil"/>
            </w:tcBorders>
          </w:tcPr>
          <w:p w:rsidR="00BF2737" w:rsidRDefault="00BF2737">
            <w:pPr>
              <w:pStyle w:val="ConsPlusNormal"/>
              <w:jc w:val="center"/>
            </w:pPr>
            <w:r>
              <w:t>227,8</w:t>
            </w:r>
          </w:p>
        </w:tc>
        <w:tc>
          <w:tcPr>
            <w:tcW w:w="2956" w:type="dxa"/>
            <w:tcBorders>
              <w:top w:val="nil"/>
              <w:left w:val="nil"/>
              <w:bottom w:val="nil"/>
              <w:right w:val="nil"/>
            </w:tcBorders>
          </w:tcPr>
          <w:p w:rsidR="00BF2737" w:rsidRDefault="00BF2737">
            <w:pPr>
              <w:pStyle w:val="ConsPlusNormal"/>
            </w:pPr>
            <w:r>
              <w:t>5 многофункциональных пожарных депо для подразделений федеральной противопожарной службы Государственной противопожарной службы на объектах, критически важных для национальной безопасности Российской Федерации, в том числе:</w:t>
            </w:r>
          </w:p>
          <w:p w:rsidR="00BF2737" w:rsidRDefault="00BF2737">
            <w:pPr>
              <w:pStyle w:val="ConsPlusNormal"/>
            </w:pPr>
            <w:r>
              <w:t>Удмуртская Республика - одно депо;</w:t>
            </w:r>
          </w:p>
          <w:p w:rsidR="00BF2737" w:rsidRDefault="00BF2737">
            <w:pPr>
              <w:pStyle w:val="ConsPlusNormal"/>
            </w:pPr>
            <w:r>
              <w:t>Алтайский край - одно депо;</w:t>
            </w:r>
          </w:p>
          <w:p w:rsidR="00BF2737" w:rsidRDefault="00BF2737">
            <w:pPr>
              <w:pStyle w:val="ConsPlusNormal"/>
            </w:pPr>
            <w:r>
              <w:t>Красноярский край - одно депо;</w:t>
            </w:r>
          </w:p>
          <w:p w:rsidR="00BF2737" w:rsidRDefault="00BF2737">
            <w:pPr>
              <w:pStyle w:val="ConsPlusNormal"/>
            </w:pPr>
            <w:r>
              <w:t>Волгоградская область - 2 депо;</w:t>
            </w:r>
          </w:p>
          <w:p w:rsidR="00BF2737" w:rsidRDefault="00BF2737">
            <w:pPr>
              <w:pStyle w:val="ConsPlusNormal"/>
            </w:pPr>
            <w:r>
              <w:t>г. Москва - одно депо</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(п. 8 в ред. </w:t>
            </w:r>
            <w:hyperlink r:id="rId114"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lastRenderedPageBreak/>
              <w:t>9.</w:t>
            </w:r>
          </w:p>
        </w:tc>
        <w:tc>
          <w:tcPr>
            <w:tcW w:w="2835" w:type="dxa"/>
            <w:tcBorders>
              <w:top w:val="nil"/>
              <w:left w:val="nil"/>
              <w:bottom w:val="nil"/>
              <w:right w:val="nil"/>
            </w:tcBorders>
          </w:tcPr>
          <w:p w:rsidR="00BF2737" w:rsidRDefault="00BF2737">
            <w:pPr>
              <w:pStyle w:val="ConsPlusNormal"/>
            </w:pPr>
            <w:r>
              <w:t>Строительство и реконструкция многофункциональных пожарных депо и объектов подразделений федеральной противопожарной службы Государственной противопожарной службы в закрытых административно-территориальных образованиях,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676,4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133,5</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542,9</w:t>
            </w:r>
          </w:p>
        </w:tc>
        <w:tc>
          <w:tcPr>
            <w:tcW w:w="2956" w:type="dxa"/>
            <w:tcBorders>
              <w:top w:val="nil"/>
              <w:left w:val="nil"/>
              <w:bottom w:val="nil"/>
              <w:right w:val="nil"/>
            </w:tcBorders>
          </w:tcPr>
          <w:p w:rsidR="00BF2737" w:rsidRDefault="00BF2737">
            <w:pPr>
              <w:pStyle w:val="ConsPlusNormal"/>
            </w:pPr>
            <w:r>
              <w:t>11 многофункциональных пожарных депо для подразделений федеральной противопожарной службы Государственной противопожарной службы в закрытых административно-территориальных образованиях, в том числе:</w:t>
            </w:r>
          </w:p>
          <w:p w:rsidR="00BF2737" w:rsidRDefault="00BF2737">
            <w:pPr>
              <w:pStyle w:val="ConsPlusNormal"/>
            </w:pPr>
            <w:r>
              <w:t>Мурманская область - одно депо;</w:t>
            </w:r>
          </w:p>
          <w:p w:rsidR="00BF2737" w:rsidRDefault="00BF2737">
            <w:pPr>
              <w:pStyle w:val="ConsPlusNormal"/>
            </w:pPr>
            <w:r>
              <w:t>Пензенская область - 2 депо;</w:t>
            </w:r>
          </w:p>
          <w:p w:rsidR="00BF2737" w:rsidRDefault="00BF2737">
            <w:pPr>
              <w:pStyle w:val="ConsPlusNormal"/>
            </w:pPr>
            <w:r>
              <w:t>Саратовская область - 2 депо;</w:t>
            </w:r>
          </w:p>
          <w:p w:rsidR="00BF2737" w:rsidRDefault="00BF2737">
            <w:pPr>
              <w:pStyle w:val="ConsPlusNormal"/>
            </w:pPr>
            <w:r>
              <w:t>Свердловская область - 2 депо;</w:t>
            </w:r>
          </w:p>
          <w:p w:rsidR="00BF2737" w:rsidRDefault="00BF2737">
            <w:pPr>
              <w:pStyle w:val="ConsPlusNormal"/>
            </w:pPr>
            <w:r>
              <w:t>Томская область - 2 депо;</w:t>
            </w:r>
          </w:p>
          <w:p w:rsidR="00BF2737" w:rsidRDefault="00BF2737">
            <w:pPr>
              <w:pStyle w:val="ConsPlusNormal"/>
            </w:pPr>
            <w:r>
              <w:t>Красноярский край - 2 депо</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10.</w:t>
            </w:r>
          </w:p>
        </w:tc>
        <w:tc>
          <w:tcPr>
            <w:tcW w:w="2835" w:type="dxa"/>
            <w:tcBorders>
              <w:top w:val="nil"/>
              <w:left w:val="nil"/>
              <w:bottom w:val="nil"/>
              <w:right w:val="nil"/>
            </w:tcBorders>
          </w:tcPr>
          <w:p w:rsidR="00BF2737" w:rsidRDefault="00BF2737">
            <w:pPr>
              <w:pStyle w:val="ConsPlusNormal"/>
            </w:pPr>
            <w:r>
              <w:t>Строительство и реконструкция судебно-экспертных учреждений федеральной противопожарной службы Государственной противопожарной службы,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285,8237</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23,3237</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262,5</w:t>
            </w:r>
          </w:p>
        </w:tc>
        <w:tc>
          <w:tcPr>
            <w:tcW w:w="2956" w:type="dxa"/>
            <w:tcBorders>
              <w:top w:val="nil"/>
              <w:left w:val="nil"/>
              <w:bottom w:val="nil"/>
              <w:right w:val="nil"/>
            </w:tcBorders>
          </w:tcPr>
          <w:p w:rsidR="00BF2737" w:rsidRDefault="00BF2737">
            <w:pPr>
              <w:pStyle w:val="ConsPlusNormal"/>
            </w:pPr>
            <w:r>
              <w:t>6 судебно-экспертных учреждений федеральной противопожарной службы Государственной противопожарной службы, в том числе:</w:t>
            </w:r>
          </w:p>
          <w:p w:rsidR="00BF2737" w:rsidRDefault="00BF2737">
            <w:pPr>
              <w:pStyle w:val="ConsPlusNormal"/>
            </w:pPr>
            <w:r>
              <w:t>Калининградская область - один объект;</w:t>
            </w:r>
          </w:p>
          <w:p w:rsidR="00BF2737" w:rsidRDefault="00BF2737">
            <w:pPr>
              <w:pStyle w:val="ConsPlusNormal"/>
            </w:pPr>
            <w:r>
              <w:t>Костромская область - один объект;</w:t>
            </w:r>
          </w:p>
          <w:p w:rsidR="00BF2737" w:rsidRDefault="00BF2737">
            <w:pPr>
              <w:pStyle w:val="ConsPlusNormal"/>
            </w:pPr>
            <w:r>
              <w:t>Иркутская область - один объект;</w:t>
            </w:r>
          </w:p>
          <w:p w:rsidR="00BF2737" w:rsidRDefault="00BF2737">
            <w:pPr>
              <w:pStyle w:val="ConsPlusNormal"/>
            </w:pPr>
            <w:r>
              <w:t>Удмуртская Республика - один объект;</w:t>
            </w:r>
          </w:p>
          <w:p w:rsidR="00BF2737" w:rsidRDefault="00BF2737">
            <w:pPr>
              <w:pStyle w:val="ConsPlusNormal"/>
            </w:pPr>
            <w:r>
              <w:t>г. Санкт-Петербург - один объект;</w:t>
            </w:r>
          </w:p>
          <w:p w:rsidR="00BF2737" w:rsidRDefault="00BF2737">
            <w:pPr>
              <w:pStyle w:val="ConsPlusNormal"/>
            </w:pPr>
            <w:r>
              <w:lastRenderedPageBreak/>
              <w:t>Ханты-Мансийский автономный округ - Югра - один объект</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lastRenderedPageBreak/>
              <w:t>11.</w:t>
            </w:r>
          </w:p>
        </w:tc>
        <w:tc>
          <w:tcPr>
            <w:tcW w:w="2835" w:type="dxa"/>
            <w:tcBorders>
              <w:top w:val="nil"/>
              <w:left w:val="nil"/>
              <w:bottom w:val="nil"/>
              <w:right w:val="nil"/>
            </w:tcBorders>
          </w:tcPr>
          <w:p w:rsidR="00BF2737" w:rsidRDefault="00BF2737">
            <w:pPr>
              <w:pStyle w:val="ConsPlusNormal"/>
            </w:pPr>
            <w:r>
              <w:t>Строительство и реконструкция объектов материально-технических баз подразделений технической службы федеральной противопожарной службы Государственной противопожарной службы,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142,5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142,5</w:t>
            </w:r>
          </w:p>
        </w:tc>
        <w:tc>
          <w:tcPr>
            <w:tcW w:w="2956" w:type="dxa"/>
            <w:tcBorders>
              <w:top w:val="nil"/>
              <w:left w:val="nil"/>
              <w:bottom w:val="nil"/>
              <w:right w:val="nil"/>
            </w:tcBorders>
          </w:tcPr>
          <w:p w:rsidR="00BF2737" w:rsidRDefault="00BF2737">
            <w:pPr>
              <w:pStyle w:val="ConsPlusNormal"/>
            </w:pPr>
            <w:r>
              <w:t>5 объектов материально-технических баз подразделений технической службы федеральной противопожарной службы Государственной противопожарной службы, в том числе:</w:t>
            </w:r>
          </w:p>
          <w:p w:rsidR="00BF2737" w:rsidRDefault="00BF2737">
            <w:pPr>
              <w:pStyle w:val="ConsPlusNormal"/>
            </w:pPr>
            <w:r>
              <w:t>Нижегородская область - 2 объекта;</w:t>
            </w:r>
          </w:p>
          <w:p w:rsidR="00BF2737" w:rsidRDefault="00BF2737">
            <w:pPr>
              <w:pStyle w:val="ConsPlusNormal"/>
            </w:pPr>
            <w:r>
              <w:t>Новосибирская область - 2 объекта;</w:t>
            </w:r>
          </w:p>
          <w:p w:rsidR="00BF2737" w:rsidRDefault="00BF2737">
            <w:pPr>
              <w:pStyle w:val="ConsPlusNormal"/>
            </w:pPr>
            <w:r>
              <w:t>Республика Тыва - один объект</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12.</w:t>
            </w:r>
          </w:p>
        </w:tc>
        <w:tc>
          <w:tcPr>
            <w:tcW w:w="2835" w:type="dxa"/>
            <w:tcBorders>
              <w:top w:val="nil"/>
              <w:left w:val="nil"/>
              <w:bottom w:val="nil"/>
              <w:right w:val="nil"/>
            </w:tcBorders>
          </w:tcPr>
          <w:p w:rsidR="00BF2737" w:rsidRDefault="00BF2737">
            <w:pPr>
              <w:pStyle w:val="ConsPlusNormal"/>
            </w:pPr>
            <w:r>
              <w:t>Строительство объекта федерального государственного казенного учреждения "Управление военизированных горноспасательных частей в строительстве",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145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145</w:t>
            </w:r>
          </w:p>
        </w:tc>
        <w:tc>
          <w:tcPr>
            <w:tcW w:w="2956" w:type="dxa"/>
            <w:tcBorders>
              <w:top w:val="nil"/>
              <w:left w:val="nil"/>
              <w:bottom w:val="nil"/>
              <w:right w:val="nil"/>
            </w:tcBorders>
          </w:tcPr>
          <w:p w:rsidR="00BF2737" w:rsidRDefault="00BF2737">
            <w:pPr>
              <w:pStyle w:val="ConsPlusNormal"/>
            </w:pPr>
            <w:r>
              <w:t>один объект федерального государственного казенного учреждения "Управление военизированных горноспасательных частей в строительстве", г. Москва</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Субсидии на осуществление капитальных вложений в объекты капитального строительства государственной собственности Российской Федерации федеральным государственным унитарным предприятиям</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13.</w:t>
            </w:r>
          </w:p>
        </w:tc>
        <w:tc>
          <w:tcPr>
            <w:tcW w:w="2835" w:type="dxa"/>
            <w:tcBorders>
              <w:top w:val="nil"/>
              <w:left w:val="nil"/>
              <w:bottom w:val="nil"/>
              <w:right w:val="nil"/>
            </w:tcBorders>
          </w:tcPr>
          <w:p w:rsidR="00BF2737" w:rsidRDefault="00BF2737">
            <w:pPr>
              <w:pStyle w:val="ConsPlusNormal"/>
            </w:pPr>
            <w:r>
              <w:t xml:space="preserve">Строительство объекта подразделения федерального </w:t>
            </w:r>
            <w:r>
              <w:lastRenderedPageBreak/>
              <w:t xml:space="preserve">государственного унитарного предприятия "Военизированная горноспасательная часть" </w:t>
            </w:r>
            <w:hyperlink w:anchor="P1791" w:history="1">
              <w:r>
                <w:rPr>
                  <w:color w:val="0000FF"/>
                </w:rPr>
                <w:t>&lt;**&gt;</w:t>
              </w:r>
            </w:hyperlink>
          </w:p>
        </w:tc>
        <w:tc>
          <w:tcPr>
            <w:tcW w:w="1417" w:type="dxa"/>
            <w:tcBorders>
              <w:top w:val="nil"/>
              <w:left w:val="nil"/>
              <w:bottom w:val="nil"/>
              <w:right w:val="nil"/>
            </w:tcBorders>
          </w:tcPr>
          <w:p w:rsidR="00BF2737" w:rsidRDefault="00BF2737">
            <w:pPr>
              <w:pStyle w:val="ConsPlusNormal"/>
              <w:jc w:val="both"/>
            </w:pPr>
            <w:r>
              <w:lastRenderedPageBreak/>
              <w:t>МЧС России</w:t>
            </w:r>
          </w:p>
        </w:tc>
        <w:tc>
          <w:tcPr>
            <w:tcW w:w="1310" w:type="dxa"/>
            <w:tcBorders>
              <w:top w:val="nil"/>
              <w:left w:val="nil"/>
              <w:bottom w:val="nil"/>
              <w:right w:val="nil"/>
            </w:tcBorders>
          </w:tcPr>
          <w:p w:rsidR="00BF2737" w:rsidRDefault="00BF2737">
            <w:pPr>
              <w:pStyle w:val="ConsPlusNormal"/>
              <w:jc w:val="center"/>
            </w:pPr>
            <w:r>
              <w:t>70,71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7</w:t>
            </w:r>
          </w:p>
        </w:tc>
        <w:tc>
          <w:tcPr>
            <w:tcW w:w="1320" w:type="dxa"/>
            <w:tcBorders>
              <w:top w:val="nil"/>
              <w:left w:val="nil"/>
              <w:bottom w:val="nil"/>
              <w:right w:val="nil"/>
            </w:tcBorders>
          </w:tcPr>
          <w:p w:rsidR="00BF2737" w:rsidRDefault="00BF2737">
            <w:pPr>
              <w:pStyle w:val="ConsPlusNormal"/>
              <w:jc w:val="center"/>
            </w:pPr>
            <w:r>
              <w:t>63,71</w:t>
            </w:r>
          </w:p>
        </w:tc>
        <w:tc>
          <w:tcPr>
            <w:tcW w:w="2956" w:type="dxa"/>
            <w:tcBorders>
              <w:top w:val="nil"/>
              <w:left w:val="nil"/>
              <w:bottom w:val="nil"/>
              <w:right w:val="nil"/>
            </w:tcBorders>
          </w:tcPr>
          <w:p w:rsidR="00BF2737" w:rsidRDefault="00BF2737">
            <w:pPr>
              <w:pStyle w:val="ConsPlusNormal"/>
            </w:pPr>
            <w:r>
              <w:t xml:space="preserve">один объект подразделения федерального государственного унитарного </w:t>
            </w:r>
            <w:r>
              <w:lastRenderedPageBreak/>
              <w:t>предприятия "Военизированная горноспасательная часть" в Кемеровской области</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lastRenderedPageBreak/>
              <w:t xml:space="preserve">(п. 13 в ред. </w:t>
            </w:r>
            <w:hyperlink r:id="rId115"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Субсидии на софинансирование объектов капитального строительства государственной собственности субъектов Российской Федерации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14.</w:t>
            </w:r>
          </w:p>
        </w:tc>
        <w:tc>
          <w:tcPr>
            <w:tcW w:w="2835" w:type="dxa"/>
            <w:tcBorders>
              <w:top w:val="nil"/>
              <w:left w:val="nil"/>
              <w:bottom w:val="nil"/>
              <w:right w:val="nil"/>
            </w:tcBorders>
          </w:tcPr>
          <w:p w:rsidR="00BF2737" w:rsidRDefault="00BF2737">
            <w:pPr>
              <w:pStyle w:val="ConsPlusNormal"/>
            </w:pPr>
            <w:r>
              <w:t>Строительство и реконструкция объектов Государственной противопожарной службы субъектов Российской Федерации</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1277,2414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1277,2414</w:t>
            </w:r>
          </w:p>
        </w:tc>
        <w:tc>
          <w:tcPr>
            <w:tcW w:w="2956" w:type="dxa"/>
            <w:tcBorders>
              <w:top w:val="nil"/>
              <w:left w:val="nil"/>
              <w:bottom w:val="nil"/>
              <w:right w:val="nil"/>
            </w:tcBorders>
          </w:tcPr>
          <w:p w:rsidR="00BF2737" w:rsidRDefault="00BF2737">
            <w:pPr>
              <w:pStyle w:val="ConsPlusNormal"/>
            </w:pPr>
            <w:r>
              <w:t>объекты Государственной противопожарной службы субъектов Российской Федерации</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Прочие нужды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15.</w:t>
            </w:r>
          </w:p>
        </w:tc>
        <w:tc>
          <w:tcPr>
            <w:tcW w:w="2835" w:type="dxa"/>
            <w:tcBorders>
              <w:top w:val="nil"/>
              <w:left w:val="nil"/>
              <w:bottom w:val="nil"/>
              <w:right w:val="nil"/>
            </w:tcBorders>
          </w:tcPr>
          <w:p w:rsidR="00BF2737" w:rsidRDefault="00BF2737">
            <w:pPr>
              <w:pStyle w:val="ConsPlusNormal"/>
            </w:pPr>
            <w:r>
              <w:t>Создание системы безопасности связи в главных управлениях МЧС России по субъектам Российской Федерации и на объектах подразделений федеральной противопожарной службы Государственной противопожарной службы</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79,6037</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39,6037</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40</w:t>
            </w:r>
          </w:p>
        </w:tc>
        <w:tc>
          <w:tcPr>
            <w:tcW w:w="2956" w:type="dxa"/>
            <w:tcBorders>
              <w:top w:val="nil"/>
              <w:left w:val="nil"/>
              <w:bottom w:val="nil"/>
              <w:right w:val="nil"/>
            </w:tcBorders>
          </w:tcPr>
          <w:p w:rsidR="00BF2737" w:rsidRDefault="00BF2737">
            <w:pPr>
              <w:pStyle w:val="ConsPlusNormal"/>
            </w:pPr>
            <w:r>
              <w:t>объектовые комплексы безопасности связи для обеспечения защиты информационных ресурсов и персональных данных в информационных системах</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16.</w:t>
            </w:r>
          </w:p>
        </w:tc>
        <w:tc>
          <w:tcPr>
            <w:tcW w:w="2835" w:type="dxa"/>
            <w:tcBorders>
              <w:top w:val="nil"/>
              <w:left w:val="nil"/>
              <w:bottom w:val="nil"/>
              <w:right w:val="nil"/>
            </w:tcBorders>
          </w:tcPr>
          <w:p w:rsidR="00BF2737" w:rsidRDefault="00BF2737">
            <w:pPr>
              <w:pStyle w:val="ConsPlusNormal"/>
            </w:pPr>
            <w:r>
              <w:t xml:space="preserve">Создание автоматизированных систем оперативного управления подразделений федеральной </w:t>
            </w:r>
            <w:r>
              <w:lastRenderedPageBreak/>
              <w:t>противопожарной службы Государственной противопожарной службы и модернизация системы связи при тушении пожаров в соответствии с выделенным частотным ресурсом</w:t>
            </w:r>
          </w:p>
        </w:tc>
        <w:tc>
          <w:tcPr>
            <w:tcW w:w="1417" w:type="dxa"/>
            <w:tcBorders>
              <w:top w:val="nil"/>
              <w:left w:val="nil"/>
              <w:bottom w:val="nil"/>
              <w:right w:val="nil"/>
            </w:tcBorders>
          </w:tcPr>
          <w:p w:rsidR="00BF2737" w:rsidRDefault="00BF2737">
            <w:pPr>
              <w:pStyle w:val="ConsPlusNormal"/>
              <w:jc w:val="both"/>
            </w:pPr>
            <w:r>
              <w:lastRenderedPageBreak/>
              <w:t>МЧС России</w:t>
            </w:r>
          </w:p>
        </w:tc>
        <w:tc>
          <w:tcPr>
            <w:tcW w:w="1310" w:type="dxa"/>
            <w:tcBorders>
              <w:top w:val="nil"/>
              <w:left w:val="nil"/>
              <w:bottom w:val="nil"/>
              <w:right w:val="nil"/>
            </w:tcBorders>
          </w:tcPr>
          <w:p w:rsidR="00BF2737" w:rsidRDefault="00BF2737">
            <w:pPr>
              <w:pStyle w:val="ConsPlusNormal"/>
              <w:jc w:val="center"/>
            </w:pPr>
            <w:r>
              <w:t>223,399</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43,399</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180</w:t>
            </w:r>
          </w:p>
        </w:tc>
        <w:tc>
          <w:tcPr>
            <w:tcW w:w="2956" w:type="dxa"/>
            <w:tcBorders>
              <w:top w:val="nil"/>
              <w:left w:val="nil"/>
              <w:bottom w:val="nil"/>
              <w:right w:val="nil"/>
            </w:tcBorders>
          </w:tcPr>
          <w:p w:rsidR="00BF2737" w:rsidRDefault="00BF2737">
            <w:pPr>
              <w:pStyle w:val="ConsPlusNormal"/>
            </w:pPr>
            <w:r>
              <w:t xml:space="preserve">автоматизированные системы оперативного управления подразделениями федеральной </w:t>
            </w:r>
            <w:r>
              <w:lastRenderedPageBreak/>
              <w:t>противопожарной службы Государственной противопожарной службы и современные средства связи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Итого по разделу II</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5010,8904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419,419</w:t>
            </w:r>
          </w:p>
          <w:p w:rsidR="00BF2737" w:rsidRDefault="00BF2737">
            <w:pPr>
              <w:pStyle w:val="ConsPlusNormal"/>
              <w:jc w:val="center"/>
            </w:pPr>
            <w:r>
              <w:t>------------</w:t>
            </w:r>
          </w:p>
          <w:p w:rsidR="00BF2737" w:rsidRDefault="00BF2737">
            <w:pPr>
              <w:pStyle w:val="ConsPlusNormal"/>
              <w:jc w:val="center"/>
            </w:pPr>
            <w:r>
              <w:t xml:space="preserve">192,904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110,6</w:t>
            </w:r>
          </w:p>
        </w:tc>
        <w:tc>
          <w:tcPr>
            <w:tcW w:w="1320" w:type="dxa"/>
            <w:tcBorders>
              <w:top w:val="nil"/>
              <w:left w:val="nil"/>
              <w:bottom w:val="nil"/>
              <w:right w:val="nil"/>
            </w:tcBorders>
          </w:tcPr>
          <w:p w:rsidR="00BF2737" w:rsidRDefault="00BF2737">
            <w:pPr>
              <w:pStyle w:val="ConsPlusNormal"/>
              <w:jc w:val="center"/>
            </w:pPr>
            <w:r>
              <w:t>4480,87</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в том числе: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капитальные вложения - всего</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4707,8877</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336,4163</w:t>
            </w:r>
          </w:p>
          <w:p w:rsidR="00BF2737" w:rsidRDefault="00BF2737">
            <w:pPr>
              <w:pStyle w:val="ConsPlusNormal"/>
              <w:jc w:val="center"/>
            </w:pPr>
            <w:r>
              <w:t>------------</w:t>
            </w:r>
          </w:p>
          <w:p w:rsidR="00BF2737" w:rsidRDefault="00BF2737">
            <w:pPr>
              <w:pStyle w:val="ConsPlusNormal"/>
              <w:jc w:val="center"/>
            </w:pPr>
            <w:r>
              <w:t xml:space="preserve">192,904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110,6</w:t>
            </w:r>
          </w:p>
        </w:tc>
        <w:tc>
          <w:tcPr>
            <w:tcW w:w="1320" w:type="dxa"/>
            <w:tcBorders>
              <w:top w:val="nil"/>
              <w:left w:val="nil"/>
              <w:bottom w:val="nil"/>
              <w:right w:val="nil"/>
            </w:tcBorders>
          </w:tcPr>
          <w:p w:rsidR="00BF2737" w:rsidRDefault="00BF2737">
            <w:pPr>
              <w:pStyle w:val="ConsPlusNormal"/>
              <w:jc w:val="center"/>
            </w:pPr>
            <w:r>
              <w:t>4260,8714</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из них:</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бюджетные инвестиции</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3359,9363</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336,4163</w:t>
            </w:r>
          </w:p>
          <w:p w:rsidR="00BF2737" w:rsidRDefault="00BF2737">
            <w:pPr>
              <w:pStyle w:val="ConsPlusNormal"/>
              <w:jc w:val="center"/>
            </w:pPr>
            <w:r>
              <w:t>------------</w:t>
            </w:r>
          </w:p>
          <w:p w:rsidR="00BF2737" w:rsidRDefault="00BF2737">
            <w:pPr>
              <w:pStyle w:val="ConsPlusNormal"/>
              <w:jc w:val="center"/>
            </w:pPr>
            <w:r>
              <w:t xml:space="preserve">192,904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103,6</w:t>
            </w:r>
          </w:p>
        </w:tc>
        <w:tc>
          <w:tcPr>
            <w:tcW w:w="1320" w:type="dxa"/>
            <w:tcBorders>
              <w:top w:val="nil"/>
              <w:left w:val="nil"/>
              <w:bottom w:val="nil"/>
              <w:right w:val="nil"/>
            </w:tcBorders>
          </w:tcPr>
          <w:p w:rsidR="00BF2737" w:rsidRDefault="00BF2737">
            <w:pPr>
              <w:pStyle w:val="ConsPlusNormal"/>
              <w:jc w:val="center"/>
            </w:pPr>
            <w:r>
              <w:t>2919,92</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 xml:space="preserve">субсидии на осуществление капитальных вложений в объекты капитального строительства государственной собственности Российской Федерации федеральным </w:t>
            </w:r>
            <w:r>
              <w:lastRenderedPageBreak/>
              <w:t>государственным унитарным предприятиям</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70,71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7</w:t>
            </w:r>
          </w:p>
        </w:tc>
        <w:tc>
          <w:tcPr>
            <w:tcW w:w="1320" w:type="dxa"/>
            <w:tcBorders>
              <w:top w:val="nil"/>
              <w:left w:val="nil"/>
              <w:bottom w:val="nil"/>
              <w:right w:val="nil"/>
            </w:tcBorders>
          </w:tcPr>
          <w:p w:rsidR="00BF2737" w:rsidRDefault="00BF2737">
            <w:pPr>
              <w:pStyle w:val="ConsPlusNormal"/>
              <w:jc w:val="center"/>
            </w:pPr>
            <w:r>
              <w:t>63,71</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субсидии на софинансирование объектов капитального строительства государственной собственности субъектов Российской Федерации</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1277,2414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1277,2414</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прочие нужды</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303,0027</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83,0027</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220</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(в ред. </w:t>
            </w:r>
            <w:hyperlink r:id="rId116"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2"/>
            </w:pPr>
            <w:bookmarkStart w:id="5" w:name="P1051"/>
            <w:bookmarkEnd w:id="5"/>
            <w:r>
              <w:t>III. Разработка и внедрение новых образцов пожарной техники, робототехнических средств, средств мониторинга, экипировки, снаряжения пожарных и медицинского оборудования для оказания помощи пострадавшим в результате техногенных и природных пожаров</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17.</w:t>
            </w:r>
          </w:p>
        </w:tc>
        <w:tc>
          <w:tcPr>
            <w:tcW w:w="2835" w:type="dxa"/>
            <w:tcBorders>
              <w:top w:val="nil"/>
              <w:left w:val="nil"/>
              <w:bottom w:val="nil"/>
              <w:right w:val="nil"/>
            </w:tcBorders>
          </w:tcPr>
          <w:p w:rsidR="00BF2737" w:rsidRDefault="00BF2737">
            <w:pPr>
              <w:pStyle w:val="ConsPlusNormal"/>
            </w:pPr>
            <w:r>
              <w:t>Разработка рукавов пожарных напорных для тушения крупных пожаров и комплекса оборудования по обслуживанию рукавов пожарных</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22</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22</w:t>
            </w:r>
          </w:p>
        </w:tc>
        <w:tc>
          <w:tcPr>
            <w:tcW w:w="2956" w:type="dxa"/>
            <w:tcBorders>
              <w:top w:val="nil"/>
              <w:left w:val="nil"/>
              <w:bottom w:val="nil"/>
              <w:right w:val="nil"/>
            </w:tcBorders>
          </w:tcPr>
          <w:p w:rsidR="00BF2737" w:rsidRDefault="00BF2737">
            <w:pPr>
              <w:pStyle w:val="ConsPlusNormal"/>
            </w:pPr>
            <w:r>
              <w:t>опытные образцы рукавов пожарных напорных и пожарных соединительных головок напорных</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18.</w:t>
            </w:r>
          </w:p>
        </w:tc>
        <w:tc>
          <w:tcPr>
            <w:tcW w:w="2835" w:type="dxa"/>
            <w:tcBorders>
              <w:top w:val="nil"/>
              <w:left w:val="nil"/>
              <w:bottom w:val="nil"/>
              <w:right w:val="nil"/>
            </w:tcBorders>
          </w:tcPr>
          <w:p w:rsidR="00BF2737" w:rsidRDefault="00BF2737">
            <w:pPr>
              <w:pStyle w:val="ConsPlusNormal"/>
            </w:pPr>
            <w:r>
              <w:t xml:space="preserve">Разработка современных многофункциональных средств тушения пожаров, в том числе специального пожарного автомобиля для тушения пожаров на объектах, критически </w:t>
            </w:r>
            <w:r>
              <w:lastRenderedPageBreak/>
              <w:t>важных для национальной безопасности Российской Федерации</w:t>
            </w:r>
          </w:p>
        </w:tc>
        <w:tc>
          <w:tcPr>
            <w:tcW w:w="1417" w:type="dxa"/>
            <w:tcBorders>
              <w:top w:val="nil"/>
              <w:left w:val="nil"/>
              <w:bottom w:val="nil"/>
              <w:right w:val="nil"/>
            </w:tcBorders>
          </w:tcPr>
          <w:p w:rsidR="00BF2737" w:rsidRDefault="00BF2737">
            <w:pPr>
              <w:pStyle w:val="ConsPlusNormal"/>
              <w:jc w:val="both"/>
            </w:pPr>
            <w:r>
              <w:lastRenderedPageBreak/>
              <w:t>МЧС России</w:t>
            </w:r>
          </w:p>
        </w:tc>
        <w:tc>
          <w:tcPr>
            <w:tcW w:w="1310" w:type="dxa"/>
            <w:tcBorders>
              <w:top w:val="nil"/>
              <w:left w:val="nil"/>
              <w:bottom w:val="nil"/>
              <w:right w:val="nil"/>
            </w:tcBorders>
          </w:tcPr>
          <w:p w:rsidR="00BF2737" w:rsidRDefault="00BF2737">
            <w:pPr>
              <w:pStyle w:val="ConsPlusNormal"/>
              <w:jc w:val="center"/>
            </w:pPr>
            <w:r>
              <w:t>329,5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329,5</w:t>
            </w:r>
          </w:p>
        </w:tc>
        <w:tc>
          <w:tcPr>
            <w:tcW w:w="2956" w:type="dxa"/>
            <w:tcBorders>
              <w:top w:val="nil"/>
              <w:left w:val="nil"/>
              <w:bottom w:val="nil"/>
              <w:right w:val="nil"/>
            </w:tcBorders>
          </w:tcPr>
          <w:p w:rsidR="00BF2737" w:rsidRDefault="00BF2737">
            <w:pPr>
              <w:pStyle w:val="ConsPlusNormal"/>
            </w:pPr>
            <w:r>
              <w:t xml:space="preserve">современные многофункциональные средства тушения пожаров и опытные образцы специальных пожарных автомобилей комбинированного тушения </w:t>
            </w:r>
            <w:r>
              <w:lastRenderedPageBreak/>
              <w:t>пожаров и тушения пожаров на объектах, использующих химически опасные вещества</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lastRenderedPageBreak/>
              <w:t>19.</w:t>
            </w:r>
          </w:p>
        </w:tc>
        <w:tc>
          <w:tcPr>
            <w:tcW w:w="2835" w:type="dxa"/>
            <w:tcBorders>
              <w:top w:val="nil"/>
              <w:left w:val="nil"/>
              <w:bottom w:val="nil"/>
              <w:right w:val="nil"/>
            </w:tcBorders>
          </w:tcPr>
          <w:p w:rsidR="00BF2737" w:rsidRDefault="00BF2737">
            <w:pPr>
              <w:pStyle w:val="ConsPlusNormal"/>
            </w:pPr>
            <w:r>
              <w:t>Разработка гидравлического аварийно-спасательного инструмента с электроприводом</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19</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19</w:t>
            </w:r>
          </w:p>
        </w:tc>
        <w:tc>
          <w:tcPr>
            <w:tcW w:w="2956" w:type="dxa"/>
            <w:tcBorders>
              <w:top w:val="nil"/>
              <w:left w:val="nil"/>
              <w:bottom w:val="nil"/>
              <w:right w:val="nil"/>
            </w:tcBorders>
          </w:tcPr>
          <w:p w:rsidR="00BF2737" w:rsidRDefault="00BF2737">
            <w:pPr>
              <w:pStyle w:val="ConsPlusNormal"/>
            </w:pPr>
            <w:r>
              <w:t>опытные образцы гидравлического аварийно-спасательного инструмента с электроприводом</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20.</w:t>
            </w:r>
          </w:p>
        </w:tc>
        <w:tc>
          <w:tcPr>
            <w:tcW w:w="2835" w:type="dxa"/>
            <w:tcBorders>
              <w:top w:val="nil"/>
              <w:left w:val="nil"/>
              <w:bottom w:val="nil"/>
              <w:right w:val="nil"/>
            </w:tcBorders>
          </w:tcPr>
          <w:p w:rsidR="00BF2737" w:rsidRDefault="00BF2737">
            <w:pPr>
              <w:pStyle w:val="ConsPlusNormal"/>
            </w:pPr>
            <w:r>
              <w:t>Разработка современных средств обеспечения безопасности горноспасательных работ при тушении пожаров, характеризующихся возможностью возникновения взрывов метана и угольной пыли в горных выработках шахт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21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21</w:t>
            </w:r>
          </w:p>
        </w:tc>
        <w:tc>
          <w:tcPr>
            <w:tcW w:w="2956" w:type="dxa"/>
            <w:tcBorders>
              <w:top w:val="nil"/>
              <w:left w:val="nil"/>
              <w:bottom w:val="nil"/>
              <w:right w:val="nil"/>
            </w:tcBorders>
          </w:tcPr>
          <w:p w:rsidR="00BF2737" w:rsidRDefault="00BF2737">
            <w:pPr>
              <w:pStyle w:val="ConsPlusNormal"/>
            </w:pPr>
            <w:r>
              <w:t>мобильная установка для определения параметров угольной пыли на базе взрывной камеры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21.</w:t>
            </w:r>
          </w:p>
        </w:tc>
        <w:tc>
          <w:tcPr>
            <w:tcW w:w="2835" w:type="dxa"/>
            <w:tcBorders>
              <w:top w:val="nil"/>
              <w:left w:val="nil"/>
              <w:bottom w:val="nil"/>
              <w:right w:val="nil"/>
            </w:tcBorders>
          </w:tcPr>
          <w:p w:rsidR="00BF2737" w:rsidRDefault="00BF2737">
            <w:pPr>
              <w:pStyle w:val="ConsPlusNormal"/>
            </w:pPr>
            <w:r>
              <w:t>Разработка комплекта снаряжения для наземных и авиапожарных команд при тушении лесных пожаров</w:t>
            </w:r>
          </w:p>
        </w:tc>
        <w:tc>
          <w:tcPr>
            <w:tcW w:w="1417" w:type="dxa"/>
            <w:tcBorders>
              <w:top w:val="nil"/>
              <w:left w:val="nil"/>
              <w:bottom w:val="nil"/>
              <w:right w:val="nil"/>
            </w:tcBorders>
          </w:tcPr>
          <w:p w:rsidR="00BF2737" w:rsidRDefault="00BF2737">
            <w:pPr>
              <w:pStyle w:val="ConsPlusNormal"/>
              <w:jc w:val="both"/>
            </w:pPr>
            <w:r>
              <w:t>Рослесхоз</w:t>
            </w:r>
          </w:p>
        </w:tc>
        <w:tc>
          <w:tcPr>
            <w:tcW w:w="1310" w:type="dxa"/>
            <w:tcBorders>
              <w:top w:val="nil"/>
              <w:left w:val="nil"/>
              <w:bottom w:val="nil"/>
              <w:right w:val="nil"/>
            </w:tcBorders>
          </w:tcPr>
          <w:p w:rsidR="00BF2737" w:rsidRDefault="00BF2737">
            <w:pPr>
              <w:pStyle w:val="ConsPlusNormal"/>
              <w:jc w:val="center"/>
            </w:pPr>
            <w:r>
              <w:t>35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35</w:t>
            </w:r>
          </w:p>
        </w:tc>
        <w:tc>
          <w:tcPr>
            <w:tcW w:w="2956" w:type="dxa"/>
            <w:tcBorders>
              <w:top w:val="nil"/>
              <w:left w:val="nil"/>
              <w:bottom w:val="nil"/>
              <w:right w:val="nil"/>
            </w:tcBorders>
          </w:tcPr>
          <w:p w:rsidR="00BF2737" w:rsidRDefault="00BF2737">
            <w:pPr>
              <w:pStyle w:val="ConsPlusNormal"/>
            </w:pPr>
            <w:r>
              <w:t>комплект снаряжения для наземных и авиапожарных команд при тушении лесных пожаров</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(в ред. </w:t>
            </w:r>
            <w:hyperlink r:id="rId117"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Прочие нужды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22.</w:t>
            </w:r>
          </w:p>
        </w:tc>
        <w:tc>
          <w:tcPr>
            <w:tcW w:w="2835" w:type="dxa"/>
            <w:tcBorders>
              <w:top w:val="nil"/>
              <w:left w:val="nil"/>
              <w:bottom w:val="nil"/>
              <w:right w:val="nil"/>
            </w:tcBorders>
          </w:tcPr>
          <w:p w:rsidR="00BF2737" w:rsidRDefault="00BF2737">
            <w:pPr>
              <w:pStyle w:val="ConsPlusNormal"/>
            </w:pPr>
            <w:r>
              <w:t xml:space="preserve">Оснащение современными образцами пожарной техники, пожарно-технического вооружения и снаряжения подразделений федеральной </w:t>
            </w:r>
            <w:r>
              <w:lastRenderedPageBreak/>
              <w:t>противопожарной службы Государственной противопожарной службы</w:t>
            </w:r>
          </w:p>
        </w:tc>
        <w:tc>
          <w:tcPr>
            <w:tcW w:w="1417" w:type="dxa"/>
            <w:tcBorders>
              <w:top w:val="nil"/>
              <w:left w:val="nil"/>
              <w:bottom w:val="nil"/>
              <w:right w:val="nil"/>
            </w:tcBorders>
          </w:tcPr>
          <w:p w:rsidR="00BF2737" w:rsidRDefault="00BF2737">
            <w:pPr>
              <w:pStyle w:val="ConsPlusNormal"/>
              <w:jc w:val="both"/>
            </w:pPr>
            <w:r>
              <w:lastRenderedPageBreak/>
              <w:t>МЧС России</w:t>
            </w:r>
          </w:p>
        </w:tc>
        <w:tc>
          <w:tcPr>
            <w:tcW w:w="1310" w:type="dxa"/>
            <w:tcBorders>
              <w:top w:val="nil"/>
              <w:left w:val="nil"/>
              <w:bottom w:val="nil"/>
              <w:right w:val="nil"/>
            </w:tcBorders>
          </w:tcPr>
          <w:p w:rsidR="00BF2737" w:rsidRDefault="00BF2737">
            <w:pPr>
              <w:pStyle w:val="ConsPlusNormal"/>
              <w:jc w:val="center"/>
            </w:pPr>
            <w:r>
              <w:t>572,26</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572,26</w:t>
            </w:r>
          </w:p>
        </w:tc>
        <w:tc>
          <w:tcPr>
            <w:tcW w:w="2956" w:type="dxa"/>
            <w:tcBorders>
              <w:top w:val="nil"/>
              <w:left w:val="nil"/>
              <w:bottom w:val="nil"/>
              <w:right w:val="nil"/>
            </w:tcBorders>
          </w:tcPr>
          <w:p w:rsidR="00BF2737" w:rsidRDefault="00BF2737">
            <w:pPr>
              <w:pStyle w:val="ConsPlusNormal"/>
            </w:pPr>
            <w:r>
              <w:t xml:space="preserve">пожарная техника, пожарно-техническое вооружение и снаряжение для подразделений федеральной противопожарной службы Государственной </w:t>
            </w:r>
            <w:r>
              <w:lastRenderedPageBreak/>
              <w:t>противопожарной службы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lastRenderedPageBreak/>
              <w:t>23.</w:t>
            </w:r>
          </w:p>
        </w:tc>
        <w:tc>
          <w:tcPr>
            <w:tcW w:w="2835" w:type="dxa"/>
            <w:tcBorders>
              <w:top w:val="nil"/>
              <w:left w:val="nil"/>
              <w:bottom w:val="nil"/>
              <w:right w:val="nil"/>
            </w:tcBorders>
          </w:tcPr>
          <w:p w:rsidR="00BF2737" w:rsidRDefault="00BF2737">
            <w:pPr>
              <w:pStyle w:val="ConsPlusNormal"/>
            </w:pPr>
            <w:r>
              <w:t>Оснащение строящихся многофункциональных пожарных депо специальной пожарной техникой, пожарно-техническим вооружением и специальным оборудованием</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829,75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829,75</w:t>
            </w:r>
          </w:p>
        </w:tc>
        <w:tc>
          <w:tcPr>
            <w:tcW w:w="2956" w:type="dxa"/>
            <w:tcBorders>
              <w:top w:val="nil"/>
              <w:left w:val="nil"/>
              <w:bottom w:val="nil"/>
              <w:right w:val="nil"/>
            </w:tcBorders>
          </w:tcPr>
          <w:p w:rsidR="00BF2737" w:rsidRDefault="00BF2737">
            <w:pPr>
              <w:pStyle w:val="ConsPlusNormal"/>
            </w:pPr>
            <w:r>
              <w:t>пожарная техника, пожарно-техническое вооружение и специальное оборудование для многофункциональных пожарных депо</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24.</w:t>
            </w:r>
          </w:p>
        </w:tc>
        <w:tc>
          <w:tcPr>
            <w:tcW w:w="2835" w:type="dxa"/>
            <w:tcBorders>
              <w:top w:val="nil"/>
              <w:left w:val="nil"/>
              <w:bottom w:val="nil"/>
              <w:right w:val="nil"/>
            </w:tcBorders>
          </w:tcPr>
          <w:p w:rsidR="00BF2737" w:rsidRDefault="00BF2737">
            <w:pPr>
              <w:pStyle w:val="ConsPlusNormal"/>
            </w:pPr>
            <w:r>
              <w:t>Оснащение специальным оборудованием технических комплексов интегрированной системы мониторинга лесных пожаров</w:t>
            </w:r>
          </w:p>
        </w:tc>
        <w:tc>
          <w:tcPr>
            <w:tcW w:w="1417" w:type="dxa"/>
            <w:tcBorders>
              <w:top w:val="nil"/>
              <w:left w:val="nil"/>
              <w:bottom w:val="nil"/>
              <w:right w:val="nil"/>
            </w:tcBorders>
          </w:tcPr>
          <w:p w:rsidR="00BF2737" w:rsidRDefault="00BF2737">
            <w:pPr>
              <w:pStyle w:val="ConsPlusNormal"/>
              <w:jc w:val="both"/>
            </w:pPr>
            <w:r>
              <w:t>Рослесхоз</w:t>
            </w:r>
          </w:p>
        </w:tc>
        <w:tc>
          <w:tcPr>
            <w:tcW w:w="1310" w:type="dxa"/>
            <w:tcBorders>
              <w:top w:val="nil"/>
              <w:left w:val="nil"/>
              <w:bottom w:val="nil"/>
              <w:right w:val="nil"/>
            </w:tcBorders>
          </w:tcPr>
          <w:p w:rsidR="00BF2737" w:rsidRDefault="00BF2737">
            <w:pPr>
              <w:pStyle w:val="ConsPlusNormal"/>
              <w:jc w:val="center"/>
            </w:pPr>
            <w:r>
              <w:t>145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145</w:t>
            </w:r>
          </w:p>
        </w:tc>
        <w:tc>
          <w:tcPr>
            <w:tcW w:w="2956" w:type="dxa"/>
            <w:tcBorders>
              <w:top w:val="nil"/>
              <w:left w:val="nil"/>
              <w:bottom w:val="nil"/>
              <w:right w:val="nil"/>
            </w:tcBorders>
          </w:tcPr>
          <w:p w:rsidR="00BF2737" w:rsidRDefault="00BF2737">
            <w:pPr>
              <w:pStyle w:val="ConsPlusNormal"/>
            </w:pPr>
            <w:r>
              <w:t>технические комплексы интегрированной системы мониторинга лесных пожаров</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(в ред. </w:t>
            </w:r>
            <w:hyperlink r:id="rId118"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25.</w:t>
            </w:r>
          </w:p>
        </w:tc>
        <w:tc>
          <w:tcPr>
            <w:tcW w:w="2835" w:type="dxa"/>
            <w:tcBorders>
              <w:top w:val="nil"/>
              <w:left w:val="nil"/>
              <w:bottom w:val="nil"/>
              <w:right w:val="nil"/>
            </w:tcBorders>
          </w:tcPr>
          <w:p w:rsidR="00BF2737" w:rsidRDefault="00BF2737">
            <w:pPr>
              <w:pStyle w:val="ConsPlusNormal"/>
            </w:pPr>
            <w:r>
              <w:t>Создание системы регистрации природных факторов пожарной опасности в лесах с оснащением специальным оборудованием пунктов регистрации</w:t>
            </w:r>
          </w:p>
        </w:tc>
        <w:tc>
          <w:tcPr>
            <w:tcW w:w="1417" w:type="dxa"/>
            <w:tcBorders>
              <w:top w:val="nil"/>
              <w:left w:val="nil"/>
              <w:bottom w:val="nil"/>
              <w:right w:val="nil"/>
            </w:tcBorders>
          </w:tcPr>
          <w:p w:rsidR="00BF2737" w:rsidRDefault="00BF2737">
            <w:pPr>
              <w:pStyle w:val="ConsPlusNormal"/>
              <w:jc w:val="both"/>
            </w:pPr>
            <w:r>
              <w:t>Рослесхоз</w:t>
            </w:r>
          </w:p>
        </w:tc>
        <w:tc>
          <w:tcPr>
            <w:tcW w:w="1310" w:type="dxa"/>
            <w:tcBorders>
              <w:top w:val="nil"/>
              <w:left w:val="nil"/>
              <w:bottom w:val="nil"/>
              <w:right w:val="nil"/>
            </w:tcBorders>
          </w:tcPr>
          <w:p w:rsidR="00BF2737" w:rsidRDefault="00BF2737">
            <w:pPr>
              <w:pStyle w:val="ConsPlusNormal"/>
              <w:jc w:val="center"/>
            </w:pPr>
            <w:r>
              <w:t>120</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120</w:t>
            </w:r>
          </w:p>
        </w:tc>
        <w:tc>
          <w:tcPr>
            <w:tcW w:w="2956" w:type="dxa"/>
            <w:tcBorders>
              <w:top w:val="nil"/>
              <w:left w:val="nil"/>
              <w:bottom w:val="nil"/>
              <w:right w:val="nil"/>
            </w:tcBorders>
          </w:tcPr>
          <w:p w:rsidR="00BF2737" w:rsidRDefault="00BF2737">
            <w:pPr>
              <w:pStyle w:val="ConsPlusNormal"/>
            </w:pPr>
            <w:r>
              <w:t>система регистрации природных факторов пожарной опасности в лесу и комплекты специального оборудования для пунктов регистрации</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(в ред. </w:t>
            </w:r>
            <w:hyperlink r:id="rId119"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26.</w:t>
            </w:r>
          </w:p>
        </w:tc>
        <w:tc>
          <w:tcPr>
            <w:tcW w:w="2835" w:type="dxa"/>
            <w:tcBorders>
              <w:top w:val="nil"/>
              <w:left w:val="nil"/>
              <w:bottom w:val="nil"/>
              <w:right w:val="nil"/>
            </w:tcBorders>
          </w:tcPr>
          <w:p w:rsidR="00BF2737" w:rsidRDefault="00BF2737">
            <w:pPr>
              <w:pStyle w:val="ConsPlusNormal"/>
            </w:pPr>
            <w:r>
              <w:t xml:space="preserve">Оснащение программно-аппаратными комплексами поддержки управленческих </w:t>
            </w:r>
            <w:r>
              <w:lastRenderedPageBreak/>
              <w:t>решений и оборудованием системы дистанционного обучения транспортных инспекторов на морском, воздушном и железнодорожном транспорте</w:t>
            </w:r>
          </w:p>
        </w:tc>
        <w:tc>
          <w:tcPr>
            <w:tcW w:w="1417" w:type="dxa"/>
            <w:tcBorders>
              <w:top w:val="nil"/>
              <w:left w:val="nil"/>
              <w:bottom w:val="nil"/>
              <w:right w:val="nil"/>
            </w:tcBorders>
          </w:tcPr>
          <w:p w:rsidR="00BF2737" w:rsidRDefault="00BF2737">
            <w:pPr>
              <w:pStyle w:val="ConsPlusNormal"/>
              <w:jc w:val="both"/>
            </w:pPr>
            <w:r>
              <w:lastRenderedPageBreak/>
              <w:t>Ространснадзор</w:t>
            </w:r>
          </w:p>
        </w:tc>
        <w:tc>
          <w:tcPr>
            <w:tcW w:w="1310" w:type="dxa"/>
            <w:tcBorders>
              <w:top w:val="nil"/>
              <w:left w:val="nil"/>
              <w:bottom w:val="nil"/>
              <w:right w:val="nil"/>
            </w:tcBorders>
          </w:tcPr>
          <w:p w:rsidR="00BF2737" w:rsidRDefault="00BF2737">
            <w:pPr>
              <w:pStyle w:val="ConsPlusNormal"/>
              <w:jc w:val="center"/>
            </w:pPr>
            <w:r>
              <w:t>175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175</w:t>
            </w:r>
          </w:p>
        </w:tc>
        <w:tc>
          <w:tcPr>
            <w:tcW w:w="2956" w:type="dxa"/>
            <w:tcBorders>
              <w:top w:val="nil"/>
              <w:left w:val="nil"/>
              <w:bottom w:val="nil"/>
              <w:right w:val="nil"/>
            </w:tcBorders>
          </w:tcPr>
          <w:p w:rsidR="00BF2737" w:rsidRDefault="00BF2737">
            <w:pPr>
              <w:pStyle w:val="ConsPlusNormal"/>
            </w:pPr>
            <w:r>
              <w:t xml:space="preserve">программно-аппаратные комплексы единой автоматизированной </w:t>
            </w:r>
            <w:r>
              <w:lastRenderedPageBreak/>
              <w:t>информационно-аналитической системы Ространснадзора для методической поддержки принятия решений по надзору и контролю за соответствием требований пожарной безопасности на транспорте</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lastRenderedPageBreak/>
              <w:t xml:space="preserve">(в ред. </w:t>
            </w:r>
            <w:hyperlink r:id="rId120"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 xml:space="preserve">Итого по </w:t>
            </w:r>
            <w:hyperlink w:anchor="P1051" w:history="1">
              <w:r>
                <w:rPr>
                  <w:color w:val="0000FF"/>
                </w:rPr>
                <w:t>разделу III</w:t>
              </w:r>
            </w:hyperlink>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2268,51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2268,51</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в том числе: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426,5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426,5</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прочие нужды</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1842,01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1842,01</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2"/>
            </w:pPr>
            <w:bookmarkStart w:id="6" w:name="P1198"/>
            <w:bookmarkEnd w:id="6"/>
            <w:r>
              <w:t>IV. Разработка и внедрение новых технологий и технических средств обеспечения пожарной безопасности населенных пунктов, объектов экономики и социально значимых объектов с массовым пребыванием людей</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Капитальные вложения (бюджетные инвестиции)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27.</w:t>
            </w:r>
          </w:p>
        </w:tc>
        <w:tc>
          <w:tcPr>
            <w:tcW w:w="2835" w:type="dxa"/>
            <w:tcBorders>
              <w:top w:val="nil"/>
              <w:left w:val="nil"/>
              <w:bottom w:val="nil"/>
              <w:right w:val="nil"/>
            </w:tcBorders>
          </w:tcPr>
          <w:p w:rsidR="00BF2737" w:rsidRDefault="00BF2737">
            <w:pPr>
              <w:pStyle w:val="ConsPlusNormal"/>
            </w:pPr>
            <w:r>
              <w:t xml:space="preserve">Внедрение современных технических средств и </w:t>
            </w:r>
            <w:r>
              <w:lastRenderedPageBreak/>
              <w:t xml:space="preserve">систем обеспечения пожарной безопасности на ядерно опасных и радиационно опасных объектах </w:t>
            </w:r>
            <w:hyperlink w:anchor="P1791" w:history="1">
              <w:r>
                <w:rPr>
                  <w:color w:val="0000FF"/>
                </w:rPr>
                <w:t>&lt;**&gt;</w:t>
              </w:r>
            </w:hyperlink>
          </w:p>
        </w:tc>
        <w:tc>
          <w:tcPr>
            <w:tcW w:w="1417" w:type="dxa"/>
            <w:tcBorders>
              <w:top w:val="nil"/>
              <w:left w:val="nil"/>
              <w:bottom w:val="nil"/>
              <w:right w:val="nil"/>
            </w:tcBorders>
          </w:tcPr>
          <w:p w:rsidR="00BF2737" w:rsidRDefault="00BF2737">
            <w:pPr>
              <w:pStyle w:val="ConsPlusNormal"/>
            </w:pPr>
            <w:r>
              <w:lastRenderedPageBreak/>
              <w:t xml:space="preserve">Государственная </w:t>
            </w:r>
            <w:r>
              <w:lastRenderedPageBreak/>
              <w:t>корпорация по атомной энергии "Росатом"</w:t>
            </w:r>
          </w:p>
        </w:tc>
        <w:tc>
          <w:tcPr>
            <w:tcW w:w="1310" w:type="dxa"/>
            <w:tcBorders>
              <w:top w:val="nil"/>
              <w:left w:val="nil"/>
              <w:bottom w:val="nil"/>
              <w:right w:val="nil"/>
            </w:tcBorders>
          </w:tcPr>
          <w:p w:rsidR="00BF2737" w:rsidRDefault="00BF2737">
            <w:pPr>
              <w:pStyle w:val="ConsPlusNormal"/>
              <w:jc w:val="center"/>
            </w:pPr>
            <w:r>
              <w:lastRenderedPageBreak/>
              <w:t>110</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110</w:t>
            </w:r>
          </w:p>
        </w:tc>
        <w:tc>
          <w:tcPr>
            <w:tcW w:w="2956" w:type="dxa"/>
            <w:tcBorders>
              <w:top w:val="nil"/>
              <w:left w:val="nil"/>
              <w:bottom w:val="nil"/>
              <w:right w:val="nil"/>
            </w:tcBorders>
          </w:tcPr>
          <w:p w:rsidR="00BF2737" w:rsidRDefault="00BF2737">
            <w:pPr>
              <w:pStyle w:val="ConsPlusNormal"/>
            </w:pPr>
            <w:r>
              <w:t xml:space="preserve">современные технические средства и системы </w:t>
            </w:r>
            <w:r>
              <w:lastRenderedPageBreak/>
              <w:t>обеспечения пожарной безопасности ядерно опасных и радиационно опасных объектов федерального государственного унитарного предприятия "Российский федеральный ядерный центр - Всероссийский научно-исследовательский институт экспериментальной физики"</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lastRenderedPageBreak/>
              <w:t xml:space="preserve">(п. 27 в ред. </w:t>
            </w:r>
            <w:hyperlink r:id="rId121"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pPr>
            <w:r>
              <w:t xml:space="preserve">(в ред. </w:t>
            </w:r>
            <w:hyperlink r:id="rId122"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28.</w:t>
            </w:r>
          </w:p>
        </w:tc>
        <w:tc>
          <w:tcPr>
            <w:tcW w:w="2835" w:type="dxa"/>
            <w:tcBorders>
              <w:top w:val="nil"/>
              <w:left w:val="nil"/>
              <w:bottom w:val="nil"/>
              <w:right w:val="nil"/>
            </w:tcBorders>
          </w:tcPr>
          <w:p w:rsidR="00BF2737" w:rsidRDefault="00BF2737">
            <w:pPr>
              <w:pStyle w:val="ConsPlusNormal"/>
            </w:pPr>
            <w:r>
              <w:t>Исследования способов и средств создания взрывопожаробезопасной среды при тушении пожаров в шахтах и ведении горноспасательных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5</w:t>
            </w:r>
          </w:p>
        </w:tc>
        <w:tc>
          <w:tcPr>
            <w:tcW w:w="2956" w:type="dxa"/>
            <w:tcBorders>
              <w:top w:val="nil"/>
              <w:left w:val="nil"/>
              <w:bottom w:val="nil"/>
              <w:right w:val="nil"/>
            </w:tcBorders>
          </w:tcPr>
          <w:p w:rsidR="00BF2737" w:rsidRDefault="00BF2737">
            <w:pPr>
              <w:pStyle w:val="ConsPlusNormal"/>
            </w:pPr>
            <w:r>
              <w:t>способы обеспечения взрывопожаробезопасной среды с использованием озонобезопасных хладонов при тушении пожаров в шахтах и ведении горноспасательных работ</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29.</w:t>
            </w:r>
          </w:p>
        </w:tc>
        <w:tc>
          <w:tcPr>
            <w:tcW w:w="2835" w:type="dxa"/>
            <w:tcBorders>
              <w:top w:val="nil"/>
              <w:left w:val="nil"/>
              <w:bottom w:val="nil"/>
              <w:right w:val="nil"/>
            </w:tcBorders>
          </w:tcPr>
          <w:p w:rsidR="00BF2737" w:rsidRDefault="00BF2737">
            <w:pPr>
              <w:pStyle w:val="ConsPlusNormal"/>
            </w:pPr>
            <w:r>
              <w:t>Разработка инновационных методов установления причин и условий возникновения и развития пожаров на различных объектах</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16</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16</w:t>
            </w:r>
          </w:p>
        </w:tc>
        <w:tc>
          <w:tcPr>
            <w:tcW w:w="2956" w:type="dxa"/>
            <w:tcBorders>
              <w:top w:val="nil"/>
              <w:left w:val="nil"/>
              <w:bottom w:val="nil"/>
              <w:right w:val="nil"/>
            </w:tcBorders>
          </w:tcPr>
          <w:p w:rsidR="00BF2737" w:rsidRDefault="00BF2737">
            <w:pPr>
              <w:pStyle w:val="ConsPlusNormal"/>
            </w:pPr>
            <w:r>
              <w:t xml:space="preserve">методики оценки соответствия систем противопожарной защиты объектов требованиям пожарной безопасности, фиксации последствий пожаров и взрывов методом лазерного сканирования и </w:t>
            </w:r>
            <w:r>
              <w:lastRenderedPageBreak/>
              <w:t>экспертного исследования многостадийных пожароопасных аварийных процессов</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lastRenderedPageBreak/>
              <w:t>30.</w:t>
            </w:r>
          </w:p>
        </w:tc>
        <w:tc>
          <w:tcPr>
            <w:tcW w:w="2835" w:type="dxa"/>
            <w:tcBorders>
              <w:top w:val="nil"/>
              <w:left w:val="nil"/>
              <w:bottom w:val="nil"/>
              <w:right w:val="nil"/>
            </w:tcBorders>
          </w:tcPr>
          <w:p w:rsidR="00BF2737" w:rsidRDefault="00BF2737">
            <w:pPr>
              <w:pStyle w:val="ConsPlusNormal"/>
            </w:pPr>
            <w:r>
              <w:t>Разработка пилотных проектов по применению новых технологий и технических средств обеспечения пожарной безопасности на объектах сферы образования и науки (гражданского назначения)</w:t>
            </w:r>
          </w:p>
        </w:tc>
        <w:tc>
          <w:tcPr>
            <w:tcW w:w="1417" w:type="dxa"/>
            <w:tcBorders>
              <w:top w:val="nil"/>
              <w:left w:val="nil"/>
              <w:bottom w:val="nil"/>
              <w:right w:val="nil"/>
            </w:tcBorders>
          </w:tcPr>
          <w:p w:rsidR="00BF2737" w:rsidRDefault="00BF2737">
            <w:pPr>
              <w:pStyle w:val="ConsPlusNormal"/>
              <w:jc w:val="both"/>
            </w:pPr>
            <w:r>
              <w:t>МЧС России, Минобрнауки России</w:t>
            </w:r>
          </w:p>
        </w:tc>
        <w:tc>
          <w:tcPr>
            <w:tcW w:w="1310" w:type="dxa"/>
            <w:tcBorders>
              <w:top w:val="nil"/>
              <w:left w:val="nil"/>
              <w:bottom w:val="nil"/>
              <w:right w:val="nil"/>
            </w:tcBorders>
          </w:tcPr>
          <w:p w:rsidR="00BF2737" w:rsidRDefault="00BF2737">
            <w:pPr>
              <w:pStyle w:val="ConsPlusNormal"/>
              <w:jc w:val="center"/>
            </w:pPr>
            <w:r>
              <w:t>68</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68</w:t>
            </w:r>
          </w:p>
        </w:tc>
        <w:tc>
          <w:tcPr>
            <w:tcW w:w="2956" w:type="dxa"/>
            <w:tcBorders>
              <w:top w:val="nil"/>
              <w:left w:val="nil"/>
              <w:bottom w:val="nil"/>
              <w:right w:val="nil"/>
            </w:tcBorders>
          </w:tcPr>
          <w:p w:rsidR="00BF2737" w:rsidRDefault="00BF2737">
            <w:pPr>
              <w:pStyle w:val="ConsPlusNormal"/>
            </w:pPr>
            <w:r>
              <w:t>пилотные проекты по применению новых технологий и технических средств обеспечения пожарной безопасности на объектах сферы образования и науки</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Прочие нужды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31.</w:t>
            </w:r>
          </w:p>
        </w:tc>
        <w:tc>
          <w:tcPr>
            <w:tcW w:w="2835" w:type="dxa"/>
            <w:tcBorders>
              <w:top w:val="nil"/>
              <w:left w:val="nil"/>
              <w:bottom w:val="nil"/>
              <w:right w:val="nil"/>
            </w:tcBorders>
          </w:tcPr>
          <w:p w:rsidR="00BF2737" w:rsidRDefault="00BF2737">
            <w:pPr>
              <w:pStyle w:val="ConsPlusNormal"/>
            </w:pPr>
            <w:r>
              <w:t>Создание пилотного проекта по применению современных средств и технологий оказания медицинской помощи пострадавшим при пожарах</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55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55</w:t>
            </w:r>
          </w:p>
        </w:tc>
        <w:tc>
          <w:tcPr>
            <w:tcW w:w="2956" w:type="dxa"/>
            <w:tcBorders>
              <w:top w:val="nil"/>
              <w:left w:val="nil"/>
              <w:bottom w:val="nil"/>
              <w:right w:val="nil"/>
            </w:tcBorders>
          </w:tcPr>
          <w:p w:rsidR="00BF2737" w:rsidRDefault="00BF2737">
            <w:pPr>
              <w:pStyle w:val="ConsPlusNormal"/>
            </w:pPr>
            <w:r>
              <w:t>интегрированная операционная с управлением из стерильной зоны и с анестезиологическим оборудованием для проведения сложных интубаций ожоговым пациентам</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32.</w:t>
            </w:r>
          </w:p>
        </w:tc>
        <w:tc>
          <w:tcPr>
            <w:tcW w:w="2835" w:type="dxa"/>
            <w:tcBorders>
              <w:top w:val="nil"/>
              <w:left w:val="nil"/>
              <w:bottom w:val="nil"/>
              <w:right w:val="nil"/>
            </w:tcBorders>
          </w:tcPr>
          <w:p w:rsidR="00BF2737" w:rsidRDefault="00BF2737">
            <w:pPr>
              <w:pStyle w:val="ConsPlusNormal"/>
            </w:pPr>
            <w:r>
              <w:t xml:space="preserve">Создание в субъектах Российской Федерации автоматизированной системы поддержки принятия решений и оперативного управления подразделениями гарнизонов пожарной охраны при тушении пожаров и ликвидации </w:t>
            </w:r>
            <w:r>
              <w:lastRenderedPageBreak/>
              <w:t>техногенных аварий и катастроф на объектах, критически важных для национальной безопасности Российской Федерации, и других объектах</w:t>
            </w:r>
          </w:p>
        </w:tc>
        <w:tc>
          <w:tcPr>
            <w:tcW w:w="1417" w:type="dxa"/>
            <w:tcBorders>
              <w:top w:val="nil"/>
              <w:left w:val="nil"/>
              <w:bottom w:val="nil"/>
              <w:right w:val="nil"/>
            </w:tcBorders>
          </w:tcPr>
          <w:p w:rsidR="00BF2737" w:rsidRDefault="00BF2737">
            <w:pPr>
              <w:pStyle w:val="ConsPlusNormal"/>
              <w:jc w:val="both"/>
            </w:pPr>
            <w:r>
              <w:lastRenderedPageBreak/>
              <w:t>МЧС России</w:t>
            </w:r>
          </w:p>
        </w:tc>
        <w:tc>
          <w:tcPr>
            <w:tcW w:w="1310" w:type="dxa"/>
            <w:tcBorders>
              <w:top w:val="nil"/>
              <w:left w:val="nil"/>
              <w:bottom w:val="nil"/>
              <w:right w:val="nil"/>
            </w:tcBorders>
          </w:tcPr>
          <w:p w:rsidR="00BF2737" w:rsidRDefault="00BF2737">
            <w:pPr>
              <w:pStyle w:val="ConsPlusNormal"/>
              <w:jc w:val="center"/>
            </w:pPr>
            <w:r>
              <w:t>347</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52</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295</w:t>
            </w:r>
          </w:p>
        </w:tc>
        <w:tc>
          <w:tcPr>
            <w:tcW w:w="2956" w:type="dxa"/>
            <w:tcBorders>
              <w:top w:val="nil"/>
              <w:left w:val="nil"/>
              <w:bottom w:val="nil"/>
              <w:right w:val="nil"/>
            </w:tcBorders>
          </w:tcPr>
          <w:p w:rsidR="00BF2737" w:rsidRDefault="00BF2737">
            <w:pPr>
              <w:pStyle w:val="ConsPlusNormal"/>
            </w:pPr>
            <w:r>
              <w:t xml:space="preserve">автоматизированная система поддержки принятия решений и оперативного управления подразделениями гарнизонов пожарной охраны при тушении пожаров и ликвидации техногенных аварий и катастроф на объектах, критически важных </w:t>
            </w:r>
            <w:r>
              <w:lastRenderedPageBreak/>
              <w:t>для национальной безопасности Российской Федерации, и других объектах</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 xml:space="preserve">Итого по </w:t>
            </w:r>
            <w:hyperlink w:anchor="P1198" w:history="1">
              <w:r>
                <w:rPr>
                  <w:color w:val="0000FF"/>
                </w:rPr>
                <w:t>разделу IV</w:t>
              </w:r>
            </w:hyperlink>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601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52</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549</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в том числе: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капитальные вложения (бюджетные инвестиции)</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110</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110</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всего</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89</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89</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из них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68</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68</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прочие нужды</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402</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52</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350</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2"/>
            </w:pPr>
            <w:r>
              <w:t>V. Совершенствование научно-экспериментальной и учебно-материальной базы учреждений подготовки профессиональных и добровольных пожарных, научно-исследовательских и судебно-экспертных учреждений</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Капитальные вложения (бюджетные инвестиции)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33.</w:t>
            </w:r>
          </w:p>
        </w:tc>
        <w:tc>
          <w:tcPr>
            <w:tcW w:w="2835" w:type="dxa"/>
            <w:tcBorders>
              <w:top w:val="nil"/>
              <w:left w:val="nil"/>
              <w:bottom w:val="nil"/>
              <w:right w:val="nil"/>
            </w:tcBorders>
          </w:tcPr>
          <w:p w:rsidR="00BF2737" w:rsidRDefault="00BF2737">
            <w:pPr>
              <w:pStyle w:val="ConsPlusNormal"/>
            </w:pPr>
            <w:r>
              <w:t>Строительство и реконструкция объектов полигонной и учебной базы, системы подготовки высших образовательных организаций МЧС России,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1622,87</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91,44</w:t>
            </w:r>
          </w:p>
          <w:p w:rsidR="00BF2737" w:rsidRDefault="00BF2737">
            <w:pPr>
              <w:pStyle w:val="ConsPlusNormal"/>
              <w:jc w:val="center"/>
            </w:pPr>
            <w:r>
              <w:t>-----------</w:t>
            </w:r>
          </w:p>
          <w:p w:rsidR="00BF2737" w:rsidRDefault="00BF2737">
            <w:pPr>
              <w:pStyle w:val="ConsPlusNormal"/>
              <w:jc w:val="center"/>
            </w:pPr>
            <w:r>
              <w:t xml:space="preserve">84,6091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71,9284</w:t>
            </w:r>
          </w:p>
        </w:tc>
        <w:tc>
          <w:tcPr>
            <w:tcW w:w="1320" w:type="dxa"/>
            <w:tcBorders>
              <w:top w:val="nil"/>
              <w:left w:val="nil"/>
              <w:bottom w:val="nil"/>
              <w:right w:val="nil"/>
            </w:tcBorders>
          </w:tcPr>
          <w:p w:rsidR="00BF2737" w:rsidRDefault="00BF2737">
            <w:pPr>
              <w:pStyle w:val="ConsPlusNormal"/>
              <w:jc w:val="center"/>
            </w:pPr>
            <w:r>
              <w:t>1459,5016</w:t>
            </w:r>
          </w:p>
        </w:tc>
        <w:tc>
          <w:tcPr>
            <w:tcW w:w="2956" w:type="dxa"/>
            <w:tcBorders>
              <w:top w:val="nil"/>
              <w:left w:val="nil"/>
              <w:bottom w:val="nil"/>
              <w:right w:val="nil"/>
            </w:tcBorders>
          </w:tcPr>
          <w:p w:rsidR="00BF2737" w:rsidRDefault="00BF2737">
            <w:pPr>
              <w:pStyle w:val="ConsPlusNormal"/>
            </w:pPr>
            <w:r>
              <w:t>17 объектов образовательных организаций высшего образования, находящихся в ведении МЧС России, в том числе:</w:t>
            </w:r>
          </w:p>
          <w:p w:rsidR="00BF2737" w:rsidRDefault="00BF2737">
            <w:pPr>
              <w:pStyle w:val="ConsPlusNormal"/>
            </w:pPr>
            <w:r>
              <w:t>Ивановский институт Государственной противопожарной службы МЧС России - 7 объектов;</w:t>
            </w:r>
          </w:p>
          <w:p w:rsidR="00BF2737" w:rsidRDefault="00BF2737">
            <w:pPr>
              <w:pStyle w:val="ConsPlusNormal"/>
            </w:pPr>
            <w:r>
              <w:t>Уральский институт Государственной противопожарной службы МЧС России - 6 объектов;</w:t>
            </w:r>
          </w:p>
          <w:p w:rsidR="00BF2737" w:rsidRDefault="00BF2737">
            <w:pPr>
              <w:pStyle w:val="ConsPlusNormal"/>
            </w:pPr>
            <w:r>
              <w:t>Санкт-Петербургский университет Государственной противопожарной службы МЧС России - 4 объекта,</w:t>
            </w:r>
          </w:p>
          <w:p w:rsidR="00BF2737" w:rsidRDefault="00BF2737">
            <w:pPr>
              <w:pStyle w:val="ConsPlusNormal"/>
            </w:pPr>
            <w:r>
              <w:t>в том числе филиал в Дальневосточном федеральном округе - один объект</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(п. 33 в ред. </w:t>
            </w:r>
            <w:hyperlink r:id="rId123"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34.</w:t>
            </w:r>
          </w:p>
        </w:tc>
        <w:tc>
          <w:tcPr>
            <w:tcW w:w="2835" w:type="dxa"/>
            <w:tcBorders>
              <w:top w:val="nil"/>
              <w:left w:val="nil"/>
              <w:bottom w:val="nil"/>
              <w:right w:val="nil"/>
            </w:tcBorders>
          </w:tcPr>
          <w:p w:rsidR="00BF2737" w:rsidRDefault="00BF2737">
            <w:pPr>
              <w:pStyle w:val="ConsPlusNormal"/>
            </w:pPr>
            <w:r>
              <w:t xml:space="preserve">Строительство и реконструкция объектов учебных центров </w:t>
            </w:r>
            <w:r>
              <w:lastRenderedPageBreak/>
              <w:t>федеральной противопожарной службы Государственной противопожарной службы,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lastRenderedPageBreak/>
              <w:t>МЧС России</w:t>
            </w:r>
          </w:p>
        </w:tc>
        <w:tc>
          <w:tcPr>
            <w:tcW w:w="1310" w:type="dxa"/>
            <w:tcBorders>
              <w:top w:val="nil"/>
              <w:left w:val="nil"/>
              <w:bottom w:val="nil"/>
              <w:right w:val="nil"/>
            </w:tcBorders>
          </w:tcPr>
          <w:p w:rsidR="00BF2737" w:rsidRDefault="00BF2737">
            <w:pPr>
              <w:pStyle w:val="ConsPlusNormal"/>
              <w:jc w:val="center"/>
            </w:pPr>
            <w:r>
              <w:t>489,74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11,3</w:t>
            </w:r>
          </w:p>
        </w:tc>
        <w:tc>
          <w:tcPr>
            <w:tcW w:w="1320" w:type="dxa"/>
            <w:tcBorders>
              <w:top w:val="nil"/>
              <w:left w:val="nil"/>
              <w:bottom w:val="nil"/>
              <w:right w:val="nil"/>
            </w:tcBorders>
          </w:tcPr>
          <w:p w:rsidR="00BF2737" w:rsidRDefault="00BF2737">
            <w:pPr>
              <w:pStyle w:val="ConsPlusNormal"/>
              <w:jc w:val="center"/>
            </w:pPr>
            <w:r>
              <w:t>478,44</w:t>
            </w:r>
          </w:p>
        </w:tc>
        <w:tc>
          <w:tcPr>
            <w:tcW w:w="2956" w:type="dxa"/>
            <w:tcBorders>
              <w:top w:val="nil"/>
              <w:left w:val="nil"/>
              <w:bottom w:val="nil"/>
              <w:right w:val="nil"/>
            </w:tcBorders>
          </w:tcPr>
          <w:p w:rsidR="00BF2737" w:rsidRDefault="00BF2737">
            <w:pPr>
              <w:pStyle w:val="ConsPlusNormal"/>
            </w:pPr>
            <w:r>
              <w:t xml:space="preserve">7 объектов 5 учебных центров и одного учебного пункта федеральной </w:t>
            </w:r>
            <w:r>
              <w:lastRenderedPageBreak/>
              <w:t>противопожарной службы Государственной противопожарной службы, в том числе:</w:t>
            </w:r>
          </w:p>
          <w:p w:rsidR="00BF2737" w:rsidRDefault="00BF2737">
            <w:pPr>
              <w:pStyle w:val="ConsPlusNormal"/>
            </w:pPr>
            <w:r>
              <w:t>Сыктывкарский учебный центр - один объект;</w:t>
            </w:r>
          </w:p>
          <w:p w:rsidR="00BF2737" w:rsidRDefault="00BF2737">
            <w:pPr>
              <w:pStyle w:val="ConsPlusNormal"/>
            </w:pPr>
            <w:r>
              <w:t>Краснодарский учебный центр - один объект;</w:t>
            </w:r>
          </w:p>
          <w:p w:rsidR="00BF2737" w:rsidRDefault="00BF2737">
            <w:pPr>
              <w:pStyle w:val="ConsPlusNormal"/>
            </w:pPr>
            <w:r>
              <w:t>Нижегородский учебный центр - один объект;</w:t>
            </w:r>
          </w:p>
          <w:p w:rsidR="00BF2737" w:rsidRDefault="00BF2737">
            <w:pPr>
              <w:pStyle w:val="ConsPlusNormal"/>
            </w:pPr>
            <w:r>
              <w:t>Барнаульский учебный центр - один объект;</w:t>
            </w:r>
          </w:p>
          <w:p w:rsidR="00BF2737" w:rsidRDefault="00BF2737">
            <w:pPr>
              <w:pStyle w:val="ConsPlusNormal"/>
            </w:pPr>
            <w:r>
              <w:t>Приморский краевой учебный центр - 2 объекта;</w:t>
            </w:r>
          </w:p>
          <w:p w:rsidR="00BF2737" w:rsidRDefault="00BF2737">
            <w:pPr>
              <w:pStyle w:val="ConsPlusNormal"/>
            </w:pPr>
            <w:r>
              <w:t>Архангельский учебный пункт - один объект</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lastRenderedPageBreak/>
              <w:t xml:space="preserve">(п. 34 в ред. </w:t>
            </w:r>
            <w:hyperlink r:id="rId124"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35.</w:t>
            </w:r>
          </w:p>
        </w:tc>
        <w:tc>
          <w:tcPr>
            <w:tcW w:w="2835" w:type="dxa"/>
            <w:tcBorders>
              <w:top w:val="nil"/>
              <w:left w:val="nil"/>
              <w:bottom w:val="nil"/>
              <w:right w:val="nil"/>
            </w:tcBorders>
          </w:tcPr>
          <w:p w:rsidR="00BF2737" w:rsidRDefault="00BF2737">
            <w:pPr>
              <w:pStyle w:val="ConsPlusNormal"/>
            </w:pPr>
            <w:r>
              <w:t>Строительство и реконструкция лабораторно-экспериментальной базы научно-исследовательских учреждений МЧС России,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365,52</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365,52</w:t>
            </w:r>
          </w:p>
        </w:tc>
        <w:tc>
          <w:tcPr>
            <w:tcW w:w="2956" w:type="dxa"/>
            <w:tcBorders>
              <w:top w:val="nil"/>
              <w:left w:val="nil"/>
              <w:bottom w:val="nil"/>
              <w:right w:val="nil"/>
            </w:tcBorders>
          </w:tcPr>
          <w:p w:rsidR="00BF2737" w:rsidRDefault="00BF2737">
            <w:pPr>
              <w:pStyle w:val="ConsPlusNormal"/>
            </w:pPr>
            <w:r>
              <w:t>2 объекта экспериментальной базы федерального государственного бюджетного учреждения "Всероссийский ордена "Знак Почета" научно-исследовательский институт противопожарной обороны МЧС России", г. Балашиха, Московская область</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36.</w:t>
            </w:r>
          </w:p>
        </w:tc>
        <w:tc>
          <w:tcPr>
            <w:tcW w:w="2835" w:type="dxa"/>
            <w:tcBorders>
              <w:top w:val="nil"/>
              <w:left w:val="nil"/>
              <w:bottom w:val="nil"/>
              <w:right w:val="nil"/>
            </w:tcBorders>
          </w:tcPr>
          <w:p w:rsidR="00BF2737" w:rsidRDefault="00BF2737">
            <w:pPr>
              <w:pStyle w:val="ConsPlusNormal"/>
            </w:pPr>
            <w:r>
              <w:t xml:space="preserve">Строительство и реконструкция объектов учебно-тренировочной базы </w:t>
            </w:r>
            <w:r>
              <w:lastRenderedPageBreak/>
              <w:t>федерального бюджетного учреждения "Авиалесоохрана", в том числе проведение проектных и изыскательских работ</w:t>
            </w:r>
          </w:p>
        </w:tc>
        <w:tc>
          <w:tcPr>
            <w:tcW w:w="1417" w:type="dxa"/>
            <w:tcBorders>
              <w:top w:val="nil"/>
              <w:left w:val="nil"/>
              <w:bottom w:val="nil"/>
              <w:right w:val="nil"/>
            </w:tcBorders>
          </w:tcPr>
          <w:p w:rsidR="00BF2737" w:rsidRDefault="00BF2737">
            <w:pPr>
              <w:pStyle w:val="ConsPlusNormal"/>
              <w:jc w:val="both"/>
            </w:pPr>
            <w:r>
              <w:lastRenderedPageBreak/>
              <w:t>Рослесхоз</w:t>
            </w:r>
          </w:p>
        </w:tc>
        <w:tc>
          <w:tcPr>
            <w:tcW w:w="1310" w:type="dxa"/>
            <w:tcBorders>
              <w:top w:val="nil"/>
              <w:left w:val="nil"/>
              <w:bottom w:val="nil"/>
              <w:right w:val="nil"/>
            </w:tcBorders>
          </w:tcPr>
          <w:p w:rsidR="00BF2737" w:rsidRDefault="00BF2737">
            <w:pPr>
              <w:pStyle w:val="ConsPlusNormal"/>
              <w:jc w:val="center"/>
            </w:pPr>
            <w:r>
              <w:t>125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125</w:t>
            </w:r>
          </w:p>
        </w:tc>
        <w:tc>
          <w:tcPr>
            <w:tcW w:w="2956" w:type="dxa"/>
            <w:tcBorders>
              <w:top w:val="nil"/>
              <w:left w:val="nil"/>
              <w:bottom w:val="nil"/>
              <w:right w:val="nil"/>
            </w:tcBorders>
          </w:tcPr>
          <w:p w:rsidR="00BF2737" w:rsidRDefault="00BF2737">
            <w:pPr>
              <w:pStyle w:val="ConsPlusNormal"/>
            </w:pPr>
            <w:r>
              <w:t xml:space="preserve">один объект учебно-тренировочной базы подразделений </w:t>
            </w:r>
            <w:r>
              <w:lastRenderedPageBreak/>
              <w:t>федерального бюджетного учреждения "Авиалесоохрана" в Республике Бурятия</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lastRenderedPageBreak/>
              <w:t xml:space="preserve">(п. 36 в ред. </w:t>
            </w:r>
            <w:hyperlink r:id="rId125"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37.</w:t>
            </w:r>
          </w:p>
        </w:tc>
        <w:tc>
          <w:tcPr>
            <w:tcW w:w="2835" w:type="dxa"/>
            <w:tcBorders>
              <w:top w:val="nil"/>
              <w:left w:val="nil"/>
              <w:bottom w:val="nil"/>
              <w:right w:val="nil"/>
            </w:tcBorders>
          </w:tcPr>
          <w:p w:rsidR="00BF2737" w:rsidRDefault="00BF2737">
            <w:pPr>
              <w:pStyle w:val="ConsPlusNormal"/>
            </w:pPr>
            <w:r>
              <w:t>Разработка учебно-тренажерных комплексов подготовки пожарных по программам профессиональной подготовки для образовательных организаций и учебных подразделений МЧС России</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14</w:t>
            </w:r>
          </w:p>
        </w:tc>
        <w:tc>
          <w:tcPr>
            <w:tcW w:w="2956" w:type="dxa"/>
            <w:tcBorders>
              <w:top w:val="nil"/>
              <w:left w:val="nil"/>
              <w:bottom w:val="nil"/>
              <w:right w:val="nil"/>
            </w:tcBorders>
          </w:tcPr>
          <w:p w:rsidR="00BF2737" w:rsidRDefault="00BF2737">
            <w:pPr>
              <w:pStyle w:val="ConsPlusNormal"/>
            </w:pPr>
            <w:r>
              <w:t>учебно-тренажерные комплексы для профессиональной подготовки пожарных по программам профессиональной подготовки и специальным дисциплинам</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38.</w:t>
            </w:r>
          </w:p>
        </w:tc>
        <w:tc>
          <w:tcPr>
            <w:tcW w:w="2835" w:type="dxa"/>
            <w:tcBorders>
              <w:top w:val="nil"/>
              <w:left w:val="nil"/>
              <w:bottom w:val="nil"/>
              <w:right w:val="nil"/>
            </w:tcBorders>
          </w:tcPr>
          <w:p w:rsidR="00BF2737" w:rsidRDefault="00BF2737">
            <w:pPr>
              <w:pStyle w:val="ConsPlusNormal"/>
            </w:pPr>
            <w:r>
              <w:t>Разработка информационно-образовательных технологий, мультимедийных и виртуальных тренажеров для отработки основных приемов по действиям добровольных пожарных образовательных (научных) организаций (гражданского назначения)</w:t>
            </w:r>
          </w:p>
        </w:tc>
        <w:tc>
          <w:tcPr>
            <w:tcW w:w="1417" w:type="dxa"/>
            <w:tcBorders>
              <w:top w:val="nil"/>
              <w:left w:val="nil"/>
              <w:bottom w:val="nil"/>
              <w:right w:val="nil"/>
            </w:tcBorders>
          </w:tcPr>
          <w:p w:rsidR="00BF2737" w:rsidRDefault="00BF2737">
            <w:pPr>
              <w:pStyle w:val="ConsPlusNormal"/>
              <w:jc w:val="both"/>
            </w:pPr>
            <w:r>
              <w:t>МЧС России, Минобрнауки России</w:t>
            </w:r>
          </w:p>
        </w:tc>
        <w:tc>
          <w:tcPr>
            <w:tcW w:w="1310" w:type="dxa"/>
            <w:tcBorders>
              <w:top w:val="nil"/>
              <w:left w:val="nil"/>
              <w:bottom w:val="nil"/>
              <w:right w:val="nil"/>
            </w:tcBorders>
          </w:tcPr>
          <w:p w:rsidR="00BF2737" w:rsidRDefault="00BF2737">
            <w:pPr>
              <w:pStyle w:val="ConsPlusNormal"/>
              <w:jc w:val="center"/>
            </w:pPr>
            <w:r>
              <w:t>45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45</w:t>
            </w:r>
          </w:p>
        </w:tc>
        <w:tc>
          <w:tcPr>
            <w:tcW w:w="2956" w:type="dxa"/>
            <w:tcBorders>
              <w:top w:val="nil"/>
              <w:left w:val="nil"/>
              <w:bottom w:val="nil"/>
              <w:right w:val="nil"/>
            </w:tcBorders>
          </w:tcPr>
          <w:p w:rsidR="00BF2737" w:rsidRDefault="00BF2737">
            <w:pPr>
              <w:pStyle w:val="ConsPlusNormal"/>
            </w:pPr>
            <w:r>
              <w:t>комплект методик по информационно-образовательным технологиям, мультимедийные и виртуальные тренажеры, типовой технический проект учебно-тренажерного комплекса</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lastRenderedPageBreak/>
              <w:t>Прочие нужды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39.</w:t>
            </w:r>
          </w:p>
        </w:tc>
        <w:tc>
          <w:tcPr>
            <w:tcW w:w="2835" w:type="dxa"/>
            <w:tcBorders>
              <w:top w:val="nil"/>
              <w:left w:val="nil"/>
              <w:bottom w:val="nil"/>
              <w:right w:val="nil"/>
            </w:tcBorders>
          </w:tcPr>
          <w:p w:rsidR="00BF2737" w:rsidRDefault="00BF2737">
            <w:pPr>
              <w:pStyle w:val="ConsPlusNormal"/>
            </w:pPr>
            <w:r>
              <w:t>Создание учебно-тренажерных моделирующих и натурных комплексов для подготовки пожарных федеральной противопожарной службы Государственной противопожарной службы и добровольных пожарных, в том числе членов студенческих отрядов</w:t>
            </w:r>
          </w:p>
        </w:tc>
        <w:tc>
          <w:tcPr>
            <w:tcW w:w="1417" w:type="dxa"/>
            <w:tcBorders>
              <w:top w:val="nil"/>
              <w:left w:val="nil"/>
              <w:bottom w:val="nil"/>
              <w:right w:val="nil"/>
            </w:tcBorders>
          </w:tcPr>
          <w:p w:rsidR="00BF2737" w:rsidRDefault="00BF2737">
            <w:pPr>
              <w:pStyle w:val="ConsPlusNormal"/>
              <w:jc w:val="both"/>
            </w:pPr>
            <w:r>
              <w:t>Минобрнауки России</w:t>
            </w:r>
          </w:p>
        </w:tc>
        <w:tc>
          <w:tcPr>
            <w:tcW w:w="1310" w:type="dxa"/>
            <w:tcBorders>
              <w:top w:val="nil"/>
              <w:left w:val="nil"/>
              <w:bottom w:val="nil"/>
              <w:right w:val="nil"/>
            </w:tcBorders>
          </w:tcPr>
          <w:p w:rsidR="00BF2737" w:rsidRDefault="00BF2737">
            <w:pPr>
              <w:pStyle w:val="ConsPlusNormal"/>
              <w:jc w:val="center"/>
            </w:pPr>
            <w:r>
              <w:t>482</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482</w:t>
            </w:r>
          </w:p>
        </w:tc>
        <w:tc>
          <w:tcPr>
            <w:tcW w:w="2956" w:type="dxa"/>
            <w:tcBorders>
              <w:top w:val="nil"/>
              <w:left w:val="nil"/>
              <w:bottom w:val="nil"/>
              <w:right w:val="nil"/>
            </w:tcBorders>
          </w:tcPr>
          <w:p w:rsidR="00BF2737" w:rsidRDefault="00BF2737">
            <w:pPr>
              <w:pStyle w:val="ConsPlusNormal"/>
            </w:pPr>
            <w:r>
              <w:t>тренажерные комплексы для подготовки пожарных федеральной противопожарной службы Государственной противопожарной службы к работе в экстремальных условиях, добровольных пожарных и членов студенческих отрядов</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(в ред. </w:t>
            </w:r>
            <w:hyperlink r:id="rId126"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Итого по разделу V</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3144,13</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91,44</w:t>
            </w:r>
          </w:p>
          <w:p w:rsidR="00BF2737" w:rsidRDefault="00BF2737">
            <w:pPr>
              <w:pStyle w:val="ConsPlusNormal"/>
              <w:jc w:val="center"/>
            </w:pPr>
            <w:r>
              <w:t>-----------</w:t>
            </w:r>
          </w:p>
          <w:p w:rsidR="00BF2737" w:rsidRDefault="00BF2737">
            <w:pPr>
              <w:pStyle w:val="ConsPlusNormal"/>
              <w:jc w:val="center"/>
            </w:pPr>
            <w:r>
              <w:t xml:space="preserve">84,6091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83,2284</w:t>
            </w:r>
          </w:p>
        </w:tc>
        <w:tc>
          <w:tcPr>
            <w:tcW w:w="1320" w:type="dxa"/>
            <w:tcBorders>
              <w:top w:val="nil"/>
              <w:left w:val="nil"/>
              <w:bottom w:val="nil"/>
              <w:right w:val="nil"/>
            </w:tcBorders>
          </w:tcPr>
          <w:p w:rsidR="00BF2737" w:rsidRDefault="00BF2737">
            <w:pPr>
              <w:pStyle w:val="ConsPlusNormal"/>
              <w:jc w:val="center"/>
            </w:pPr>
            <w:r>
              <w:t>2969,4616</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в том числе: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капитальные вложения (бюджетные инвестиции)</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2603,13</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91,44</w:t>
            </w:r>
          </w:p>
          <w:p w:rsidR="00BF2737" w:rsidRDefault="00BF2737">
            <w:pPr>
              <w:pStyle w:val="ConsPlusNormal"/>
              <w:jc w:val="center"/>
            </w:pPr>
            <w:r>
              <w:t>-----------</w:t>
            </w:r>
          </w:p>
          <w:p w:rsidR="00BF2737" w:rsidRDefault="00BF2737">
            <w:pPr>
              <w:pStyle w:val="ConsPlusNormal"/>
              <w:jc w:val="center"/>
            </w:pPr>
            <w:r>
              <w:t xml:space="preserve">84,6091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83,2284</w:t>
            </w:r>
          </w:p>
        </w:tc>
        <w:tc>
          <w:tcPr>
            <w:tcW w:w="1320" w:type="dxa"/>
            <w:tcBorders>
              <w:top w:val="nil"/>
              <w:left w:val="nil"/>
              <w:bottom w:val="nil"/>
              <w:right w:val="nil"/>
            </w:tcBorders>
          </w:tcPr>
          <w:p w:rsidR="00BF2737" w:rsidRDefault="00BF2737">
            <w:pPr>
              <w:pStyle w:val="ConsPlusNormal"/>
              <w:jc w:val="center"/>
            </w:pPr>
            <w:r>
              <w:t>2428,4616</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w:t>
            </w:r>
            <w:r>
              <w:lastRenderedPageBreak/>
              <w:t>конструкторских и технологических работ, - всего</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59</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59</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из них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45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45</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прочие нужды</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482</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482</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(в ред. </w:t>
            </w:r>
            <w:hyperlink r:id="rId127"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2"/>
            </w:pPr>
            <w:bookmarkStart w:id="7" w:name="P1479"/>
            <w:bookmarkEnd w:id="7"/>
            <w:r>
              <w:t>VI. Разработка и внедрение технических и организационных мероприятий в области обеспечения пожарной безопасности</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40.</w:t>
            </w:r>
          </w:p>
        </w:tc>
        <w:tc>
          <w:tcPr>
            <w:tcW w:w="2835" w:type="dxa"/>
            <w:tcBorders>
              <w:top w:val="nil"/>
              <w:left w:val="nil"/>
              <w:bottom w:val="nil"/>
              <w:right w:val="nil"/>
            </w:tcBorders>
          </w:tcPr>
          <w:p w:rsidR="00BF2737" w:rsidRDefault="00BF2737">
            <w:pPr>
              <w:pStyle w:val="ConsPlusNormal"/>
            </w:pPr>
            <w:r>
              <w:t>Разработка малогабаритного прибора для определения инфракрасных спектров веществ и материалов</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26</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26</w:t>
            </w:r>
          </w:p>
        </w:tc>
        <w:tc>
          <w:tcPr>
            <w:tcW w:w="2956" w:type="dxa"/>
            <w:tcBorders>
              <w:top w:val="nil"/>
              <w:left w:val="nil"/>
              <w:bottom w:val="nil"/>
              <w:right w:val="nil"/>
            </w:tcBorders>
          </w:tcPr>
          <w:p w:rsidR="00BF2737" w:rsidRDefault="00BF2737">
            <w:pPr>
              <w:pStyle w:val="ConsPlusNormal"/>
            </w:pPr>
            <w:r>
              <w:t>опытный образец малогабаритного прибора для определения инфракрасных спектров веществ и материалов</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41.</w:t>
            </w:r>
          </w:p>
        </w:tc>
        <w:tc>
          <w:tcPr>
            <w:tcW w:w="2835" w:type="dxa"/>
            <w:tcBorders>
              <w:top w:val="nil"/>
              <w:left w:val="nil"/>
              <w:bottom w:val="nil"/>
              <w:right w:val="nil"/>
            </w:tcBorders>
          </w:tcPr>
          <w:p w:rsidR="00BF2737" w:rsidRDefault="00BF2737">
            <w:pPr>
              <w:pStyle w:val="ConsPlusNormal"/>
            </w:pPr>
            <w:r>
              <w:t>Разработка методов определения оценки пожарного риска для общественных зданий (гражданского назначения)</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14</w:t>
            </w:r>
          </w:p>
        </w:tc>
        <w:tc>
          <w:tcPr>
            <w:tcW w:w="2956" w:type="dxa"/>
            <w:tcBorders>
              <w:top w:val="nil"/>
              <w:left w:val="nil"/>
              <w:bottom w:val="nil"/>
              <w:right w:val="nil"/>
            </w:tcBorders>
          </w:tcPr>
          <w:p w:rsidR="00BF2737" w:rsidRDefault="00BF2737">
            <w:pPr>
              <w:pStyle w:val="ConsPlusNormal"/>
            </w:pPr>
            <w:r>
              <w:t xml:space="preserve">разработка методов определения оценки пожарного риска для общественных зданий, в том числе для дошкольных </w:t>
            </w:r>
            <w:r>
              <w:lastRenderedPageBreak/>
              <w:t>образовательных организаций, больниц и специализированных домов престарелых и инвалидов</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lastRenderedPageBreak/>
              <w:t>42.</w:t>
            </w:r>
          </w:p>
        </w:tc>
        <w:tc>
          <w:tcPr>
            <w:tcW w:w="2835" w:type="dxa"/>
            <w:tcBorders>
              <w:top w:val="nil"/>
              <w:left w:val="nil"/>
              <w:bottom w:val="nil"/>
              <w:right w:val="nil"/>
            </w:tcBorders>
          </w:tcPr>
          <w:p w:rsidR="00BF2737" w:rsidRDefault="00BF2737">
            <w:pPr>
              <w:pStyle w:val="ConsPlusNormal"/>
            </w:pPr>
            <w:r>
              <w:t>Разработка средств управления системой обеспечения пожарной безопасности на объектах с массовым пребыванием людей (гражданского назначения)</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8</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8</w:t>
            </w:r>
          </w:p>
        </w:tc>
        <w:tc>
          <w:tcPr>
            <w:tcW w:w="2956" w:type="dxa"/>
            <w:tcBorders>
              <w:top w:val="nil"/>
              <w:left w:val="nil"/>
              <w:bottom w:val="nil"/>
              <w:right w:val="nil"/>
            </w:tcBorders>
          </w:tcPr>
          <w:p w:rsidR="00BF2737" w:rsidRDefault="00BF2737">
            <w:pPr>
              <w:pStyle w:val="ConsPlusNormal"/>
            </w:pPr>
            <w:r>
              <w:t>средства управления системой обеспечения пожарной безопасности и методики оценки соответствия объектов с массовым пребыванием людей требованиям пожарной безопасности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43.</w:t>
            </w:r>
          </w:p>
        </w:tc>
        <w:tc>
          <w:tcPr>
            <w:tcW w:w="2835" w:type="dxa"/>
            <w:tcBorders>
              <w:top w:val="nil"/>
              <w:left w:val="nil"/>
              <w:bottom w:val="nil"/>
              <w:right w:val="nil"/>
            </w:tcBorders>
          </w:tcPr>
          <w:p w:rsidR="00BF2737" w:rsidRDefault="00BF2737">
            <w:pPr>
              <w:pStyle w:val="ConsPlusNormal"/>
            </w:pPr>
            <w:r>
              <w:t>Разработка и совершенствование нормативно-методической базы в части уменьшения пожарных рисков на объектах атомной энергии, на подземных объектах, при проведении взрывчатых работ, а также при осуществлении государственного пожарного надзора в рамках государственного строительного надзора</w:t>
            </w:r>
          </w:p>
        </w:tc>
        <w:tc>
          <w:tcPr>
            <w:tcW w:w="1417" w:type="dxa"/>
            <w:tcBorders>
              <w:top w:val="nil"/>
              <w:left w:val="nil"/>
              <w:bottom w:val="nil"/>
              <w:right w:val="nil"/>
            </w:tcBorders>
          </w:tcPr>
          <w:p w:rsidR="00BF2737" w:rsidRDefault="00BF2737">
            <w:pPr>
              <w:pStyle w:val="ConsPlusNormal"/>
              <w:jc w:val="both"/>
            </w:pPr>
            <w:r>
              <w:t>Ростехнадзор</w:t>
            </w:r>
          </w:p>
        </w:tc>
        <w:tc>
          <w:tcPr>
            <w:tcW w:w="1310" w:type="dxa"/>
            <w:tcBorders>
              <w:top w:val="nil"/>
              <w:left w:val="nil"/>
              <w:bottom w:val="nil"/>
              <w:right w:val="nil"/>
            </w:tcBorders>
          </w:tcPr>
          <w:p w:rsidR="00BF2737" w:rsidRDefault="00BF2737">
            <w:pPr>
              <w:pStyle w:val="ConsPlusNormal"/>
              <w:jc w:val="center"/>
            </w:pPr>
            <w:r>
              <w:t>12</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12</w:t>
            </w:r>
          </w:p>
        </w:tc>
        <w:tc>
          <w:tcPr>
            <w:tcW w:w="2956" w:type="dxa"/>
            <w:tcBorders>
              <w:top w:val="nil"/>
              <w:left w:val="nil"/>
              <w:bottom w:val="nil"/>
              <w:right w:val="nil"/>
            </w:tcBorders>
          </w:tcPr>
          <w:p w:rsidR="00BF2737" w:rsidRDefault="00BF2737">
            <w:pPr>
              <w:pStyle w:val="ConsPlusNormal"/>
            </w:pPr>
            <w:r>
              <w:t>методические материалы по вопросам пожарной безопасности на объектах атомной энергии, подземных объектах, при проведении взрывчатых работ, а также при осуществлении государственного пожарного надзора в рамках государственного строительного надзора</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both"/>
            </w:pPr>
            <w:r>
              <w:t xml:space="preserve">(п. 43 в ред. </w:t>
            </w:r>
            <w:hyperlink r:id="rId128"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44.</w:t>
            </w:r>
          </w:p>
        </w:tc>
        <w:tc>
          <w:tcPr>
            <w:tcW w:w="2835" w:type="dxa"/>
            <w:tcBorders>
              <w:top w:val="nil"/>
              <w:left w:val="nil"/>
              <w:bottom w:val="nil"/>
              <w:right w:val="nil"/>
            </w:tcBorders>
          </w:tcPr>
          <w:p w:rsidR="00BF2737" w:rsidRDefault="00BF2737">
            <w:pPr>
              <w:pStyle w:val="ConsPlusNormal"/>
            </w:pPr>
            <w:r>
              <w:t xml:space="preserve">Разработка системы мониторинга пожарной безопасности на воздушных судах гражданской авиации, </w:t>
            </w:r>
            <w:r>
              <w:lastRenderedPageBreak/>
              <w:t>железнодорожном и автомобильном транспорте</w:t>
            </w:r>
          </w:p>
        </w:tc>
        <w:tc>
          <w:tcPr>
            <w:tcW w:w="1417" w:type="dxa"/>
            <w:tcBorders>
              <w:top w:val="nil"/>
              <w:left w:val="nil"/>
              <w:bottom w:val="nil"/>
              <w:right w:val="nil"/>
            </w:tcBorders>
          </w:tcPr>
          <w:p w:rsidR="00BF2737" w:rsidRDefault="00BF2737">
            <w:pPr>
              <w:pStyle w:val="ConsPlusNormal"/>
              <w:jc w:val="both"/>
            </w:pPr>
            <w:r>
              <w:lastRenderedPageBreak/>
              <w:t>МЧС России, Ространснадзор</w:t>
            </w:r>
          </w:p>
        </w:tc>
        <w:tc>
          <w:tcPr>
            <w:tcW w:w="1310" w:type="dxa"/>
            <w:tcBorders>
              <w:top w:val="nil"/>
              <w:left w:val="nil"/>
              <w:bottom w:val="nil"/>
              <w:right w:val="nil"/>
            </w:tcBorders>
          </w:tcPr>
          <w:p w:rsidR="00BF2737" w:rsidRDefault="00BF2737">
            <w:pPr>
              <w:pStyle w:val="ConsPlusNormal"/>
              <w:jc w:val="center"/>
            </w:pPr>
            <w:r>
              <w:t>25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25</w:t>
            </w:r>
          </w:p>
        </w:tc>
        <w:tc>
          <w:tcPr>
            <w:tcW w:w="2956" w:type="dxa"/>
            <w:tcBorders>
              <w:top w:val="nil"/>
              <w:left w:val="nil"/>
              <w:bottom w:val="nil"/>
              <w:right w:val="nil"/>
            </w:tcBorders>
          </w:tcPr>
          <w:p w:rsidR="00BF2737" w:rsidRDefault="00BF2737">
            <w:pPr>
              <w:pStyle w:val="ConsPlusNormal"/>
            </w:pPr>
            <w:r>
              <w:t xml:space="preserve">система мониторинга пожарной безопасности на воздушных судах гражданской авиации, </w:t>
            </w:r>
            <w:r>
              <w:lastRenderedPageBreak/>
              <w:t>железнодорожном и автомобильном транспорте</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lastRenderedPageBreak/>
              <w:t>Прочие нужды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45.</w:t>
            </w:r>
          </w:p>
        </w:tc>
        <w:tc>
          <w:tcPr>
            <w:tcW w:w="2835" w:type="dxa"/>
            <w:tcBorders>
              <w:top w:val="nil"/>
              <w:left w:val="nil"/>
              <w:bottom w:val="nil"/>
              <w:right w:val="nil"/>
            </w:tcBorders>
          </w:tcPr>
          <w:p w:rsidR="00BF2737" w:rsidRDefault="00BF2737">
            <w:pPr>
              <w:pStyle w:val="ConsPlusNormal"/>
            </w:pPr>
            <w:r>
              <w:t>Создание межведомственной автоматизированной системы сбора, анализа и обмена информацией о противопожарном состоянии объектов</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200</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90</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110</w:t>
            </w:r>
          </w:p>
        </w:tc>
        <w:tc>
          <w:tcPr>
            <w:tcW w:w="2956" w:type="dxa"/>
            <w:tcBorders>
              <w:top w:val="nil"/>
              <w:left w:val="nil"/>
              <w:bottom w:val="nil"/>
              <w:right w:val="nil"/>
            </w:tcBorders>
          </w:tcPr>
          <w:p w:rsidR="00BF2737" w:rsidRDefault="00BF2737">
            <w:pPr>
              <w:pStyle w:val="ConsPlusNormal"/>
            </w:pPr>
            <w:r>
              <w:t>межведомственная автоматизированная система сбора, анализа и обмена информацией о противопожарном состоянии объектов с оснащением подразделений федерального государственного пожарного надзора в субъектах Российской Федерации программно-аппаратными комплексами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46.</w:t>
            </w:r>
          </w:p>
        </w:tc>
        <w:tc>
          <w:tcPr>
            <w:tcW w:w="2835" w:type="dxa"/>
            <w:tcBorders>
              <w:top w:val="nil"/>
              <w:left w:val="nil"/>
              <w:bottom w:val="nil"/>
              <w:right w:val="nil"/>
            </w:tcBorders>
          </w:tcPr>
          <w:p w:rsidR="00BF2737" w:rsidRDefault="00BF2737">
            <w:pPr>
              <w:pStyle w:val="ConsPlusNormal"/>
            </w:pPr>
            <w:r>
              <w:t>Оснащение судебно-экспертных учреждений федеральной противопожарной службы Государственной противопожарной службы современным оборудованием и системами экспертного исследования пожаров на основе инновационных технологий</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140</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140</w:t>
            </w:r>
          </w:p>
        </w:tc>
        <w:tc>
          <w:tcPr>
            <w:tcW w:w="2956" w:type="dxa"/>
            <w:tcBorders>
              <w:top w:val="nil"/>
              <w:left w:val="nil"/>
              <w:bottom w:val="nil"/>
              <w:right w:val="nil"/>
            </w:tcBorders>
          </w:tcPr>
          <w:p w:rsidR="00BF2737" w:rsidRDefault="00BF2737">
            <w:pPr>
              <w:pStyle w:val="ConsPlusNormal"/>
            </w:pPr>
            <w:r>
              <w:t>комплекты специального оборудования для судебно-экспертных учреждений федеральной противопожарной службы Государственной противопожарной службы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 xml:space="preserve">Итого по </w:t>
            </w:r>
            <w:hyperlink w:anchor="P1479" w:history="1">
              <w:r>
                <w:rPr>
                  <w:color w:val="0000FF"/>
                </w:rPr>
                <w:t>разделу VI</w:t>
              </w:r>
            </w:hyperlink>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425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90</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335</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в том числе: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всего</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85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85</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из них</w:t>
            </w:r>
          </w:p>
          <w:p w:rsidR="00BF2737" w:rsidRDefault="00BF2737">
            <w:pPr>
              <w:pStyle w:val="ConsPlusNormal"/>
              <w:jc w:val="both"/>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22</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22</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прочие нужды</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340</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90</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250</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2"/>
            </w:pPr>
            <w:bookmarkStart w:id="8" w:name="P1604"/>
            <w:bookmarkEnd w:id="8"/>
            <w:r>
              <w:t>VII. Оптимизация финансовых и материальных ресурсов федеральных органов исполнительной власти, органов исполнительной власти субъектов Российской Федерации и организаций, направляемых на решение проблем пожарной безопасности</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pPr>
            <w:r>
              <w:t xml:space="preserve">(в ред. </w:t>
            </w:r>
            <w:hyperlink r:id="rId129" w:history="1">
              <w:r>
                <w:rPr>
                  <w:color w:val="0000FF"/>
                </w:rPr>
                <w:t>Постановления</w:t>
              </w:r>
            </w:hyperlink>
            <w:r>
              <w:t xml:space="preserve"> Правительства РФ от 26.03.2016 N 238)</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47.</w:t>
            </w:r>
          </w:p>
        </w:tc>
        <w:tc>
          <w:tcPr>
            <w:tcW w:w="2835" w:type="dxa"/>
            <w:tcBorders>
              <w:top w:val="nil"/>
              <w:left w:val="nil"/>
              <w:bottom w:val="nil"/>
              <w:right w:val="nil"/>
            </w:tcBorders>
          </w:tcPr>
          <w:p w:rsidR="00BF2737" w:rsidRDefault="00BF2737">
            <w:pPr>
              <w:pStyle w:val="ConsPlusNormal"/>
            </w:pPr>
            <w:r>
              <w:t xml:space="preserve">Исследование влияния пожарных рисков на </w:t>
            </w:r>
            <w:r>
              <w:lastRenderedPageBreak/>
              <w:t>социально-экономическую динамику развития регионов Российской Федерации (гражданского назначения)</w:t>
            </w:r>
          </w:p>
        </w:tc>
        <w:tc>
          <w:tcPr>
            <w:tcW w:w="1417" w:type="dxa"/>
            <w:tcBorders>
              <w:top w:val="nil"/>
              <w:left w:val="nil"/>
              <w:bottom w:val="nil"/>
              <w:right w:val="nil"/>
            </w:tcBorders>
          </w:tcPr>
          <w:p w:rsidR="00BF2737" w:rsidRDefault="00BF2737">
            <w:pPr>
              <w:pStyle w:val="ConsPlusNormal"/>
              <w:jc w:val="both"/>
            </w:pPr>
            <w:r>
              <w:lastRenderedPageBreak/>
              <w:t>МЧС России</w:t>
            </w:r>
          </w:p>
        </w:tc>
        <w:tc>
          <w:tcPr>
            <w:tcW w:w="1310" w:type="dxa"/>
            <w:tcBorders>
              <w:top w:val="nil"/>
              <w:left w:val="nil"/>
              <w:bottom w:val="nil"/>
              <w:right w:val="nil"/>
            </w:tcBorders>
          </w:tcPr>
          <w:p w:rsidR="00BF2737" w:rsidRDefault="00BF2737">
            <w:pPr>
              <w:pStyle w:val="ConsPlusNormal"/>
              <w:jc w:val="center"/>
            </w:pPr>
            <w:r>
              <w:t>11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11</w:t>
            </w:r>
          </w:p>
        </w:tc>
        <w:tc>
          <w:tcPr>
            <w:tcW w:w="2956" w:type="dxa"/>
            <w:tcBorders>
              <w:top w:val="nil"/>
              <w:left w:val="nil"/>
              <w:bottom w:val="nil"/>
              <w:right w:val="nil"/>
            </w:tcBorders>
          </w:tcPr>
          <w:p w:rsidR="00BF2737" w:rsidRDefault="00BF2737">
            <w:pPr>
              <w:pStyle w:val="ConsPlusNormal"/>
            </w:pPr>
            <w:r>
              <w:t xml:space="preserve">математические модели влияния последствий </w:t>
            </w:r>
            <w:r>
              <w:lastRenderedPageBreak/>
              <w:t>пожаров и мероприятий по снижению пожарных рисков на социально-экономическое развитие Российской Федерации и ее регионов.</w:t>
            </w:r>
          </w:p>
          <w:p w:rsidR="00BF2737" w:rsidRDefault="00BF2737">
            <w:pPr>
              <w:pStyle w:val="ConsPlusNormal"/>
            </w:pPr>
            <w:r>
              <w:t>Методика оценки социально-экономической эффективности мероприятий по снижению пожарных рисков в Российской Федерации.</w:t>
            </w:r>
          </w:p>
          <w:p w:rsidR="00BF2737" w:rsidRDefault="00BF2737">
            <w:pPr>
              <w:pStyle w:val="ConsPlusNormal"/>
            </w:pPr>
            <w:r>
              <w:t>Расчет пожарных рисков в Российской Федерации и обоснование затрат на обеспечение пожарной безопасности в Российской Федерации на период до 2020 года</w:t>
            </w:r>
          </w:p>
        </w:tc>
      </w:tr>
      <w:tr w:rsidR="00BF2737">
        <w:tblPrEx>
          <w:tblBorders>
            <w:insideH w:val="none" w:sz="0" w:space="0" w:color="auto"/>
            <w:insideV w:val="none" w:sz="0" w:space="0" w:color="auto"/>
          </w:tblBorders>
        </w:tblPrEx>
        <w:tc>
          <w:tcPr>
            <w:tcW w:w="14884" w:type="dxa"/>
            <w:gridSpan w:val="10"/>
            <w:tcBorders>
              <w:top w:val="nil"/>
              <w:left w:val="nil"/>
              <w:bottom w:val="nil"/>
              <w:right w:val="nil"/>
            </w:tcBorders>
          </w:tcPr>
          <w:p w:rsidR="00BF2737" w:rsidRDefault="00BF2737">
            <w:pPr>
              <w:pStyle w:val="ConsPlusNormal"/>
              <w:jc w:val="center"/>
              <w:outlineLvl w:val="3"/>
            </w:pPr>
            <w:r>
              <w:lastRenderedPageBreak/>
              <w:t>Прочие нужды</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48.</w:t>
            </w:r>
          </w:p>
        </w:tc>
        <w:tc>
          <w:tcPr>
            <w:tcW w:w="2835" w:type="dxa"/>
            <w:tcBorders>
              <w:top w:val="nil"/>
              <w:left w:val="nil"/>
              <w:bottom w:val="nil"/>
              <w:right w:val="nil"/>
            </w:tcBorders>
          </w:tcPr>
          <w:p w:rsidR="00BF2737" w:rsidRDefault="00BF2737">
            <w:pPr>
              <w:pStyle w:val="ConsPlusNormal"/>
            </w:pPr>
            <w:r>
              <w:t>Развитие системы управления федеральной целевой программой "Пожарная безопасность в Российской Федерации на период до 2017 года"</w:t>
            </w:r>
          </w:p>
        </w:tc>
        <w:tc>
          <w:tcPr>
            <w:tcW w:w="1417" w:type="dxa"/>
            <w:tcBorders>
              <w:top w:val="nil"/>
              <w:left w:val="nil"/>
              <w:bottom w:val="nil"/>
              <w:right w:val="nil"/>
            </w:tcBorders>
          </w:tcPr>
          <w:p w:rsidR="00BF2737" w:rsidRDefault="00BF2737">
            <w:pPr>
              <w:pStyle w:val="ConsPlusNormal"/>
              <w:jc w:val="both"/>
            </w:pPr>
            <w:r>
              <w:t>МЧС России</w:t>
            </w:r>
          </w:p>
        </w:tc>
        <w:tc>
          <w:tcPr>
            <w:tcW w:w="1310" w:type="dxa"/>
            <w:tcBorders>
              <w:top w:val="nil"/>
              <w:left w:val="nil"/>
              <w:bottom w:val="nil"/>
              <w:right w:val="nil"/>
            </w:tcBorders>
          </w:tcPr>
          <w:p w:rsidR="00BF2737" w:rsidRDefault="00BF2737">
            <w:pPr>
              <w:pStyle w:val="ConsPlusNormal"/>
              <w:jc w:val="center"/>
            </w:pPr>
            <w:r>
              <w:t>3</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3</w:t>
            </w:r>
          </w:p>
        </w:tc>
        <w:tc>
          <w:tcPr>
            <w:tcW w:w="2956" w:type="dxa"/>
            <w:tcBorders>
              <w:top w:val="nil"/>
              <w:left w:val="nil"/>
              <w:bottom w:val="nil"/>
              <w:right w:val="nil"/>
            </w:tcBorders>
          </w:tcPr>
          <w:p w:rsidR="00BF2737" w:rsidRDefault="00BF2737">
            <w:pPr>
              <w:pStyle w:val="ConsPlusNormal"/>
            </w:pPr>
            <w:r>
              <w:t>система управления федеральной целевой программой "Пожарная безопасность в Российской Федерации на период до 2017 года"</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jc w:val="center"/>
            </w:pPr>
            <w:r>
              <w:t>49.</w:t>
            </w:r>
          </w:p>
        </w:tc>
        <w:tc>
          <w:tcPr>
            <w:tcW w:w="2835" w:type="dxa"/>
            <w:tcBorders>
              <w:top w:val="nil"/>
              <w:left w:val="nil"/>
              <w:bottom w:val="nil"/>
              <w:right w:val="nil"/>
            </w:tcBorders>
          </w:tcPr>
          <w:p w:rsidR="00BF2737" w:rsidRDefault="00BF2737">
            <w:pPr>
              <w:pStyle w:val="ConsPlusNormal"/>
            </w:pPr>
            <w:r>
              <w:t xml:space="preserve">Мониторинг социальной эффективности реализации мероприятий федеральной целевой программы "Пожарная безопасность в Российской Федерации на </w:t>
            </w:r>
            <w:r>
              <w:lastRenderedPageBreak/>
              <w:t>период до 2017 года", разработка предложений и мер по обеспечению пожарной безопасности в Российской Федерации</w:t>
            </w:r>
          </w:p>
        </w:tc>
        <w:tc>
          <w:tcPr>
            <w:tcW w:w="1417" w:type="dxa"/>
            <w:tcBorders>
              <w:top w:val="nil"/>
              <w:left w:val="nil"/>
              <w:bottom w:val="nil"/>
              <w:right w:val="nil"/>
            </w:tcBorders>
          </w:tcPr>
          <w:p w:rsidR="00BF2737" w:rsidRDefault="00BF2737">
            <w:pPr>
              <w:pStyle w:val="ConsPlusNormal"/>
              <w:jc w:val="both"/>
            </w:pPr>
            <w:r>
              <w:lastRenderedPageBreak/>
              <w:t>МЧС России</w:t>
            </w:r>
          </w:p>
        </w:tc>
        <w:tc>
          <w:tcPr>
            <w:tcW w:w="1310" w:type="dxa"/>
            <w:tcBorders>
              <w:top w:val="nil"/>
              <w:left w:val="nil"/>
              <w:bottom w:val="nil"/>
              <w:right w:val="nil"/>
            </w:tcBorders>
          </w:tcPr>
          <w:p w:rsidR="00BF2737" w:rsidRDefault="00BF2737">
            <w:pPr>
              <w:pStyle w:val="ConsPlusNormal"/>
              <w:jc w:val="center"/>
            </w:pPr>
            <w:r>
              <w:t>15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15</w:t>
            </w:r>
          </w:p>
        </w:tc>
        <w:tc>
          <w:tcPr>
            <w:tcW w:w="2956" w:type="dxa"/>
            <w:tcBorders>
              <w:top w:val="nil"/>
              <w:left w:val="nil"/>
              <w:bottom w:val="nil"/>
              <w:right w:val="nil"/>
            </w:tcBorders>
          </w:tcPr>
          <w:p w:rsidR="00BF2737" w:rsidRDefault="00BF2737">
            <w:pPr>
              <w:pStyle w:val="ConsPlusNormal"/>
            </w:pPr>
            <w:r>
              <w:t xml:space="preserve">социологические опросы и анализ социальной эффективности реализации федеральной целевой программы "Пожарная безопасность в Российской </w:t>
            </w:r>
            <w:r>
              <w:lastRenderedPageBreak/>
              <w:t>Федерации на период до 2017 года", экспертная оценка предложений и мер по дальнейшему обеспечению пожарной безопасности в Российской Федерации</w:t>
            </w: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 xml:space="preserve">Итого по </w:t>
            </w:r>
            <w:hyperlink w:anchor="P1604" w:history="1">
              <w:r>
                <w:rPr>
                  <w:color w:val="0000FF"/>
                </w:rPr>
                <w:t>разделу VII</w:t>
              </w:r>
            </w:hyperlink>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29</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29</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в том числе: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научно-исследовательские и опытно-конструкторские работы гражданского назначения</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11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11</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jc w:val="both"/>
            </w:pPr>
            <w:r>
              <w:t>прочие нужды</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18</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18</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Итого по Программе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11572,5314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657,36</w:t>
            </w:r>
          </w:p>
          <w:p w:rsidR="00BF2737" w:rsidRDefault="00BF2737">
            <w:pPr>
              <w:pStyle w:val="ConsPlusNormal"/>
              <w:jc w:val="center"/>
            </w:pPr>
            <w:r>
              <w:t>-------------</w:t>
            </w:r>
          </w:p>
          <w:p w:rsidR="00BF2737" w:rsidRDefault="00BF2737">
            <w:pPr>
              <w:pStyle w:val="ConsPlusNormal"/>
              <w:jc w:val="center"/>
            </w:pPr>
            <w:r>
              <w:t xml:space="preserve">277,5131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193,8284</w:t>
            </w:r>
          </w:p>
        </w:tc>
        <w:tc>
          <w:tcPr>
            <w:tcW w:w="1320" w:type="dxa"/>
            <w:tcBorders>
              <w:top w:val="nil"/>
              <w:left w:val="nil"/>
              <w:bottom w:val="nil"/>
              <w:right w:val="nil"/>
            </w:tcBorders>
          </w:tcPr>
          <w:p w:rsidR="00BF2737" w:rsidRDefault="00BF2737">
            <w:pPr>
              <w:pStyle w:val="ConsPlusNormal"/>
              <w:jc w:val="center"/>
            </w:pPr>
            <w:r>
              <w:t>10721,343</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в том числе:</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капитальные вложения - всего</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7421,0177</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427,8563</w:t>
            </w:r>
          </w:p>
          <w:p w:rsidR="00BF2737" w:rsidRDefault="00BF2737">
            <w:pPr>
              <w:pStyle w:val="ConsPlusNormal"/>
              <w:jc w:val="center"/>
            </w:pPr>
            <w:r>
              <w:t>-------------</w:t>
            </w:r>
          </w:p>
          <w:p w:rsidR="00BF2737" w:rsidRDefault="00BF2737">
            <w:pPr>
              <w:pStyle w:val="ConsPlusNormal"/>
              <w:jc w:val="center"/>
            </w:pPr>
            <w:r>
              <w:t xml:space="preserve">277,5131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193,8284</w:t>
            </w:r>
          </w:p>
        </w:tc>
        <w:tc>
          <w:tcPr>
            <w:tcW w:w="1320" w:type="dxa"/>
            <w:tcBorders>
              <w:top w:val="nil"/>
              <w:left w:val="nil"/>
              <w:bottom w:val="nil"/>
              <w:right w:val="nil"/>
            </w:tcBorders>
          </w:tcPr>
          <w:p w:rsidR="00BF2737" w:rsidRDefault="00BF2737">
            <w:pPr>
              <w:pStyle w:val="ConsPlusNormal"/>
              <w:jc w:val="center"/>
            </w:pPr>
            <w:r>
              <w:t>6799,333</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из них:</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124" w:type="dxa"/>
            <w:tcBorders>
              <w:top w:val="nil"/>
              <w:left w:val="nil"/>
              <w:bottom w:val="nil"/>
              <w:right w:val="nil"/>
            </w:tcBorders>
          </w:tcPr>
          <w:p w:rsidR="00BF2737" w:rsidRDefault="00BF2737">
            <w:pPr>
              <w:pStyle w:val="ConsPlusNormal"/>
            </w:pPr>
          </w:p>
        </w:tc>
        <w:tc>
          <w:tcPr>
            <w:tcW w:w="1118" w:type="dxa"/>
            <w:tcBorders>
              <w:top w:val="nil"/>
              <w:left w:val="nil"/>
              <w:bottom w:val="nil"/>
              <w:right w:val="nil"/>
            </w:tcBorders>
          </w:tcPr>
          <w:p w:rsidR="00BF2737" w:rsidRDefault="00BF2737">
            <w:pPr>
              <w:pStyle w:val="ConsPlusNormal"/>
            </w:pPr>
          </w:p>
        </w:tc>
        <w:tc>
          <w:tcPr>
            <w:tcW w:w="1320" w:type="dxa"/>
            <w:tcBorders>
              <w:top w:val="nil"/>
              <w:left w:val="nil"/>
              <w:bottom w:val="nil"/>
              <w:right w:val="nil"/>
            </w:tcBorders>
          </w:tcPr>
          <w:p w:rsidR="00BF2737" w:rsidRDefault="00BF2737">
            <w:pPr>
              <w:pStyle w:val="ConsPlusNormal"/>
            </w:pP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бюджетные инвестиции</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6073,0663</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427,8563</w:t>
            </w:r>
          </w:p>
          <w:p w:rsidR="00BF2737" w:rsidRDefault="00BF2737">
            <w:pPr>
              <w:pStyle w:val="ConsPlusNormal"/>
              <w:jc w:val="center"/>
            </w:pPr>
            <w:r>
              <w:t>------------</w:t>
            </w:r>
          </w:p>
          <w:p w:rsidR="00BF2737" w:rsidRDefault="00BF2737">
            <w:pPr>
              <w:pStyle w:val="ConsPlusNormal"/>
              <w:jc w:val="center"/>
            </w:pPr>
            <w:r>
              <w:t xml:space="preserve">277,5131 </w:t>
            </w:r>
            <w:hyperlink w:anchor="P1789" w:history="1">
              <w:r>
                <w:rPr>
                  <w:color w:val="0000FF"/>
                </w:rPr>
                <w:t>&lt;*&gt;</w:t>
              </w:r>
            </w:hyperlink>
          </w:p>
        </w:tc>
        <w:tc>
          <w:tcPr>
            <w:tcW w:w="1124" w:type="dxa"/>
            <w:tcBorders>
              <w:top w:val="nil"/>
              <w:left w:val="nil"/>
              <w:bottom w:val="nil"/>
              <w:right w:val="nil"/>
            </w:tcBorders>
          </w:tcPr>
          <w:p w:rsidR="00BF2737" w:rsidRDefault="00BF2737">
            <w:pPr>
              <w:pStyle w:val="ConsPlusNormal"/>
              <w:jc w:val="center"/>
            </w:pPr>
            <w:r>
              <w:lastRenderedPageBreak/>
              <w:t>-</w:t>
            </w:r>
          </w:p>
        </w:tc>
        <w:tc>
          <w:tcPr>
            <w:tcW w:w="1118" w:type="dxa"/>
            <w:tcBorders>
              <w:top w:val="nil"/>
              <w:left w:val="nil"/>
              <w:bottom w:val="nil"/>
              <w:right w:val="nil"/>
            </w:tcBorders>
          </w:tcPr>
          <w:p w:rsidR="00BF2737" w:rsidRDefault="00BF2737">
            <w:pPr>
              <w:pStyle w:val="ConsPlusNormal"/>
              <w:jc w:val="center"/>
            </w:pPr>
            <w:r>
              <w:t>186,8284</w:t>
            </w:r>
          </w:p>
        </w:tc>
        <w:tc>
          <w:tcPr>
            <w:tcW w:w="1320" w:type="dxa"/>
            <w:tcBorders>
              <w:top w:val="nil"/>
              <w:left w:val="nil"/>
              <w:bottom w:val="nil"/>
              <w:right w:val="nil"/>
            </w:tcBorders>
          </w:tcPr>
          <w:p w:rsidR="00BF2737" w:rsidRDefault="00BF2737">
            <w:pPr>
              <w:pStyle w:val="ConsPlusNormal"/>
              <w:jc w:val="center"/>
            </w:pPr>
            <w:r>
              <w:t>5458,3816</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субсидии на осуществление капитальных вложений в объекты капитального строительства государственной собственности Российской Федерации федеральным государственным унитарным предприятиям</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70,71</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7</w:t>
            </w:r>
          </w:p>
        </w:tc>
        <w:tc>
          <w:tcPr>
            <w:tcW w:w="1320" w:type="dxa"/>
            <w:tcBorders>
              <w:top w:val="nil"/>
              <w:left w:val="nil"/>
              <w:bottom w:val="nil"/>
              <w:right w:val="nil"/>
            </w:tcBorders>
          </w:tcPr>
          <w:p w:rsidR="00BF2737" w:rsidRDefault="00BF2737">
            <w:pPr>
              <w:pStyle w:val="ConsPlusNormal"/>
              <w:jc w:val="center"/>
            </w:pPr>
            <w:r>
              <w:t>63,71</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субсидии на софинансирование объектов капитального строительства государственной собственности субъектов Российской Федерации</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1277,2414</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1277,2414</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 всего</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709,5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709,5</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 xml:space="preserve">из них прикладные научные исследования и экспериментальные разработки гражданского </w:t>
            </w:r>
            <w:r>
              <w:lastRenderedPageBreak/>
              <w:t>назначения, выполняемые по договорам на проведение научно-исследовательских, опытно-конструкторских и технологических работ</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185</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185</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68" w:type="dxa"/>
            <w:tcBorders>
              <w:top w:val="nil"/>
              <w:left w:val="nil"/>
              <w:bottom w:val="nil"/>
              <w:right w:val="nil"/>
            </w:tcBorders>
          </w:tcPr>
          <w:p w:rsidR="00BF2737" w:rsidRDefault="00BF2737">
            <w:pPr>
              <w:pStyle w:val="ConsPlusNormal"/>
            </w:pPr>
          </w:p>
        </w:tc>
        <w:tc>
          <w:tcPr>
            <w:tcW w:w="2835" w:type="dxa"/>
            <w:tcBorders>
              <w:top w:val="nil"/>
              <w:left w:val="nil"/>
              <w:bottom w:val="nil"/>
              <w:right w:val="nil"/>
            </w:tcBorders>
          </w:tcPr>
          <w:p w:rsidR="00BF2737" w:rsidRDefault="00BF2737">
            <w:pPr>
              <w:pStyle w:val="ConsPlusNormal"/>
            </w:pPr>
            <w:r>
              <w:t>прочие нужды</w:t>
            </w:r>
          </w:p>
        </w:tc>
        <w:tc>
          <w:tcPr>
            <w:tcW w:w="1417" w:type="dxa"/>
            <w:tcBorders>
              <w:top w:val="nil"/>
              <w:left w:val="nil"/>
              <w:bottom w:val="nil"/>
              <w:right w:val="nil"/>
            </w:tcBorders>
          </w:tcPr>
          <w:p w:rsidR="00BF2737" w:rsidRDefault="00BF2737">
            <w:pPr>
              <w:pStyle w:val="ConsPlusNormal"/>
            </w:pPr>
          </w:p>
        </w:tc>
        <w:tc>
          <w:tcPr>
            <w:tcW w:w="1310" w:type="dxa"/>
            <w:tcBorders>
              <w:top w:val="nil"/>
              <w:left w:val="nil"/>
              <w:bottom w:val="nil"/>
              <w:right w:val="nil"/>
            </w:tcBorders>
          </w:tcPr>
          <w:p w:rsidR="00BF2737" w:rsidRDefault="00BF2737">
            <w:pPr>
              <w:pStyle w:val="ConsPlusNormal"/>
              <w:jc w:val="center"/>
            </w:pPr>
            <w:r>
              <w:t>3442,0137</w:t>
            </w:r>
          </w:p>
        </w:tc>
        <w:tc>
          <w:tcPr>
            <w:tcW w:w="1118"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229,5037</w:t>
            </w:r>
          </w:p>
        </w:tc>
        <w:tc>
          <w:tcPr>
            <w:tcW w:w="1124" w:type="dxa"/>
            <w:tcBorders>
              <w:top w:val="nil"/>
              <w:left w:val="nil"/>
              <w:bottom w:val="nil"/>
              <w:right w:val="nil"/>
            </w:tcBorders>
          </w:tcPr>
          <w:p w:rsidR="00BF2737" w:rsidRDefault="00BF2737">
            <w:pPr>
              <w:pStyle w:val="ConsPlusNormal"/>
              <w:jc w:val="center"/>
            </w:pPr>
            <w:r>
              <w:t>-</w:t>
            </w:r>
          </w:p>
        </w:tc>
        <w:tc>
          <w:tcPr>
            <w:tcW w:w="1118" w:type="dxa"/>
            <w:tcBorders>
              <w:top w:val="nil"/>
              <w:left w:val="nil"/>
              <w:bottom w:val="nil"/>
              <w:right w:val="nil"/>
            </w:tcBorders>
          </w:tcPr>
          <w:p w:rsidR="00BF2737" w:rsidRDefault="00BF2737">
            <w:pPr>
              <w:pStyle w:val="ConsPlusNormal"/>
              <w:jc w:val="center"/>
            </w:pPr>
            <w:r>
              <w:t>-</w:t>
            </w:r>
          </w:p>
        </w:tc>
        <w:tc>
          <w:tcPr>
            <w:tcW w:w="1320" w:type="dxa"/>
            <w:tcBorders>
              <w:top w:val="nil"/>
              <w:left w:val="nil"/>
              <w:bottom w:val="nil"/>
              <w:right w:val="nil"/>
            </w:tcBorders>
          </w:tcPr>
          <w:p w:rsidR="00BF2737" w:rsidRDefault="00BF2737">
            <w:pPr>
              <w:pStyle w:val="ConsPlusNormal"/>
              <w:jc w:val="center"/>
            </w:pPr>
            <w:r>
              <w:t>3212,51</w:t>
            </w:r>
          </w:p>
        </w:tc>
        <w:tc>
          <w:tcPr>
            <w:tcW w:w="2956"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14884" w:type="dxa"/>
            <w:gridSpan w:val="10"/>
            <w:tcBorders>
              <w:top w:val="nil"/>
              <w:left w:val="nil"/>
              <w:bottom w:val="single" w:sz="4" w:space="0" w:color="auto"/>
              <w:right w:val="nil"/>
            </w:tcBorders>
          </w:tcPr>
          <w:p w:rsidR="00BF2737" w:rsidRDefault="00BF2737">
            <w:pPr>
              <w:pStyle w:val="ConsPlusNormal"/>
              <w:jc w:val="both"/>
            </w:pPr>
            <w:r>
              <w:t xml:space="preserve">(в ред. </w:t>
            </w:r>
            <w:hyperlink r:id="rId130" w:history="1">
              <w:r>
                <w:rPr>
                  <w:color w:val="0000FF"/>
                </w:rPr>
                <w:t>Постановления</w:t>
              </w:r>
            </w:hyperlink>
            <w:r>
              <w:t xml:space="preserve"> Правительства РФ от 26.03.2016 N 238)</w:t>
            </w:r>
          </w:p>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ind w:firstLine="540"/>
        <w:jc w:val="both"/>
      </w:pPr>
    </w:p>
    <w:p w:rsidR="00BF2737" w:rsidRDefault="00BF2737">
      <w:pPr>
        <w:pStyle w:val="ConsPlusNormal"/>
        <w:ind w:firstLine="540"/>
        <w:jc w:val="both"/>
      </w:pPr>
      <w:r>
        <w:t>--------------------------------</w:t>
      </w:r>
    </w:p>
    <w:p w:rsidR="00BF2737" w:rsidRDefault="00BF2737">
      <w:pPr>
        <w:pStyle w:val="ConsPlusNormal"/>
        <w:ind w:firstLine="540"/>
        <w:jc w:val="both"/>
      </w:pPr>
      <w:bookmarkStart w:id="9" w:name="P1789"/>
      <w:bookmarkEnd w:id="9"/>
      <w:r>
        <w:t xml:space="preserve">&lt;*&gt; Объем бюджетных ассигнований, учтенный в 2015 году в соответствии с </w:t>
      </w:r>
      <w:hyperlink r:id="rId131"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BF2737" w:rsidRDefault="00BF2737">
      <w:pPr>
        <w:pStyle w:val="ConsPlusNormal"/>
        <w:jc w:val="both"/>
      </w:pPr>
      <w:r>
        <w:t xml:space="preserve">(сноска введена </w:t>
      </w:r>
      <w:hyperlink r:id="rId132" w:history="1">
        <w:r>
          <w:rPr>
            <w:color w:val="0000FF"/>
          </w:rPr>
          <w:t>Постановлением</w:t>
        </w:r>
      </w:hyperlink>
      <w:r>
        <w:t xml:space="preserve"> Правительства РФ от 26.03.2016 N 238)</w:t>
      </w:r>
    </w:p>
    <w:p w:rsidR="00BF2737" w:rsidRDefault="00BF2737">
      <w:pPr>
        <w:pStyle w:val="ConsPlusNormal"/>
        <w:ind w:firstLine="540"/>
        <w:jc w:val="both"/>
      </w:pPr>
      <w:bookmarkStart w:id="10" w:name="P1791"/>
      <w:bookmarkEnd w:id="10"/>
      <w:r>
        <w:t>&lt;**&gt; Проектные и изыскательские работы проводятся за счет собственных средств федерального государственного унитарного предприятия.</w:t>
      </w:r>
    </w:p>
    <w:p w:rsidR="00BF2737" w:rsidRDefault="00BF2737">
      <w:pPr>
        <w:pStyle w:val="ConsPlusNormal"/>
        <w:jc w:val="both"/>
      </w:pPr>
      <w:r>
        <w:t xml:space="preserve">(сноска введена </w:t>
      </w:r>
      <w:hyperlink r:id="rId133" w:history="1">
        <w:r>
          <w:rPr>
            <w:color w:val="0000FF"/>
          </w:rPr>
          <w:t>Постановлением</w:t>
        </w:r>
      </w:hyperlink>
      <w:r>
        <w:t xml:space="preserve"> Правительства РФ от 26.03.2016 N 238)</w:t>
      </w: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jc w:val="right"/>
        <w:outlineLvl w:val="1"/>
      </w:pPr>
      <w:r>
        <w:t>Приложение N 3</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11" w:name="P1804"/>
      <w:bookmarkEnd w:id="11"/>
      <w:r>
        <w:t>ОБЪЕМЫ</w:t>
      </w:r>
    </w:p>
    <w:p w:rsidR="00BF2737" w:rsidRDefault="00BF2737">
      <w:pPr>
        <w:pStyle w:val="ConsPlusNormal"/>
        <w:jc w:val="center"/>
      </w:pPr>
      <w:r>
        <w:t>ФИНАНСИРОВАНИЯ ПО НАПРАВЛЕНИЯМ ФЕДЕРАЛЬНОЙ ЦЕЛЕВОЙ</w:t>
      </w:r>
    </w:p>
    <w:p w:rsidR="00BF2737" w:rsidRDefault="00BF2737">
      <w:pPr>
        <w:pStyle w:val="ConsPlusNormal"/>
        <w:jc w:val="center"/>
      </w:pPr>
      <w:r>
        <w:t>ПРОГРАММЫ "ПОЖАРНАЯ БЕЗОПАСНОСТЬ В РОССИЙСКОЙ ФЕДЕРАЦИИ</w:t>
      </w:r>
    </w:p>
    <w:p w:rsidR="00BF2737" w:rsidRDefault="00BF2737">
      <w:pPr>
        <w:pStyle w:val="ConsPlusNormal"/>
        <w:jc w:val="center"/>
      </w:pPr>
      <w:r>
        <w:t>НА ПЕРИОД ДО 2017 ГОДА"</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w:t>
      </w:r>
      <w:hyperlink r:id="rId134" w:history="1">
        <w:r>
          <w:rPr>
            <w:color w:val="0000FF"/>
          </w:rPr>
          <w:t>Постановления</w:t>
        </w:r>
      </w:hyperlink>
      <w:r>
        <w:t xml:space="preserve"> Правительства РФ от 26.03.2016 N 238)</w:t>
      </w:r>
    </w:p>
    <w:p w:rsidR="00BF2737" w:rsidRDefault="00BF2737">
      <w:pPr>
        <w:pStyle w:val="ConsPlusNormal"/>
        <w:jc w:val="both"/>
      </w:pPr>
    </w:p>
    <w:p w:rsidR="00BF2737" w:rsidRDefault="00BF2737">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8"/>
        <w:gridCol w:w="4082"/>
        <w:gridCol w:w="1304"/>
        <w:gridCol w:w="1443"/>
        <w:gridCol w:w="1443"/>
        <w:gridCol w:w="1443"/>
        <w:gridCol w:w="1443"/>
        <w:gridCol w:w="1446"/>
      </w:tblGrid>
      <w:tr w:rsidR="00BF2737">
        <w:tc>
          <w:tcPr>
            <w:tcW w:w="588" w:type="dxa"/>
            <w:vMerge w:val="restart"/>
            <w:tcBorders>
              <w:top w:val="single" w:sz="4" w:space="0" w:color="auto"/>
              <w:left w:val="nil"/>
              <w:bottom w:val="single" w:sz="4" w:space="0" w:color="auto"/>
              <w:right w:val="nil"/>
            </w:tcBorders>
          </w:tcPr>
          <w:p w:rsidR="00BF2737" w:rsidRDefault="00BF2737">
            <w:pPr>
              <w:pStyle w:val="ConsPlusNormal"/>
              <w:jc w:val="center"/>
            </w:pPr>
          </w:p>
        </w:tc>
        <w:tc>
          <w:tcPr>
            <w:tcW w:w="4082" w:type="dxa"/>
            <w:vMerge w:val="restart"/>
            <w:tcBorders>
              <w:top w:val="single" w:sz="4" w:space="0" w:color="auto"/>
              <w:left w:val="nil"/>
              <w:bottom w:val="single" w:sz="4" w:space="0" w:color="auto"/>
            </w:tcBorders>
          </w:tcPr>
          <w:p w:rsidR="00BF2737" w:rsidRDefault="00BF2737">
            <w:pPr>
              <w:pStyle w:val="ConsPlusNormal"/>
              <w:jc w:val="center"/>
            </w:pPr>
            <w:r>
              <w:t>Направление Программы</w:t>
            </w:r>
          </w:p>
        </w:tc>
        <w:tc>
          <w:tcPr>
            <w:tcW w:w="1304" w:type="dxa"/>
            <w:vMerge w:val="restart"/>
            <w:tcBorders>
              <w:top w:val="single" w:sz="4" w:space="0" w:color="auto"/>
              <w:bottom w:val="single" w:sz="4" w:space="0" w:color="auto"/>
            </w:tcBorders>
          </w:tcPr>
          <w:p w:rsidR="00BF2737" w:rsidRDefault="00BF2737">
            <w:pPr>
              <w:pStyle w:val="ConsPlusNormal"/>
              <w:jc w:val="center"/>
            </w:pPr>
            <w:r>
              <w:t>2013 - 2017 годы - всего</w:t>
            </w:r>
          </w:p>
        </w:tc>
        <w:tc>
          <w:tcPr>
            <w:tcW w:w="7218" w:type="dxa"/>
            <w:gridSpan w:val="5"/>
            <w:tcBorders>
              <w:top w:val="single" w:sz="4" w:space="0" w:color="auto"/>
              <w:bottom w:val="single" w:sz="4" w:space="0" w:color="auto"/>
              <w:right w:val="nil"/>
            </w:tcBorders>
          </w:tcPr>
          <w:p w:rsidR="00BF2737" w:rsidRDefault="00BF2737">
            <w:pPr>
              <w:pStyle w:val="ConsPlusNormal"/>
              <w:jc w:val="center"/>
            </w:pPr>
            <w:r>
              <w:t>В том числе</w:t>
            </w:r>
          </w:p>
        </w:tc>
      </w:tr>
      <w:tr w:rsidR="00BF2737">
        <w:tc>
          <w:tcPr>
            <w:tcW w:w="588" w:type="dxa"/>
            <w:vMerge/>
            <w:tcBorders>
              <w:top w:val="single" w:sz="4" w:space="0" w:color="auto"/>
              <w:left w:val="nil"/>
              <w:bottom w:val="single" w:sz="4" w:space="0" w:color="auto"/>
              <w:right w:val="nil"/>
            </w:tcBorders>
          </w:tcPr>
          <w:p w:rsidR="00BF2737" w:rsidRDefault="00BF2737"/>
        </w:tc>
        <w:tc>
          <w:tcPr>
            <w:tcW w:w="4082" w:type="dxa"/>
            <w:vMerge/>
            <w:tcBorders>
              <w:top w:val="single" w:sz="4" w:space="0" w:color="auto"/>
              <w:left w:val="nil"/>
              <w:bottom w:val="single" w:sz="4" w:space="0" w:color="auto"/>
            </w:tcBorders>
          </w:tcPr>
          <w:p w:rsidR="00BF2737" w:rsidRDefault="00BF2737"/>
        </w:tc>
        <w:tc>
          <w:tcPr>
            <w:tcW w:w="1304" w:type="dxa"/>
            <w:vMerge/>
            <w:tcBorders>
              <w:top w:val="single" w:sz="4" w:space="0" w:color="auto"/>
              <w:bottom w:val="single" w:sz="4" w:space="0" w:color="auto"/>
            </w:tcBorders>
          </w:tcPr>
          <w:p w:rsidR="00BF2737" w:rsidRDefault="00BF2737"/>
        </w:tc>
        <w:tc>
          <w:tcPr>
            <w:tcW w:w="1443" w:type="dxa"/>
            <w:tcBorders>
              <w:top w:val="single" w:sz="4" w:space="0" w:color="auto"/>
              <w:bottom w:val="single" w:sz="4" w:space="0" w:color="auto"/>
            </w:tcBorders>
          </w:tcPr>
          <w:p w:rsidR="00BF2737" w:rsidRDefault="00BF2737">
            <w:pPr>
              <w:pStyle w:val="ConsPlusNormal"/>
              <w:jc w:val="center"/>
            </w:pPr>
            <w:r>
              <w:t>2013 год</w:t>
            </w:r>
          </w:p>
        </w:tc>
        <w:tc>
          <w:tcPr>
            <w:tcW w:w="1443" w:type="dxa"/>
            <w:tcBorders>
              <w:top w:val="single" w:sz="4" w:space="0" w:color="auto"/>
              <w:bottom w:val="single" w:sz="4" w:space="0" w:color="auto"/>
            </w:tcBorders>
          </w:tcPr>
          <w:p w:rsidR="00BF2737" w:rsidRDefault="00BF2737">
            <w:pPr>
              <w:pStyle w:val="ConsPlusNormal"/>
              <w:jc w:val="center"/>
            </w:pPr>
            <w:r>
              <w:t>2014 год</w:t>
            </w:r>
          </w:p>
        </w:tc>
        <w:tc>
          <w:tcPr>
            <w:tcW w:w="1443" w:type="dxa"/>
            <w:tcBorders>
              <w:top w:val="single" w:sz="4" w:space="0" w:color="auto"/>
              <w:bottom w:val="single" w:sz="4" w:space="0" w:color="auto"/>
            </w:tcBorders>
          </w:tcPr>
          <w:p w:rsidR="00BF2737" w:rsidRDefault="00BF2737">
            <w:pPr>
              <w:pStyle w:val="ConsPlusNormal"/>
              <w:jc w:val="center"/>
            </w:pPr>
            <w:r>
              <w:t>2015 год</w:t>
            </w:r>
          </w:p>
        </w:tc>
        <w:tc>
          <w:tcPr>
            <w:tcW w:w="1443" w:type="dxa"/>
            <w:tcBorders>
              <w:top w:val="single" w:sz="4" w:space="0" w:color="auto"/>
              <w:bottom w:val="single" w:sz="4" w:space="0" w:color="auto"/>
            </w:tcBorders>
          </w:tcPr>
          <w:p w:rsidR="00BF2737" w:rsidRDefault="00BF2737">
            <w:pPr>
              <w:pStyle w:val="ConsPlusNormal"/>
              <w:jc w:val="center"/>
            </w:pPr>
            <w:r>
              <w:t>2016 год</w:t>
            </w:r>
          </w:p>
        </w:tc>
        <w:tc>
          <w:tcPr>
            <w:tcW w:w="1446" w:type="dxa"/>
            <w:tcBorders>
              <w:top w:val="single" w:sz="4" w:space="0" w:color="auto"/>
              <w:bottom w:val="single" w:sz="4" w:space="0" w:color="auto"/>
              <w:right w:val="nil"/>
            </w:tcBorders>
          </w:tcPr>
          <w:p w:rsidR="00BF2737" w:rsidRDefault="00BF2737">
            <w:pPr>
              <w:pStyle w:val="ConsPlusNormal"/>
              <w:jc w:val="center"/>
            </w:pPr>
            <w:r>
              <w:t>2017 год</w:t>
            </w:r>
          </w:p>
        </w:tc>
      </w:tr>
      <w:tr w:rsidR="00BF2737">
        <w:tblPrEx>
          <w:tblBorders>
            <w:insideH w:val="none" w:sz="0" w:space="0" w:color="auto"/>
            <w:insideV w:val="none" w:sz="0" w:space="0" w:color="auto"/>
          </w:tblBorders>
        </w:tblPrEx>
        <w:tc>
          <w:tcPr>
            <w:tcW w:w="588" w:type="dxa"/>
            <w:tcBorders>
              <w:top w:val="single" w:sz="4" w:space="0" w:color="auto"/>
              <w:left w:val="nil"/>
              <w:bottom w:val="nil"/>
              <w:right w:val="nil"/>
            </w:tcBorders>
          </w:tcPr>
          <w:p w:rsidR="00BF2737" w:rsidRDefault="00BF2737">
            <w:pPr>
              <w:pStyle w:val="ConsPlusNormal"/>
              <w:jc w:val="center"/>
            </w:pPr>
            <w:r>
              <w:t>1.</w:t>
            </w:r>
          </w:p>
        </w:tc>
        <w:tc>
          <w:tcPr>
            <w:tcW w:w="4082" w:type="dxa"/>
            <w:tcBorders>
              <w:top w:val="single" w:sz="4" w:space="0" w:color="auto"/>
              <w:left w:val="nil"/>
              <w:bottom w:val="nil"/>
              <w:right w:val="nil"/>
            </w:tcBorders>
          </w:tcPr>
          <w:p w:rsidR="00BF2737" w:rsidRDefault="00BF2737">
            <w:pPr>
              <w:pStyle w:val="ConsPlusNormal"/>
            </w:pPr>
            <w:r>
              <w:t xml:space="preserve">Разработка и внедрение технических и организационных мероприятий по эффективному формированию инфраструктуры добровольной </w:t>
            </w:r>
            <w:r>
              <w:lastRenderedPageBreak/>
              <w:t>пожарной охраны, культуры пожаробезопасного поведения населения</w:t>
            </w:r>
          </w:p>
        </w:tc>
        <w:tc>
          <w:tcPr>
            <w:tcW w:w="1304" w:type="dxa"/>
            <w:tcBorders>
              <w:top w:val="single" w:sz="4" w:space="0" w:color="auto"/>
              <w:left w:val="nil"/>
              <w:bottom w:val="nil"/>
              <w:right w:val="nil"/>
            </w:tcBorders>
          </w:tcPr>
          <w:p w:rsidR="00BF2737" w:rsidRDefault="00BF2737">
            <w:pPr>
              <w:pStyle w:val="ConsPlusNormal"/>
              <w:jc w:val="center"/>
            </w:pPr>
            <w:r>
              <w:lastRenderedPageBreak/>
              <w:t>3994,84</w:t>
            </w:r>
          </w:p>
        </w:tc>
        <w:tc>
          <w:tcPr>
            <w:tcW w:w="1443" w:type="dxa"/>
            <w:tcBorders>
              <w:top w:val="single" w:sz="4" w:space="0" w:color="auto"/>
              <w:left w:val="nil"/>
              <w:bottom w:val="nil"/>
              <w:right w:val="nil"/>
            </w:tcBorders>
          </w:tcPr>
          <w:p w:rsidR="00BF2737" w:rsidRDefault="00BF2737">
            <w:pPr>
              <w:pStyle w:val="ConsPlusNormal"/>
              <w:jc w:val="center"/>
            </w:pPr>
            <w:r>
              <w:t>999,104</w:t>
            </w:r>
          </w:p>
        </w:tc>
        <w:tc>
          <w:tcPr>
            <w:tcW w:w="1443" w:type="dxa"/>
            <w:tcBorders>
              <w:top w:val="single" w:sz="4" w:space="0" w:color="auto"/>
              <w:left w:val="nil"/>
              <w:bottom w:val="nil"/>
              <w:right w:val="nil"/>
            </w:tcBorders>
          </w:tcPr>
          <w:p w:rsidR="00BF2737" w:rsidRDefault="00BF2737">
            <w:pPr>
              <w:pStyle w:val="ConsPlusNormal"/>
              <w:jc w:val="center"/>
            </w:pPr>
            <w:r>
              <w:t>689,216</w:t>
            </w:r>
          </w:p>
        </w:tc>
        <w:tc>
          <w:tcPr>
            <w:tcW w:w="1443" w:type="dxa"/>
            <w:tcBorders>
              <w:top w:val="single" w:sz="4" w:space="0" w:color="auto"/>
              <w:left w:val="nil"/>
              <w:bottom w:val="nil"/>
              <w:right w:val="nil"/>
            </w:tcBorders>
          </w:tcPr>
          <w:p w:rsidR="00BF2737" w:rsidRDefault="00BF2737">
            <w:pPr>
              <w:pStyle w:val="ConsPlusNormal"/>
              <w:jc w:val="center"/>
            </w:pPr>
            <w:r>
              <w:t>846,93</w:t>
            </w:r>
          </w:p>
        </w:tc>
        <w:tc>
          <w:tcPr>
            <w:tcW w:w="1443" w:type="dxa"/>
            <w:tcBorders>
              <w:top w:val="single" w:sz="4" w:space="0" w:color="auto"/>
              <w:left w:val="nil"/>
              <w:bottom w:val="nil"/>
              <w:right w:val="nil"/>
            </w:tcBorders>
          </w:tcPr>
          <w:p w:rsidR="00BF2737" w:rsidRDefault="00BF2737">
            <w:pPr>
              <w:pStyle w:val="ConsPlusNormal"/>
              <w:jc w:val="center"/>
            </w:pPr>
            <w:r>
              <w:t>669,31</w:t>
            </w:r>
          </w:p>
        </w:tc>
        <w:tc>
          <w:tcPr>
            <w:tcW w:w="1446" w:type="dxa"/>
            <w:tcBorders>
              <w:top w:val="single" w:sz="4" w:space="0" w:color="auto"/>
              <w:left w:val="nil"/>
              <w:bottom w:val="nil"/>
              <w:right w:val="nil"/>
            </w:tcBorders>
          </w:tcPr>
          <w:p w:rsidR="00BF2737" w:rsidRDefault="00BF2737">
            <w:pPr>
              <w:pStyle w:val="ConsPlusNormal"/>
              <w:jc w:val="center"/>
            </w:pPr>
            <w:r>
              <w:t>790,28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lastRenderedPageBreak/>
              <w:t>2.</w:t>
            </w:r>
          </w:p>
        </w:tc>
        <w:tc>
          <w:tcPr>
            <w:tcW w:w="4082" w:type="dxa"/>
            <w:tcBorders>
              <w:top w:val="nil"/>
              <w:left w:val="nil"/>
              <w:bottom w:val="nil"/>
              <w:right w:val="nil"/>
            </w:tcBorders>
          </w:tcPr>
          <w:p w:rsidR="00BF2737" w:rsidRDefault="00BF2737">
            <w:pPr>
              <w:pStyle w:val="ConsPlusNormal"/>
            </w:pPr>
            <w:r>
              <w:t>Строительство и реконструкция многофункциональных пожарных депо в населенных пунктах Российской Федерации, на объектах, критически важных для национальной безопасности Российской Федерации, и в закрытых административно-территориальных образованиях, совершенствование системы их оснащения и оптимизация системы управления</w:t>
            </w:r>
          </w:p>
        </w:tc>
        <w:tc>
          <w:tcPr>
            <w:tcW w:w="1304" w:type="dxa"/>
            <w:tcBorders>
              <w:top w:val="nil"/>
              <w:left w:val="nil"/>
              <w:bottom w:val="nil"/>
              <w:right w:val="nil"/>
            </w:tcBorders>
          </w:tcPr>
          <w:p w:rsidR="00BF2737" w:rsidRDefault="00BF2737">
            <w:pPr>
              <w:pStyle w:val="ConsPlusNormal"/>
              <w:jc w:val="center"/>
            </w:pPr>
            <w:r>
              <w:t>45425,1974</w:t>
            </w:r>
          </w:p>
        </w:tc>
        <w:tc>
          <w:tcPr>
            <w:tcW w:w="1443" w:type="dxa"/>
            <w:tcBorders>
              <w:top w:val="nil"/>
              <w:left w:val="nil"/>
              <w:bottom w:val="nil"/>
              <w:right w:val="nil"/>
            </w:tcBorders>
          </w:tcPr>
          <w:p w:rsidR="00BF2737" w:rsidRDefault="00BF2737">
            <w:pPr>
              <w:pStyle w:val="ConsPlusNormal"/>
              <w:jc w:val="center"/>
            </w:pPr>
            <w:r>
              <w:t>11871,727</w:t>
            </w:r>
          </w:p>
        </w:tc>
        <w:tc>
          <w:tcPr>
            <w:tcW w:w="1443" w:type="dxa"/>
            <w:tcBorders>
              <w:top w:val="nil"/>
              <w:left w:val="nil"/>
              <w:bottom w:val="nil"/>
              <w:right w:val="nil"/>
            </w:tcBorders>
          </w:tcPr>
          <w:p w:rsidR="00BF2737" w:rsidRDefault="00BF2737">
            <w:pPr>
              <w:pStyle w:val="ConsPlusNormal"/>
              <w:jc w:val="center"/>
            </w:pPr>
            <w:r>
              <w:t>6724,879</w:t>
            </w:r>
          </w:p>
          <w:p w:rsidR="00BF2737" w:rsidRDefault="00BF2737">
            <w:pPr>
              <w:pStyle w:val="ConsPlusNormal"/>
              <w:jc w:val="center"/>
            </w:pPr>
            <w:r>
              <w:t>-----------</w:t>
            </w:r>
          </w:p>
          <w:p w:rsidR="00BF2737" w:rsidRDefault="00BF2737">
            <w:pPr>
              <w:pStyle w:val="ConsPlusNormal"/>
              <w:jc w:val="center"/>
            </w:pPr>
            <w:r>
              <w:t xml:space="preserve">192,904 </w:t>
            </w:r>
            <w:hyperlink w:anchor="P1893" w:history="1">
              <w:r>
                <w:rPr>
                  <w:color w:val="0000FF"/>
                </w:rPr>
                <w:t>&lt;*&gt;</w:t>
              </w:r>
            </w:hyperlink>
          </w:p>
        </w:tc>
        <w:tc>
          <w:tcPr>
            <w:tcW w:w="1443" w:type="dxa"/>
            <w:tcBorders>
              <w:top w:val="nil"/>
              <w:left w:val="nil"/>
              <w:bottom w:val="nil"/>
              <w:right w:val="nil"/>
            </w:tcBorders>
          </w:tcPr>
          <w:p w:rsidR="00BF2737" w:rsidRDefault="00BF2737">
            <w:pPr>
              <w:pStyle w:val="ConsPlusNormal"/>
              <w:jc w:val="center"/>
            </w:pPr>
            <w:r>
              <w:t>7840,67</w:t>
            </w:r>
          </w:p>
        </w:tc>
        <w:tc>
          <w:tcPr>
            <w:tcW w:w="1443" w:type="dxa"/>
            <w:tcBorders>
              <w:top w:val="nil"/>
              <w:left w:val="nil"/>
              <w:bottom w:val="nil"/>
              <w:right w:val="nil"/>
            </w:tcBorders>
          </w:tcPr>
          <w:p w:rsidR="00BF2737" w:rsidRDefault="00BF2737">
            <w:pPr>
              <w:pStyle w:val="ConsPlusNormal"/>
              <w:jc w:val="center"/>
            </w:pPr>
            <w:r>
              <w:t>7330,3</w:t>
            </w:r>
          </w:p>
        </w:tc>
        <w:tc>
          <w:tcPr>
            <w:tcW w:w="1446" w:type="dxa"/>
            <w:tcBorders>
              <w:top w:val="nil"/>
              <w:left w:val="nil"/>
              <w:bottom w:val="nil"/>
              <w:right w:val="nil"/>
            </w:tcBorders>
          </w:tcPr>
          <w:p w:rsidR="00BF2737" w:rsidRDefault="00BF2737">
            <w:pPr>
              <w:pStyle w:val="ConsPlusNormal"/>
              <w:jc w:val="center"/>
            </w:pPr>
            <w:r>
              <w:t>11657,6214</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3.</w:t>
            </w:r>
          </w:p>
        </w:tc>
        <w:tc>
          <w:tcPr>
            <w:tcW w:w="4082" w:type="dxa"/>
            <w:tcBorders>
              <w:top w:val="nil"/>
              <w:left w:val="nil"/>
              <w:bottom w:val="nil"/>
              <w:right w:val="nil"/>
            </w:tcBorders>
          </w:tcPr>
          <w:p w:rsidR="00BF2737" w:rsidRDefault="00BF2737">
            <w:pPr>
              <w:pStyle w:val="ConsPlusNormal"/>
            </w:pPr>
            <w:r>
              <w:t>Разработка и внедрение новых образцов пожарной техники, робототехнических средств, средств мониторинга, экипировки, снаряжения пожарных и медицинского оборудования для оказания помощи пострадавшим в результате техногенных и природных пожаров</w:t>
            </w:r>
          </w:p>
        </w:tc>
        <w:tc>
          <w:tcPr>
            <w:tcW w:w="1304" w:type="dxa"/>
            <w:tcBorders>
              <w:top w:val="nil"/>
              <w:left w:val="nil"/>
              <w:bottom w:val="nil"/>
              <w:right w:val="nil"/>
            </w:tcBorders>
          </w:tcPr>
          <w:p w:rsidR="00BF2737" w:rsidRDefault="00BF2737">
            <w:pPr>
              <w:pStyle w:val="ConsPlusNormal"/>
              <w:jc w:val="center"/>
            </w:pPr>
            <w:r>
              <w:t>65955,5817</w:t>
            </w:r>
          </w:p>
        </w:tc>
        <w:tc>
          <w:tcPr>
            <w:tcW w:w="1443" w:type="dxa"/>
            <w:tcBorders>
              <w:top w:val="nil"/>
              <w:left w:val="nil"/>
              <w:bottom w:val="nil"/>
              <w:right w:val="nil"/>
            </w:tcBorders>
          </w:tcPr>
          <w:p w:rsidR="00BF2737" w:rsidRDefault="00BF2737">
            <w:pPr>
              <w:pStyle w:val="ConsPlusNormal"/>
              <w:jc w:val="center"/>
            </w:pPr>
            <w:r>
              <w:t>11493,4267</w:t>
            </w:r>
          </w:p>
        </w:tc>
        <w:tc>
          <w:tcPr>
            <w:tcW w:w="1443" w:type="dxa"/>
            <w:tcBorders>
              <w:top w:val="nil"/>
              <w:left w:val="nil"/>
              <w:bottom w:val="nil"/>
              <w:right w:val="nil"/>
            </w:tcBorders>
          </w:tcPr>
          <w:p w:rsidR="00BF2737" w:rsidRDefault="00BF2737">
            <w:pPr>
              <w:pStyle w:val="ConsPlusNormal"/>
              <w:jc w:val="center"/>
            </w:pPr>
            <w:r>
              <w:t>13183,325</w:t>
            </w:r>
          </w:p>
        </w:tc>
        <w:tc>
          <w:tcPr>
            <w:tcW w:w="1443" w:type="dxa"/>
            <w:tcBorders>
              <w:top w:val="nil"/>
              <w:left w:val="nil"/>
              <w:bottom w:val="nil"/>
              <w:right w:val="nil"/>
            </w:tcBorders>
          </w:tcPr>
          <w:p w:rsidR="00BF2737" w:rsidRDefault="00BF2737">
            <w:pPr>
              <w:pStyle w:val="ConsPlusNormal"/>
              <w:jc w:val="center"/>
            </w:pPr>
            <w:r>
              <w:t>13580,06</w:t>
            </w:r>
          </w:p>
        </w:tc>
        <w:tc>
          <w:tcPr>
            <w:tcW w:w="1443" w:type="dxa"/>
            <w:tcBorders>
              <w:top w:val="nil"/>
              <w:left w:val="nil"/>
              <w:bottom w:val="nil"/>
              <w:right w:val="nil"/>
            </w:tcBorders>
          </w:tcPr>
          <w:p w:rsidR="00BF2737" w:rsidRDefault="00BF2737">
            <w:pPr>
              <w:pStyle w:val="ConsPlusNormal"/>
              <w:jc w:val="center"/>
            </w:pPr>
            <w:r>
              <w:t>12768,78</w:t>
            </w:r>
          </w:p>
        </w:tc>
        <w:tc>
          <w:tcPr>
            <w:tcW w:w="1446" w:type="dxa"/>
            <w:tcBorders>
              <w:top w:val="nil"/>
              <w:left w:val="nil"/>
              <w:bottom w:val="nil"/>
              <w:right w:val="nil"/>
            </w:tcBorders>
          </w:tcPr>
          <w:p w:rsidR="00BF2737" w:rsidRDefault="00BF2737">
            <w:pPr>
              <w:pStyle w:val="ConsPlusNormal"/>
              <w:jc w:val="center"/>
            </w:pPr>
            <w:r>
              <w:t>14929,99</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4.</w:t>
            </w:r>
          </w:p>
        </w:tc>
        <w:tc>
          <w:tcPr>
            <w:tcW w:w="4082" w:type="dxa"/>
            <w:tcBorders>
              <w:top w:val="nil"/>
              <w:left w:val="nil"/>
              <w:bottom w:val="nil"/>
              <w:right w:val="nil"/>
            </w:tcBorders>
          </w:tcPr>
          <w:p w:rsidR="00BF2737" w:rsidRDefault="00BF2737">
            <w:pPr>
              <w:pStyle w:val="ConsPlusNormal"/>
            </w:pPr>
            <w:r>
              <w:t>Разработка и внедрение новых технологий и технических средств обеспечения пожарной безопасности населенных пунктов, объектов экономики и социально значимых объектов с массовым пребыванием людей</w:t>
            </w:r>
          </w:p>
        </w:tc>
        <w:tc>
          <w:tcPr>
            <w:tcW w:w="1304" w:type="dxa"/>
            <w:tcBorders>
              <w:top w:val="nil"/>
              <w:left w:val="nil"/>
              <w:bottom w:val="nil"/>
              <w:right w:val="nil"/>
            </w:tcBorders>
          </w:tcPr>
          <w:p w:rsidR="00BF2737" w:rsidRDefault="00BF2737">
            <w:pPr>
              <w:pStyle w:val="ConsPlusNormal"/>
              <w:jc w:val="center"/>
            </w:pPr>
            <w:r>
              <w:t>31468,4656</w:t>
            </w:r>
          </w:p>
        </w:tc>
        <w:tc>
          <w:tcPr>
            <w:tcW w:w="1443" w:type="dxa"/>
            <w:tcBorders>
              <w:top w:val="nil"/>
              <w:left w:val="nil"/>
              <w:bottom w:val="nil"/>
              <w:right w:val="nil"/>
            </w:tcBorders>
          </w:tcPr>
          <w:p w:rsidR="00BF2737" w:rsidRDefault="00BF2737">
            <w:pPr>
              <w:pStyle w:val="ConsPlusNormal"/>
              <w:jc w:val="center"/>
            </w:pPr>
            <w:r>
              <w:t>4984,4466</w:t>
            </w:r>
          </w:p>
        </w:tc>
        <w:tc>
          <w:tcPr>
            <w:tcW w:w="1443" w:type="dxa"/>
            <w:tcBorders>
              <w:top w:val="nil"/>
              <w:left w:val="nil"/>
              <w:bottom w:val="nil"/>
              <w:right w:val="nil"/>
            </w:tcBorders>
          </w:tcPr>
          <w:p w:rsidR="00BF2737" w:rsidRDefault="00BF2737">
            <w:pPr>
              <w:pStyle w:val="ConsPlusNormal"/>
              <w:jc w:val="center"/>
            </w:pPr>
            <w:r>
              <w:t>7257,529</w:t>
            </w:r>
          </w:p>
        </w:tc>
        <w:tc>
          <w:tcPr>
            <w:tcW w:w="1443" w:type="dxa"/>
            <w:tcBorders>
              <w:top w:val="nil"/>
              <w:left w:val="nil"/>
              <w:bottom w:val="nil"/>
              <w:right w:val="nil"/>
            </w:tcBorders>
          </w:tcPr>
          <w:p w:rsidR="00BF2737" w:rsidRDefault="00BF2737">
            <w:pPr>
              <w:pStyle w:val="ConsPlusNormal"/>
              <w:jc w:val="center"/>
            </w:pPr>
            <w:r>
              <w:t>6751,13</w:t>
            </w:r>
          </w:p>
        </w:tc>
        <w:tc>
          <w:tcPr>
            <w:tcW w:w="1443" w:type="dxa"/>
            <w:tcBorders>
              <w:top w:val="nil"/>
              <w:left w:val="nil"/>
              <w:bottom w:val="nil"/>
              <w:right w:val="nil"/>
            </w:tcBorders>
          </w:tcPr>
          <w:p w:rsidR="00BF2737" w:rsidRDefault="00BF2737">
            <w:pPr>
              <w:pStyle w:val="ConsPlusNormal"/>
              <w:jc w:val="center"/>
            </w:pPr>
            <w:r>
              <w:t>6013,56</w:t>
            </w:r>
          </w:p>
        </w:tc>
        <w:tc>
          <w:tcPr>
            <w:tcW w:w="1446" w:type="dxa"/>
            <w:tcBorders>
              <w:top w:val="nil"/>
              <w:left w:val="nil"/>
              <w:bottom w:val="nil"/>
              <w:right w:val="nil"/>
            </w:tcBorders>
          </w:tcPr>
          <w:p w:rsidR="00BF2737" w:rsidRDefault="00BF2737">
            <w:pPr>
              <w:pStyle w:val="ConsPlusNormal"/>
              <w:jc w:val="center"/>
            </w:pPr>
            <w:r>
              <w:t>6461,8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5.</w:t>
            </w:r>
          </w:p>
        </w:tc>
        <w:tc>
          <w:tcPr>
            <w:tcW w:w="4082" w:type="dxa"/>
            <w:tcBorders>
              <w:top w:val="nil"/>
              <w:left w:val="nil"/>
              <w:bottom w:val="nil"/>
              <w:right w:val="nil"/>
            </w:tcBorders>
          </w:tcPr>
          <w:p w:rsidR="00BF2737" w:rsidRDefault="00BF2737">
            <w:pPr>
              <w:pStyle w:val="ConsPlusNormal"/>
            </w:pPr>
            <w:r>
              <w:t>Совершенствование научно-экспериментальной и учебно-</w:t>
            </w:r>
            <w:r>
              <w:lastRenderedPageBreak/>
              <w:t>материальной базы учреждений подготовки профессиональных и добровольных пожарных, научно-исследовательских и судебно-экспертных учреждений</w:t>
            </w:r>
          </w:p>
        </w:tc>
        <w:tc>
          <w:tcPr>
            <w:tcW w:w="1304" w:type="dxa"/>
            <w:tcBorders>
              <w:top w:val="nil"/>
              <w:left w:val="nil"/>
              <w:bottom w:val="nil"/>
              <w:right w:val="nil"/>
            </w:tcBorders>
          </w:tcPr>
          <w:p w:rsidR="00BF2737" w:rsidRDefault="00BF2737">
            <w:pPr>
              <w:pStyle w:val="ConsPlusNormal"/>
              <w:jc w:val="center"/>
            </w:pPr>
            <w:r>
              <w:lastRenderedPageBreak/>
              <w:t>4707,1499</w:t>
            </w:r>
          </w:p>
        </w:tc>
        <w:tc>
          <w:tcPr>
            <w:tcW w:w="1443" w:type="dxa"/>
            <w:tcBorders>
              <w:top w:val="nil"/>
              <w:left w:val="nil"/>
              <w:bottom w:val="nil"/>
              <w:right w:val="nil"/>
            </w:tcBorders>
          </w:tcPr>
          <w:p w:rsidR="00BF2737" w:rsidRDefault="00BF2737">
            <w:pPr>
              <w:pStyle w:val="ConsPlusNormal"/>
              <w:jc w:val="center"/>
            </w:pPr>
            <w:r>
              <w:t>294,0299</w:t>
            </w:r>
          </w:p>
        </w:tc>
        <w:tc>
          <w:tcPr>
            <w:tcW w:w="1443" w:type="dxa"/>
            <w:tcBorders>
              <w:top w:val="nil"/>
              <w:left w:val="nil"/>
              <w:bottom w:val="nil"/>
              <w:right w:val="nil"/>
            </w:tcBorders>
          </w:tcPr>
          <w:p w:rsidR="00BF2737" w:rsidRDefault="00BF2737">
            <w:pPr>
              <w:pStyle w:val="ConsPlusNormal"/>
              <w:jc w:val="center"/>
            </w:pPr>
            <w:r>
              <w:t>338,28</w:t>
            </w:r>
          </w:p>
          <w:p w:rsidR="00BF2737" w:rsidRDefault="00BF2737">
            <w:pPr>
              <w:pStyle w:val="ConsPlusNormal"/>
              <w:jc w:val="center"/>
            </w:pPr>
            <w:r>
              <w:t>------------</w:t>
            </w:r>
          </w:p>
          <w:p w:rsidR="00BF2737" w:rsidRDefault="00BF2737">
            <w:pPr>
              <w:pStyle w:val="ConsPlusNormal"/>
              <w:jc w:val="center"/>
            </w:pPr>
            <w:r>
              <w:lastRenderedPageBreak/>
              <w:t xml:space="preserve">84,6091 </w:t>
            </w:r>
            <w:hyperlink w:anchor="P1893" w:history="1">
              <w:r>
                <w:rPr>
                  <w:color w:val="0000FF"/>
                </w:rPr>
                <w:t>&lt;*&gt;</w:t>
              </w:r>
            </w:hyperlink>
          </w:p>
        </w:tc>
        <w:tc>
          <w:tcPr>
            <w:tcW w:w="1443" w:type="dxa"/>
            <w:tcBorders>
              <w:top w:val="nil"/>
              <w:left w:val="nil"/>
              <w:bottom w:val="nil"/>
              <w:right w:val="nil"/>
            </w:tcBorders>
          </w:tcPr>
          <w:p w:rsidR="00BF2737" w:rsidRDefault="00BF2737">
            <w:pPr>
              <w:pStyle w:val="ConsPlusNormal"/>
              <w:jc w:val="center"/>
            </w:pPr>
            <w:r>
              <w:lastRenderedPageBreak/>
              <w:t>277,46</w:t>
            </w:r>
          </w:p>
        </w:tc>
        <w:tc>
          <w:tcPr>
            <w:tcW w:w="1443" w:type="dxa"/>
            <w:tcBorders>
              <w:top w:val="nil"/>
              <w:left w:val="nil"/>
              <w:bottom w:val="nil"/>
              <w:right w:val="nil"/>
            </w:tcBorders>
          </w:tcPr>
          <w:p w:rsidR="00BF2737" w:rsidRDefault="00BF2737">
            <w:pPr>
              <w:pStyle w:val="ConsPlusNormal"/>
              <w:jc w:val="center"/>
            </w:pPr>
            <w:r>
              <w:t>340,9984</w:t>
            </w:r>
          </w:p>
        </w:tc>
        <w:tc>
          <w:tcPr>
            <w:tcW w:w="1446" w:type="dxa"/>
            <w:tcBorders>
              <w:top w:val="nil"/>
              <w:left w:val="nil"/>
              <w:bottom w:val="nil"/>
              <w:right w:val="nil"/>
            </w:tcBorders>
          </w:tcPr>
          <w:p w:rsidR="00BF2737" w:rsidRDefault="00BF2737">
            <w:pPr>
              <w:pStyle w:val="ConsPlusNormal"/>
              <w:jc w:val="center"/>
            </w:pPr>
            <w:r>
              <w:t>3456,3816</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lastRenderedPageBreak/>
              <w:t>6.</w:t>
            </w:r>
          </w:p>
        </w:tc>
        <w:tc>
          <w:tcPr>
            <w:tcW w:w="4082" w:type="dxa"/>
            <w:tcBorders>
              <w:top w:val="nil"/>
              <w:left w:val="nil"/>
              <w:bottom w:val="nil"/>
              <w:right w:val="nil"/>
            </w:tcBorders>
          </w:tcPr>
          <w:p w:rsidR="00BF2737" w:rsidRDefault="00BF2737">
            <w:pPr>
              <w:pStyle w:val="ConsPlusNormal"/>
            </w:pPr>
            <w:r>
              <w:t>Разработка и внедрение технических и организационных мероприятий в области обеспечения пожарной безопасности</w:t>
            </w:r>
          </w:p>
        </w:tc>
        <w:tc>
          <w:tcPr>
            <w:tcW w:w="1304" w:type="dxa"/>
            <w:tcBorders>
              <w:top w:val="nil"/>
              <w:left w:val="nil"/>
              <w:bottom w:val="nil"/>
              <w:right w:val="nil"/>
            </w:tcBorders>
          </w:tcPr>
          <w:p w:rsidR="00BF2737" w:rsidRDefault="00BF2737">
            <w:pPr>
              <w:pStyle w:val="ConsPlusNormal"/>
              <w:jc w:val="center"/>
            </w:pPr>
            <w:r>
              <w:t>7373,6802</w:t>
            </w:r>
          </w:p>
        </w:tc>
        <w:tc>
          <w:tcPr>
            <w:tcW w:w="1443" w:type="dxa"/>
            <w:tcBorders>
              <w:top w:val="nil"/>
              <w:left w:val="nil"/>
              <w:bottom w:val="nil"/>
              <w:right w:val="nil"/>
            </w:tcBorders>
          </w:tcPr>
          <w:p w:rsidR="00BF2737" w:rsidRDefault="00BF2737">
            <w:pPr>
              <w:pStyle w:val="ConsPlusNormal"/>
              <w:jc w:val="center"/>
            </w:pPr>
            <w:r>
              <w:t>1708,6802</w:t>
            </w:r>
          </w:p>
        </w:tc>
        <w:tc>
          <w:tcPr>
            <w:tcW w:w="1443" w:type="dxa"/>
            <w:tcBorders>
              <w:top w:val="nil"/>
              <w:left w:val="nil"/>
              <w:bottom w:val="nil"/>
              <w:right w:val="nil"/>
            </w:tcBorders>
          </w:tcPr>
          <w:p w:rsidR="00BF2737" w:rsidRDefault="00BF2737">
            <w:pPr>
              <w:pStyle w:val="ConsPlusNormal"/>
              <w:jc w:val="center"/>
            </w:pPr>
            <w:r>
              <w:t>1277,92</w:t>
            </w:r>
          </w:p>
        </w:tc>
        <w:tc>
          <w:tcPr>
            <w:tcW w:w="1443" w:type="dxa"/>
            <w:tcBorders>
              <w:top w:val="nil"/>
              <w:left w:val="nil"/>
              <w:bottom w:val="nil"/>
              <w:right w:val="nil"/>
            </w:tcBorders>
          </w:tcPr>
          <w:p w:rsidR="00BF2737" w:rsidRDefault="00BF2737">
            <w:pPr>
              <w:pStyle w:val="ConsPlusNormal"/>
              <w:jc w:val="center"/>
            </w:pPr>
            <w:r>
              <w:t>1355,57</w:t>
            </w:r>
          </w:p>
        </w:tc>
        <w:tc>
          <w:tcPr>
            <w:tcW w:w="1443" w:type="dxa"/>
            <w:tcBorders>
              <w:top w:val="nil"/>
              <w:left w:val="nil"/>
              <w:bottom w:val="nil"/>
              <w:right w:val="nil"/>
            </w:tcBorders>
          </w:tcPr>
          <w:p w:rsidR="00BF2737" w:rsidRDefault="00BF2737">
            <w:pPr>
              <w:pStyle w:val="ConsPlusNormal"/>
              <w:jc w:val="center"/>
            </w:pPr>
            <w:r>
              <w:t>1229,28</w:t>
            </w:r>
          </w:p>
        </w:tc>
        <w:tc>
          <w:tcPr>
            <w:tcW w:w="1446" w:type="dxa"/>
            <w:tcBorders>
              <w:top w:val="nil"/>
              <w:left w:val="nil"/>
              <w:bottom w:val="nil"/>
              <w:right w:val="nil"/>
            </w:tcBorders>
          </w:tcPr>
          <w:p w:rsidR="00BF2737" w:rsidRDefault="00BF2737">
            <w:pPr>
              <w:pStyle w:val="ConsPlusNormal"/>
              <w:jc w:val="center"/>
            </w:pPr>
            <w:r>
              <w:t>1802,23</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7.</w:t>
            </w:r>
          </w:p>
        </w:tc>
        <w:tc>
          <w:tcPr>
            <w:tcW w:w="4082" w:type="dxa"/>
            <w:tcBorders>
              <w:top w:val="nil"/>
              <w:left w:val="nil"/>
              <w:bottom w:val="nil"/>
              <w:right w:val="nil"/>
            </w:tcBorders>
          </w:tcPr>
          <w:p w:rsidR="00BF2737" w:rsidRDefault="00BF2737">
            <w:pPr>
              <w:pStyle w:val="ConsPlusNormal"/>
            </w:pPr>
            <w:r>
              <w:t>Оптимизация финансовых и материальных ресурсов федеральных органов исполнительной власти, органов исполнительной власти субъектов Российской Федерации и организаций, направляемых на решение проблем пожарной безопасности</w:t>
            </w:r>
          </w:p>
        </w:tc>
        <w:tc>
          <w:tcPr>
            <w:tcW w:w="1304" w:type="dxa"/>
            <w:tcBorders>
              <w:top w:val="nil"/>
              <w:left w:val="nil"/>
              <w:bottom w:val="nil"/>
              <w:right w:val="nil"/>
            </w:tcBorders>
          </w:tcPr>
          <w:p w:rsidR="00BF2737" w:rsidRDefault="00BF2737">
            <w:pPr>
              <w:pStyle w:val="ConsPlusNormal"/>
              <w:jc w:val="center"/>
            </w:pPr>
            <w:r>
              <w:t>22835,4252</w:t>
            </w:r>
          </w:p>
        </w:tc>
        <w:tc>
          <w:tcPr>
            <w:tcW w:w="1443" w:type="dxa"/>
            <w:tcBorders>
              <w:top w:val="nil"/>
              <w:left w:val="nil"/>
              <w:bottom w:val="nil"/>
              <w:right w:val="nil"/>
            </w:tcBorders>
          </w:tcPr>
          <w:p w:rsidR="00BF2737" w:rsidRDefault="00BF2737">
            <w:pPr>
              <w:pStyle w:val="ConsPlusNormal"/>
              <w:jc w:val="center"/>
            </w:pPr>
            <w:r>
              <w:t>4753,1372</w:t>
            </w:r>
          </w:p>
        </w:tc>
        <w:tc>
          <w:tcPr>
            <w:tcW w:w="1443" w:type="dxa"/>
            <w:tcBorders>
              <w:top w:val="nil"/>
              <w:left w:val="nil"/>
              <w:bottom w:val="nil"/>
              <w:right w:val="nil"/>
            </w:tcBorders>
          </w:tcPr>
          <w:p w:rsidR="00BF2737" w:rsidRDefault="00BF2737">
            <w:pPr>
              <w:pStyle w:val="ConsPlusNormal"/>
              <w:jc w:val="center"/>
            </w:pPr>
            <w:r>
              <w:t>4661,418</w:t>
            </w:r>
          </w:p>
        </w:tc>
        <w:tc>
          <w:tcPr>
            <w:tcW w:w="1443" w:type="dxa"/>
            <w:tcBorders>
              <w:top w:val="nil"/>
              <w:left w:val="nil"/>
              <w:bottom w:val="nil"/>
              <w:right w:val="nil"/>
            </w:tcBorders>
          </w:tcPr>
          <w:p w:rsidR="00BF2737" w:rsidRDefault="00BF2737">
            <w:pPr>
              <w:pStyle w:val="ConsPlusNormal"/>
              <w:jc w:val="center"/>
            </w:pPr>
            <w:r>
              <w:t>4528,72</w:t>
            </w:r>
          </w:p>
        </w:tc>
        <w:tc>
          <w:tcPr>
            <w:tcW w:w="1443" w:type="dxa"/>
            <w:tcBorders>
              <w:top w:val="nil"/>
              <w:left w:val="nil"/>
              <w:bottom w:val="nil"/>
              <w:right w:val="nil"/>
            </w:tcBorders>
          </w:tcPr>
          <w:p w:rsidR="00BF2737" w:rsidRDefault="00BF2737">
            <w:pPr>
              <w:pStyle w:val="ConsPlusNormal"/>
              <w:jc w:val="center"/>
            </w:pPr>
            <w:r>
              <w:t>4406,33</w:t>
            </w:r>
          </w:p>
        </w:tc>
        <w:tc>
          <w:tcPr>
            <w:tcW w:w="1446" w:type="dxa"/>
            <w:tcBorders>
              <w:top w:val="nil"/>
              <w:left w:val="nil"/>
              <w:bottom w:val="nil"/>
              <w:right w:val="nil"/>
            </w:tcBorders>
          </w:tcPr>
          <w:p w:rsidR="00BF2737" w:rsidRDefault="00BF2737">
            <w:pPr>
              <w:pStyle w:val="ConsPlusNormal"/>
              <w:jc w:val="center"/>
            </w:pPr>
            <w:r>
              <w:t>4485,82</w:t>
            </w:r>
          </w:p>
        </w:tc>
      </w:tr>
      <w:tr w:rsidR="00BF2737">
        <w:tblPrEx>
          <w:tblBorders>
            <w:insideH w:val="none" w:sz="0" w:space="0" w:color="auto"/>
            <w:insideV w:val="none" w:sz="0" w:space="0" w:color="auto"/>
          </w:tblBorders>
        </w:tblPrEx>
        <w:tc>
          <w:tcPr>
            <w:tcW w:w="588" w:type="dxa"/>
            <w:tcBorders>
              <w:top w:val="nil"/>
              <w:left w:val="nil"/>
              <w:bottom w:val="single" w:sz="4" w:space="0" w:color="auto"/>
              <w:right w:val="nil"/>
            </w:tcBorders>
          </w:tcPr>
          <w:p w:rsidR="00BF2737" w:rsidRDefault="00BF2737">
            <w:pPr>
              <w:pStyle w:val="ConsPlusNormal"/>
            </w:pPr>
          </w:p>
        </w:tc>
        <w:tc>
          <w:tcPr>
            <w:tcW w:w="4082" w:type="dxa"/>
            <w:tcBorders>
              <w:top w:val="nil"/>
              <w:left w:val="nil"/>
              <w:bottom w:val="single" w:sz="4" w:space="0" w:color="auto"/>
              <w:right w:val="nil"/>
            </w:tcBorders>
          </w:tcPr>
          <w:p w:rsidR="00BF2737" w:rsidRDefault="00BF2737">
            <w:pPr>
              <w:pStyle w:val="ConsPlusNormal"/>
            </w:pPr>
            <w:r>
              <w:t>Всего</w:t>
            </w:r>
          </w:p>
        </w:tc>
        <w:tc>
          <w:tcPr>
            <w:tcW w:w="1304" w:type="dxa"/>
            <w:tcBorders>
              <w:top w:val="nil"/>
              <w:left w:val="nil"/>
              <w:bottom w:val="single" w:sz="4" w:space="0" w:color="auto"/>
              <w:right w:val="nil"/>
            </w:tcBorders>
          </w:tcPr>
          <w:p w:rsidR="00BF2737" w:rsidRDefault="00BF2737">
            <w:pPr>
              <w:pStyle w:val="ConsPlusNormal"/>
              <w:jc w:val="center"/>
            </w:pPr>
            <w:r>
              <w:t>181760,34</w:t>
            </w:r>
          </w:p>
        </w:tc>
        <w:tc>
          <w:tcPr>
            <w:tcW w:w="1443" w:type="dxa"/>
            <w:tcBorders>
              <w:top w:val="nil"/>
              <w:left w:val="nil"/>
              <w:bottom w:val="single" w:sz="4" w:space="0" w:color="auto"/>
              <w:right w:val="nil"/>
            </w:tcBorders>
          </w:tcPr>
          <w:p w:rsidR="00BF2737" w:rsidRDefault="00BF2737">
            <w:pPr>
              <w:pStyle w:val="ConsPlusNormal"/>
              <w:jc w:val="center"/>
            </w:pPr>
            <w:r>
              <w:t>36104,5516</w:t>
            </w:r>
          </w:p>
        </w:tc>
        <w:tc>
          <w:tcPr>
            <w:tcW w:w="1443" w:type="dxa"/>
            <w:tcBorders>
              <w:top w:val="nil"/>
              <w:left w:val="nil"/>
              <w:bottom w:val="single" w:sz="4" w:space="0" w:color="auto"/>
              <w:right w:val="nil"/>
            </w:tcBorders>
          </w:tcPr>
          <w:p w:rsidR="00BF2737" w:rsidRDefault="00BF2737">
            <w:pPr>
              <w:pStyle w:val="ConsPlusNormal"/>
              <w:jc w:val="center"/>
            </w:pPr>
            <w:r>
              <w:t>34132,567</w:t>
            </w:r>
          </w:p>
          <w:p w:rsidR="00BF2737" w:rsidRDefault="00BF2737">
            <w:pPr>
              <w:pStyle w:val="ConsPlusNormal"/>
              <w:jc w:val="center"/>
            </w:pPr>
            <w:r>
              <w:t>-------------</w:t>
            </w:r>
          </w:p>
          <w:p w:rsidR="00BF2737" w:rsidRDefault="00BF2737">
            <w:pPr>
              <w:pStyle w:val="ConsPlusNormal"/>
              <w:jc w:val="center"/>
            </w:pPr>
            <w:r>
              <w:t xml:space="preserve">277,5131 </w:t>
            </w:r>
            <w:hyperlink w:anchor="P1893" w:history="1">
              <w:r>
                <w:rPr>
                  <w:color w:val="0000FF"/>
                </w:rPr>
                <w:t>&lt;*&gt;</w:t>
              </w:r>
            </w:hyperlink>
          </w:p>
        </w:tc>
        <w:tc>
          <w:tcPr>
            <w:tcW w:w="1443" w:type="dxa"/>
            <w:tcBorders>
              <w:top w:val="nil"/>
              <w:left w:val="nil"/>
              <w:bottom w:val="single" w:sz="4" w:space="0" w:color="auto"/>
              <w:right w:val="nil"/>
            </w:tcBorders>
          </w:tcPr>
          <w:p w:rsidR="00BF2737" w:rsidRDefault="00BF2737">
            <w:pPr>
              <w:pStyle w:val="ConsPlusNormal"/>
              <w:jc w:val="center"/>
            </w:pPr>
            <w:r>
              <w:t>35180,54</w:t>
            </w:r>
          </w:p>
        </w:tc>
        <w:tc>
          <w:tcPr>
            <w:tcW w:w="1443" w:type="dxa"/>
            <w:tcBorders>
              <w:top w:val="nil"/>
              <w:left w:val="nil"/>
              <w:bottom w:val="single" w:sz="4" w:space="0" w:color="auto"/>
              <w:right w:val="nil"/>
            </w:tcBorders>
          </w:tcPr>
          <w:p w:rsidR="00BF2737" w:rsidRDefault="00BF2737">
            <w:pPr>
              <w:pStyle w:val="ConsPlusNormal"/>
              <w:jc w:val="center"/>
            </w:pPr>
            <w:r>
              <w:t>32758,5584</w:t>
            </w:r>
          </w:p>
        </w:tc>
        <w:tc>
          <w:tcPr>
            <w:tcW w:w="1446" w:type="dxa"/>
            <w:tcBorders>
              <w:top w:val="nil"/>
              <w:left w:val="nil"/>
              <w:bottom w:val="single" w:sz="4" w:space="0" w:color="auto"/>
              <w:right w:val="nil"/>
            </w:tcBorders>
          </w:tcPr>
          <w:p w:rsidR="00BF2737" w:rsidRDefault="00BF2737">
            <w:pPr>
              <w:pStyle w:val="ConsPlusNormal"/>
              <w:jc w:val="center"/>
            </w:pPr>
            <w:r>
              <w:t>43584,123</w:t>
            </w:r>
          </w:p>
        </w:tc>
      </w:tr>
    </w:tbl>
    <w:p w:rsidR="00BF2737" w:rsidRDefault="00BF2737">
      <w:pPr>
        <w:pStyle w:val="ConsPlusNormal"/>
        <w:jc w:val="both"/>
      </w:pPr>
    </w:p>
    <w:p w:rsidR="00BF2737" w:rsidRDefault="00BF2737">
      <w:pPr>
        <w:pStyle w:val="ConsPlusNormal"/>
        <w:ind w:firstLine="540"/>
        <w:jc w:val="both"/>
      </w:pPr>
      <w:r>
        <w:t>--------------------------------</w:t>
      </w:r>
    </w:p>
    <w:p w:rsidR="00BF2737" w:rsidRDefault="00BF2737">
      <w:pPr>
        <w:pStyle w:val="ConsPlusNormal"/>
        <w:ind w:firstLine="540"/>
        <w:jc w:val="both"/>
      </w:pPr>
      <w:bookmarkStart w:id="12" w:name="P1893"/>
      <w:bookmarkEnd w:id="12"/>
      <w:r>
        <w:t xml:space="preserve">&lt;*&gt; Объем бюджетных ассигнований, учтенный в 2015 году в соответствии с </w:t>
      </w:r>
      <w:hyperlink r:id="rId135"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right"/>
        <w:outlineLvl w:val="1"/>
      </w:pPr>
      <w:r>
        <w:t>Приложение N 4</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lastRenderedPageBreak/>
        <w:t>на период до 2017 года"</w:t>
      </w:r>
    </w:p>
    <w:p w:rsidR="00BF2737" w:rsidRDefault="00BF2737">
      <w:pPr>
        <w:pStyle w:val="ConsPlusNormal"/>
        <w:jc w:val="both"/>
      </w:pPr>
    </w:p>
    <w:p w:rsidR="00BF2737" w:rsidRDefault="00BF2737">
      <w:pPr>
        <w:pStyle w:val="ConsPlusNormal"/>
        <w:jc w:val="center"/>
      </w:pPr>
      <w:bookmarkStart w:id="13" w:name="P1905"/>
      <w:bookmarkEnd w:id="13"/>
      <w:r>
        <w:t>ОБЪЕМЫ И ИСТОЧНИКИ</w:t>
      </w:r>
    </w:p>
    <w:p w:rsidR="00BF2737" w:rsidRDefault="00BF2737">
      <w:pPr>
        <w:pStyle w:val="ConsPlusNormal"/>
        <w:jc w:val="center"/>
      </w:pPr>
      <w:r>
        <w:t>ФИНАНСИРОВАНИЯ ФЕДЕРАЛЬНОЙ ЦЕЛЕВОЙ ПРОГРАММЫ "ПОЖАРНАЯ</w:t>
      </w:r>
    </w:p>
    <w:p w:rsidR="00BF2737" w:rsidRDefault="00BF2737">
      <w:pPr>
        <w:pStyle w:val="ConsPlusNormal"/>
        <w:jc w:val="center"/>
      </w:pPr>
      <w:r>
        <w:t>БЕЗОПАСНОСТЬ В РОССИЙСКОЙ ФЕДЕРАЦИИ НА ПЕРИОД ДО 2017 ГОДА"</w:t>
      </w:r>
    </w:p>
    <w:p w:rsidR="00BF2737" w:rsidRDefault="00BF2737">
      <w:pPr>
        <w:pStyle w:val="ConsPlusNormal"/>
        <w:jc w:val="center"/>
      </w:pPr>
      <w:r>
        <w:t>ЗА СЧЕТ СРЕДСТВ ФЕДЕРАЛЬНОГО БЮДЖЕТА, БЮДЖЕТОВ СУБЪЕКТОВ</w:t>
      </w:r>
    </w:p>
    <w:p w:rsidR="00BF2737" w:rsidRDefault="00BF2737">
      <w:pPr>
        <w:pStyle w:val="ConsPlusNormal"/>
        <w:jc w:val="center"/>
      </w:pPr>
      <w:r>
        <w:t>РОССИЙСКОЙ ФЕДЕРАЦИИ И ОРГАНИЗАЦИЙ</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w:t>
      </w:r>
      <w:hyperlink r:id="rId136" w:history="1">
        <w:r>
          <w:rPr>
            <w:color w:val="0000FF"/>
          </w:rPr>
          <w:t>Постановления</w:t>
        </w:r>
      </w:hyperlink>
      <w:r>
        <w:t xml:space="preserve"> Правительства РФ от 26.03.2016 N 238)</w:t>
      </w:r>
    </w:p>
    <w:p w:rsidR="00BF2737" w:rsidRDefault="00BF2737">
      <w:pPr>
        <w:pStyle w:val="ConsPlusNormal"/>
        <w:jc w:val="both"/>
      </w:pPr>
    </w:p>
    <w:p w:rsidR="00BF2737" w:rsidRDefault="00BF2737">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8"/>
        <w:gridCol w:w="1737"/>
        <w:gridCol w:w="1447"/>
        <w:gridCol w:w="1528"/>
        <w:gridCol w:w="1345"/>
        <w:gridCol w:w="1431"/>
        <w:gridCol w:w="1440"/>
      </w:tblGrid>
      <w:tr w:rsidR="00BF2737">
        <w:tc>
          <w:tcPr>
            <w:tcW w:w="5868" w:type="dxa"/>
            <w:vMerge w:val="restart"/>
            <w:tcBorders>
              <w:top w:val="single" w:sz="4" w:space="0" w:color="auto"/>
              <w:left w:val="nil"/>
              <w:bottom w:val="single" w:sz="4" w:space="0" w:color="auto"/>
            </w:tcBorders>
          </w:tcPr>
          <w:p w:rsidR="00BF2737" w:rsidRDefault="00BF2737">
            <w:pPr>
              <w:pStyle w:val="ConsPlusNormal"/>
              <w:jc w:val="center"/>
            </w:pPr>
            <w:r>
              <w:t>Источник финансирования</w:t>
            </w:r>
          </w:p>
        </w:tc>
        <w:tc>
          <w:tcPr>
            <w:tcW w:w="1737" w:type="dxa"/>
            <w:vMerge w:val="restart"/>
            <w:tcBorders>
              <w:top w:val="single" w:sz="4" w:space="0" w:color="auto"/>
              <w:bottom w:val="single" w:sz="4" w:space="0" w:color="auto"/>
            </w:tcBorders>
          </w:tcPr>
          <w:p w:rsidR="00BF2737" w:rsidRDefault="00BF2737">
            <w:pPr>
              <w:pStyle w:val="ConsPlusNormal"/>
              <w:jc w:val="center"/>
            </w:pPr>
            <w:r>
              <w:t>2013 - 2017 годы - всего</w:t>
            </w:r>
          </w:p>
        </w:tc>
        <w:tc>
          <w:tcPr>
            <w:tcW w:w="7191" w:type="dxa"/>
            <w:gridSpan w:val="5"/>
            <w:tcBorders>
              <w:top w:val="single" w:sz="4" w:space="0" w:color="auto"/>
              <w:bottom w:val="single" w:sz="4" w:space="0" w:color="auto"/>
              <w:right w:val="nil"/>
            </w:tcBorders>
          </w:tcPr>
          <w:p w:rsidR="00BF2737" w:rsidRDefault="00BF2737">
            <w:pPr>
              <w:pStyle w:val="ConsPlusNormal"/>
              <w:jc w:val="center"/>
            </w:pPr>
            <w:r>
              <w:t>В том числе</w:t>
            </w:r>
          </w:p>
        </w:tc>
      </w:tr>
      <w:tr w:rsidR="00BF2737">
        <w:tc>
          <w:tcPr>
            <w:tcW w:w="5868" w:type="dxa"/>
            <w:vMerge/>
            <w:tcBorders>
              <w:top w:val="single" w:sz="4" w:space="0" w:color="auto"/>
              <w:left w:val="nil"/>
              <w:bottom w:val="single" w:sz="4" w:space="0" w:color="auto"/>
            </w:tcBorders>
          </w:tcPr>
          <w:p w:rsidR="00BF2737" w:rsidRDefault="00BF2737"/>
        </w:tc>
        <w:tc>
          <w:tcPr>
            <w:tcW w:w="1737" w:type="dxa"/>
            <w:vMerge/>
            <w:tcBorders>
              <w:top w:val="single" w:sz="4" w:space="0" w:color="auto"/>
              <w:bottom w:val="single" w:sz="4" w:space="0" w:color="auto"/>
            </w:tcBorders>
          </w:tcPr>
          <w:p w:rsidR="00BF2737" w:rsidRDefault="00BF2737"/>
        </w:tc>
        <w:tc>
          <w:tcPr>
            <w:tcW w:w="1447" w:type="dxa"/>
            <w:tcBorders>
              <w:top w:val="single" w:sz="4" w:space="0" w:color="auto"/>
              <w:bottom w:val="single" w:sz="4" w:space="0" w:color="auto"/>
            </w:tcBorders>
          </w:tcPr>
          <w:p w:rsidR="00BF2737" w:rsidRDefault="00BF2737">
            <w:pPr>
              <w:pStyle w:val="ConsPlusNormal"/>
              <w:jc w:val="center"/>
            </w:pPr>
            <w:r>
              <w:t>2013 год</w:t>
            </w:r>
          </w:p>
        </w:tc>
        <w:tc>
          <w:tcPr>
            <w:tcW w:w="1528" w:type="dxa"/>
            <w:tcBorders>
              <w:top w:val="single" w:sz="4" w:space="0" w:color="auto"/>
              <w:bottom w:val="single" w:sz="4" w:space="0" w:color="auto"/>
            </w:tcBorders>
          </w:tcPr>
          <w:p w:rsidR="00BF2737" w:rsidRDefault="00BF2737">
            <w:pPr>
              <w:pStyle w:val="ConsPlusNormal"/>
              <w:jc w:val="center"/>
            </w:pPr>
            <w:r>
              <w:t>2014 год</w:t>
            </w:r>
          </w:p>
        </w:tc>
        <w:tc>
          <w:tcPr>
            <w:tcW w:w="1345" w:type="dxa"/>
            <w:tcBorders>
              <w:top w:val="single" w:sz="4" w:space="0" w:color="auto"/>
              <w:bottom w:val="single" w:sz="4" w:space="0" w:color="auto"/>
            </w:tcBorders>
          </w:tcPr>
          <w:p w:rsidR="00BF2737" w:rsidRDefault="00BF2737">
            <w:pPr>
              <w:pStyle w:val="ConsPlusNormal"/>
              <w:jc w:val="center"/>
            </w:pPr>
            <w:r>
              <w:t>2015 год</w:t>
            </w:r>
          </w:p>
        </w:tc>
        <w:tc>
          <w:tcPr>
            <w:tcW w:w="1431" w:type="dxa"/>
            <w:tcBorders>
              <w:top w:val="single" w:sz="4" w:space="0" w:color="auto"/>
              <w:bottom w:val="single" w:sz="4" w:space="0" w:color="auto"/>
            </w:tcBorders>
          </w:tcPr>
          <w:p w:rsidR="00BF2737" w:rsidRDefault="00BF2737">
            <w:pPr>
              <w:pStyle w:val="ConsPlusNormal"/>
              <w:jc w:val="center"/>
            </w:pPr>
            <w:r>
              <w:t>2016 год</w:t>
            </w:r>
          </w:p>
        </w:tc>
        <w:tc>
          <w:tcPr>
            <w:tcW w:w="1440" w:type="dxa"/>
            <w:tcBorders>
              <w:top w:val="single" w:sz="4" w:space="0" w:color="auto"/>
              <w:bottom w:val="single" w:sz="4" w:space="0" w:color="auto"/>
              <w:right w:val="nil"/>
            </w:tcBorders>
          </w:tcPr>
          <w:p w:rsidR="00BF2737" w:rsidRDefault="00BF2737">
            <w:pPr>
              <w:pStyle w:val="ConsPlusNormal"/>
              <w:jc w:val="center"/>
            </w:pPr>
            <w:r>
              <w:t>2017 год</w:t>
            </w:r>
          </w:p>
        </w:tc>
      </w:tr>
      <w:tr w:rsidR="00BF2737">
        <w:tblPrEx>
          <w:tblBorders>
            <w:insideH w:val="none" w:sz="0" w:space="0" w:color="auto"/>
            <w:insideV w:val="none" w:sz="0" w:space="0" w:color="auto"/>
          </w:tblBorders>
        </w:tblPrEx>
        <w:tc>
          <w:tcPr>
            <w:tcW w:w="5868" w:type="dxa"/>
            <w:tcBorders>
              <w:top w:val="single" w:sz="4" w:space="0" w:color="auto"/>
              <w:left w:val="nil"/>
              <w:bottom w:val="nil"/>
              <w:right w:val="nil"/>
            </w:tcBorders>
          </w:tcPr>
          <w:p w:rsidR="00BF2737" w:rsidRDefault="00BF2737">
            <w:pPr>
              <w:pStyle w:val="ConsPlusNormal"/>
            </w:pPr>
            <w:r>
              <w:t>Федеральный бюджет - всего</w:t>
            </w:r>
          </w:p>
        </w:tc>
        <w:tc>
          <w:tcPr>
            <w:tcW w:w="1737" w:type="dxa"/>
            <w:tcBorders>
              <w:top w:val="single" w:sz="4" w:space="0" w:color="auto"/>
              <w:left w:val="nil"/>
              <w:bottom w:val="nil"/>
              <w:right w:val="nil"/>
            </w:tcBorders>
          </w:tcPr>
          <w:p w:rsidR="00BF2737" w:rsidRDefault="00BF2737">
            <w:pPr>
              <w:pStyle w:val="ConsPlusNormal"/>
              <w:jc w:val="center"/>
            </w:pPr>
            <w:r>
              <w:t>11572,5314</w:t>
            </w:r>
          </w:p>
        </w:tc>
        <w:tc>
          <w:tcPr>
            <w:tcW w:w="1447" w:type="dxa"/>
            <w:tcBorders>
              <w:top w:val="single" w:sz="4" w:space="0" w:color="auto"/>
              <w:left w:val="nil"/>
              <w:bottom w:val="nil"/>
              <w:right w:val="nil"/>
            </w:tcBorders>
          </w:tcPr>
          <w:p w:rsidR="00BF2737" w:rsidRDefault="00BF2737">
            <w:pPr>
              <w:pStyle w:val="ConsPlusNormal"/>
              <w:jc w:val="center"/>
            </w:pPr>
            <w:r>
              <w:t>-</w:t>
            </w:r>
          </w:p>
        </w:tc>
        <w:tc>
          <w:tcPr>
            <w:tcW w:w="1528" w:type="dxa"/>
            <w:tcBorders>
              <w:top w:val="single" w:sz="4" w:space="0" w:color="auto"/>
              <w:left w:val="nil"/>
              <w:bottom w:val="nil"/>
              <w:right w:val="nil"/>
            </w:tcBorders>
          </w:tcPr>
          <w:p w:rsidR="00BF2737" w:rsidRDefault="00BF2737">
            <w:pPr>
              <w:pStyle w:val="ConsPlusNormal"/>
              <w:jc w:val="center"/>
            </w:pPr>
            <w:r>
              <w:t>657,36</w:t>
            </w:r>
          </w:p>
          <w:p w:rsidR="00BF2737" w:rsidRDefault="00BF2737">
            <w:pPr>
              <w:pStyle w:val="ConsPlusNormal"/>
              <w:jc w:val="center"/>
            </w:pPr>
            <w:r>
              <w:t>-------------</w:t>
            </w:r>
          </w:p>
          <w:p w:rsidR="00BF2737" w:rsidRDefault="00BF2737">
            <w:pPr>
              <w:pStyle w:val="ConsPlusNormal"/>
              <w:jc w:val="center"/>
            </w:pPr>
            <w:r>
              <w:t xml:space="preserve">277,5131 </w:t>
            </w:r>
            <w:hyperlink w:anchor="P2079" w:history="1">
              <w:r>
                <w:rPr>
                  <w:color w:val="0000FF"/>
                </w:rPr>
                <w:t>&lt;*&gt;</w:t>
              </w:r>
            </w:hyperlink>
          </w:p>
        </w:tc>
        <w:tc>
          <w:tcPr>
            <w:tcW w:w="1345" w:type="dxa"/>
            <w:tcBorders>
              <w:top w:val="single" w:sz="4" w:space="0" w:color="auto"/>
              <w:left w:val="nil"/>
              <w:bottom w:val="nil"/>
              <w:right w:val="nil"/>
            </w:tcBorders>
          </w:tcPr>
          <w:p w:rsidR="00BF2737" w:rsidRDefault="00BF2737">
            <w:pPr>
              <w:pStyle w:val="ConsPlusNormal"/>
              <w:jc w:val="center"/>
            </w:pPr>
            <w:r>
              <w:t>-</w:t>
            </w:r>
          </w:p>
        </w:tc>
        <w:tc>
          <w:tcPr>
            <w:tcW w:w="1431" w:type="dxa"/>
            <w:tcBorders>
              <w:top w:val="single" w:sz="4" w:space="0" w:color="auto"/>
              <w:left w:val="nil"/>
              <w:bottom w:val="nil"/>
              <w:right w:val="nil"/>
            </w:tcBorders>
          </w:tcPr>
          <w:p w:rsidR="00BF2737" w:rsidRDefault="00BF2737">
            <w:pPr>
              <w:pStyle w:val="ConsPlusNormal"/>
              <w:jc w:val="center"/>
            </w:pPr>
            <w:r>
              <w:t>193,8284</w:t>
            </w:r>
          </w:p>
        </w:tc>
        <w:tc>
          <w:tcPr>
            <w:tcW w:w="1440" w:type="dxa"/>
            <w:tcBorders>
              <w:top w:val="single" w:sz="4" w:space="0" w:color="auto"/>
              <w:left w:val="nil"/>
              <w:bottom w:val="nil"/>
              <w:right w:val="nil"/>
            </w:tcBorders>
          </w:tcPr>
          <w:p w:rsidR="00BF2737" w:rsidRDefault="00BF2737">
            <w:pPr>
              <w:pStyle w:val="ConsPlusNormal"/>
              <w:jc w:val="center"/>
            </w:pPr>
            <w:r>
              <w:t>10721,343</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в том числе:</w:t>
            </w:r>
          </w:p>
        </w:tc>
        <w:tc>
          <w:tcPr>
            <w:tcW w:w="1737" w:type="dxa"/>
            <w:tcBorders>
              <w:top w:val="nil"/>
              <w:left w:val="nil"/>
              <w:bottom w:val="nil"/>
              <w:right w:val="nil"/>
            </w:tcBorders>
          </w:tcPr>
          <w:p w:rsidR="00BF2737" w:rsidRDefault="00BF2737">
            <w:pPr>
              <w:pStyle w:val="ConsPlusNormal"/>
            </w:pPr>
          </w:p>
        </w:tc>
        <w:tc>
          <w:tcPr>
            <w:tcW w:w="1447" w:type="dxa"/>
            <w:tcBorders>
              <w:top w:val="nil"/>
              <w:left w:val="nil"/>
              <w:bottom w:val="nil"/>
              <w:right w:val="nil"/>
            </w:tcBorders>
          </w:tcPr>
          <w:p w:rsidR="00BF2737" w:rsidRDefault="00BF2737">
            <w:pPr>
              <w:pStyle w:val="ConsPlusNormal"/>
            </w:pPr>
          </w:p>
        </w:tc>
        <w:tc>
          <w:tcPr>
            <w:tcW w:w="1528" w:type="dxa"/>
            <w:tcBorders>
              <w:top w:val="nil"/>
              <w:left w:val="nil"/>
              <w:bottom w:val="nil"/>
              <w:right w:val="nil"/>
            </w:tcBorders>
          </w:tcPr>
          <w:p w:rsidR="00BF2737" w:rsidRDefault="00BF2737">
            <w:pPr>
              <w:pStyle w:val="ConsPlusNormal"/>
            </w:pPr>
          </w:p>
        </w:tc>
        <w:tc>
          <w:tcPr>
            <w:tcW w:w="1345" w:type="dxa"/>
            <w:tcBorders>
              <w:top w:val="nil"/>
              <w:left w:val="nil"/>
              <w:bottom w:val="nil"/>
              <w:right w:val="nil"/>
            </w:tcBorders>
          </w:tcPr>
          <w:p w:rsidR="00BF2737" w:rsidRDefault="00BF2737">
            <w:pPr>
              <w:pStyle w:val="ConsPlusNormal"/>
            </w:pPr>
          </w:p>
        </w:tc>
        <w:tc>
          <w:tcPr>
            <w:tcW w:w="1431" w:type="dxa"/>
            <w:tcBorders>
              <w:top w:val="nil"/>
              <w:left w:val="nil"/>
              <w:bottom w:val="nil"/>
              <w:right w:val="nil"/>
            </w:tcBorders>
          </w:tcPr>
          <w:p w:rsidR="00BF2737" w:rsidRDefault="00BF2737">
            <w:pPr>
              <w:pStyle w:val="ConsPlusNormal"/>
            </w:pPr>
          </w:p>
        </w:tc>
        <w:tc>
          <w:tcPr>
            <w:tcW w:w="1440"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(далее - научно-исследовательские и опытно-конструкторские работы), - всего</w:t>
            </w:r>
          </w:p>
        </w:tc>
        <w:tc>
          <w:tcPr>
            <w:tcW w:w="1737" w:type="dxa"/>
            <w:tcBorders>
              <w:top w:val="nil"/>
              <w:left w:val="nil"/>
              <w:bottom w:val="nil"/>
              <w:right w:val="nil"/>
            </w:tcBorders>
          </w:tcPr>
          <w:p w:rsidR="00BF2737" w:rsidRDefault="00BF2737">
            <w:pPr>
              <w:pStyle w:val="ConsPlusNormal"/>
              <w:jc w:val="center"/>
            </w:pPr>
            <w:r>
              <w:t>709,5</w:t>
            </w:r>
          </w:p>
        </w:tc>
        <w:tc>
          <w:tcPr>
            <w:tcW w:w="1447" w:type="dxa"/>
            <w:tcBorders>
              <w:top w:val="nil"/>
              <w:left w:val="nil"/>
              <w:bottom w:val="nil"/>
              <w:right w:val="nil"/>
            </w:tcBorders>
          </w:tcPr>
          <w:p w:rsidR="00BF2737" w:rsidRDefault="00BF2737">
            <w:pPr>
              <w:pStyle w:val="ConsPlusNormal"/>
              <w:jc w:val="center"/>
            </w:pPr>
            <w:r>
              <w:t>-</w:t>
            </w:r>
          </w:p>
        </w:tc>
        <w:tc>
          <w:tcPr>
            <w:tcW w:w="1528" w:type="dxa"/>
            <w:tcBorders>
              <w:top w:val="nil"/>
              <w:left w:val="nil"/>
              <w:bottom w:val="nil"/>
              <w:right w:val="nil"/>
            </w:tcBorders>
          </w:tcPr>
          <w:p w:rsidR="00BF2737" w:rsidRDefault="00BF2737">
            <w:pPr>
              <w:pStyle w:val="ConsPlusNormal"/>
              <w:jc w:val="center"/>
            </w:pPr>
            <w:r>
              <w:t>-</w:t>
            </w:r>
          </w:p>
        </w:tc>
        <w:tc>
          <w:tcPr>
            <w:tcW w:w="1345" w:type="dxa"/>
            <w:tcBorders>
              <w:top w:val="nil"/>
              <w:left w:val="nil"/>
              <w:bottom w:val="nil"/>
              <w:right w:val="nil"/>
            </w:tcBorders>
          </w:tcPr>
          <w:p w:rsidR="00BF2737" w:rsidRDefault="00BF2737">
            <w:pPr>
              <w:pStyle w:val="ConsPlusNormal"/>
              <w:jc w:val="center"/>
            </w:pPr>
            <w:r>
              <w:t>-</w:t>
            </w:r>
          </w:p>
        </w:tc>
        <w:tc>
          <w:tcPr>
            <w:tcW w:w="1431" w:type="dxa"/>
            <w:tcBorders>
              <w:top w:val="nil"/>
              <w:left w:val="nil"/>
              <w:bottom w:val="nil"/>
              <w:right w:val="nil"/>
            </w:tcBorders>
          </w:tcPr>
          <w:p w:rsidR="00BF2737" w:rsidRDefault="00BF2737">
            <w:pPr>
              <w:pStyle w:val="ConsPlusNormal"/>
              <w:jc w:val="center"/>
            </w:pPr>
            <w:r>
              <w:t>-</w:t>
            </w:r>
          </w:p>
        </w:tc>
        <w:tc>
          <w:tcPr>
            <w:tcW w:w="1440" w:type="dxa"/>
            <w:tcBorders>
              <w:top w:val="nil"/>
              <w:left w:val="nil"/>
              <w:bottom w:val="nil"/>
              <w:right w:val="nil"/>
            </w:tcBorders>
          </w:tcPr>
          <w:p w:rsidR="00BF2737" w:rsidRDefault="00BF2737">
            <w:pPr>
              <w:pStyle w:val="ConsPlusNormal"/>
              <w:jc w:val="center"/>
            </w:pPr>
            <w:r>
              <w:t>709,5</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из них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c>
          <w:tcPr>
            <w:tcW w:w="1737" w:type="dxa"/>
            <w:tcBorders>
              <w:top w:val="nil"/>
              <w:left w:val="nil"/>
              <w:bottom w:val="nil"/>
              <w:right w:val="nil"/>
            </w:tcBorders>
          </w:tcPr>
          <w:p w:rsidR="00BF2737" w:rsidRDefault="00BF2737">
            <w:pPr>
              <w:pStyle w:val="ConsPlusNormal"/>
              <w:jc w:val="center"/>
            </w:pPr>
            <w:r>
              <w:t>185</w:t>
            </w:r>
          </w:p>
        </w:tc>
        <w:tc>
          <w:tcPr>
            <w:tcW w:w="1447" w:type="dxa"/>
            <w:tcBorders>
              <w:top w:val="nil"/>
              <w:left w:val="nil"/>
              <w:bottom w:val="nil"/>
              <w:right w:val="nil"/>
            </w:tcBorders>
          </w:tcPr>
          <w:p w:rsidR="00BF2737" w:rsidRDefault="00BF2737">
            <w:pPr>
              <w:pStyle w:val="ConsPlusNormal"/>
              <w:jc w:val="center"/>
            </w:pPr>
            <w:r>
              <w:t>-</w:t>
            </w:r>
          </w:p>
        </w:tc>
        <w:tc>
          <w:tcPr>
            <w:tcW w:w="1528" w:type="dxa"/>
            <w:tcBorders>
              <w:top w:val="nil"/>
              <w:left w:val="nil"/>
              <w:bottom w:val="nil"/>
              <w:right w:val="nil"/>
            </w:tcBorders>
          </w:tcPr>
          <w:p w:rsidR="00BF2737" w:rsidRDefault="00BF2737">
            <w:pPr>
              <w:pStyle w:val="ConsPlusNormal"/>
              <w:jc w:val="center"/>
            </w:pPr>
            <w:r>
              <w:t>-</w:t>
            </w:r>
          </w:p>
        </w:tc>
        <w:tc>
          <w:tcPr>
            <w:tcW w:w="1345" w:type="dxa"/>
            <w:tcBorders>
              <w:top w:val="nil"/>
              <w:left w:val="nil"/>
              <w:bottom w:val="nil"/>
              <w:right w:val="nil"/>
            </w:tcBorders>
          </w:tcPr>
          <w:p w:rsidR="00BF2737" w:rsidRDefault="00BF2737">
            <w:pPr>
              <w:pStyle w:val="ConsPlusNormal"/>
              <w:jc w:val="center"/>
            </w:pPr>
            <w:r>
              <w:t>-</w:t>
            </w:r>
          </w:p>
        </w:tc>
        <w:tc>
          <w:tcPr>
            <w:tcW w:w="1431" w:type="dxa"/>
            <w:tcBorders>
              <w:top w:val="nil"/>
              <w:left w:val="nil"/>
              <w:bottom w:val="nil"/>
              <w:right w:val="nil"/>
            </w:tcBorders>
          </w:tcPr>
          <w:p w:rsidR="00BF2737" w:rsidRDefault="00BF2737">
            <w:pPr>
              <w:pStyle w:val="ConsPlusNormal"/>
              <w:jc w:val="center"/>
            </w:pPr>
            <w:r>
              <w:t>-</w:t>
            </w:r>
          </w:p>
        </w:tc>
        <w:tc>
          <w:tcPr>
            <w:tcW w:w="1440" w:type="dxa"/>
            <w:tcBorders>
              <w:top w:val="nil"/>
              <w:left w:val="nil"/>
              <w:bottom w:val="nil"/>
              <w:right w:val="nil"/>
            </w:tcBorders>
          </w:tcPr>
          <w:p w:rsidR="00BF2737" w:rsidRDefault="00BF2737">
            <w:pPr>
              <w:pStyle w:val="ConsPlusNormal"/>
              <w:jc w:val="center"/>
            </w:pPr>
            <w:r>
              <w:t>185</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капитальные вложения - всего</w:t>
            </w:r>
          </w:p>
        </w:tc>
        <w:tc>
          <w:tcPr>
            <w:tcW w:w="1737" w:type="dxa"/>
            <w:tcBorders>
              <w:top w:val="nil"/>
              <w:left w:val="nil"/>
              <w:bottom w:val="nil"/>
              <w:right w:val="nil"/>
            </w:tcBorders>
          </w:tcPr>
          <w:p w:rsidR="00BF2737" w:rsidRDefault="00BF2737">
            <w:pPr>
              <w:pStyle w:val="ConsPlusNormal"/>
              <w:jc w:val="center"/>
            </w:pPr>
            <w:r>
              <w:t>7421,0177</w:t>
            </w:r>
          </w:p>
        </w:tc>
        <w:tc>
          <w:tcPr>
            <w:tcW w:w="1447" w:type="dxa"/>
            <w:tcBorders>
              <w:top w:val="nil"/>
              <w:left w:val="nil"/>
              <w:bottom w:val="nil"/>
              <w:right w:val="nil"/>
            </w:tcBorders>
          </w:tcPr>
          <w:p w:rsidR="00BF2737" w:rsidRDefault="00BF2737">
            <w:pPr>
              <w:pStyle w:val="ConsPlusNormal"/>
              <w:jc w:val="center"/>
            </w:pPr>
            <w:r>
              <w:t>-</w:t>
            </w:r>
          </w:p>
        </w:tc>
        <w:tc>
          <w:tcPr>
            <w:tcW w:w="1528" w:type="dxa"/>
            <w:tcBorders>
              <w:top w:val="nil"/>
              <w:left w:val="nil"/>
              <w:bottom w:val="nil"/>
              <w:right w:val="nil"/>
            </w:tcBorders>
          </w:tcPr>
          <w:p w:rsidR="00BF2737" w:rsidRDefault="00BF2737">
            <w:pPr>
              <w:pStyle w:val="ConsPlusNormal"/>
              <w:jc w:val="center"/>
            </w:pPr>
            <w:r>
              <w:t>427,8563</w:t>
            </w:r>
          </w:p>
          <w:p w:rsidR="00BF2737" w:rsidRDefault="00BF2737">
            <w:pPr>
              <w:pStyle w:val="ConsPlusNormal"/>
              <w:jc w:val="center"/>
            </w:pPr>
            <w:r>
              <w:t>-------------</w:t>
            </w:r>
          </w:p>
          <w:p w:rsidR="00BF2737" w:rsidRDefault="00BF2737">
            <w:pPr>
              <w:pStyle w:val="ConsPlusNormal"/>
              <w:jc w:val="center"/>
            </w:pPr>
            <w:r>
              <w:lastRenderedPageBreak/>
              <w:t xml:space="preserve">277,5131 </w:t>
            </w:r>
            <w:hyperlink w:anchor="P2079" w:history="1">
              <w:r>
                <w:rPr>
                  <w:color w:val="0000FF"/>
                </w:rPr>
                <w:t>&lt;*&gt;</w:t>
              </w:r>
            </w:hyperlink>
          </w:p>
        </w:tc>
        <w:tc>
          <w:tcPr>
            <w:tcW w:w="1345" w:type="dxa"/>
            <w:tcBorders>
              <w:top w:val="nil"/>
              <w:left w:val="nil"/>
              <w:bottom w:val="nil"/>
              <w:right w:val="nil"/>
            </w:tcBorders>
          </w:tcPr>
          <w:p w:rsidR="00BF2737" w:rsidRDefault="00BF2737">
            <w:pPr>
              <w:pStyle w:val="ConsPlusNormal"/>
              <w:jc w:val="center"/>
            </w:pPr>
            <w:r>
              <w:lastRenderedPageBreak/>
              <w:t>-</w:t>
            </w:r>
          </w:p>
        </w:tc>
        <w:tc>
          <w:tcPr>
            <w:tcW w:w="1431" w:type="dxa"/>
            <w:tcBorders>
              <w:top w:val="nil"/>
              <w:left w:val="nil"/>
              <w:bottom w:val="nil"/>
              <w:right w:val="nil"/>
            </w:tcBorders>
          </w:tcPr>
          <w:p w:rsidR="00BF2737" w:rsidRDefault="00BF2737">
            <w:pPr>
              <w:pStyle w:val="ConsPlusNormal"/>
              <w:jc w:val="center"/>
            </w:pPr>
            <w:r>
              <w:t>193,8284</w:t>
            </w:r>
          </w:p>
        </w:tc>
        <w:tc>
          <w:tcPr>
            <w:tcW w:w="1440" w:type="dxa"/>
            <w:tcBorders>
              <w:top w:val="nil"/>
              <w:left w:val="nil"/>
              <w:bottom w:val="nil"/>
              <w:right w:val="nil"/>
            </w:tcBorders>
          </w:tcPr>
          <w:p w:rsidR="00BF2737" w:rsidRDefault="00BF2737">
            <w:pPr>
              <w:pStyle w:val="ConsPlusNormal"/>
              <w:jc w:val="center"/>
            </w:pPr>
            <w:r>
              <w:t>6799,333</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lastRenderedPageBreak/>
              <w:t>из них:</w:t>
            </w:r>
          </w:p>
        </w:tc>
        <w:tc>
          <w:tcPr>
            <w:tcW w:w="1737" w:type="dxa"/>
            <w:tcBorders>
              <w:top w:val="nil"/>
              <w:left w:val="nil"/>
              <w:bottom w:val="nil"/>
              <w:right w:val="nil"/>
            </w:tcBorders>
          </w:tcPr>
          <w:p w:rsidR="00BF2737" w:rsidRDefault="00BF2737">
            <w:pPr>
              <w:pStyle w:val="ConsPlusNormal"/>
            </w:pPr>
          </w:p>
        </w:tc>
        <w:tc>
          <w:tcPr>
            <w:tcW w:w="1447" w:type="dxa"/>
            <w:tcBorders>
              <w:top w:val="nil"/>
              <w:left w:val="nil"/>
              <w:bottom w:val="nil"/>
              <w:right w:val="nil"/>
            </w:tcBorders>
          </w:tcPr>
          <w:p w:rsidR="00BF2737" w:rsidRDefault="00BF2737">
            <w:pPr>
              <w:pStyle w:val="ConsPlusNormal"/>
            </w:pPr>
          </w:p>
        </w:tc>
        <w:tc>
          <w:tcPr>
            <w:tcW w:w="1528" w:type="dxa"/>
            <w:tcBorders>
              <w:top w:val="nil"/>
              <w:left w:val="nil"/>
              <w:bottom w:val="nil"/>
              <w:right w:val="nil"/>
            </w:tcBorders>
          </w:tcPr>
          <w:p w:rsidR="00BF2737" w:rsidRDefault="00BF2737">
            <w:pPr>
              <w:pStyle w:val="ConsPlusNormal"/>
            </w:pPr>
          </w:p>
        </w:tc>
        <w:tc>
          <w:tcPr>
            <w:tcW w:w="1345" w:type="dxa"/>
            <w:tcBorders>
              <w:top w:val="nil"/>
              <w:left w:val="nil"/>
              <w:bottom w:val="nil"/>
              <w:right w:val="nil"/>
            </w:tcBorders>
          </w:tcPr>
          <w:p w:rsidR="00BF2737" w:rsidRDefault="00BF2737">
            <w:pPr>
              <w:pStyle w:val="ConsPlusNormal"/>
            </w:pPr>
          </w:p>
        </w:tc>
        <w:tc>
          <w:tcPr>
            <w:tcW w:w="1431" w:type="dxa"/>
            <w:tcBorders>
              <w:top w:val="nil"/>
              <w:left w:val="nil"/>
              <w:bottom w:val="nil"/>
              <w:right w:val="nil"/>
            </w:tcBorders>
          </w:tcPr>
          <w:p w:rsidR="00BF2737" w:rsidRDefault="00BF2737">
            <w:pPr>
              <w:pStyle w:val="ConsPlusNormal"/>
            </w:pPr>
          </w:p>
        </w:tc>
        <w:tc>
          <w:tcPr>
            <w:tcW w:w="1440"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бюджетные инвестиции</w:t>
            </w:r>
          </w:p>
        </w:tc>
        <w:tc>
          <w:tcPr>
            <w:tcW w:w="1737" w:type="dxa"/>
            <w:tcBorders>
              <w:top w:val="nil"/>
              <w:left w:val="nil"/>
              <w:bottom w:val="nil"/>
              <w:right w:val="nil"/>
            </w:tcBorders>
          </w:tcPr>
          <w:p w:rsidR="00BF2737" w:rsidRDefault="00BF2737">
            <w:pPr>
              <w:pStyle w:val="ConsPlusNormal"/>
              <w:jc w:val="center"/>
            </w:pPr>
            <w:r>
              <w:t>6073,0663</w:t>
            </w:r>
          </w:p>
        </w:tc>
        <w:tc>
          <w:tcPr>
            <w:tcW w:w="1447" w:type="dxa"/>
            <w:tcBorders>
              <w:top w:val="nil"/>
              <w:left w:val="nil"/>
              <w:bottom w:val="nil"/>
              <w:right w:val="nil"/>
            </w:tcBorders>
          </w:tcPr>
          <w:p w:rsidR="00BF2737" w:rsidRDefault="00BF2737">
            <w:pPr>
              <w:pStyle w:val="ConsPlusNormal"/>
              <w:jc w:val="center"/>
            </w:pPr>
            <w:r>
              <w:t>-</w:t>
            </w:r>
          </w:p>
        </w:tc>
        <w:tc>
          <w:tcPr>
            <w:tcW w:w="1528" w:type="dxa"/>
            <w:tcBorders>
              <w:top w:val="nil"/>
              <w:left w:val="nil"/>
              <w:bottom w:val="nil"/>
              <w:right w:val="nil"/>
            </w:tcBorders>
          </w:tcPr>
          <w:p w:rsidR="00BF2737" w:rsidRDefault="00BF2737">
            <w:pPr>
              <w:pStyle w:val="ConsPlusNormal"/>
              <w:jc w:val="center"/>
            </w:pPr>
            <w:r>
              <w:t>427,8563</w:t>
            </w:r>
          </w:p>
          <w:p w:rsidR="00BF2737" w:rsidRDefault="00BF2737">
            <w:pPr>
              <w:pStyle w:val="ConsPlusNormal"/>
              <w:jc w:val="center"/>
            </w:pPr>
            <w:r>
              <w:t>--------------</w:t>
            </w:r>
          </w:p>
          <w:p w:rsidR="00BF2737" w:rsidRDefault="00BF2737">
            <w:pPr>
              <w:pStyle w:val="ConsPlusNormal"/>
              <w:jc w:val="center"/>
            </w:pPr>
            <w:r>
              <w:t xml:space="preserve">277,5131 </w:t>
            </w:r>
            <w:hyperlink w:anchor="P2079" w:history="1">
              <w:r>
                <w:rPr>
                  <w:color w:val="0000FF"/>
                </w:rPr>
                <w:t>&lt;*&gt;</w:t>
              </w:r>
            </w:hyperlink>
          </w:p>
        </w:tc>
        <w:tc>
          <w:tcPr>
            <w:tcW w:w="1345" w:type="dxa"/>
            <w:tcBorders>
              <w:top w:val="nil"/>
              <w:left w:val="nil"/>
              <w:bottom w:val="nil"/>
              <w:right w:val="nil"/>
            </w:tcBorders>
          </w:tcPr>
          <w:p w:rsidR="00BF2737" w:rsidRDefault="00BF2737">
            <w:pPr>
              <w:pStyle w:val="ConsPlusNormal"/>
              <w:jc w:val="center"/>
            </w:pPr>
            <w:r>
              <w:t>-</w:t>
            </w:r>
          </w:p>
        </w:tc>
        <w:tc>
          <w:tcPr>
            <w:tcW w:w="1431" w:type="dxa"/>
            <w:tcBorders>
              <w:top w:val="nil"/>
              <w:left w:val="nil"/>
              <w:bottom w:val="nil"/>
              <w:right w:val="nil"/>
            </w:tcBorders>
          </w:tcPr>
          <w:p w:rsidR="00BF2737" w:rsidRDefault="00BF2737">
            <w:pPr>
              <w:pStyle w:val="ConsPlusNormal"/>
              <w:jc w:val="center"/>
            </w:pPr>
            <w:r>
              <w:t>186,8284</w:t>
            </w:r>
          </w:p>
        </w:tc>
        <w:tc>
          <w:tcPr>
            <w:tcW w:w="1440" w:type="dxa"/>
            <w:tcBorders>
              <w:top w:val="nil"/>
              <w:left w:val="nil"/>
              <w:bottom w:val="nil"/>
              <w:right w:val="nil"/>
            </w:tcBorders>
          </w:tcPr>
          <w:p w:rsidR="00BF2737" w:rsidRDefault="00BF2737">
            <w:pPr>
              <w:pStyle w:val="ConsPlusNormal"/>
              <w:jc w:val="center"/>
            </w:pPr>
            <w:r>
              <w:t>5458,3816</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субсидии на осуществление капитальных вложений в объекты капитального строительства государственной собственности Российской Федерации федеральным государственным унитарным предприятиям</w:t>
            </w:r>
          </w:p>
        </w:tc>
        <w:tc>
          <w:tcPr>
            <w:tcW w:w="1737" w:type="dxa"/>
            <w:tcBorders>
              <w:top w:val="nil"/>
              <w:left w:val="nil"/>
              <w:bottom w:val="nil"/>
              <w:right w:val="nil"/>
            </w:tcBorders>
          </w:tcPr>
          <w:p w:rsidR="00BF2737" w:rsidRDefault="00BF2737">
            <w:pPr>
              <w:pStyle w:val="ConsPlusNormal"/>
              <w:jc w:val="center"/>
            </w:pPr>
            <w:r>
              <w:t>70,71</w:t>
            </w:r>
          </w:p>
        </w:tc>
        <w:tc>
          <w:tcPr>
            <w:tcW w:w="1447" w:type="dxa"/>
            <w:tcBorders>
              <w:top w:val="nil"/>
              <w:left w:val="nil"/>
              <w:bottom w:val="nil"/>
              <w:right w:val="nil"/>
            </w:tcBorders>
          </w:tcPr>
          <w:p w:rsidR="00BF2737" w:rsidRDefault="00BF2737">
            <w:pPr>
              <w:pStyle w:val="ConsPlusNormal"/>
              <w:jc w:val="center"/>
            </w:pPr>
            <w:r>
              <w:t>-</w:t>
            </w:r>
          </w:p>
        </w:tc>
        <w:tc>
          <w:tcPr>
            <w:tcW w:w="1528" w:type="dxa"/>
            <w:tcBorders>
              <w:top w:val="nil"/>
              <w:left w:val="nil"/>
              <w:bottom w:val="nil"/>
              <w:right w:val="nil"/>
            </w:tcBorders>
          </w:tcPr>
          <w:p w:rsidR="00BF2737" w:rsidRDefault="00BF2737">
            <w:pPr>
              <w:pStyle w:val="ConsPlusNormal"/>
              <w:jc w:val="center"/>
            </w:pPr>
            <w:r>
              <w:t>-</w:t>
            </w:r>
          </w:p>
        </w:tc>
        <w:tc>
          <w:tcPr>
            <w:tcW w:w="1345" w:type="dxa"/>
            <w:tcBorders>
              <w:top w:val="nil"/>
              <w:left w:val="nil"/>
              <w:bottom w:val="nil"/>
              <w:right w:val="nil"/>
            </w:tcBorders>
          </w:tcPr>
          <w:p w:rsidR="00BF2737" w:rsidRDefault="00BF2737">
            <w:pPr>
              <w:pStyle w:val="ConsPlusNormal"/>
              <w:jc w:val="center"/>
            </w:pPr>
            <w:r>
              <w:t>-</w:t>
            </w:r>
          </w:p>
        </w:tc>
        <w:tc>
          <w:tcPr>
            <w:tcW w:w="1431" w:type="dxa"/>
            <w:tcBorders>
              <w:top w:val="nil"/>
              <w:left w:val="nil"/>
              <w:bottom w:val="nil"/>
              <w:right w:val="nil"/>
            </w:tcBorders>
          </w:tcPr>
          <w:p w:rsidR="00BF2737" w:rsidRDefault="00BF2737">
            <w:pPr>
              <w:pStyle w:val="ConsPlusNormal"/>
              <w:jc w:val="center"/>
            </w:pPr>
            <w:r>
              <w:t>7</w:t>
            </w:r>
          </w:p>
        </w:tc>
        <w:tc>
          <w:tcPr>
            <w:tcW w:w="1440" w:type="dxa"/>
            <w:tcBorders>
              <w:top w:val="nil"/>
              <w:left w:val="nil"/>
              <w:bottom w:val="nil"/>
              <w:right w:val="nil"/>
            </w:tcBorders>
          </w:tcPr>
          <w:p w:rsidR="00BF2737" w:rsidRDefault="00BF2737">
            <w:pPr>
              <w:pStyle w:val="ConsPlusNormal"/>
              <w:jc w:val="center"/>
            </w:pPr>
            <w:r>
              <w:t>63,71</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субсидии на софинансирование объектов капитального строительства государственной собственности субъектов Российской Федерации</w:t>
            </w:r>
          </w:p>
        </w:tc>
        <w:tc>
          <w:tcPr>
            <w:tcW w:w="1737" w:type="dxa"/>
            <w:tcBorders>
              <w:top w:val="nil"/>
              <w:left w:val="nil"/>
              <w:bottom w:val="nil"/>
              <w:right w:val="nil"/>
            </w:tcBorders>
          </w:tcPr>
          <w:p w:rsidR="00BF2737" w:rsidRDefault="00BF2737">
            <w:pPr>
              <w:pStyle w:val="ConsPlusNormal"/>
              <w:jc w:val="center"/>
            </w:pPr>
            <w:r>
              <w:t>1277,2414</w:t>
            </w:r>
          </w:p>
        </w:tc>
        <w:tc>
          <w:tcPr>
            <w:tcW w:w="1447" w:type="dxa"/>
            <w:tcBorders>
              <w:top w:val="nil"/>
              <w:left w:val="nil"/>
              <w:bottom w:val="nil"/>
              <w:right w:val="nil"/>
            </w:tcBorders>
          </w:tcPr>
          <w:p w:rsidR="00BF2737" w:rsidRDefault="00BF2737">
            <w:pPr>
              <w:pStyle w:val="ConsPlusNormal"/>
              <w:jc w:val="center"/>
            </w:pPr>
            <w:r>
              <w:t>-</w:t>
            </w:r>
          </w:p>
        </w:tc>
        <w:tc>
          <w:tcPr>
            <w:tcW w:w="1528" w:type="dxa"/>
            <w:tcBorders>
              <w:top w:val="nil"/>
              <w:left w:val="nil"/>
              <w:bottom w:val="nil"/>
              <w:right w:val="nil"/>
            </w:tcBorders>
          </w:tcPr>
          <w:p w:rsidR="00BF2737" w:rsidRDefault="00BF2737">
            <w:pPr>
              <w:pStyle w:val="ConsPlusNormal"/>
              <w:jc w:val="center"/>
            </w:pPr>
            <w:r>
              <w:t>-</w:t>
            </w:r>
          </w:p>
        </w:tc>
        <w:tc>
          <w:tcPr>
            <w:tcW w:w="1345" w:type="dxa"/>
            <w:tcBorders>
              <w:top w:val="nil"/>
              <w:left w:val="nil"/>
              <w:bottom w:val="nil"/>
              <w:right w:val="nil"/>
            </w:tcBorders>
          </w:tcPr>
          <w:p w:rsidR="00BF2737" w:rsidRDefault="00BF2737">
            <w:pPr>
              <w:pStyle w:val="ConsPlusNormal"/>
              <w:jc w:val="center"/>
            </w:pPr>
            <w:r>
              <w:t>-</w:t>
            </w:r>
          </w:p>
        </w:tc>
        <w:tc>
          <w:tcPr>
            <w:tcW w:w="1431" w:type="dxa"/>
            <w:tcBorders>
              <w:top w:val="nil"/>
              <w:left w:val="nil"/>
              <w:bottom w:val="nil"/>
              <w:right w:val="nil"/>
            </w:tcBorders>
          </w:tcPr>
          <w:p w:rsidR="00BF2737" w:rsidRDefault="00BF2737">
            <w:pPr>
              <w:pStyle w:val="ConsPlusNormal"/>
              <w:jc w:val="center"/>
            </w:pPr>
            <w:r>
              <w:t>-</w:t>
            </w:r>
          </w:p>
        </w:tc>
        <w:tc>
          <w:tcPr>
            <w:tcW w:w="1440" w:type="dxa"/>
            <w:tcBorders>
              <w:top w:val="nil"/>
              <w:left w:val="nil"/>
              <w:bottom w:val="nil"/>
              <w:right w:val="nil"/>
            </w:tcBorders>
          </w:tcPr>
          <w:p w:rsidR="00BF2737" w:rsidRDefault="00BF2737">
            <w:pPr>
              <w:pStyle w:val="ConsPlusNormal"/>
              <w:jc w:val="center"/>
            </w:pPr>
            <w:r>
              <w:t>1277,2414</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прочие нужды</w:t>
            </w:r>
          </w:p>
        </w:tc>
        <w:tc>
          <w:tcPr>
            <w:tcW w:w="1737" w:type="dxa"/>
            <w:tcBorders>
              <w:top w:val="nil"/>
              <w:left w:val="nil"/>
              <w:bottom w:val="nil"/>
              <w:right w:val="nil"/>
            </w:tcBorders>
          </w:tcPr>
          <w:p w:rsidR="00BF2737" w:rsidRDefault="00BF2737">
            <w:pPr>
              <w:pStyle w:val="ConsPlusNormal"/>
              <w:jc w:val="center"/>
            </w:pPr>
            <w:r>
              <w:t>3442,0137</w:t>
            </w:r>
          </w:p>
        </w:tc>
        <w:tc>
          <w:tcPr>
            <w:tcW w:w="1447" w:type="dxa"/>
            <w:tcBorders>
              <w:top w:val="nil"/>
              <w:left w:val="nil"/>
              <w:bottom w:val="nil"/>
              <w:right w:val="nil"/>
            </w:tcBorders>
          </w:tcPr>
          <w:p w:rsidR="00BF2737" w:rsidRDefault="00BF2737">
            <w:pPr>
              <w:pStyle w:val="ConsPlusNormal"/>
              <w:jc w:val="center"/>
            </w:pPr>
            <w:r>
              <w:t>-</w:t>
            </w:r>
          </w:p>
        </w:tc>
        <w:tc>
          <w:tcPr>
            <w:tcW w:w="1528" w:type="dxa"/>
            <w:tcBorders>
              <w:top w:val="nil"/>
              <w:left w:val="nil"/>
              <w:bottom w:val="nil"/>
              <w:right w:val="nil"/>
            </w:tcBorders>
          </w:tcPr>
          <w:p w:rsidR="00BF2737" w:rsidRDefault="00BF2737">
            <w:pPr>
              <w:pStyle w:val="ConsPlusNormal"/>
              <w:jc w:val="center"/>
            </w:pPr>
            <w:r>
              <w:t>229,5037</w:t>
            </w:r>
          </w:p>
        </w:tc>
        <w:tc>
          <w:tcPr>
            <w:tcW w:w="1345" w:type="dxa"/>
            <w:tcBorders>
              <w:top w:val="nil"/>
              <w:left w:val="nil"/>
              <w:bottom w:val="nil"/>
              <w:right w:val="nil"/>
            </w:tcBorders>
          </w:tcPr>
          <w:p w:rsidR="00BF2737" w:rsidRDefault="00BF2737">
            <w:pPr>
              <w:pStyle w:val="ConsPlusNormal"/>
              <w:jc w:val="center"/>
            </w:pPr>
            <w:r>
              <w:t>-</w:t>
            </w:r>
          </w:p>
        </w:tc>
        <w:tc>
          <w:tcPr>
            <w:tcW w:w="1431" w:type="dxa"/>
            <w:tcBorders>
              <w:top w:val="nil"/>
              <w:left w:val="nil"/>
              <w:bottom w:val="nil"/>
              <w:right w:val="nil"/>
            </w:tcBorders>
          </w:tcPr>
          <w:p w:rsidR="00BF2737" w:rsidRDefault="00BF2737">
            <w:pPr>
              <w:pStyle w:val="ConsPlusNormal"/>
              <w:jc w:val="center"/>
            </w:pPr>
            <w:r>
              <w:t>-</w:t>
            </w:r>
          </w:p>
        </w:tc>
        <w:tc>
          <w:tcPr>
            <w:tcW w:w="1440" w:type="dxa"/>
            <w:tcBorders>
              <w:top w:val="nil"/>
              <w:left w:val="nil"/>
              <w:bottom w:val="nil"/>
              <w:right w:val="nil"/>
            </w:tcBorders>
          </w:tcPr>
          <w:p w:rsidR="00BF2737" w:rsidRDefault="00BF2737">
            <w:pPr>
              <w:pStyle w:val="ConsPlusNormal"/>
              <w:jc w:val="center"/>
            </w:pPr>
            <w:r>
              <w:t>3212,51</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Бюджеты субъектов Российской Федерации - всего</w:t>
            </w:r>
          </w:p>
        </w:tc>
        <w:tc>
          <w:tcPr>
            <w:tcW w:w="1737" w:type="dxa"/>
            <w:tcBorders>
              <w:top w:val="nil"/>
              <w:left w:val="nil"/>
              <w:bottom w:val="nil"/>
              <w:right w:val="nil"/>
            </w:tcBorders>
          </w:tcPr>
          <w:p w:rsidR="00BF2737" w:rsidRDefault="00BF2737">
            <w:pPr>
              <w:pStyle w:val="ConsPlusNormal"/>
              <w:jc w:val="center"/>
            </w:pPr>
            <w:r>
              <w:t>114294,6586</w:t>
            </w:r>
          </w:p>
        </w:tc>
        <w:tc>
          <w:tcPr>
            <w:tcW w:w="1447" w:type="dxa"/>
            <w:tcBorders>
              <w:top w:val="nil"/>
              <w:left w:val="nil"/>
              <w:bottom w:val="nil"/>
              <w:right w:val="nil"/>
            </w:tcBorders>
          </w:tcPr>
          <w:p w:rsidR="00BF2737" w:rsidRDefault="00BF2737">
            <w:pPr>
              <w:pStyle w:val="ConsPlusNormal"/>
              <w:jc w:val="center"/>
            </w:pPr>
            <w:r>
              <w:t>22856,1516</w:t>
            </w:r>
          </w:p>
        </w:tc>
        <w:tc>
          <w:tcPr>
            <w:tcW w:w="1528" w:type="dxa"/>
            <w:tcBorders>
              <w:top w:val="nil"/>
              <w:left w:val="nil"/>
              <w:bottom w:val="nil"/>
              <w:right w:val="nil"/>
            </w:tcBorders>
          </w:tcPr>
          <w:p w:rsidR="00BF2737" w:rsidRDefault="00BF2737">
            <w:pPr>
              <w:pStyle w:val="ConsPlusNormal"/>
              <w:jc w:val="center"/>
            </w:pPr>
            <w:r>
              <w:t>22488,457</w:t>
            </w:r>
          </w:p>
        </w:tc>
        <w:tc>
          <w:tcPr>
            <w:tcW w:w="1345" w:type="dxa"/>
            <w:tcBorders>
              <w:top w:val="nil"/>
              <w:left w:val="nil"/>
              <w:bottom w:val="nil"/>
              <w:right w:val="nil"/>
            </w:tcBorders>
          </w:tcPr>
          <w:p w:rsidR="00BF2737" w:rsidRDefault="00BF2737">
            <w:pPr>
              <w:pStyle w:val="ConsPlusNormal"/>
              <w:jc w:val="center"/>
            </w:pPr>
            <w:r>
              <w:t>23276,54</w:t>
            </w:r>
          </w:p>
        </w:tc>
        <w:tc>
          <w:tcPr>
            <w:tcW w:w="1431" w:type="dxa"/>
            <w:tcBorders>
              <w:top w:val="nil"/>
              <w:left w:val="nil"/>
              <w:bottom w:val="nil"/>
              <w:right w:val="nil"/>
            </w:tcBorders>
          </w:tcPr>
          <w:p w:rsidR="00BF2737" w:rsidRDefault="00BF2737">
            <w:pPr>
              <w:pStyle w:val="ConsPlusNormal"/>
              <w:jc w:val="center"/>
            </w:pPr>
            <w:r>
              <w:t>22551,73</w:t>
            </w:r>
          </w:p>
        </w:tc>
        <w:tc>
          <w:tcPr>
            <w:tcW w:w="1440" w:type="dxa"/>
            <w:tcBorders>
              <w:top w:val="nil"/>
              <w:left w:val="nil"/>
              <w:bottom w:val="nil"/>
              <w:right w:val="nil"/>
            </w:tcBorders>
          </w:tcPr>
          <w:p w:rsidR="00BF2737" w:rsidRDefault="00BF2737">
            <w:pPr>
              <w:pStyle w:val="ConsPlusNormal"/>
              <w:jc w:val="center"/>
            </w:pPr>
            <w:r>
              <w:t>23121,78</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в том числе:</w:t>
            </w:r>
          </w:p>
        </w:tc>
        <w:tc>
          <w:tcPr>
            <w:tcW w:w="1737" w:type="dxa"/>
            <w:tcBorders>
              <w:top w:val="nil"/>
              <w:left w:val="nil"/>
              <w:bottom w:val="nil"/>
              <w:right w:val="nil"/>
            </w:tcBorders>
          </w:tcPr>
          <w:p w:rsidR="00BF2737" w:rsidRDefault="00BF2737">
            <w:pPr>
              <w:pStyle w:val="ConsPlusNormal"/>
            </w:pPr>
          </w:p>
        </w:tc>
        <w:tc>
          <w:tcPr>
            <w:tcW w:w="1447" w:type="dxa"/>
            <w:tcBorders>
              <w:top w:val="nil"/>
              <w:left w:val="nil"/>
              <w:bottom w:val="nil"/>
              <w:right w:val="nil"/>
            </w:tcBorders>
          </w:tcPr>
          <w:p w:rsidR="00BF2737" w:rsidRDefault="00BF2737">
            <w:pPr>
              <w:pStyle w:val="ConsPlusNormal"/>
            </w:pPr>
          </w:p>
        </w:tc>
        <w:tc>
          <w:tcPr>
            <w:tcW w:w="1528" w:type="dxa"/>
            <w:tcBorders>
              <w:top w:val="nil"/>
              <w:left w:val="nil"/>
              <w:bottom w:val="nil"/>
              <w:right w:val="nil"/>
            </w:tcBorders>
          </w:tcPr>
          <w:p w:rsidR="00BF2737" w:rsidRDefault="00BF2737">
            <w:pPr>
              <w:pStyle w:val="ConsPlusNormal"/>
            </w:pPr>
          </w:p>
        </w:tc>
        <w:tc>
          <w:tcPr>
            <w:tcW w:w="1345" w:type="dxa"/>
            <w:tcBorders>
              <w:top w:val="nil"/>
              <w:left w:val="nil"/>
              <w:bottom w:val="nil"/>
              <w:right w:val="nil"/>
            </w:tcBorders>
          </w:tcPr>
          <w:p w:rsidR="00BF2737" w:rsidRDefault="00BF2737">
            <w:pPr>
              <w:pStyle w:val="ConsPlusNormal"/>
            </w:pPr>
          </w:p>
        </w:tc>
        <w:tc>
          <w:tcPr>
            <w:tcW w:w="1431" w:type="dxa"/>
            <w:tcBorders>
              <w:top w:val="nil"/>
              <w:left w:val="nil"/>
              <w:bottom w:val="nil"/>
              <w:right w:val="nil"/>
            </w:tcBorders>
          </w:tcPr>
          <w:p w:rsidR="00BF2737" w:rsidRDefault="00BF2737">
            <w:pPr>
              <w:pStyle w:val="ConsPlusNormal"/>
            </w:pPr>
          </w:p>
        </w:tc>
        <w:tc>
          <w:tcPr>
            <w:tcW w:w="1440"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научно-исследовательские и опытно-конструкторские работы</w:t>
            </w:r>
          </w:p>
        </w:tc>
        <w:tc>
          <w:tcPr>
            <w:tcW w:w="1737" w:type="dxa"/>
            <w:tcBorders>
              <w:top w:val="nil"/>
              <w:left w:val="nil"/>
              <w:bottom w:val="nil"/>
              <w:right w:val="nil"/>
            </w:tcBorders>
          </w:tcPr>
          <w:p w:rsidR="00BF2737" w:rsidRDefault="00BF2737">
            <w:pPr>
              <w:pStyle w:val="ConsPlusNormal"/>
              <w:jc w:val="center"/>
            </w:pPr>
            <w:r>
              <w:t>28,131</w:t>
            </w:r>
          </w:p>
        </w:tc>
        <w:tc>
          <w:tcPr>
            <w:tcW w:w="1447" w:type="dxa"/>
            <w:tcBorders>
              <w:top w:val="nil"/>
              <w:left w:val="nil"/>
              <w:bottom w:val="nil"/>
              <w:right w:val="nil"/>
            </w:tcBorders>
          </w:tcPr>
          <w:p w:rsidR="00BF2737" w:rsidRDefault="00BF2737">
            <w:pPr>
              <w:pStyle w:val="ConsPlusNormal"/>
              <w:jc w:val="center"/>
            </w:pPr>
            <w:r>
              <w:t>5,41</w:t>
            </w:r>
          </w:p>
        </w:tc>
        <w:tc>
          <w:tcPr>
            <w:tcW w:w="1528" w:type="dxa"/>
            <w:tcBorders>
              <w:top w:val="nil"/>
              <w:left w:val="nil"/>
              <w:bottom w:val="nil"/>
              <w:right w:val="nil"/>
            </w:tcBorders>
          </w:tcPr>
          <w:p w:rsidR="00BF2737" w:rsidRDefault="00BF2737">
            <w:pPr>
              <w:pStyle w:val="ConsPlusNormal"/>
              <w:jc w:val="center"/>
            </w:pPr>
            <w:r>
              <w:t>4,561</w:t>
            </w:r>
          </w:p>
        </w:tc>
        <w:tc>
          <w:tcPr>
            <w:tcW w:w="1345" w:type="dxa"/>
            <w:tcBorders>
              <w:top w:val="nil"/>
              <w:left w:val="nil"/>
              <w:bottom w:val="nil"/>
              <w:right w:val="nil"/>
            </w:tcBorders>
          </w:tcPr>
          <w:p w:rsidR="00BF2737" w:rsidRDefault="00BF2737">
            <w:pPr>
              <w:pStyle w:val="ConsPlusNormal"/>
              <w:jc w:val="center"/>
            </w:pPr>
            <w:r>
              <w:t>4,97</w:t>
            </w:r>
          </w:p>
        </w:tc>
        <w:tc>
          <w:tcPr>
            <w:tcW w:w="1431" w:type="dxa"/>
            <w:tcBorders>
              <w:top w:val="nil"/>
              <w:left w:val="nil"/>
              <w:bottom w:val="nil"/>
              <w:right w:val="nil"/>
            </w:tcBorders>
          </w:tcPr>
          <w:p w:rsidR="00BF2737" w:rsidRDefault="00BF2737">
            <w:pPr>
              <w:pStyle w:val="ConsPlusNormal"/>
              <w:jc w:val="center"/>
            </w:pPr>
            <w:r>
              <w:t>5,91</w:t>
            </w:r>
          </w:p>
        </w:tc>
        <w:tc>
          <w:tcPr>
            <w:tcW w:w="1440" w:type="dxa"/>
            <w:tcBorders>
              <w:top w:val="nil"/>
              <w:left w:val="nil"/>
              <w:bottom w:val="nil"/>
              <w:right w:val="nil"/>
            </w:tcBorders>
          </w:tcPr>
          <w:p w:rsidR="00BF2737" w:rsidRDefault="00BF2737">
            <w:pPr>
              <w:pStyle w:val="ConsPlusNormal"/>
              <w:jc w:val="center"/>
            </w:pPr>
            <w:r>
              <w:t>7,28</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капитальные вложения</w:t>
            </w:r>
          </w:p>
        </w:tc>
        <w:tc>
          <w:tcPr>
            <w:tcW w:w="1737" w:type="dxa"/>
            <w:tcBorders>
              <w:top w:val="nil"/>
              <w:left w:val="nil"/>
              <w:bottom w:val="nil"/>
              <w:right w:val="nil"/>
            </w:tcBorders>
          </w:tcPr>
          <w:p w:rsidR="00BF2737" w:rsidRDefault="00BF2737">
            <w:pPr>
              <w:pStyle w:val="ConsPlusNormal"/>
              <w:jc w:val="center"/>
            </w:pPr>
            <w:r>
              <w:t>31130,0425</w:t>
            </w:r>
          </w:p>
        </w:tc>
        <w:tc>
          <w:tcPr>
            <w:tcW w:w="1447" w:type="dxa"/>
            <w:tcBorders>
              <w:top w:val="nil"/>
              <w:left w:val="nil"/>
              <w:bottom w:val="nil"/>
              <w:right w:val="nil"/>
            </w:tcBorders>
          </w:tcPr>
          <w:p w:rsidR="00BF2737" w:rsidRDefault="00BF2737">
            <w:pPr>
              <w:pStyle w:val="ConsPlusNormal"/>
              <w:jc w:val="center"/>
            </w:pPr>
            <w:r>
              <w:t>6259,0085</w:t>
            </w:r>
          </w:p>
        </w:tc>
        <w:tc>
          <w:tcPr>
            <w:tcW w:w="1528" w:type="dxa"/>
            <w:tcBorders>
              <w:top w:val="nil"/>
              <w:left w:val="nil"/>
              <w:bottom w:val="nil"/>
              <w:right w:val="nil"/>
            </w:tcBorders>
          </w:tcPr>
          <w:p w:rsidR="00BF2737" w:rsidRDefault="00BF2737">
            <w:pPr>
              <w:pStyle w:val="ConsPlusNormal"/>
              <w:jc w:val="center"/>
            </w:pPr>
            <w:r>
              <w:t>6512,004</w:t>
            </w:r>
          </w:p>
        </w:tc>
        <w:tc>
          <w:tcPr>
            <w:tcW w:w="1345" w:type="dxa"/>
            <w:tcBorders>
              <w:top w:val="nil"/>
              <w:left w:val="nil"/>
              <w:bottom w:val="nil"/>
              <w:right w:val="nil"/>
            </w:tcBorders>
          </w:tcPr>
          <w:p w:rsidR="00BF2737" w:rsidRDefault="00BF2737">
            <w:pPr>
              <w:pStyle w:val="ConsPlusNormal"/>
              <w:jc w:val="center"/>
            </w:pPr>
            <w:r>
              <w:t>6286,03</w:t>
            </w:r>
          </w:p>
        </w:tc>
        <w:tc>
          <w:tcPr>
            <w:tcW w:w="1431" w:type="dxa"/>
            <w:tcBorders>
              <w:top w:val="nil"/>
              <w:left w:val="nil"/>
              <w:bottom w:val="nil"/>
              <w:right w:val="nil"/>
            </w:tcBorders>
          </w:tcPr>
          <w:p w:rsidR="00BF2737" w:rsidRDefault="00BF2737">
            <w:pPr>
              <w:pStyle w:val="ConsPlusNormal"/>
              <w:jc w:val="center"/>
            </w:pPr>
            <w:r>
              <w:t>6064</w:t>
            </w:r>
          </w:p>
        </w:tc>
        <w:tc>
          <w:tcPr>
            <w:tcW w:w="1440" w:type="dxa"/>
            <w:tcBorders>
              <w:top w:val="nil"/>
              <w:left w:val="nil"/>
              <w:bottom w:val="nil"/>
              <w:right w:val="nil"/>
            </w:tcBorders>
          </w:tcPr>
          <w:p w:rsidR="00BF2737" w:rsidRDefault="00BF2737">
            <w:pPr>
              <w:pStyle w:val="ConsPlusNormal"/>
              <w:jc w:val="center"/>
            </w:pPr>
            <w:r>
              <w:t>6009</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прочие нужды</w:t>
            </w:r>
          </w:p>
        </w:tc>
        <w:tc>
          <w:tcPr>
            <w:tcW w:w="1737" w:type="dxa"/>
            <w:tcBorders>
              <w:top w:val="nil"/>
              <w:left w:val="nil"/>
              <w:bottom w:val="nil"/>
              <w:right w:val="nil"/>
            </w:tcBorders>
          </w:tcPr>
          <w:p w:rsidR="00BF2737" w:rsidRDefault="00BF2737">
            <w:pPr>
              <w:pStyle w:val="ConsPlusNormal"/>
              <w:jc w:val="center"/>
            </w:pPr>
            <w:r>
              <w:t>83136,4851</w:t>
            </w:r>
          </w:p>
        </w:tc>
        <w:tc>
          <w:tcPr>
            <w:tcW w:w="1447" w:type="dxa"/>
            <w:tcBorders>
              <w:top w:val="nil"/>
              <w:left w:val="nil"/>
              <w:bottom w:val="nil"/>
              <w:right w:val="nil"/>
            </w:tcBorders>
          </w:tcPr>
          <w:p w:rsidR="00BF2737" w:rsidRDefault="00BF2737">
            <w:pPr>
              <w:pStyle w:val="ConsPlusNormal"/>
              <w:jc w:val="center"/>
            </w:pPr>
            <w:r>
              <w:t>16591,7331</w:t>
            </w:r>
          </w:p>
        </w:tc>
        <w:tc>
          <w:tcPr>
            <w:tcW w:w="1528" w:type="dxa"/>
            <w:tcBorders>
              <w:top w:val="nil"/>
              <w:left w:val="nil"/>
              <w:bottom w:val="nil"/>
              <w:right w:val="nil"/>
            </w:tcBorders>
          </w:tcPr>
          <w:p w:rsidR="00BF2737" w:rsidRDefault="00BF2737">
            <w:pPr>
              <w:pStyle w:val="ConsPlusNormal"/>
              <w:jc w:val="center"/>
            </w:pPr>
            <w:r>
              <w:t>15971,892</w:t>
            </w:r>
          </w:p>
        </w:tc>
        <w:tc>
          <w:tcPr>
            <w:tcW w:w="1345" w:type="dxa"/>
            <w:tcBorders>
              <w:top w:val="nil"/>
              <w:left w:val="nil"/>
              <w:bottom w:val="nil"/>
              <w:right w:val="nil"/>
            </w:tcBorders>
          </w:tcPr>
          <w:p w:rsidR="00BF2737" w:rsidRDefault="00BF2737">
            <w:pPr>
              <w:pStyle w:val="ConsPlusNormal"/>
              <w:jc w:val="center"/>
            </w:pPr>
            <w:r>
              <w:t>16985,54</w:t>
            </w:r>
          </w:p>
        </w:tc>
        <w:tc>
          <w:tcPr>
            <w:tcW w:w="1431" w:type="dxa"/>
            <w:tcBorders>
              <w:top w:val="nil"/>
              <w:left w:val="nil"/>
              <w:bottom w:val="nil"/>
              <w:right w:val="nil"/>
            </w:tcBorders>
          </w:tcPr>
          <w:p w:rsidR="00BF2737" w:rsidRDefault="00BF2737">
            <w:pPr>
              <w:pStyle w:val="ConsPlusNormal"/>
              <w:jc w:val="center"/>
            </w:pPr>
            <w:r>
              <w:t>16481,82</w:t>
            </w:r>
          </w:p>
        </w:tc>
        <w:tc>
          <w:tcPr>
            <w:tcW w:w="1440" w:type="dxa"/>
            <w:tcBorders>
              <w:top w:val="nil"/>
              <w:left w:val="nil"/>
              <w:bottom w:val="nil"/>
              <w:right w:val="nil"/>
            </w:tcBorders>
          </w:tcPr>
          <w:p w:rsidR="00BF2737" w:rsidRDefault="00BF2737">
            <w:pPr>
              <w:pStyle w:val="ConsPlusNormal"/>
              <w:jc w:val="center"/>
            </w:pPr>
            <w:r>
              <w:t>17105,5</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Внебюджетные источники - всего</w:t>
            </w:r>
          </w:p>
        </w:tc>
        <w:tc>
          <w:tcPr>
            <w:tcW w:w="1737" w:type="dxa"/>
            <w:tcBorders>
              <w:top w:val="nil"/>
              <w:left w:val="nil"/>
              <w:bottom w:val="nil"/>
              <w:right w:val="nil"/>
            </w:tcBorders>
          </w:tcPr>
          <w:p w:rsidR="00BF2737" w:rsidRDefault="00BF2737">
            <w:pPr>
              <w:pStyle w:val="ConsPlusNormal"/>
              <w:jc w:val="center"/>
            </w:pPr>
            <w:r>
              <w:t>55893,15</w:t>
            </w:r>
          </w:p>
        </w:tc>
        <w:tc>
          <w:tcPr>
            <w:tcW w:w="1447" w:type="dxa"/>
            <w:tcBorders>
              <w:top w:val="nil"/>
              <w:left w:val="nil"/>
              <w:bottom w:val="nil"/>
              <w:right w:val="nil"/>
            </w:tcBorders>
          </w:tcPr>
          <w:p w:rsidR="00BF2737" w:rsidRDefault="00BF2737">
            <w:pPr>
              <w:pStyle w:val="ConsPlusNormal"/>
              <w:jc w:val="center"/>
            </w:pPr>
            <w:r>
              <w:t>13248,4</w:t>
            </w:r>
          </w:p>
        </w:tc>
        <w:tc>
          <w:tcPr>
            <w:tcW w:w="1528" w:type="dxa"/>
            <w:tcBorders>
              <w:top w:val="nil"/>
              <w:left w:val="nil"/>
              <w:bottom w:val="nil"/>
              <w:right w:val="nil"/>
            </w:tcBorders>
          </w:tcPr>
          <w:p w:rsidR="00BF2737" w:rsidRDefault="00BF2737">
            <w:pPr>
              <w:pStyle w:val="ConsPlusNormal"/>
              <w:jc w:val="center"/>
            </w:pPr>
            <w:r>
              <w:t>10986,75</w:t>
            </w:r>
          </w:p>
        </w:tc>
        <w:tc>
          <w:tcPr>
            <w:tcW w:w="1345" w:type="dxa"/>
            <w:tcBorders>
              <w:top w:val="nil"/>
              <w:left w:val="nil"/>
              <w:bottom w:val="nil"/>
              <w:right w:val="nil"/>
            </w:tcBorders>
          </w:tcPr>
          <w:p w:rsidR="00BF2737" w:rsidRDefault="00BF2737">
            <w:pPr>
              <w:pStyle w:val="ConsPlusNormal"/>
              <w:jc w:val="center"/>
            </w:pPr>
            <w:r>
              <w:t>11904</w:t>
            </w:r>
          </w:p>
        </w:tc>
        <w:tc>
          <w:tcPr>
            <w:tcW w:w="1431" w:type="dxa"/>
            <w:tcBorders>
              <w:top w:val="nil"/>
              <w:left w:val="nil"/>
              <w:bottom w:val="nil"/>
              <w:right w:val="nil"/>
            </w:tcBorders>
          </w:tcPr>
          <w:p w:rsidR="00BF2737" w:rsidRDefault="00BF2737">
            <w:pPr>
              <w:pStyle w:val="ConsPlusNormal"/>
              <w:jc w:val="center"/>
            </w:pPr>
            <w:r>
              <w:t>10013</w:t>
            </w:r>
          </w:p>
        </w:tc>
        <w:tc>
          <w:tcPr>
            <w:tcW w:w="1440" w:type="dxa"/>
            <w:tcBorders>
              <w:top w:val="nil"/>
              <w:left w:val="nil"/>
              <w:bottom w:val="nil"/>
              <w:right w:val="nil"/>
            </w:tcBorders>
          </w:tcPr>
          <w:p w:rsidR="00BF2737" w:rsidRDefault="00BF2737">
            <w:pPr>
              <w:pStyle w:val="ConsPlusNormal"/>
              <w:jc w:val="center"/>
            </w:pPr>
            <w:r>
              <w:t>9741</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в том числе:</w:t>
            </w:r>
          </w:p>
        </w:tc>
        <w:tc>
          <w:tcPr>
            <w:tcW w:w="1737" w:type="dxa"/>
            <w:tcBorders>
              <w:top w:val="nil"/>
              <w:left w:val="nil"/>
              <w:bottom w:val="nil"/>
              <w:right w:val="nil"/>
            </w:tcBorders>
          </w:tcPr>
          <w:p w:rsidR="00BF2737" w:rsidRDefault="00BF2737">
            <w:pPr>
              <w:pStyle w:val="ConsPlusNormal"/>
            </w:pPr>
          </w:p>
        </w:tc>
        <w:tc>
          <w:tcPr>
            <w:tcW w:w="1447" w:type="dxa"/>
            <w:tcBorders>
              <w:top w:val="nil"/>
              <w:left w:val="nil"/>
              <w:bottom w:val="nil"/>
              <w:right w:val="nil"/>
            </w:tcBorders>
          </w:tcPr>
          <w:p w:rsidR="00BF2737" w:rsidRDefault="00BF2737">
            <w:pPr>
              <w:pStyle w:val="ConsPlusNormal"/>
            </w:pPr>
          </w:p>
        </w:tc>
        <w:tc>
          <w:tcPr>
            <w:tcW w:w="1528" w:type="dxa"/>
            <w:tcBorders>
              <w:top w:val="nil"/>
              <w:left w:val="nil"/>
              <w:bottom w:val="nil"/>
              <w:right w:val="nil"/>
            </w:tcBorders>
          </w:tcPr>
          <w:p w:rsidR="00BF2737" w:rsidRDefault="00BF2737">
            <w:pPr>
              <w:pStyle w:val="ConsPlusNormal"/>
            </w:pPr>
          </w:p>
        </w:tc>
        <w:tc>
          <w:tcPr>
            <w:tcW w:w="1345" w:type="dxa"/>
            <w:tcBorders>
              <w:top w:val="nil"/>
              <w:left w:val="nil"/>
              <w:bottom w:val="nil"/>
              <w:right w:val="nil"/>
            </w:tcBorders>
          </w:tcPr>
          <w:p w:rsidR="00BF2737" w:rsidRDefault="00BF2737">
            <w:pPr>
              <w:pStyle w:val="ConsPlusNormal"/>
            </w:pPr>
          </w:p>
        </w:tc>
        <w:tc>
          <w:tcPr>
            <w:tcW w:w="1431" w:type="dxa"/>
            <w:tcBorders>
              <w:top w:val="nil"/>
              <w:left w:val="nil"/>
              <w:bottom w:val="nil"/>
              <w:right w:val="nil"/>
            </w:tcBorders>
          </w:tcPr>
          <w:p w:rsidR="00BF2737" w:rsidRDefault="00BF2737">
            <w:pPr>
              <w:pStyle w:val="ConsPlusNormal"/>
            </w:pPr>
          </w:p>
        </w:tc>
        <w:tc>
          <w:tcPr>
            <w:tcW w:w="1440"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научно-исследовательские и опытно-конструкторские работы</w:t>
            </w:r>
          </w:p>
        </w:tc>
        <w:tc>
          <w:tcPr>
            <w:tcW w:w="1737" w:type="dxa"/>
            <w:tcBorders>
              <w:top w:val="nil"/>
              <w:left w:val="nil"/>
              <w:bottom w:val="nil"/>
              <w:right w:val="nil"/>
            </w:tcBorders>
          </w:tcPr>
          <w:p w:rsidR="00BF2737" w:rsidRDefault="00BF2737">
            <w:pPr>
              <w:pStyle w:val="ConsPlusNormal"/>
              <w:jc w:val="center"/>
            </w:pPr>
            <w:r>
              <w:t>184,63</w:t>
            </w:r>
          </w:p>
        </w:tc>
        <w:tc>
          <w:tcPr>
            <w:tcW w:w="1447" w:type="dxa"/>
            <w:tcBorders>
              <w:top w:val="nil"/>
              <w:left w:val="nil"/>
              <w:bottom w:val="nil"/>
              <w:right w:val="nil"/>
            </w:tcBorders>
          </w:tcPr>
          <w:p w:rsidR="00BF2737" w:rsidRDefault="00BF2737">
            <w:pPr>
              <w:pStyle w:val="ConsPlusNormal"/>
              <w:jc w:val="center"/>
            </w:pPr>
            <w:r>
              <w:t>41</w:t>
            </w:r>
          </w:p>
        </w:tc>
        <w:tc>
          <w:tcPr>
            <w:tcW w:w="1528" w:type="dxa"/>
            <w:tcBorders>
              <w:top w:val="nil"/>
              <w:left w:val="nil"/>
              <w:bottom w:val="nil"/>
              <w:right w:val="nil"/>
            </w:tcBorders>
          </w:tcPr>
          <w:p w:rsidR="00BF2737" w:rsidRDefault="00BF2737">
            <w:pPr>
              <w:pStyle w:val="ConsPlusNormal"/>
              <w:jc w:val="center"/>
            </w:pPr>
            <w:r>
              <w:t>83,63</w:t>
            </w:r>
          </w:p>
        </w:tc>
        <w:tc>
          <w:tcPr>
            <w:tcW w:w="1345" w:type="dxa"/>
            <w:tcBorders>
              <w:top w:val="nil"/>
              <w:left w:val="nil"/>
              <w:bottom w:val="nil"/>
              <w:right w:val="nil"/>
            </w:tcBorders>
          </w:tcPr>
          <w:p w:rsidR="00BF2737" w:rsidRDefault="00BF2737">
            <w:pPr>
              <w:pStyle w:val="ConsPlusNormal"/>
              <w:jc w:val="center"/>
            </w:pPr>
            <w:r>
              <w:t>28</w:t>
            </w:r>
          </w:p>
        </w:tc>
        <w:tc>
          <w:tcPr>
            <w:tcW w:w="1431" w:type="dxa"/>
            <w:tcBorders>
              <w:top w:val="nil"/>
              <w:left w:val="nil"/>
              <w:bottom w:val="nil"/>
              <w:right w:val="nil"/>
            </w:tcBorders>
          </w:tcPr>
          <w:p w:rsidR="00BF2737" w:rsidRDefault="00BF2737">
            <w:pPr>
              <w:pStyle w:val="ConsPlusNormal"/>
              <w:jc w:val="center"/>
            </w:pPr>
            <w:r>
              <w:t>16</w:t>
            </w:r>
          </w:p>
        </w:tc>
        <w:tc>
          <w:tcPr>
            <w:tcW w:w="1440" w:type="dxa"/>
            <w:tcBorders>
              <w:top w:val="nil"/>
              <w:left w:val="nil"/>
              <w:bottom w:val="nil"/>
              <w:right w:val="nil"/>
            </w:tcBorders>
          </w:tcPr>
          <w:p w:rsidR="00BF2737" w:rsidRDefault="00BF2737">
            <w:pPr>
              <w:pStyle w:val="ConsPlusNormal"/>
              <w:jc w:val="center"/>
            </w:pPr>
            <w:r>
              <w:t>16</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lastRenderedPageBreak/>
              <w:t>капитальные вложения</w:t>
            </w:r>
          </w:p>
        </w:tc>
        <w:tc>
          <w:tcPr>
            <w:tcW w:w="1737" w:type="dxa"/>
            <w:tcBorders>
              <w:top w:val="nil"/>
              <w:left w:val="nil"/>
              <w:bottom w:val="nil"/>
              <w:right w:val="nil"/>
            </w:tcBorders>
          </w:tcPr>
          <w:p w:rsidR="00BF2737" w:rsidRDefault="00BF2737">
            <w:pPr>
              <w:pStyle w:val="ConsPlusNormal"/>
              <w:jc w:val="center"/>
            </w:pPr>
            <w:r>
              <w:t>23949,45</w:t>
            </w:r>
          </w:p>
        </w:tc>
        <w:tc>
          <w:tcPr>
            <w:tcW w:w="1447" w:type="dxa"/>
            <w:tcBorders>
              <w:top w:val="nil"/>
              <w:left w:val="nil"/>
              <w:bottom w:val="nil"/>
              <w:right w:val="nil"/>
            </w:tcBorders>
          </w:tcPr>
          <w:p w:rsidR="00BF2737" w:rsidRDefault="00BF2737">
            <w:pPr>
              <w:pStyle w:val="ConsPlusNormal"/>
              <w:jc w:val="center"/>
            </w:pPr>
            <w:r>
              <w:t>7228</w:t>
            </w:r>
          </w:p>
        </w:tc>
        <w:tc>
          <w:tcPr>
            <w:tcW w:w="1528" w:type="dxa"/>
            <w:tcBorders>
              <w:top w:val="nil"/>
              <w:left w:val="nil"/>
              <w:bottom w:val="nil"/>
              <w:right w:val="nil"/>
            </w:tcBorders>
          </w:tcPr>
          <w:p w:rsidR="00BF2737" w:rsidRDefault="00BF2737">
            <w:pPr>
              <w:pStyle w:val="ConsPlusNormal"/>
              <w:jc w:val="center"/>
            </w:pPr>
            <w:r>
              <w:t>4651,45</w:t>
            </w:r>
          </w:p>
        </w:tc>
        <w:tc>
          <w:tcPr>
            <w:tcW w:w="1345" w:type="dxa"/>
            <w:tcBorders>
              <w:top w:val="nil"/>
              <w:left w:val="nil"/>
              <w:bottom w:val="nil"/>
              <w:right w:val="nil"/>
            </w:tcBorders>
          </w:tcPr>
          <w:p w:rsidR="00BF2737" w:rsidRDefault="00BF2737">
            <w:pPr>
              <w:pStyle w:val="ConsPlusNormal"/>
              <w:jc w:val="center"/>
            </w:pPr>
            <w:r>
              <w:t>5587</w:t>
            </w:r>
          </w:p>
        </w:tc>
        <w:tc>
          <w:tcPr>
            <w:tcW w:w="1431" w:type="dxa"/>
            <w:tcBorders>
              <w:top w:val="nil"/>
              <w:left w:val="nil"/>
              <w:bottom w:val="nil"/>
              <w:right w:val="nil"/>
            </w:tcBorders>
          </w:tcPr>
          <w:p w:rsidR="00BF2737" w:rsidRDefault="00BF2737">
            <w:pPr>
              <w:pStyle w:val="ConsPlusNormal"/>
              <w:jc w:val="center"/>
            </w:pPr>
            <w:r>
              <w:t>3480</w:t>
            </w:r>
          </w:p>
        </w:tc>
        <w:tc>
          <w:tcPr>
            <w:tcW w:w="1440" w:type="dxa"/>
            <w:tcBorders>
              <w:top w:val="nil"/>
              <w:left w:val="nil"/>
              <w:bottom w:val="nil"/>
              <w:right w:val="nil"/>
            </w:tcBorders>
          </w:tcPr>
          <w:p w:rsidR="00BF2737" w:rsidRDefault="00BF2737">
            <w:pPr>
              <w:pStyle w:val="ConsPlusNormal"/>
              <w:jc w:val="center"/>
            </w:pPr>
            <w:r>
              <w:t>3003</w:t>
            </w:r>
          </w:p>
        </w:tc>
      </w:tr>
      <w:tr w:rsidR="00BF2737">
        <w:tblPrEx>
          <w:tblBorders>
            <w:insideH w:val="none" w:sz="0" w:space="0" w:color="auto"/>
            <w:insideV w:val="none" w:sz="0" w:space="0" w:color="auto"/>
          </w:tblBorders>
        </w:tblPrEx>
        <w:tc>
          <w:tcPr>
            <w:tcW w:w="5868" w:type="dxa"/>
            <w:tcBorders>
              <w:top w:val="nil"/>
              <w:left w:val="nil"/>
              <w:bottom w:val="nil"/>
              <w:right w:val="nil"/>
            </w:tcBorders>
          </w:tcPr>
          <w:p w:rsidR="00BF2737" w:rsidRDefault="00BF2737">
            <w:pPr>
              <w:pStyle w:val="ConsPlusNormal"/>
            </w:pPr>
            <w:r>
              <w:t>прочие нужды</w:t>
            </w:r>
          </w:p>
        </w:tc>
        <w:tc>
          <w:tcPr>
            <w:tcW w:w="1737" w:type="dxa"/>
            <w:tcBorders>
              <w:top w:val="nil"/>
              <w:left w:val="nil"/>
              <w:bottom w:val="nil"/>
              <w:right w:val="nil"/>
            </w:tcBorders>
          </w:tcPr>
          <w:p w:rsidR="00BF2737" w:rsidRDefault="00BF2737">
            <w:pPr>
              <w:pStyle w:val="ConsPlusNormal"/>
              <w:jc w:val="center"/>
            </w:pPr>
            <w:r>
              <w:t>31759,07</w:t>
            </w:r>
          </w:p>
        </w:tc>
        <w:tc>
          <w:tcPr>
            <w:tcW w:w="1447" w:type="dxa"/>
            <w:tcBorders>
              <w:top w:val="nil"/>
              <w:left w:val="nil"/>
              <w:bottom w:val="nil"/>
              <w:right w:val="nil"/>
            </w:tcBorders>
          </w:tcPr>
          <w:p w:rsidR="00BF2737" w:rsidRDefault="00BF2737">
            <w:pPr>
              <w:pStyle w:val="ConsPlusNormal"/>
              <w:jc w:val="center"/>
            </w:pPr>
            <w:r>
              <w:t>5979,4</w:t>
            </w:r>
          </w:p>
        </w:tc>
        <w:tc>
          <w:tcPr>
            <w:tcW w:w="1528" w:type="dxa"/>
            <w:tcBorders>
              <w:top w:val="nil"/>
              <w:left w:val="nil"/>
              <w:bottom w:val="nil"/>
              <w:right w:val="nil"/>
            </w:tcBorders>
          </w:tcPr>
          <w:p w:rsidR="00BF2737" w:rsidRDefault="00BF2737">
            <w:pPr>
              <w:pStyle w:val="ConsPlusNormal"/>
              <w:jc w:val="center"/>
            </w:pPr>
            <w:r>
              <w:t>6251,67</w:t>
            </w:r>
          </w:p>
        </w:tc>
        <w:tc>
          <w:tcPr>
            <w:tcW w:w="1345" w:type="dxa"/>
            <w:tcBorders>
              <w:top w:val="nil"/>
              <w:left w:val="nil"/>
              <w:bottom w:val="nil"/>
              <w:right w:val="nil"/>
            </w:tcBorders>
          </w:tcPr>
          <w:p w:rsidR="00BF2737" w:rsidRDefault="00BF2737">
            <w:pPr>
              <w:pStyle w:val="ConsPlusNormal"/>
              <w:jc w:val="center"/>
            </w:pPr>
            <w:r>
              <w:t>6289</w:t>
            </w:r>
          </w:p>
        </w:tc>
        <w:tc>
          <w:tcPr>
            <w:tcW w:w="1431" w:type="dxa"/>
            <w:tcBorders>
              <w:top w:val="nil"/>
              <w:left w:val="nil"/>
              <w:bottom w:val="nil"/>
              <w:right w:val="nil"/>
            </w:tcBorders>
          </w:tcPr>
          <w:p w:rsidR="00BF2737" w:rsidRDefault="00BF2737">
            <w:pPr>
              <w:pStyle w:val="ConsPlusNormal"/>
              <w:jc w:val="center"/>
            </w:pPr>
            <w:r>
              <w:t>6517</w:t>
            </w:r>
          </w:p>
        </w:tc>
        <w:tc>
          <w:tcPr>
            <w:tcW w:w="1440" w:type="dxa"/>
            <w:tcBorders>
              <w:top w:val="nil"/>
              <w:left w:val="nil"/>
              <w:bottom w:val="nil"/>
              <w:right w:val="nil"/>
            </w:tcBorders>
          </w:tcPr>
          <w:p w:rsidR="00BF2737" w:rsidRDefault="00BF2737">
            <w:pPr>
              <w:pStyle w:val="ConsPlusNormal"/>
              <w:jc w:val="center"/>
            </w:pPr>
            <w:r>
              <w:t>6722</w:t>
            </w:r>
          </w:p>
        </w:tc>
      </w:tr>
      <w:tr w:rsidR="00BF2737">
        <w:tblPrEx>
          <w:tblBorders>
            <w:insideH w:val="none" w:sz="0" w:space="0" w:color="auto"/>
            <w:insideV w:val="none" w:sz="0" w:space="0" w:color="auto"/>
          </w:tblBorders>
        </w:tblPrEx>
        <w:tc>
          <w:tcPr>
            <w:tcW w:w="5868" w:type="dxa"/>
            <w:tcBorders>
              <w:top w:val="nil"/>
              <w:left w:val="nil"/>
              <w:bottom w:val="single" w:sz="4" w:space="0" w:color="auto"/>
              <w:right w:val="nil"/>
            </w:tcBorders>
          </w:tcPr>
          <w:p w:rsidR="00BF2737" w:rsidRDefault="00BF2737">
            <w:pPr>
              <w:pStyle w:val="ConsPlusNormal"/>
            </w:pPr>
            <w:r>
              <w:t>Всего по Программе</w:t>
            </w:r>
          </w:p>
        </w:tc>
        <w:tc>
          <w:tcPr>
            <w:tcW w:w="1737" w:type="dxa"/>
            <w:tcBorders>
              <w:top w:val="nil"/>
              <w:left w:val="nil"/>
              <w:bottom w:val="single" w:sz="4" w:space="0" w:color="auto"/>
              <w:right w:val="nil"/>
            </w:tcBorders>
          </w:tcPr>
          <w:p w:rsidR="00BF2737" w:rsidRDefault="00BF2737">
            <w:pPr>
              <w:pStyle w:val="ConsPlusNormal"/>
              <w:jc w:val="center"/>
            </w:pPr>
            <w:r>
              <w:t>181760,34</w:t>
            </w:r>
          </w:p>
        </w:tc>
        <w:tc>
          <w:tcPr>
            <w:tcW w:w="1447" w:type="dxa"/>
            <w:tcBorders>
              <w:top w:val="nil"/>
              <w:left w:val="nil"/>
              <w:bottom w:val="single" w:sz="4" w:space="0" w:color="auto"/>
              <w:right w:val="nil"/>
            </w:tcBorders>
          </w:tcPr>
          <w:p w:rsidR="00BF2737" w:rsidRDefault="00BF2737">
            <w:pPr>
              <w:pStyle w:val="ConsPlusNormal"/>
              <w:jc w:val="center"/>
            </w:pPr>
            <w:r>
              <w:t>36104,5516</w:t>
            </w:r>
          </w:p>
        </w:tc>
        <w:tc>
          <w:tcPr>
            <w:tcW w:w="1528" w:type="dxa"/>
            <w:tcBorders>
              <w:top w:val="nil"/>
              <w:left w:val="nil"/>
              <w:bottom w:val="single" w:sz="4" w:space="0" w:color="auto"/>
              <w:right w:val="nil"/>
            </w:tcBorders>
          </w:tcPr>
          <w:p w:rsidR="00BF2737" w:rsidRDefault="00BF2737">
            <w:pPr>
              <w:pStyle w:val="ConsPlusNormal"/>
              <w:jc w:val="center"/>
            </w:pPr>
            <w:r>
              <w:t>34132,567</w:t>
            </w:r>
          </w:p>
          <w:p w:rsidR="00BF2737" w:rsidRDefault="00BF2737">
            <w:pPr>
              <w:pStyle w:val="ConsPlusNormal"/>
              <w:jc w:val="center"/>
            </w:pPr>
            <w:r>
              <w:t>-------------</w:t>
            </w:r>
          </w:p>
          <w:p w:rsidR="00BF2737" w:rsidRDefault="00BF2737">
            <w:pPr>
              <w:pStyle w:val="ConsPlusNormal"/>
              <w:jc w:val="center"/>
            </w:pPr>
            <w:r>
              <w:t xml:space="preserve">277,5131 </w:t>
            </w:r>
            <w:hyperlink w:anchor="P2079" w:history="1">
              <w:r>
                <w:rPr>
                  <w:color w:val="0000FF"/>
                </w:rPr>
                <w:t>&lt;*&gt;</w:t>
              </w:r>
            </w:hyperlink>
          </w:p>
        </w:tc>
        <w:tc>
          <w:tcPr>
            <w:tcW w:w="1345" w:type="dxa"/>
            <w:tcBorders>
              <w:top w:val="nil"/>
              <w:left w:val="nil"/>
              <w:bottom w:val="single" w:sz="4" w:space="0" w:color="auto"/>
              <w:right w:val="nil"/>
            </w:tcBorders>
          </w:tcPr>
          <w:p w:rsidR="00BF2737" w:rsidRDefault="00BF2737">
            <w:pPr>
              <w:pStyle w:val="ConsPlusNormal"/>
              <w:jc w:val="center"/>
            </w:pPr>
            <w:r>
              <w:t>35180,54</w:t>
            </w:r>
          </w:p>
        </w:tc>
        <w:tc>
          <w:tcPr>
            <w:tcW w:w="1431" w:type="dxa"/>
            <w:tcBorders>
              <w:top w:val="nil"/>
              <w:left w:val="nil"/>
              <w:bottom w:val="single" w:sz="4" w:space="0" w:color="auto"/>
              <w:right w:val="nil"/>
            </w:tcBorders>
          </w:tcPr>
          <w:p w:rsidR="00BF2737" w:rsidRDefault="00BF2737">
            <w:pPr>
              <w:pStyle w:val="ConsPlusNormal"/>
              <w:jc w:val="center"/>
            </w:pPr>
            <w:r>
              <w:t>32758,5584</w:t>
            </w:r>
          </w:p>
        </w:tc>
        <w:tc>
          <w:tcPr>
            <w:tcW w:w="1440" w:type="dxa"/>
            <w:tcBorders>
              <w:top w:val="nil"/>
              <w:left w:val="nil"/>
              <w:bottom w:val="single" w:sz="4" w:space="0" w:color="auto"/>
              <w:right w:val="nil"/>
            </w:tcBorders>
          </w:tcPr>
          <w:p w:rsidR="00BF2737" w:rsidRDefault="00BF2737">
            <w:pPr>
              <w:pStyle w:val="ConsPlusNormal"/>
              <w:jc w:val="center"/>
            </w:pPr>
            <w:r>
              <w:t>43584,123</w:t>
            </w:r>
          </w:p>
        </w:tc>
      </w:tr>
    </w:tbl>
    <w:p w:rsidR="00BF2737" w:rsidRDefault="00BF2737">
      <w:pPr>
        <w:pStyle w:val="ConsPlusNormal"/>
        <w:jc w:val="both"/>
      </w:pPr>
    </w:p>
    <w:p w:rsidR="00BF2737" w:rsidRDefault="00BF2737">
      <w:pPr>
        <w:pStyle w:val="ConsPlusNormal"/>
        <w:ind w:firstLine="540"/>
        <w:jc w:val="both"/>
      </w:pPr>
      <w:r>
        <w:t>--------------------------------</w:t>
      </w:r>
    </w:p>
    <w:p w:rsidR="00BF2737" w:rsidRDefault="00BF2737">
      <w:pPr>
        <w:pStyle w:val="ConsPlusNormal"/>
        <w:ind w:firstLine="540"/>
        <w:jc w:val="both"/>
      </w:pPr>
      <w:bookmarkStart w:id="14" w:name="P2079"/>
      <w:bookmarkEnd w:id="14"/>
      <w:r>
        <w:t xml:space="preserve">&lt;*&gt; Объем бюджетных ассигнований, учтенный в 2015 году в соответствии с </w:t>
      </w:r>
      <w:hyperlink r:id="rId137"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right"/>
        <w:outlineLvl w:val="1"/>
      </w:pPr>
      <w:r>
        <w:t>Приложение N 5</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15" w:name="P2091"/>
      <w:bookmarkEnd w:id="15"/>
      <w:r>
        <w:t>ОБЪЕМЫ</w:t>
      </w:r>
    </w:p>
    <w:p w:rsidR="00BF2737" w:rsidRDefault="00BF2737">
      <w:pPr>
        <w:pStyle w:val="ConsPlusNormal"/>
        <w:jc w:val="center"/>
      </w:pPr>
      <w:r>
        <w:t>ФИНАНСИРОВАНИЯ ПО НАПРАВЛЕНИЯМ ФЕДЕРАЛЬНОЙ ЦЕЛЕВОЙ</w:t>
      </w:r>
    </w:p>
    <w:p w:rsidR="00BF2737" w:rsidRDefault="00BF2737">
      <w:pPr>
        <w:pStyle w:val="ConsPlusNormal"/>
        <w:jc w:val="center"/>
      </w:pPr>
      <w:r>
        <w:t>ПРОГРАММЫ "ПОЖАРНАЯ БЕЗОПАСНОСТЬ В РОССИЙСКОЙ ФЕДЕРАЦИИ</w:t>
      </w:r>
    </w:p>
    <w:p w:rsidR="00BF2737" w:rsidRDefault="00BF2737">
      <w:pPr>
        <w:pStyle w:val="ConsPlusNormal"/>
        <w:jc w:val="center"/>
      </w:pPr>
      <w:r>
        <w:t>НА ПЕРИОД ДО 2017 ГОДА" ЗА СЧЕТ СРЕДСТВ ФЕДЕРАЛЬНОГО</w:t>
      </w:r>
    </w:p>
    <w:p w:rsidR="00BF2737" w:rsidRDefault="00BF2737">
      <w:pPr>
        <w:pStyle w:val="ConsPlusNormal"/>
        <w:jc w:val="center"/>
      </w:pPr>
      <w:r>
        <w:t>БЮДЖЕТА, БЮДЖЕТОВ СУБЪЕКТОВ РОССИЙСКОЙ ФЕДЕРАЦИИ</w:t>
      </w:r>
    </w:p>
    <w:p w:rsidR="00BF2737" w:rsidRDefault="00BF2737">
      <w:pPr>
        <w:pStyle w:val="ConsPlusNormal"/>
        <w:jc w:val="center"/>
      </w:pPr>
      <w:r>
        <w:t>И ОРГАНИЗАЦИЙ</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w:t>
      </w:r>
      <w:hyperlink r:id="rId138" w:history="1">
        <w:r>
          <w:rPr>
            <w:color w:val="0000FF"/>
          </w:rPr>
          <w:t>Постановления</w:t>
        </w:r>
      </w:hyperlink>
      <w:r>
        <w:t xml:space="preserve"> Правительства РФ от 26.03.2016 N 238)</w:t>
      </w:r>
    </w:p>
    <w:p w:rsidR="00BF2737" w:rsidRDefault="00BF2737">
      <w:pPr>
        <w:pStyle w:val="ConsPlusNormal"/>
        <w:jc w:val="both"/>
      </w:pPr>
    </w:p>
    <w:p w:rsidR="00BF2737" w:rsidRDefault="00BF2737">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8"/>
        <w:gridCol w:w="4819"/>
        <w:gridCol w:w="1531"/>
        <w:gridCol w:w="3175"/>
        <w:gridCol w:w="1531"/>
        <w:gridCol w:w="1608"/>
      </w:tblGrid>
      <w:tr w:rsidR="00BF2737">
        <w:tc>
          <w:tcPr>
            <w:tcW w:w="5407" w:type="dxa"/>
            <w:gridSpan w:val="2"/>
            <w:vMerge w:val="restart"/>
            <w:tcBorders>
              <w:top w:val="single" w:sz="4" w:space="0" w:color="auto"/>
              <w:left w:val="nil"/>
              <w:bottom w:val="single" w:sz="4" w:space="0" w:color="auto"/>
            </w:tcBorders>
          </w:tcPr>
          <w:p w:rsidR="00BF2737" w:rsidRDefault="00BF2737">
            <w:pPr>
              <w:pStyle w:val="ConsPlusNormal"/>
              <w:jc w:val="center"/>
            </w:pPr>
            <w:r>
              <w:t>Направление Программы</w:t>
            </w:r>
          </w:p>
        </w:tc>
        <w:tc>
          <w:tcPr>
            <w:tcW w:w="7845" w:type="dxa"/>
            <w:gridSpan w:val="4"/>
            <w:tcBorders>
              <w:top w:val="single" w:sz="4" w:space="0" w:color="auto"/>
              <w:bottom w:val="single" w:sz="4" w:space="0" w:color="auto"/>
              <w:right w:val="nil"/>
            </w:tcBorders>
          </w:tcPr>
          <w:p w:rsidR="00BF2737" w:rsidRDefault="00BF2737">
            <w:pPr>
              <w:pStyle w:val="ConsPlusNormal"/>
              <w:jc w:val="center"/>
            </w:pPr>
            <w:r>
              <w:t>Объемы финансирования</w:t>
            </w:r>
          </w:p>
        </w:tc>
      </w:tr>
      <w:tr w:rsidR="00BF2737">
        <w:tc>
          <w:tcPr>
            <w:tcW w:w="5407" w:type="dxa"/>
            <w:gridSpan w:val="2"/>
            <w:vMerge/>
            <w:tcBorders>
              <w:top w:val="single" w:sz="4" w:space="0" w:color="auto"/>
              <w:left w:val="nil"/>
              <w:bottom w:val="single" w:sz="4" w:space="0" w:color="auto"/>
            </w:tcBorders>
          </w:tcPr>
          <w:p w:rsidR="00BF2737" w:rsidRDefault="00BF2737"/>
        </w:tc>
        <w:tc>
          <w:tcPr>
            <w:tcW w:w="1531" w:type="dxa"/>
            <w:vMerge w:val="restart"/>
            <w:tcBorders>
              <w:top w:val="single" w:sz="4" w:space="0" w:color="auto"/>
              <w:bottom w:val="single" w:sz="4" w:space="0" w:color="auto"/>
            </w:tcBorders>
          </w:tcPr>
          <w:p w:rsidR="00BF2737" w:rsidRDefault="00BF2737">
            <w:pPr>
              <w:pStyle w:val="ConsPlusNormal"/>
              <w:jc w:val="center"/>
            </w:pPr>
            <w:r>
              <w:t>2013 - 2017 годы - всего</w:t>
            </w:r>
          </w:p>
        </w:tc>
        <w:tc>
          <w:tcPr>
            <w:tcW w:w="6314" w:type="dxa"/>
            <w:gridSpan w:val="3"/>
            <w:tcBorders>
              <w:top w:val="single" w:sz="4" w:space="0" w:color="auto"/>
              <w:bottom w:val="single" w:sz="4" w:space="0" w:color="auto"/>
              <w:right w:val="nil"/>
            </w:tcBorders>
          </w:tcPr>
          <w:p w:rsidR="00BF2737" w:rsidRDefault="00BF2737">
            <w:pPr>
              <w:pStyle w:val="ConsPlusNormal"/>
              <w:jc w:val="center"/>
            </w:pPr>
            <w:r>
              <w:t>в том числе по статьям расходов</w:t>
            </w:r>
          </w:p>
        </w:tc>
      </w:tr>
      <w:tr w:rsidR="00BF2737">
        <w:tc>
          <w:tcPr>
            <w:tcW w:w="5407" w:type="dxa"/>
            <w:gridSpan w:val="2"/>
            <w:vMerge/>
            <w:tcBorders>
              <w:top w:val="single" w:sz="4" w:space="0" w:color="auto"/>
              <w:left w:val="nil"/>
              <w:bottom w:val="single" w:sz="4" w:space="0" w:color="auto"/>
            </w:tcBorders>
          </w:tcPr>
          <w:p w:rsidR="00BF2737" w:rsidRDefault="00BF2737"/>
        </w:tc>
        <w:tc>
          <w:tcPr>
            <w:tcW w:w="1531" w:type="dxa"/>
            <w:vMerge/>
            <w:tcBorders>
              <w:top w:val="single" w:sz="4" w:space="0" w:color="auto"/>
              <w:bottom w:val="single" w:sz="4" w:space="0" w:color="auto"/>
            </w:tcBorders>
          </w:tcPr>
          <w:p w:rsidR="00BF2737" w:rsidRDefault="00BF2737"/>
        </w:tc>
        <w:tc>
          <w:tcPr>
            <w:tcW w:w="3175" w:type="dxa"/>
            <w:tcBorders>
              <w:top w:val="single" w:sz="4" w:space="0" w:color="auto"/>
              <w:bottom w:val="single" w:sz="4" w:space="0" w:color="auto"/>
            </w:tcBorders>
          </w:tcPr>
          <w:p w:rsidR="00BF2737" w:rsidRDefault="00BF2737">
            <w:pPr>
              <w:pStyle w:val="ConsPlusNormal"/>
              <w:jc w:val="center"/>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531" w:type="dxa"/>
            <w:tcBorders>
              <w:top w:val="single" w:sz="4" w:space="0" w:color="auto"/>
              <w:bottom w:val="single" w:sz="4" w:space="0" w:color="auto"/>
            </w:tcBorders>
          </w:tcPr>
          <w:p w:rsidR="00BF2737" w:rsidRDefault="00BF2737">
            <w:pPr>
              <w:pStyle w:val="ConsPlusNormal"/>
              <w:jc w:val="center"/>
            </w:pPr>
            <w:r>
              <w:t>капитальные вложения</w:t>
            </w:r>
          </w:p>
        </w:tc>
        <w:tc>
          <w:tcPr>
            <w:tcW w:w="1608" w:type="dxa"/>
            <w:tcBorders>
              <w:top w:val="single" w:sz="4" w:space="0" w:color="auto"/>
              <w:bottom w:val="single" w:sz="4" w:space="0" w:color="auto"/>
              <w:right w:val="nil"/>
            </w:tcBorders>
          </w:tcPr>
          <w:p w:rsidR="00BF2737" w:rsidRDefault="00BF2737">
            <w:pPr>
              <w:pStyle w:val="ConsPlusNormal"/>
              <w:jc w:val="center"/>
            </w:pPr>
            <w:r>
              <w:t>прочие нужды</w:t>
            </w:r>
          </w:p>
        </w:tc>
      </w:tr>
      <w:tr w:rsidR="00BF2737">
        <w:tblPrEx>
          <w:tblBorders>
            <w:insideH w:val="none" w:sz="0" w:space="0" w:color="auto"/>
            <w:insideV w:val="none" w:sz="0" w:space="0" w:color="auto"/>
          </w:tblBorders>
        </w:tblPrEx>
        <w:tc>
          <w:tcPr>
            <w:tcW w:w="588" w:type="dxa"/>
            <w:tcBorders>
              <w:top w:val="single" w:sz="4" w:space="0" w:color="auto"/>
              <w:left w:val="nil"/>
              <w:bottom w:val="nil"/>
              <w:right w:val="nil"/>
            </w:tcBorders>
          </w:tcPr>
          <w:p w:rsidR="00BF2737" w:rsidRDefault="00BF2737">
            <w:pPr>
              <w:pStyle w:val="ConsPlusNormal"/>
              <w:jc w:val="center"/>
            </w:pPr>
            <w:r>
              <w:t>1.</w:t>
            </w:r>
          </w:p>
        </w:tc>
        <w:tc>
          <w:tcPr>
            <w:tcW w:w="4819" w:type="dxa"/>
            <w:tcBorders>
              <w:top w:val="single" w:sz="4" w:space="0" w:color="auto"/>
              <w:left w:val="nil"/>
              <w:bottom w:val="nil"/>
              <w:right w:val="nil"/>
            </w:tcBorders>
          </w:tcPr>
          <w:p w:rsidR="00BF2737" w:rsidRDefault="00BF2737">
            <w:pPr>
              <w:pStyle w:val="ConsPlusNormal"/>
            </w:pPr>
            <w:r>
              <w:t>Разработка и внедрение технических и организационных мероприятий по эффективному формированию инфраструктуры добровольной пожарной охраны, культуры пожаробезопасного поведения населения - всего</w:t>
            </w:r>
          </w:p>
        </w:tc>
        <w:tc>
          <w:tcPr>
            <w:tcW w:w="1531" w:type="dxa"/>
            <w:tcBorders>
              <w:top w:val="single" w:sz="4" w:space="0" w:color="auto"/>
              <w:left w:val="nil"/>
              <w:bottom w:val="nil"/>
              <w:right w:val="nil"/>
            </w:tcBorders>
          </w:tcPr>
          <w:p w:rsidR="00BF2737" w:rsidRDefault="00BF2737">
            <w:pPr>
              <w:pStyle w:val="ConsPlusNormal"/>
              <w:jc w:val="center"/>
            </w:pPr>
            <w:r>
              <w:t>3994,84</w:t>
            </w:r>
          </w:p>
        </w:tc>
        <w:tc>
          <w:tcPr>
            <w:tcW w:w="3175" w:type="dxa"/>
            <w:tcBorders>
              <w:top w:val="single" w:sz="4" w:space="0" w:color="auto"/>
              <w:left w:val="nil"/>
              <w:bottom w:val="nil"/>
              <w:right w:val="nil"/>
            </w:tcBorders>
          </w:tcPr>
          <w:p w:rsidR="00BF2737" w:rsidRDefault="00BF2737">
            <w:pPr>
              <w:pStyle w:val="ConsPlusNormal"/>
              <w:jc w:val="center"/>
            </w:pPr>
            <w:r>
              <w:t>41,71</w:t>
            </w:r>
          </w:p>
        </w:tc>
        <w:tc>
          <w:tcPr>
            <w:tcW w:w="1531" w:type="dxa"/>
            <w:tcBorders>
              <w:top w:val="single" w:sz="4" w:space="0" w:color="auto"/>
              <w:left w:val="nil"/>
              <w:bottom w:val="nil"/>
              <w:right w:val="nil"/>
            </w:tcBorders>
          </w:tcPr>
          <w:p w:rsidR="00BF2737" w:rsidRDefault="00BF2737">
            <w:pPr>
              <w:pStyle w:val="ConsPlusNormal"/>
              <w:jc w:val="center"/>
            </w:pPr>
            <w:r>
              <w:t>936,072</w:t>
            </w:r>
          </w:p>
        </w:tc>
        <w:tc>
          <w:tcPr>
            <w:tcW w:w="1608" w:type="dxa"/>
            <w:tcBorders>
              <w:top w:val="single" w:sz="4" w:space="0" w:color="auto"/>
              <w:left w:val="nil"/>
              <w:bottom w:val="nil"/>
              <w:right w:val="nil"/>
            </w:tcBorders>
          </w:tcPr>
          <w:p w:rsidR="00BF2737" w:rsidRDefault="00BF2737">
            <w:pPr>
              <w:pStyle w:val="ConsPlusNormal"/>
              <w:jc w:val="center"/>
            </w:pPr>
            <w:r>
              <w:t>3017,058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в том числе:</w:t>
            </w:r>
          </w:p>
        </w:tc>
        <w:tc>
          <w:tcPr>
            <w:tcW w:w="1531" w:type="dxa"/>
            <w:tcBorders>
              <w:top w:val="nil"/>
              <w:left w:val="nil"/>
              <w:bottom w:val="nil"/>
              <w:right w:val="nil"/>
            </w:tcBorders>
          </w:tcPr>
          <w:p w:rsidR="00BF2737" w:rsidRDefault="00BF2737">
            <w:pPr>
              <w:pStyle w:val="ConsPlusNormal"/>
            </w:pPr>
          </w:p>
        </w:tc>
        <w:tc>
          <w:tcPr>
            <w:tcW w:w="3175" w:type="dxa"/>
            <w:tcBorders>
              <w:top w:val="nil"/>
              <w:left w:val="nil"/>
              <w:bottom w:val="nil"/>
              <w:right w:val="nil"/>
            </w:tcBorders>
          </w:tcPr>
          <w:p w:rsidR="00BF2737" w:rsidRDefault="00BF2737">
            <w:pPr>
              <w:pStyle w:val="ConsPlusNormal"/>
            </w:pPr>
          </w:p>
        </w:tc>
        <w:tc>
          <w:tcPr>
            <w:tcW w:w="1531" w:type="dxa"/>
            <w:tcBorders>
              <w:top w:val="nil"/>
              <w:left w:val="nil"/>
              <w:bottom w:val="nil"/>
              <w:right w:val="nil"/>
            </w:tcBorders>
          </w:tcPr>
          <w:p w:rsidR="00BF2737" w:rsidRDefault="00BF2737">
            <w:pPr>
              <w:pStyle w:val="ConsPlusNormal"/>
            </w:pPr>
          </w:p>
        </w:tc>
        <w:tc>
          <w:tcPr>
            <w:tcW w:w="160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федеральный бюджет</w:t>
            </w:r>
          </w:p>
        </w:tc>
        <w:tc>
          <w:tcPr>
            <w:tcW w:w="1531" w:type="dxa"/>
            <w:tcBorders>
              <w:top w:val="nil"/>
              <w:left w:val="nil"/>
              <w:bottom w:val="nil"/>
              <w:right w:val="nil"/>
            </w:tcBorders>
          </w:tcPr>
          <w:p w:rsidR="00BF2737" w:rsidRDefault="00BF2737">
            <w:pPr>
              <w:pStyle w:val="ConsPlusNormal"/>
              <w:jc w:val="center"/>
            </w:pPr>
            <w:r>
              <w:t>94,001</w:t>
            </w:r>
          </w:p>
        </w:tc>
        <w:tc>
          <w:tcPr>
            <w:tcW w:w="3175" w:type="dxa"/>
            <w:tcBorders>
              <w:top w:val="nil"/>
              <w:left w:val="nil"/>
              <w:bottom w:val="nil"/>
              <w:right w:val="nil"/>
            </w:tcBorders>
          </w:tcPr>
          <w:p w:rsidR="00BF2737" w:rsidRDefault="00BF2737">
            <w:pPr>
              <w:pStyle w:val="ConsPlusNormal"/>
              <w:jc w:val="center"/>
            </w:pPr>
            <w:r>
              <w:t>39</w:t>
            </w:r>
          </w:p>
        </w:tc>
        <w:tc>
          <w:tcPr>
            <w:tcW w:w="1531" w:type="dxa"/>
            <w:tcBorders>
              <w:top w:val="nil"/>
              <w:left w:val="nil"/>
              <w:bottom w:val="nil"/>
              <w:right w:val="nil"/>
            </w:tcBorders>
          </w:tcPr>
          <w:p w:rsidR="00BF2737" w:rsidRDefault="00BF2737">
            <w:pPr>
              <w:pStyle w:val="ConsPlusNormal"/>
              <w:jc w:val="center"/>
            </w:pPr>
            <w:r>
              <w:t>-</w:t>
            </w:r>
          </w:p>
        </w:tc>
        <w:tc>
          <w:tcPr>
            <w:tcW w:w="1608" w:type="dxa"/>
            <w:tcBorders>
              <w:top w:val="nil"/>
              <w:left w:val="nil"/>
              <w:bottom w:val="nil"/>
              <w:right w:val="nil"/>
            </w:tcBorders>
          </w:tcPr>
          <w:p w:rsidR="00BF2737" w:rsidRDefault="00BF2737">
            <w:pPr>
              <w:pStyle w:val="ConsPlusNormal"/>
              <w:jc w:val="center"/>
            </w:pPr>
            <w:r>
              <w:t>55,001</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бюджеты субъектов Российской Федерации</w:t>
            </w:r>
          </w:p>
        </w:tc>
        <w:tc>
          <w:tcPr>
            <w:tcW w:w="1531" w:type="dxa"/>
            <w:tcBorders>
              <w:top w:val="nil"/>
              <w:left w:val="nil"/>
              <w:bottom w:val="nil"/>
              <w:right w:val="nil"/>
            </w:tcBorders>
          </w:tcPr>
          <w:p w:rsidR="00BF2737" w:rsidRDefault="00BF2737">
            <w:pPr>
              <w:pStyle w:val="ConsPlusNormal"/>
              <w:jc w:val="center"/>
            </w:pPr>
            <w:r>
              <w:t>3900,839</w:t>
            </w:r>
          </w:p>
        </w:tc>
        <w:tc>
          <w:tcPr>
            <w:tcW w:w="3175" w:type="dxa"/>
            <w:tcBorders>
              <w:top w:val="nil"/>
              <w:left w:val="nil"/>
              <w:bottom w:val="nil"/>
              <w:right w:val="nil"/>
            </w:tcBorders>
          </w:tcPr>
          <w:p w:rsidR="00BF2737" w:rsidRDefault="00BF2737">
            <w:pPr>
              <w:pStyle w:val="ConsPlusNormal"/>
              <w:jc w:val="center"/>
            </w:pPr>
            <w:r>
              <w:t>2,71</w:t>
            </w:r>
          </w:p>
        </w:tc>
        <w:tc>
          <w:tcPr>
            <w:tcW w:w="1531" w:type="dxa"/>
            <w:tcBorders>
              <w:top w:val="nil"/>
              <w:left w:val="nil"/>
              <w:bottom w:val="nil"/>
              <w:right w:val="nil"/>
            </w:tcBorders>
          </w:tcPr>
          <w:p w:rsidR="00BF2737" w:rsidRDefault="00BF2737">
            <w:pPr>
              <w:pStyle w:val="ConsPlusNormal"/>
              <w:jc w:val="center"/>
            </w:pPr>
            <w:r>
              <w:t>936,072</w:t>
            </w:r>
          </w:p>
        </w:tc>
        <w:tc>
          <w:tcPr>
            <w:tcW w:w="1608" w:type="dxa"/>
            <w:tcBorders>
              <w:top w:val="nil"/>
              <w:left w:val="nil"/>
              <w:bottom w:val="nil"/>
              <w:right w:val="nil"/>
            </w:tcBorders>
          </w:tcPr>
          <w:p w:rsidR="00BF2737" w:rsidRDefault="00BF2737">
            <w:pPr>
              <w:pStyle w:val="ConsPlusNormal"/>
              <w:jc w:val="center"/>
            </w:pPr>
            <w:r>
              <w:t>2962,057</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средства организаций</w:t>
            </w:r>
          </w:p>
        </w:tc>
        <w:tc>
          <w:tcPr>
            <w:tcW w:w="1531" w:type="dxa"/>
            <w:tcBorders>
              <w:top w:val="nil"/>
              <w:left w:val="nil"/>
              <w:bottom w:val="nil"/>
              <w:right w:val="nil"/>
            </w:tcBorders>
          </w:tcPr>
          <w:p w:rsidR="00BF2737" w:rsidRDefault="00BF2737">
            <w:pPr>
              <w:pStyle w:val="ConsPlusNormal"/>
              <w:jc w:val="center"/>
            </w:pPr>
            <w:r>
              <w:t>-</w:t>
            </w:r>
          </w:p>
        </w:tc>
        <w:tc>
          <w:tcPr>
            <w:tcW w:w="3175" w:type="dxa"/>
            <w:tcBorders>
              <w:top w:val="nil"/>
              <w:left w:val="nil"/>
              <w:bottom w:val="nil"/>
              <w:right w:val="nil"/>
            </w:tcBorders>
          </w:tcPr>
          <w:p w:rsidR="00BF2737" w:rsidRDefault="00BF2737">
            <w:pPr>
              <w:pStyle w:val="ConsPlusNormal"/>
              <w:jc w:val="center"/>
            </w:pPr>
            <w:r>
              <w:t>-</w:t>
            </w:r>
          </w:p>
        </w:tc>
        <w:tc>
          <w:tcPr>
            <w:tcW w:w="1531" w:type="dxa"/>
            <w:tcBorders>
              <w:top w:val="nil"/>
              <w:left w:val="nil"/>
              <w:bottom w:val="nil"/>
              <w:right w:val="nil"/>
            </w:tcBorders>
          </w:tcPr>
          <w:p w:rsidR="00BF2737" w:rsidRDefault="00BF2737">
            <w:pPr>
              <w:pStyle w:val="ConsPlusNormal"/>
              <w:jc w:val="center"/>
            </w:pPr>
            <w:r>
              <w:t>-</w:t>
            </w:r>
          </w:p>
        </w:tc>
        <w:tc>
          <w:tcPr>
            <w:tcW w:w="1608" w:type="dxa"/>
            <w:tcBorders>
              <w:top w:val="nil"/>
              <w:left w:val="nil"/>
              <w:bottom w:val="nil"/>
              <w:right w:val="nil"/>
            </w:tcBorders>
          </w:tcPr>
          <w:p w:rsidR="00BF2737" w:rsidRDefault="00BF2737">
            <w:pPr>
              <w:pStyle w:val="ConsPlusNormal"/>
              <w:jc w:val="center"/>
            </w:pPr>
            <w:r>
              <w:t>-</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2.</w:t>
            </w:r>
          </w:p>
        </w:tc>
        <w:tc>
          <w:tcPr>
            <w:tcW w:w="4819" w:type="dxa"/>
            <w:tcBorders>
              <w:top w:val="nil"/>
              <w:left w:val="nil"/>
              <w:bottom w:val="nil"/>
              <w:right w:val="nil"/>
            </w:tcBorders>
          </w:tcPr>
          <w:p w:rsidR="00BF2737" w:rsidRDefault="00BF2737">
            <w:pPr>
              <w:pStyle w:val="ConsPlusNormal"/>
            </w:pPr>
            <w:r>
              <w:t>Строительство и реконструкция многофункциональных пожарных депо в населенных пунктах Российской Федерации, на объектах, критически важных для национальной безопасности Российской Федерации, и в закрытых административно-территориальных образованиях, совершенствование системы их оснащения и оптимизация системы управления - всего</w:t>
            </w:r>
          </w:p>
        </w:tc>
        <w:tc>
          <w:tcPr>
            <w:tcW w:w="1531" w:type="dxa"/>
            <w:tcBorders>
              <w:top w:val="nil"/>
              <w:left w:val="nil"/>
              <w:bottom w:val="nil"/>
              <w:right w:val="nil"/>
            </w:tcBorders>
          </w:tcPr>
          <w:p w:rsidR="00BF2737" w:rsidRDefault="00BF2737">
            <w:pPr>
              <w:pStyle w:val="ConsPlusNormal"/>
              <w:jc w:val="center"/>
            </w:pPr>
            <w:r>
              <w:t>45425,1974</w:t>
            </w:r>
          </w:p>
        </w:tc>
        <w:tc>
          <w:tcPr>
            <w:tcW w:w="3175" w:type="dxa"/>
            <w:tcBorders>
              <w:top w:val="nil"/>
              <w:left w:val="nil"/>
              <w:bottom w:val="nil"/>
              <w:right w:val="nil"/>
            </w:tcBorders>
          </w:tcPr>
          <w:p w:rsidR="00BF2737" w:rsidRDefault="00BF2737">
            <w:pPr>
              <w:pStyle w:val="ConsPlusNormal"/>
              <w:jc w:val="center"/>
            </w:pPr>
            <w:r>
              <w:t>1,204</w:t>
            </w:r>
          </w:p>
        </w:tc>
        <w:tc>
          <w:tcPr>
            <w:tcW w:w="1531" w:type="dxa"/>
            <w:tcBorders>
              <w:top w:val="nil"/>
              <w:left w:val="nil"/>
              <w:bottom w:val="nil"/>
              <w:right w:val="nil"/>
            </w:tcBorders>
          </w:tcPr>
          <w:p w:rsidR="00BF2737" w:rsidRDefault="00BF2737">
            <w:pPr>
              <w:pStyle w:val="ConsPlusNormal"/>
              <w:jc w:val="center"/>
            </w:pPr>
            <w:r>
              <w:t>23177,9927</w:t>
            </w:r>
          </w:p>
        </w:tc>
        <w:tc>
          <w:tcPr>
            <w:tcW w:w="1608" w:type="dxa"/>
            <w:tcBorders>
              <w:top w:val="nil"/>
              <w:left w:val="nil"/>
              <w:bottom w:val="nil"/>
              <w:right w:val="nil"/>
            </w:tcBorders>
          </w:tcPr>
          <w:p w:rsidR="00BF2737" w:rsidRDefault="00BF2737">
            <w:pPr>
              <w:pStyle w:val="ConsPlusNormal"/>
              <w:jc w:val="center"/>
            </w:pPr>
            <w:r>
              <w:t>22246,0007</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в том числе:</w:t>
            </w:r>
          </w:p>
        </w:tc>
        <w:tc>
          <w:tcPr>
            <w:tcW w:w="1531" w:type="dxa"/>
            <w:tcBorders>
              <w:top w:val="nil"/>
              <w:left w:val="nil"/>
              <w:bottom w:val="nil"/>
              <w:right w:val="nil"/>
            </w:tcBorders>
          </w:tcPr>
          <w:p w:rsidR="00BF2737" w:rsidRDefault="00BF2737">
            <w:pPr>
              <w:pStyle w:val="ConsPlusNormal"/>
            </w:pPr>
          </w:p>
        </w:tc>
        <w:tc>
          <w:tcPr>
            <w:tcW w:w="3175" w:type="dxa"/>
            <w:tcBorders>
              <w:top w:val="nil"/>
              <w:left w:val="nil"/>
              <w:bottom w:val="nil"/>
              <w:right w:val="nil"/>
            </w:tcBorders>
          </w:tcPr>
          <w:p w:rsidR="00BF2737" w:rsidRDefault="00BF2737">
            <w:pPr>
              <w:pStyle w:val="ConsPlusNormal"/>
            </w:pPr>
          </w:p>
        </w:tc>
        <w:tc>
          <w:tcPr>
            <w:tcW w:w="1531" w:type="dxa"/>
            <w:tcBorders>
              <w:top w:val="nil"/>
              <w:left w:val="nil"/>
              <w:bottom w:val="nil"/>
              <w:right w:val="nil"/>
            </w:tcBorders>
          </w:tcPr>
          <w:p w:rsidR="00BF2737" w:rsidRDefault="00BF2737">
            <w:pPr>
              <w:pStyle w:val="ConsPlusNormal"/>
            </w:pPr>
          </w:p>
        </w:tc>
        <w:tc>
          <w:tcPr>
            <w:tcW w:w="160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федеральный бюджет</w:t>
            </w:r>
          </w:p>
        </w:tc>
        <w:tc>
          <w:tcPr>
            <w:tcW w:w="1531" w:type="dxa"/>
            <w:tcBorders>
              <w:top w:val="nil"/>
              <w:left w:val="nil"/>
              <w:bottom w:val="nil"/>
              <w:right w:val="nil"/>
            </w:tcBorders>
          </w:tcPr>
          <w:p w:rsidR="00BF2737" w:rsidRDefault="00BF2737">
            <w:pPr>
              <w:pStyle w:val="ConsPlusNormal"/>
              <w:jc w:val="center"/>
            </w:pPr>
            <w:r>
              <w:t>5010,8904</w:t>
            </w:r>
          </w:p>
        </w:tc>
        <w:tc>
          <w:tcPr>
            <w:tcW w:w="3175" w:type="dxa"/>
            <w:tcBorders>
              <w:top w:val="nil"/>
              <w:left w:val="nil"/>
              <w:bottom w:val="nil"/>
              <w:right w:val="nil"/>
            </w:tcBorders>
          </w:tcPr>
          <w:p w:rsidR="00BF2737" w:rsidRDefault="00BF2737">
            <w:pPr>
              <w:pStyle w:val="ConsPlusNormal"/>
              <w:jc w:val="center"/>
            </w:pPr>
            <w:r>
              <w:t>-</w:t>
            </w:r>
          </w:p>
        </w:tc>
        <w:tc>
          <w:tcPr>
            <w:tcW w:w="1531" w:type="dxa"/>
            <w:tcBorders>
              <w:top w:val="nil"/>
              <w:left w:val="nil"/>
              <w:bottom w:val="nil"/>
              <w:right w:val="nil"/>
            </w:tcBorders>
          </w:tcPr>
          <w:p w:rsidR="00BF2737" w:rsidRDefault="00BF2737">
            <w:pPr>
              <w:pStyle w:val="ConsPlusNormal"/>
              <w:jc w:val="center"/>
            </w:pPr>
            <w:r>
              <w:t>4707,8877</w:t>
            </w:r>
          </w:p>
        </w:tc>
        <w:tc>
          <w:tcPr>
            <w:tcW w:w="1608" w:type="dxa"/>
            <w:tcBorders>
              <w:top w:val="nil"/>
              <w:left w:val="nil"/>
              <w:bottom w:val="nil"/>
              <w:right w:val="nil"/>
            </w:tcBorders>
          </w:tcPr>
          <w:p w:rsidR="00BF2737" w:rsidRDefault="00BF2737">
            <w:pPr>
              <w:pStyle w:val="ConsPlusNormal"/>
              <w:jc w:val="center"/>
            </w:pPr>
            <w:r>
              <w:t>303,0027</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бюджеты субъектов Российской Федерации</w:t>
            </w:r>
          </w:p>
        </w:tc>
        <w:tc>
          <w:tcPr>
            <w:tcW w:w="1531" w:type="dxa"/>
            <w:tcBorders>
              <w:top w:val="nil"/>
              <w:left w:val="nil"/>
              <w:bottom w:val="nil"/>
              <w:right w:val="nil"/>
            </w:tcBorders>
          </w:tcPr>
          <w:p w:rsidR="00BF2737" w:rsidRDefault="00BF2737">
            <w:pPr>
              <w:pStyle w:val="ConsPlusNormal"/>
              <w:jc w:val="center"/>
            </w:pPr>
            <w:r>
              <w:t>24896,937</w:t>
            </w:r>
          </w:p>
        </w:tc>
        <w:tc>
          <w:tcPr>
            <w:tcW w:w="3175" w:type="dxa"/>
            <w:tcBorders>
              <w:top w:val="nil"/>
              <w:left w:val="nil"/>
              <w:bottom w:val="nil"/>
              <w:right w:val="nil"/>
            </w:tcBorders>
          </w:tcPr>
          <w:p w:rsidR="00BF2737" w:rsidRDefault="00BF2737">
            <w:pPr>
              <w:pStyle w:val="ConsPlusNormal"/>
              <w:jc w:val="center"/>
            </w:pPr>
            <w:r>
              <w:t>1,204</w:t>
            </w:r>
          </w:p>
        </w:tc>
        <w:tc>
          <w:tcPr>
            <w:tcW w:w="1531" w:type="dxa"/>
            <w:tcBorders>
              <w:top w:val="nil"/>
              <w:left w:val="nil"/>
              <w:bottom w:val="nil"/>
              <w:right w:val="nil"/>
            </w:tcBorders>
          </w:tcPr>
          <w:p w:rsidR="00BF2737" w:rsidRDefault="00BF2737">
            <w:pPr>
              <w:pStyle w:val="ConsPlusNormal"/>
              <w:jc w:val="center"/>
            </w:pPr>
            <w:r>
              <w:t>12680,375</w:t>
            </w:r>
          </w:p>
        </w:tc>
        <w:tc>
          <w:tcPr>
            <w:tcW w:w="1608" w:type="dxa"/>
            <w:tcBorders>
              <w:top w:val="nil"/>
              <w:left w:val="nil"/>
              <w:bottom w:val="nil"/>
              <w:right w:val="nil"/>
            </w:tcBorders>
          </w:tcPr>
          <w:p w:rsidR="00BF2737" w:rsidRDefault="00BF2737">
            <w:pPr>
              <w:pStyle w:val="ConsPlusNormal"/>
              <w:jc w:val="center"/>
            </w:pPr>
            <w:r>
              <w:t>12215,358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средства организаций</w:t>
            </w:r>
          </w:p>
        </w:tc>
        <w:tc>
          <w:tcPr>
            <w:tcW w:w="1531" w:type="dxa"/>
            <w:tcBorders>
              <w:top w:val="nil"/>
              <w:left w:val="nil"/>
              <w:bottom w:val="nil"/>
              <w:right w:val="nil"/>
            </w:tcBorders>
          </w:tcPr>
          <w:p w:rsidR="00BF2737" w:rsidRDefault="00BF2737">
            <w:pPr>
              <w:pStyle w:val="ConsPlusNormal"/>
              <w:jc w:val="center"/>
            </w:pPr>
            <w:r>
              <w:t>15517,37</w:t>
            </w:r>
          </w:p>
        </w:tc>
        <w:tc>
          <w:tcPr>
            <w:tcW w:w="3175" w:type="dxa"/>
            <w:tcBorders>
              <w:top w:val="nil"/>
              <w:left w:val="nil"/>
              <w:bottom w:val="nil"/>
              <w:right w:val="nil"/>
            </w:tcBorders>
          </w:tcPr>
          <w:p w:rsidR="00BF2737" w:rsidRDefault="00BF2737">
            <w:pPr>
              <w:pStyle w:val="ConsPlusNormal"/>
              <w:jc w:val="center"/>
            </w:pPr>
            <w:r>
              <w:t>-</w:t>
            </w:r>
          </w:p>
        </w:tc>
        <w:tc>
          <w:tcPr>
            <w:tcW w:w="1531" w:type="dxa"/>
            <w:tcBorders>
              <w:top w:val="nil"/>
              <w:left w:val="nil"/>
              <w:bottom w:val="nil"/>
              <w:right w:val="nil"/>
            </w:tcBorders>
          </w:tcPr>
          <w:p w:rsidR="00BF2737" w:rsidRDefault="00BF2737">
            <w:pPr>
              <w:pStyle w:val="ConsPlusNormal"/>
              <w:jc w:val="center"/>
            </w:pPr>
            <w:r>
              <w:t>5789,73</w:t>
            </w:r>
          </w:p>
        </w:tc>
        <w:tc>
          <w:tcPr>
            <w:tcW w:w="1608" w:type="dxa"/>
            <w:tcBorders>
              <w:top w:val="nil"/>
              <w:left w:val="nil"/>
              <w:bottom w:val="nil"/>
              <w:right w:val="nil"/>
            </w:tcBorders>
          </w:tcPr>
          <w:p w:rsidR="00BF2737" w:rsidRDefault="00BF2737">
            <w:pPr>
              <w:pStyle w:val="ConsPlusNormal"/>
              <w:jc w:val="center"/>
            </w:pPr>
            <w:r>
              <w:t>9729,64</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3.</w:t>
            </w:r>
          </w:p>
        </w:tc>
        <w:tc>
          <w:tcPr>
            <w:tcW w:w="4819" w:type="dxa"/>
            <w:tcBorders>
              <w:top w:val="nil"/>
              <w:left w:val="nil"/>
              <w:bottom w:val="nil"/>
              <w:right w:val="nil"/>
            </w:tcBorders>
          </w:tcPr>
          <w:p w:rsidR="00BF2737" w:rsidRDefault="00BF2737">
            <w:pPr>
              <w:pStyle w:val="ConsPlusNormal"/>
            </w:pPr>
            <w:r>
              <w:t>Разработка и внедрение новых образцов пожарной техники, робототехнических средств, средств мониторинга, экипировки, снаряжения пожарных и медицинского оборудования для оказания помощи пострадавшим в результате техногенных и природных пожаров - всего</w:t>
            </w:r>
          </w:p>
        </w:tc>
        <w:tc>
          <w:tcPr>
            <w:tcW w:w="1531" w:type="dxa"/>
            <w:tcBorders>
              <w:top w:val="nil"/>
              <w:left w:val="nil"/>
              <w:bottom w:val="nil"/>
              <w:right w:val="nil"/>
            </w:tcBorders>
          </w:tcPr>
          <w:p w:rsidR="00BF2737" w:rsidRDefault="00BF2737">
            <w:pPr>
              <w:pStyle w:val="ConsPlusNormal"/>
              <w:jc w:val="center"/>
            </w:pPr>
            <w:r>
              <w:t>65955,5817</w:t>
            </w:r>
          </w:p>
        </w:tc>
        <w:tc>
          <w:tcPr>
            <w:tcW w:w="3175" w:type="dxa"/>
            <w:tcBorders>
              <w:top w:val="nil"/>
              <w:left w:val="nil"/>
              <w:bottom w:val="nil"/>
              <w:right w:val="nil"/>
            </w:tcBorders>
          </w:tcPr>
          <w:p w:rsidR="00BF2737" w:rsidRDefault="00BF2737">
            <w:pPr>
              <w:pStyle w:val="ConsPlusNormal"/>
              <w:jc w:val="center"/>
            </w:pPr>
            <w:r>
              <w:t>554,802</w:t>
            </w:r>
          </w:p>
        </w:tc>
        <w:tc>
          <w:tcPr>
            <w:tcW w:w="1531" w:type="dxa"/>
            <w:tcBorders>
              <w:top w:val="nil"/>
              <w:left w:val="nil"/>
              <w:bottom w:val="nil"/>
              <w:right w:val="nil"/>
            </w:tcBorders>
          </w:tcPr>
          <w:p w:rsidR="00BF2737" w:rsidRDefault="00BF2737">
            <w:pPr>
              <w:pStyle w:val="ConsPlusNormal"/>
              <w:jc w:val="center"/>
            </w:pPr>
            <w:r>
              <w:t>17861,6807</w:t>
            </w:r>
          </w:p>
        </w:tc>
        <w:tc>
          <w:tcPr>
            <w:tcW w:w="1608" w:type="dxa"/>
            <w:tcBorders>
              <w:top w:val="nil"/>
              <w:left w:val="nil"/>
              <w:bottom w:val="nil"/>
              <w:right w:val="nil"/>
            </w:tcBorders>
          </w:tcPr>
          <w:p w:rsidR="00BF2737" w:rsidRDefault="00BF2737">
            <w:pPr>
              <w:pStyle w:val="ConsPlusNormal"/>
              <w:jc w:val="center"/>
            </w:pPr>
            <w:r>
              <w:t>47539,099</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в том числе:</w:t>
            </w:r>
          </w:p>
        </w:tc>
        <w:tc>
          <w:tcPr>
            <w:tcW w:w="1531" w:type="dxa"/>
            <w:tcBorders>
              <w:top w:val="nil"/>
              <w:left w:val="nil"/>
              <w:bottom w:val="nil"/>
              <w:right w:val="nil"/>
            </w:tcBorders>
          </w:tcPr>
          <w:p w:rsidR="00BF2737" w:rsidRDefault="00BF2737">
            <w:pPr>
              <w:pStyle w:val="ConsPlusNormal"/>
            </w:pPr>
          </w:p>
        </w:tc>
        <w:tc>
          <w:tcPr>
            <w:tcW w:w="3175" w:type="dxa"/>
            <w:tcBorders>
              <w:top w:val="nil"/>
              <w:left w:val="nil"/>
              <w:bottom w:val="nil"/>
              <w:right w:val="nil"/>
            </w:tcBorders>
          </w:tcPr>
          <w:p w:rsidR="00BF2737" w:rsidRDefault="00BF2737">
            <w:pPr>
              <w:pStyle w:val="ConsPlusNormal"/>
            </w:pPr>
          </w:p>
        </w:tc>
        <w:tc>
          <w:tcPr>
            <w:tcW w:w="1531" w:type="dxa"/>
            <w:tcBorders>
              <w:top w:val="nil"/>
              <w:left w:val="nil"/>
              <w:bottom w:val="nil"/>
              <w:right w:val="nil"/>
            </w:tcBorders>
          </w:tcPr>
          <w:p w:rsidR="00BF2737" w:rsidRDefault="00BF2737">
            <w:pPr>
              <w:pStyle w:val="ConsPlusNormal"/>
            </w:pPr>
          </w:p>
        </w:tc>
        <w:tc>
          <w:tcPr>
            <w:tcW w:w="160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федеральный бюджет</w:t>
            </w:r>
          </w:p>
        </w:tc>
        <w:tc>
          <w:tcPr>
            <w:tcW w:w="1531" w:type="dxa"/>
            <w:tcBorders>
              <w:top w:val="nil"/>
              <w:left w:val="nil"/>
              <w:bottom w:val="nil"/>
              <w:right w:val="nil"/>
            </w:tcBorders>
          </w:tcPr>
          <w:p w:rsidR="00BF2737" w:rsidRDefault="00BF2737">
            <w:pPr>
              <w:pStyle w:val="ConsPlusNormal"/>
              <w:jc w:val="center"/>
            </w:pPr>
            <w:r>
              <w:t>2268,51</w:t>
            </w:r>
          </w:p>
        </w:tc>
        <w:tc>
          <w:tcPr>
            <w:tcW w:w="3175" w:type="dxa"/>
            <w:tcBorders>
              <w:top w:val="nil"/>
              <w:left w:val="nil"/>
              <w:bottom w:val="nil"/>
              <w:right w:val="nil"/>
            </w:tcBorders>
          </w:tcPr>
          <w:p w:rsidR="00BF2737" w:rsidRDefault="00BF2737">
            <w:pPr>
              <w:pStyle w:val="ConsPlusNormal"/>
              <w:jc w:val="center"/>
            </w:pPr>
            <w:r>
              <w:t>426,5</w:t>
            </w:r>
          </w:p>
        </w:tc>
        <w:tc>
          <w:tcPr>
            <w:tcW w:w="1531" w:type="dxa"/>
            <w:tcBorders>
              <w:top w:val="nil"/>
              <w:left w:val="nil"/>
              <w:bottom w:val="nil"/>
              <w:right w:val="nil"/>
            </w:tcBorders>
          </w:tcPr>
          <w:p w:rsidR="00BF2737" w:rsidRDefault="00BF2737">
            <w:pPr>
              <w:pStyle w:val="ConsPlusNormal"/>
              <w:jc w:val="center"/>
            </w:pPr>
            <w:r>
              <w:t>-</w:t>
            </w:r>
          </w:p>
        </w:tc>
        <w:tc>
          <w:tcPr>
            <w:tcW w:w="1608" w:type="dxa"/>
            <w:tcBorders>
              <w:top w:val="nil"/>
              <w:left w:val="nil"/>
              <w:bottom w:val="nil"/>
              <w:right w:val="nil"/>
            </w:tcBorders>
          </w:tcPr>
          <w:p w:rsidR="00BF2737" w:rsidRDefault="00BF2737">
            <w:pPr>
              <w:pStyle w:val="ConsPlusNormal"/>
              <w:jc w:val="center"/>
            </w:pPr>
            <w:r>
              <w:t>1842,01</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бюджеты субъектов Российской Федерации</w:t>
            </w:r>
          </w:p>
        </w:tc>
        <w:tc>
          <w:tcPr>
            <w:tcW w:w="1531" w:type="dxa"/>
            <w:tcBorders>
              <w:top w:val="nil"/>
              <w:left w:val="nil"/>
              <w:bottom w:val="nil"/>
              <w:right w:val="nil"/>
            </w:tcBorders>
          </w:tcPr>
          <w:p w:rsidR="00BF2737" w:rsidRDefault="00BF2737">
            <w:pPr>
              <w:pStyle w:val="ConsPlusNormal"/>
              <w:jc w:val="center"/>
            </w:pPr>
            <w:r>
              <w:t>41574,4217</w:t>
            </w:r>
          </w:p>
        </w:tc>
        <w:tc>
          <w:tcPr>
            <w:tcW w:w="3175" w:type="dxa"/>
            <w:tcBorders>
              <w:top w:val="nil"/>
              <w:left w:val="nil"/>
              <w:bottom w:val="nil"/>
              <w:right w:val="nil"/>
            </w:tcBorders>
          </w:tcPr>
          <w:p w:rsidR="00BF2737" w:rsidRDefault="00BF2737">
            <w:pPr>
              <w:pStyle w:val="ConsPlusNormal"/>
              <w:jc w:val="center"/>
            </w:pPr>
            <w:r>
              <w:t>3,502</w:t>
            </w:r>
          </w:p>
        </w:tc>
        <w:tc>
          <w:tcPr>
            <w:tcW w:w="1531" w:type="dxa"/>
            <w:tcBorders>
              <w:top w:val="nil"/>
              <w:left w:val="nil"/>
              <w:bottom w:val="nil"/>
              <w:right w:val="nil"/>
            </w:tcBorders>
          </w:tcPr>
          <w:p w:rsidR="00BF2737" w:rsidRDefault="00BF2737">
            <w:pPr>
              <w:pStyle w:val="ConsPlusNormal"/>
              <w:jc w:val="center"/>
            </w:pPr>
            <w:r>
              <w:t>8132,2907</w:t>
            </w:r>
          </w:p>
        </w:tc>
        <w:tc>
          <w:tcPr>
            <w:tcW w:w="1608" w:type="dxa"/>
            <w:tcBorders>
              <w:top w:val="nil"/>
              <w:left w:val="nil"/>
              <w:bottom w:val="nil"/>
              <w:right w:val="nil"/>
            </w:tcBorders>
          </w:tcPr>
          <w:p w:rsidR="00BF2737" w:rsidRDefault="00BF2737">
            <w:pPr>
              <w:pStyle w:val="ConsPlusNormal"/>
              <w:jc w:val="center"/>
            </w:pPr>
            <w:r>
              <w:t>33438,629</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средства организаций</w:t>
            </w:r>
          </w:p>
        </w:tc>
        <w:tc>
          <w:tcPr>
            <w:tcW w:w="1531" w:type="dxa"/>
            <w:tcBorders>
              <w:top w:val="nil"/>
              <w:left w:val="nil"/>
              <w:bottom w:val="nil"/>
              <w:right w:val="nil"/>
            </w:tcBorders>
          </w:tcPr>
          <w:p w:rsidR="00BF2737" w:rsidRDefault="00BF2737">
            <w:pPr>
              <w:pStyle w:val="ConsPlusNormal"/>
              <w:jc w:val="center"/>
            </w:pPr>
            <w:r>
              <w:t>22112,65</w:t>
            </w:r>
          </w:p>
        </w:tc>
        <w:tc>
          <w:tcPr>
            <w:tcW w:w="3175" w:type="dxa"/>
            <w:tcBorders>
              <w:top w:val="nil"/>
              <w:left w:val="nil"/>
              <w:bottom w:val="nil"/>
              <w:right w:val="nil"/>
            </w:tcBorders>
          </w:tcPr>
          <w:p w:rsidR="00BF2737" w:rsidRDefault="00BF2737">
            <w:pPr>
              <w:pStyle w:val="ConsPlusNormal"/>
              <w:jc w:val="center"/>
            </w:pPr>
            <w:r>
              <w:t>124,8</w:t>
            </w:r>
          </w:p>
        </w:tc>
        <w:tc>
          <w:tcPr>
            <w:tcW w:w="1531" w:type="dxa"/>
            <w:tcBorders>
              <w:top w:val="nil"/>
              <w:left w:val="nil"/>
              <w:bottom w:val="nil"/>
              <w:right w:val="nil"/>
            </w:tcBorders>
          </w:tcPr>
          <w:p w:rsidR="00BF2737" w:rsidRDefault="00BF2737">
            <w:pPr>
              <w:pStyle w:val="ConsPlusNormal"/>
              <w:jc w:val="center"/>
            </w:pPr>
            <w:r>
              <w:t>9729,39</w:t>
            </w:r>
          </w:p>
        </w:tc>
        <w:tc>
          <w:tcPr>
            <w:tcW w:w="1608" w:type="dxa"/>
            <w:tcBorders>
              <w:top w:val="nil"/>
              <w:left w:val="nil"/>
              <w:bottom w:val="nil"/>
              <w:right w:val="nil"/>
            </w:tcBorders>
          </w:tcPr>
          <w:p w:rsidR="00BF2737" w:rsidRDefault="00BF2737">
            <w:pPr>
              <w:pStyle w:val="ConsPlusNormal"/>
              <w:jc w:val="center"/>
            </w:pPr>
            <w:r>
              <w:t>12258,46</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4.</w:t>
            </w:r>
          </w:p>
        </w:tc>
        <w:tc>
          <w:tcPr>
            <w:tcW w:w="4819" w:type="dxa"/>
            <w:tcBorders>
              <w:top w:val="nil"/>
              <w:left w:val="nil"/>
              <w:bottom w:val="nil"/>
              <w:right w:val="nil"/>
            </w:tcBorders>
          </w:tcPr>
          <w:p w:rsidR="00BF2737" w:rsidRDefault="00BF2737">
            <w:pPr>
              <w:pStyle w:val="ConsPlusNormal"/>
            </w:pPr>
            <w:r>
              <w:t>Разработка и внедрение новых технологий и технических средств обеспечения пожарной безопасности населенных пунктов, объектов экономики и социально значимых объектов с массовым пребыванием людей - всего</w:t>
            </w:r>
          </w:p>
        </w:tc>
        <w:tc>
          <w:tcPr>
            <w:tcW w:w="1531" w:type="dxa"/>
            <w:tcBorders>
              <w:top w:val="nil"/>
              <w:left w:val="nil"/>
              <w:bottom w:val="nil"/>
              <w:right w:val="nil"/>
            </w:tcBorders>
          </w:tcPr>
          <w:p w:rsidR="00BF2737" w:rsidRDefault="00BF2737">
            <w:pPr>
              <w:pStyle w:val="ConsPlusNormal"/>
              <w:jc w:val="center"/>
            </w:pPr>
            <w:r>
              <w:t>31468,4656</w:t>
            </w:r>
          </w:p>
        </w:tc>
        <w:tc>
          <w:tcPr>
            <w:tcW w:w="3175" w:type="dxa"/>
            <w:tcBorders>
              <w:top w:val="nil"/>
              <w:left w:val="nil"/>
              <w:bottom w:val="nil"/>
              <w:right w:val="nil"/>
            </w:tcBorders>
          </w:tcPr>
          <w:p w:rsidR="00BF2737" w:rsidRDefault="00BF2737">
            <w:pPr>
              <w:pStyle w:val="ConsPlusNormal"/>
              <w:jc w:val="center"/>
            </w:pPr>
            <w:r>
              <w:t>168,84</w:t>
            </w:r>
          </w:p>
        </w:tc>
        <w:tc>
          <w:tcPr>
            <w:tcW w:w="1531" w:type="dxa"/>
            <w:tcBorders>
              <w:top w:val="nil"/>
              <w:left w:val="nil"/>
              <w:bottom w:val="nil"/>
              <w:right w:val="nil"/>
            </w:tcBorders>
          </w:tcPr>
          <w:p w:rsidR="00BF2737" w:rsidRDefault="00BF2737">
            <w:pPr>
              <w:pStyle w:val="ConsPlusNormal"/>
              <w:jc w:val="center"/>
            </w:pPr>
            <w:r>
              <w:t>13279,1724</w:t>
            </w:r>
          </w:p>
        </w:tc>
        <w:tc>
          <w:tcPr>
            <w:tcW w:w="1608" w:type="dxa"/>
            <w:tcBorders>
              <w:top w:val="nil"/>
              <w:left w:val="nil"/>
              <w:bottom w:val="nil"/>
              <w:right w:val="nil"/>
            </w:tcBorders>
          </w:tcPr>
          <w:p w:rsidR="00BF2737" w:rsidRDefault="00BF2737">
            <w:pPr>
              <w:pStyle w:val="ConsPlusNormal"/>
              <w:jc w:val="center"/>
            </w:pPr>
            <w:r>
              <w:t>18020,4532</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в том числе:</w:t>
            </w:r>
          </w:p>
        </w:tc>
        <w:tc>
          <w:tcPr>
            <w:tcW w:w="1531" w:type="dxa"/>
            <w:tcBorders>
              <w:top w:val="nil"/>
              <w:left w:val="nil"/>
              <w:bottom w:val="nil"/>
              <w:right w:val="nil"/>
            </w:tcBorders>
          </w:tcPr>
          <w:p w:rsidR="00BF2737" w:rsidRDefault="00BF2737">
            <w:pPr>
              <w:pStyle w:val="ConsPlusNormal"/>
            </w:pPr>
          </w:p>
        </w:tc>
        <w:tc>
          <w:tcPr>
            <w:tcW w:w="3175" w:type="dxa"/>
            <w:tcBorders>
              <w:top w:val="nil"/>
              <w:left w:val="nil"/>
              <w:bottom w:val="nil"/>
              <w:right w:val="nil"/>
            </w:tcBorders>
          </w:tcPr>
          <w:p w:rsidR="00BF2737" w:rsidRDefault="00BF2737">
            <w:pPr>
              <w:pStyle w:val="ConsPlusNormal"/>
            </w:pPr>
          </w:p>
        </w:tc>
        <w:tc>
          <w:tcPr>
            <w:tcW w:w="1531" w:type="dxa"/>
            <w:tcBorders>
              <w:top w:val="nil"/>
              <w:left w:val="nil"/>
              <w:bottom w:val="nil"/>
              <w:right w:val="nil"/>
            </w:tcBorders>
          </w:tcPr>
          <w:p w:rsidR="00BF2737" w:rsidRDefault="00BF2737">
            <w:pPr>
              <w:pStyle w:val="ConsPlusNormal"/>
            </w:pPr>
          </w:p>
        </w:tc>
        <w:tc>
          <w:tcPr>
            <w:tcW w:w="160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федеральный бюджет</w:t>
            </w:r>
          </w:p>
        </w:tc>
        <w:tc>
          <w:tcPr>
            <w:tcW w:w="1531" w:type="dxa"/>
            <w:tcBorders>
              <w:top w:val="nil"/>
              <w:left w:val="nil"/>
              <w:bottom w:val="nil"/>
              <w:right w:val="nil"/>
            </w:tcBorders>
          </w:tcPr>
          <w:p w:rsidR="00BF2737" w:rsidRDefault="00BF2737">
            <w:pPr>
              <w:pStyle w:val="ConsPlusNormal"/>
              <w:jc w:val="center"/>
            </w:pPr>
            <w:r>
              <w:t>601</w:t>
            </w:r>
          </w:p>
        </w:tc>
        <w:tc>
          <w:tcPr>
            <w:tcW w:w="3175" w:type="dxa"/>
            <w:tcBorders>
              <w:top w:val="nil"/>
              <w:left w:val="nil"/>
              <w:bottom w:val="nil"/>
              <w:right w:val="nil"/>
            </w:tcBorders>
          </w:tcPr>
          <w:p w:rsidR="00BF2737" w:rsidRDefault="00BF2737">
            <w:pPr>
              <w:pStyle w:val="ConsPlusNormal"/>
              <w:jc w:val="center"/>
            </w:pPr>
            <w:r>
              <w:t>89</w:t>
            </w:r>
          </w:p>
        </w:tc>
        <w:tc>
          <w:tcPr>
            <w:tcW w:w="1531" w:type="dxa"/>
            <w:tcBorders>
              <w:top w:val="nil"/>
              <w:left w:val="nil"/>
              <w:bottom w:val="nil"/>
              <w:right w:val="nil"/>
            </w:tcBorders>
          </w:tcPr>
          <w:p w:rsidR="00BF2737" w:rsidRDefault="00BF2737">
            <w:pPr>
              <w:pStyle w:val="ConsPlusNormal"/>
              <w:jc w:val="center"/>
            </w:pPr>
            <w:r>
              <w:t>110</w:t>
            </w:r>
          </w:p>
        </w:tc>
        <w:tc>
          <w:tcPr>
            <w:tcW w:w="1608" w:type="dxa"/>
            <w:tcBorders>
              <w:top w:val="nil"/>
              <w:left w:val="nil"/>
              <w:bottom w:val="nil"/>
              <w:right w:val="nil"/>
            </w:tcBorders>
          </w:tcPr>
          <w:p w:rsidR="00BF2737" w:rsidRDefault="00BF2737">
            <w:pPr>
              <w:pStyle w:val="ConsPlusNormal"/>
              <w:jc w:val="center"/>
            </w:pPr>
            <w:r>
              <w:t>402</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бюджеты субъектов Российской Федерации</w:t>
            </w:r>
          </w:p>
        </w:tc>
        <w:tc>
          <w:tcPr>
            <w:tcW w:w="1531" w:type="dxa"/>
            <w:tcBorders>
              <w:top w:val="nil"/>
              <w:left w:val="nil"/>
              <w:bottom w:val="nil"/>
              <w:right w:val="nil"/>
            </w:tcBorders>
          </w:tcPr>
          <w:p w:rsidR="00BF2737" w:rsidRDefault="00BF2737">
            <w:pPr>
              <w:pStyle w:val="ConsPlusNormal"/>
              <w:jc w:val="center"/>
            </w:pPr>
            <w:r>
              <w:t>16050,8156</w:t>
            </w:r>
          </w:p>
        </w:tc>
        <w:tc>
          <w:tcPr>
            <w:tcW w:w="3175" w:type="dxa"/>
            <w:tcBorders>
              <w:top w:val="nil"/>
              <w:left w:val="nil"/>
              <w:bottom w:val="nil"/>
              <w:right w:val="nil"/>
            </w:tcBorders>
          </w:tcPr>
          <w:p w:rsidR="00BF2737" w:rsidRDefault="00BF2737">
            <w:pPr>
              <w:pStyle w:val="ConsPlusNormal"/>
              <w:jc w:val="center"/>
            </w:pPr>
            <w:r>
              <w:t>20,01</w:t>
            </w:r>
          </w:p>
        </w:tc>
        <w:tc>
          <w:tcPr>
            <w:tcW w:w="1531" w:type="dxa"/>
            <w:tcBorders>
              <w:top w:val="nil"/>
              <w:left w:val="nil"/>
              <w:bottom w:val="nil"/>
              <w:right w:val="nil"/>
            </w:tcBorders>
          </w:tcPr>
          <w:p w:rsidR="00BF2737" w:rsidRDefault="00BF2737">
            <w:pPr>
              <w:pStyle w:val="ConsPlusNormal"/>
              <w:jc w:val="center"/>
            </w:pPr>
            <w:r>
              <w:t>4738,8424</w:t>
            </w:r>
          </w:p>
        </w:tc>
        <w:tc>
          <w:tcPr>
            <w:tcW w:w="1608" w:type="dxa"/>
            <w:tcBorders>
              <w:top w:val="nil"/>
              <w:left w:val="nil"/>
              <w:bottom w:val="nil"/>
              <w:right w:val="nil"/>
            </w:tcBorders>
          </w:tcPr>
          <w:p w:rsidR="00BF2737" w:rsidRDefault="00BF2737">
            <w:pPr>
              <w:pStyle w:val="ConsPlusNormal"/>
              <w:jc w:val="center"/>
            </w:pPr>
            <w:r>
              <w:t>11291,9632</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средства организаций</w:t>
            </w:r>
          </w:p>
        </w:tc>
        <w:tc>
          <w:tcPr>
            <w:tcW w:w="1531" w:type="dxa"/>
            <w:tcBorders>
              <w:top w:val="nil"/>
              <w:left w:val="nil"/>
              <w:bottom w:val="nil"/>
              <w:right w:val="nil"/>
            </w:tcBorders>
          </w:tcPr>
          <w:p w:rsidR="00BF2737" w:rsidRDefault="00BF2737">
            <w:pPr>
              <w:pStyle w:val="ConsPlusNormal"/>
              <w:jc w:val="center"/>
            </w:pPr>
            <w:r>
              <w:t>14816,65</w:t>
            </w:r>
          </w:p>
        </w:tc>
        <w:tc>
          <w:tcPr>
            <w:tcW w:w="3175" w:type="dxa"/>
            <w:tcBorders>
              <w:top w:val="nil"/>
              <w:left w:val="nil"/>
              <w:bottom w:val="nil"/>
              <w:right w:val="nil"/>
            </w:tcBorders>
          </w:tcPr>
          <w:p w:rsidR="00BF2737" w:rsidRDefault="00BF2737">
            <w:pPr>
              <w:pStyle w:val="ConsPlusNormal"/>
              <w:jc w:val="center"/>
            </w:pPr>
            <w:r>
              <w:t>59,83</w:t>
            </w:r>
          </w:p>
        </w:tc>
        <w:tc>
          <w:tcPr>
            <w:tcW w:w="1531" w:type="dxa"/>
            <w:tcBorders>
              <w:top w:val="nil"/>
              <w:left w:val="nil"/>
              <w:bottom w:val="nil"/>
              <w:right w:val="nil"/>
            </w:tcBorders>
          </w:tcPr>
          <w:p w:rsidR="00BF2737" w:rsidRDefault="00BF2737">
            <w:pPr>
              <w:pStyle w:val="ConsPlusNormal"/>
              <w:jc w:val="center"/>
            </w:pPr>
            <w:r>
              <w:t>8430,33</w:t>
            </w:r>
          </w:p>
        </w:tc>
        <w:tc>
          <w:tcPr>
            <w:tcW w:w="1608" w:type="dxa"/>
            <w:tcBorders>
              <w:top w:val="nil"/>
              <w:left w:val="nil"/>
              <w:bottom w:val="nil"/>
              <w:right w:val="nil"/>
            </w:tcBorders>
          </w:tcPr>
          <w:p w:rsidR="00BF2737" w:rsidRDefault="00BF2737">
            <w:pPr>
              <w:pStyle w:val="ConsPlusNormal"/>
              <w:jc w:val="center"/>
            </w:pPr>
            <w:r>
              <w:t>3626,49</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lastRenderedPageBreak/>
              <w:t>5.</w:t>
            </w:r>
          </w:p>
        </w:tc>
        <w:tc>
          <w:tcPr>
            <w:tcW w:w="4819" w:type="dxa"/>
            <w:tcBorders>
              <w:top w:val="nil"/>
              <w:left w:val="nil"/>
              <w:bottom w:val="nil"/>
              <w:right w:val="nil"/>
            </w:tcBorders>
          </w:tcPr>
          <w:p w:rsidR="00BF2737" w:rsidRDefault="00BF2737">
            <w:pPr>
              <w:pStyle w:val="ConsPlusNormal"/>
            </w:pPr>
            <w:r>
              <w:t>Совершенствование научно-экспериментальной и учебно-материальной базы учреждений подготовки профессиональных и добровольных пожарных, научно-исследовательских и судебно-экспертных учреждений - всего</w:t>
            </w:r>
          </w:p>
        </w:tc>
        <w:tc>
          <w:tcPr>
            <w:tcW w:w="1531" w:type="dxa"/>
            <w:tcBorders>
              <w:top w:val="nil"/>
              <w:left w:val="nil"/>
              <w:bottom w:val="nil"/>
              <w:right w:val="nil"/>
            </w:tcBorders>
          </w:tcPr>
          <w:p w:rsidR="00BF2737" w:rsidRDefault="00BF2737">
            <w:pPr>
              <w:pStyle w:val="ConsPlusNormal"/>
              <w:jc w:val="center"/>
            </w:pPr>
            <w:r>
              <w:t>4707,1499</w:t>
            </w:r>
          </w:p>
        </w:tc>
        <w:tc>
          <w:tcPr>
            <w:tcW w:w="3175" w:type="dxa"/>
            <w:tcBorders>
              <w:top w:val="nil"/>
              <w:left w:val="nil"/>
              <w:bottom w:val="nil"/>
              <w:right w:val="nil"/>
            </w:tcBorders>
          </w:tcPr>
          <w:p w:rsidR="00BF2737" w:rsidRDefault="00BF2737">
            <w:pPr>
              <w:pStyle w:val="ConsPlusNormal"/>
              <w:jc w:val="center"/>
            </w:pPr>
            <w:r>
              <w:t>59,202</w:t>
            </w:r>
          </w:p>
        </w:tc>
        <w:tc>
          <w:tcPr>
            <w:tcW w:w="1531" w:type="dxa"/>
            <w:tcBorders>
              <w:top w:val="nil"/>
              <w:left w:val="nil"/>
              <w:bottom w:val="nil"/>
              <w:right w:val="nil"/>
            </w:tcBorders>
          </w:tcPr>
          <w:p w:rsidR="00BF2737" w:rsidRDefault="00BF2737">
            <w:pPr>
              <w:pStyle w:val="ConsPlusNormal"/>
              <w:jc w:val="center"/>
            </w:pPr>
            <w:r>
              <w:t>3147,463</w:t>
            </w:r>
          </w:p>
        </w:tc>
        <w:tc>
          <w:tcPr>
            <w:tcW w:w="1608" w:type="dxa"/>
            <w:tcBorders>
              <w:top w:val="nil"/>
              <w:left w:val="nil"/>
              <w:bottom w:val="nil"/>
              <w:right w:val="nil"/>
            </w:tcBorders>
          </w:tcPr>
          <w:p w:rsidR="00BF2737" w:rsidRDefault="00BF2737">
            <w:pPr>
              <w:pStyle w:val="ConsPlusNormal"/>
              <w:jc w:val="center"/>
            </w:pPr>
            <w:r>
              <w:t>1500,4849</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в том числе:</w:t>
            </w:r>
          </w:p>
        </w:tc>
        <w:tc>
          <w:tcPr>
            <w:tcW w:w="1531" w:type="dxa"/>
            <w:tcBorders>
              <w:top w:val="nil"/>
              <w:left w:val="nil"/>
              <w:bottom w:val="nil"/>
              <w:right w:val="nil"/>
            </w:tcBorders>
          </w:tcPr>
          <w:p w:rsidR="00BF2737" w:rsidRDefault="00BF2737">
            <w:pPr>
              <w:pStyle w:val="ConsPlusNormal"/>
            </w:pPr>
          </w:p>
        </w:tc>
        <w:tc>
          <w:tcPr>
            <w:tcW w:w="3175" w:type="dxa"/>
            <w:tcBorders>
              <w:top w:val="nil"/>
              <w:left w:val="nil"/>
              <w:bottom w:val="nil"/>
              <w:right w:val="nil"/>
            </w:tcBorders>
          </w:tcPr>
          <w:p w:rsidR="00BF2737" w:rsidRDefault="00BF2737">
            <w:pPr>
              <w:pStyle w:val="ConsPlusNormal"/>
            </w:pPr>
          </w:p>
        </w:tc>
        <w:tc>
          <w:tcPr>
            <w:tcW w:w="1531" w:type="dxa"/>
            <w:tcBorders>
              <w:top w:val="nil"/>
              <w:left w:val="nil"/>
              <w:bottom w:val="nil"/>
              <w:right w:val="nil"/>
            </w:tcBorders>
          </w:tcPr>
          <w:p w:rsidR="00BF2737" w:rsidRDefault="00BF2737">
            <w:pPr>
              <w:pStyle w:val="ConsPlusNormal"/>
            </w:pPr>
          </w:p>
        </w:tc>
        <w:tc>
          <w:tcPr>
            <w:tcW w:w="160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федеральный бюджет</w:t>
            </w:r>
          </w:p>
        </w:tc>
        <w:tc>
          <w:tcPr>
            <w:tcW w:w="1531" w:type="dxa"/>
            <w:tcBorders>
              <w:top w:val="nil"/>
              <w:left w:val="nil"/>
              <w:bottom w:val="nil"/>
              <w:right w:val="nil"/>
            </w:tcBorders>
          </w:tcPr>
          <w:p w:rsidR="00BF2737" w:rsidRDefault="00BF2737">
            <w:pPr>
              <w:pStyle w:val="ConsPlusNormal"/>
              <w:jc w:val="center"/>
            </w:pPr>
            <w:r>
              <w:t>3144,13</w:t>
            </w:r>
          </w:p>
        </w:tc>
        <w:tc>
          <w:tcPr>
            <w:tcW w:w="3175" w:type="dxa"/>
            <w:tcBorders>
              <w:top w:val="nil"/>
              <w:left w:val="nil"/>
              <w:bottom w:val="nil"/>
              <w:right w:val="nil"/>
            </w:tcBorders>
          </w:tcPr>
          <w:p w:rsidR="00BF2737" w:rsidRDefault="00BF2737">
            <w:pPr>
              <w:pStyle w:val="ConsPlusNormal"/>
              <w:jc w:val="center"/>
            </w:pPr>
            <w:r>
              <w:t>59</w:t>
            </w:r>
          </w:p>
        </w:tc>
        <w:tc>
          <w:tcPr>
            <w:tcW w:w="1531" w:type="dxa"/>
            <w:tcBorders>
              <w:top w:val="nil"/>
              <w:left w:val="nil"/>
              <w:bottom w:val="nil"/>
              <w:right w:val="nil"/>
            </w:tcBorders>
          </w:tcPr>
          <w:p w:rsidR="00BF2737" w:rsidRDefault="00BF2737">
            <w:pPr>
              <w:pStyle w:val="ConsPlusNormal"/>
              <w:jc w:val="center"/>
            </w:pPr>
            <w:r>
              <w:t>2603,13</w:t>
            </w:r>
          </w:p>
        </w:tc>
        <w:tc>
          <w:tcPr>
            <w:tcW w:w="1608" w:type="dxa"/>
            <w:tcBorders>
              <w:top w:val="nil"/>
              <w:left w:val="nil"/>
              <w:bottom w:val="nil"/>
              <w:right w:val="nil"/>
            </w:tcBorders>
          </w:tcPr>
          <w:p w:rsidR="00BF2737" w:rsidRDefault="00BF2737">
            <w:pPr>
              <w:pStyle w:val="ConsPlusNormal"/>
              <w:jc w:val="center"/>
            </w:pPr>
            <w:r>
              <w:t>482</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бюджеты субъектов Российской Федерации</w:t>
            </w:r>
          </w:p>
        </w:tc>
        <w:tc>
          <w:tcPr>
            <w:tcW w:w="1531" w:type="dxa"/>
            <w:tcBorders>
              <w:top w:val="nil"/>
              <w:left w:val="nil"/>
              <w:bottom w:val="nil"/>
              <w:right w:val="nil"/>
            </w:tcBorders>
          </w:tcPr>
          <w:p w:rsidR="00BF2737" w:rsidRDefault="00BF2737">
            <w:pPr>
              <w:pStyle w:val="ConsPlusNormal"/>
              <w:jc w:val="center"/>
            </w:pPr>
            <w:r>
              <w:t>1563,6199</w:t>
            </w:r>
          </w:p>
        </w:tc>
        <w:tc>
          <w:tcPr>
            <w:tcW w:w="3175" w:type="dxa"/>
            <w:tcBorders>
              <w:top w:val="nil"/>
              <w:left w:val="nil"/>
              <w:bottom w:val="nil"/>
              <w:right w:val="nil"/>
            </w:tcBorders>
          </w:tcPr>
          <w:p w:rsidR="00BF2737" w:rsidRDefault="00BF2737">
            <w:pPr>
              <w:pStyle w:val="ConsPlusNormal"/>
              <w:jc w:val="center"/>
            </w:pPr>
            <w:r>
              <w:t>0,202</w:t>
            </w:r>
          </w:p>
        </w:tc>
        <w:tc>
          <w:tcPr>
            <w:tcW w:w="1531" w:type="dxa"/>
            <w:tcBorders>
              <w:top w:val="nil"/>
              <w:left w:val="nil"/>
              <w:bottom w:val="nil"/>
              <w:right w:val="nil"/>
            </w:tcBorders>
          </w:tcPr>
          <w:p w:rsidR="00BF2737" w:rsidRDefault="00BF2737">
            <w:pPr>
              <w:pStyle w:val="ConsPlusNormal"/>
              <w:jc w:val="center"/>
            </w:pPr>
            <w:r>
              <w:t>544,333</w:t>
            </w:r>
          </w:p>
        </w:tc>
        <w:tc>
          <w:tcPr>
            <w:tcW w:w="1608" w:type="dxa"/>
            <w:tcBorders>
              <w:top w:val="nil"/>
              <w:left w:val="nil"/>
              <w:bottom w:val="nil"/>
              <w:right w:val="nil"/>
            </w:tcBorders>
          </w:tcPr>
          <w:p w:rsidR="00BF2737" w:rsidRDefault="00BF2737">
            <w:pPr>
              <w:pStyle w:val="ConsPlusNormal"/>
              <w:jc w:val="center"/>
            </w:pPr>
            <w:r>
              <w:t>1018,4849</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средства организаций</w:t>
            </w:r>
          </w:p>
        </w:tc>
        <w:tc>
          <w:tcPr>
            <w:tcW w:w="1531" w:type="dxa"/>
            <w:tcBorders>
              <w:top w:val="nil"/>
              <w:left w:val="nil"/>
              <w:bottom w:val="nil"/>
              <w:right w:val="nil"/>
            </w:tcBorders>
          </w:tcPr>
          <w:p w:rsidR="00BF2737" w:rsidRDefault="00BF2737">
            <w:pPr>
              <w:pStyle w:val="ConsPlusNormal"/>
              <w:jc w:val="center"/>
            </w:pPr>
            <w:r>
              <w:t>-</w:t>
            </w:r>
          </w:p>
        </w:tc>
        <w:tc>
          <w:tcPr>
            <w:tcW w:w="3175" w:type="dxa"/>
            <w:tcBorders>
              <w:top w:val="nil"/>
              <w:left w:val="nil"/>
              <w:bottom w:val="nil"/>
              <w:right w:val="nil"/>
            </w:tcBorders>
          </w:tcPr>
          <w:p w:rsidR="00BF2737" w:rsidRDefault="00BF2737">
            <w:pPr>
              <w:pStyle w:val="ConsPlusNormal"/>
              <w:jc w:val="center"/>
            </w:pPr>
            <w:r>
              <w:t>-</w:t>
            </w:r>
          </w:p>
        </w:tc>
        <w:tc>
          <w:tcPr>
            <w:tcW w:w="1531" w:type="dxa"/>
            <w:tcBorders>
              <w:top w:val="nil"/>
              <w:left w:val="nil"/>
              <w:bottom w:val="nil"/>
              <w:right w:val="nil"/>
            </w:tcBorders>
          </w:tcPr>
          <w:p w:rsidR="00BF2737" w:rsidRDefault="00BF2737">
            <w:pPr>
              <w:pStyle w:val="ConsPlusNormal"/>
              <w:jc w:val="center"/>
            </w:pPr>
            <w:r>
              <w:t>-</w:t>
            </w:r>
          </w:p>
        </w:tc>
        <w:tc>
          <w:tcPr>
            <w:tcW w:w="1608" w:type="dxa"/>
            <w:tcBorders>
              <w:top w:val="nil"/>
              <w:left w:val="nil"/>
              <w:bottom w:val="nil"/>
              <w:right w:val="nil"/>
            </w:tcBorders>
          </w:tcPr>
          <w:p w:rsidR="00BF2737" w:rsidRDefault="00BF2737">
            <w:pPr>
              <w:pStyle w:val="ConsPlusNormal"/>
              <w:jc w:val="center"/>
            </w:pPr>
            <w:r>
              <w:t>-</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6.</w:t>
            </w:r>
          </w:p>
        </w:tc>
        <w:tc>
          <w:tcPr>
            <w:tcW w:w="4819" w:type="dxa"/>
            <w:tcBorders>
              <w:top w:val="nil"/>
              <w:left w:val="nil"/>
              <w:bottom w:val="nil"/>
              <w:right w:val="nil"/>
            </w:tcBorders>
          </w:tcPr>
          <w:p w:rsidR="00BF2737" w:rsidRDefault="00BF2737">
            <w:pPr>
              <w:pStyle w:val="ConsPlusNormal"/>
            </w:pPr>
            <w:r>
              <w:t>Разработка и внедрение технических и организационных мероприятий в области обеспечения пожарной безопасности - всего</w:t>
            </w:r>
          </w:p>
        </w:tc>
        <w:tc>
          <w:tcPr>
            <w:tcW w:w="1531" w:type="dxa"/>
            <w:tcBorders>
              <w:top w:val="nil"/>
              <w:left w:val="nil"/>
              <w:bottom w:val="nil"/>
              <w:right w:val="nil"/>
            </w:tcBorders>
          </w:tcPr>
          <w:p w:rsidR="00BF2737" w:rsidRDefault="00BF2737">
            <w:pPr>
              <w:pStyle w:val="ConsPlusNormal"/>
              <w:jc w:val="center"/>
            </w:pPr>
            <w:r>
              <w:t>7373,6802</w:t>
            </w:r>
          </w:p>
        </w:tc>
        <w:tc>
          <w:tcPr>
            <w:tcW w:w="3175" w:type="dxa"/>
            <w:tcBorders>
              <w:top w:val="nil"/>
              <w:left w:val="nil"/>
              <w:bottom w:val="nil"/>
              <w:right w:val="nil"/>
            </w:tcBorders>
          </w:tcPr>
          <w:p w:rsidR="00BF2737" w:rsidRDefault="00BF2737">
            <w:pPr>
              <w:pStyle w:val="ConsPlusNormal"/>
              <w:jc w:val="center"/>
            </w:pPr>
            <w:r>
              <w:t>85,201</w:t>
            </w:r>
          </w:p>
        </w:tc>
        <w:tc>
          <w:tcPr>
            <w:tcW w:w="1531" w:type="dxa"/>
            <w:tcBorders>
              <w:top w:val="nil"/>
              <w:left w:val="nil"/>
              <w:bottom w:val="nil"/>
              <w:right w:val="nil"/>
            </w:tcBorders>
          </w:tcPr>
          <w:p w:rsidR="00BF2737" w:rsidRDefault="00BF2737">
            <w:pPr>
              <w:pStyle w:val="ConsPlusNormal"/>
              <w:jc w:val="center"/>
            </w:pPr>
            <w:r>
              <w:t>1572,4942</w:t>
            </w:r>
          </w:p>
        </w:tc>
        <w:tc>
          <w:tcPr>
            <w:tcW w:w="1608" w:type="dxa"/>
            <w:tcBorders>
              <w:top w:val="nil"/>
              <w:left w:val="nil"/>
              <w:bottom w:val="nil"/>
              <w:right w:val="nil"/>
            </w:tcBorders>
          </w:tcPr>
          <w:p w:rsidR="00BF2737" w:rsidRDefault="00BF2737">
            <w:pPr>
              <w:pStyle w:val="ConsPlusNormal"/>
              <w:jc w:val="center"/>
            </w:pPr>
            <w:r>
              <w:t>5715,985</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в том числе:</w:t>
            </w:r>
          </w:p>
        </w:tc>
        <w:tc>
          <w:tcPr>
            <w:tcW w:w="1531" w:type="dxa"/>
            <w:tcBorders>
              <w:top w:val="nil"/>
              <w:left w:val="nil"/>
              <w:bottom w:val="nil"/>
              <w:right w:val="nil"/>
            </w:tcBorders>
          </w:tcPr>
          <w:p w:rsidR="00BF2737" w:rsidRDefault="00BF2737">
            <w:pPr>
              <w:pStyle w:val="ConsPlusNormal"/>
            </w:pPr>
          </w:p>
        </w:tc>
        <w:tc>
          <w:tcPr>
            <w:tcW w:w="3175" w:type="dxa"/>
            <w:tcBorders>
              <w:top w:val="nil"/>
              <w:left w:val="nil"/>
              <w:bottom w:val="nil"/>
              <w:right w:val="nil"/>
            </w:tcBorders>
          </w:tcPr>
          <w:p w:rsidR="00BF2737" w:rsidRDefault="00BF2737">
            <w:pPr>
              <w:pStyle w:val="ConsPlusNormal"/>
            </w:pPr>
          </w:p>
        </w:tc>
        <w:tc>
          <w:tcPr>
            <w:tcW w:w="1531" w:type="dxa"/>
            <w:tcBorders>
              <w:top w:val="nil"/>
              <w:left w:val="nil"/>
              <w:bottom w:val="nil"/>
              <w:right w:val="nil"/>
            </w:tcBorders>
          </w:tcPr>
          <w:p w:rsidR="00BF2737" w:rsidRDefault="00BF2737">
            <w:pPr>
              <w:pStyle w:val="ConsPlusNormal"/>
            </w:pPr>
          </w:p>
        </w:tc>
        <w:tc>
          <w:tcPr>
            <w:tcW w:w="160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федеральный бюджет</w:t>
            </w:r>
          </w:p>
        </w:tc>
        <w:tc>
          <w:tcPr>
            <w:tcW w:w="1531" w:type="dxa"/>
            <w:tcBorders>
              <w:top w:val="nil"/>
              <w:left w:val="nil"/>
              <w:bottom w:val="nil"/>
              <w:right w:val="nil"/>
            </w:tcBorders>
          </w:tcPr>
          <w:p w:rsidR="00BF2737" w:rsidRDefault="00BF2737">
            <w:pPr>
              <w:pStyle w:val="ConsPlusNormal"/>
              <w:jc w:val="center"/>
            </w:pPr>
            <w:r>
              <w:t>425</w:t>
            </w:r>
          </w:p>
        </w:tc>
        <w:tc>
          <w:tcPr>
            <w:tcW w:w="3175" w:type="dxa"/>
            <w:tcBorders>
              <w:top w:val="nil"/>
              <w:left w:val="nil"/>
              <w:bottom w:val="nil"/>
              <w:right w:val="nil"/>
            </w:tcBorders>
          </w:tcPr>
          <w:p w:rsidR="00BF2737" w:rsidRDefault="00BF2737">
            <w:pPr>
              <w:pStyle w:val="ConsPlusNormal"/>
              <w:jc w:val="center"/>
            </w:pPr>
            <w:r>
              <w:t>85</w:t>
            </w:r>
          </w:p>
        </w:tc>
        <w:tc>
          <w:tcPr>
            <w:tcW w:w="1531" w:type="dxa"/>
            <w:tcBorders>
              <w:top w:val="nil"/>
              <w:left w:val="nil"/>
              <w:bottom w:val="nil"/>
              <w:right w:val="nil"/>
            </w:tcBorders>
          </w:tcPr>
          <w:p w:rsidR="00BF2737" w:rsidRDefault="00BF2737">
            <w:pPr>
              <w:pStyle w:val="ConsPlusNormal"/>
              <w:jc w:val="center"/>
            </w:pPr>
            <w:r>
              <w:t>-</w:t>
            </w:r>
          </w:p>
        </w:tc>
        <w:tc>
          <w:tcPr>
            <w:tcW w:w="1608" w:type="dxa"/>
            <w:tcBorders>
              <w:top w:val="nil"/>
              <w:left w:val="nil"/>
              <w:bottom w:val="nil"/>
              <w:right w:val="nil"/>
            </w:tcBorders>
          </w:tcPr>
          <w:p w:rsidR="00BF2737" w:rsidRDefault="00BF2737">
            <w:pPr>
              <w:pStyle w:val="ConsPlusNormal"/>
              <w:jc w:val="center"/>
            </w:pPr>
            <w:r>
              <w:t>340</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бюджеты субъектов Российской Федерации</w:t>
            </w:r>
          </w:p>
        </w:tc>
        <w:tc>
          <w:tcPr>
            <w:tcW w:w="1531" w:type="dxa"/>
            <w:tcBorders>
              <w:top w:val="nil"/>
              <w:left w:val="nil"/>
              <w:bottom w:val="nil"/>
              <w:right w:val="nil"/>
            </w:tcBorders>
          </w:tcPr>
          <w:p w:rsidR="00BF2737" w:rsidRDefault="00BF2737">
            <w:pPr>
              <w:pStyle w:val="ConsPlusNormal"/>
              <w:jc w:val="center"/>
            </w:pPr>
            <w:r>
              <w:t>3502,2002</w:t>
            </w:r>
          </w:p>
        </w:tc>
        <w:tc>
          <w:tcPr>
            <w:tcW w:w="3175" w:type="dxa"/>
            <w:tcBorders>
              <w:top w:val="nil"/>
              <w:left w:val="nil"/>
              <w:bottom w:val="nil"/>
              <w:right w:val="nil"/>
            </w:tcBorders>
          </w:tcPr>
          <w:p w:rsidR="00BF2737" w:rsidRDefault="00BF2737">
            <w:pPr>
              <w:pStyle w:val="ConsPlusNormal"/>
              <w:jc w:val="center"/>
            </w:pPr>
            <w:r>
              <w:t>0,201</w:t>
            </w:r>
          </w:p>
        </w:tc>
        <w:tc>
          <w:tcPr>
            <w:tcW w:w="1531" w:type="dxa"/>
            <w:tcBorders>
              <w:top w:val="nil"/>
              <w:left w:val="nil"/>
              <w:bottom w:val="nil"/>
              <w:right w:val="nil"/>
            </w:tcBorders>
          </w:tcPr>
          <w:p w:rsidR="00BF2737" w:rsidRDefault="00BF2737">
            <w:pPr>
              <w:pStyle w:val="ConsPlusNormal"/>
              <w:jc w:val="center"/>
            </w:pPr>
            <w:r>
              <w:t>1572,4942</w:t>
            </w:r>
          </w:p>
        </w:tc>
        <w:tc>
          <w:tcPr>
            <w:tcW w:w="1608" w:type="dxa"/>
            <w:tcBorders>
              <w:top w:val="nil"/>
              <w:left w:val="nil"/>
              <w:bottom w:val="nil"/>
              <w:right w:val="nil"/>
            </w:tcBorders>
          </w:tcPr>
          <w:p w:rsidR="00BF2737" w:rsidRDefault="00BF2737">
            <w:pPr>
              <w:pStyle w:val="ConsPlusNormal"/>
              <w:jc w:val="center"/>
            </w:pPr>
            <w:r>
              <w:t>1929,505</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средства организаций</w:t>
            </w:r>
          </w:p>
        </w:tc>
        <w:tc>
          <w:tcPr>
            <w:tcW w:w="1531" w:type="dxa"/>
            <w:tcBorders>
              <w:top w:val="nil"/>
              <w:left w:val="nil"/>
              <w:bottom w:val="nil"/>
              <w:right w:val="nil"/>
            </w:tcBorders>
          </w:tcPr>
          <w:p w:rsidR="00BF2737" w:rsidRDefault="00BF2737">
            <w:pPr>
              <w:pStyle w:val="ConsPlusNormal"/>
              <w:jc w:val="center"/>
            </w:pPr>
            <w:r>
              <w:t>3446,48</w:t>
            </w:r>
          </w:p>
        </w:tc>
        <w:tc>
          <w:tcPr>
            <w:tcW w:w="3175" w:type="dxa"/>
            <w:tcBorders>
              <w:top w:val="nil"/>
              <w:left w:val="nil"/>
              <w:bottom w:val="nil"/>
              <w:right w:val="nil"/>
            </w:tcBorders>
          </w:tcPr>
          <w:p w:rsidR="00BF2737" w:rsidRDefault="00BF2737">
            <w:pPr>
              <w:pStyle w:val="ConsPlusNormal"/>
              <w:jc w:val="center"/>
            </w:pPr>
            <w:r>
              <w:t>-</w:t>
            </w:r>
          </w:p>
        </w:tc>
        <w:tc>
          <w:tcPr>
            <w:tcW w:w="1531" w:type="dxa"/>
            <w:tcBorders>
              <w:top w:val="nil"/>
              <w:left w:val="nil"/>
              <w:bottom w:val="nil"/>
              <w:right w:val="nil"/>
            </w:tcBorders>
          </w:tcPr>
          <w:p w:rsidR="00BF2737" w:rsidRDefault="00BF2737">
            <w:pPr>
              <w:pStyle w:val="ConsPlusNormal"/>
              <w:jc w:val="center"/>
            </w:pPr>
            <w:r>
              <w:t>-</w:t>
            </w:r>
          </w:p>
        </w:tc>
        <w:tc>
          <w:tcPr>
            <w:tcW w:w="1608" w:type="dxa"/>
            <w:tcBorders>
              <w:top w:val="nil"/>
              <w:left w:val="nil"/>
              <w:bottom w:val="nil"/>
              <w:right w:val="nil"/>
            </w:tcBorders>
          </w:tcPr>
          <w:p w:rsidR="00BF2737" w:rsidRDefault="00BF2737">
            <w:pPr>
              <w:pStyle w:val="ConsPlusNormal"/>
              <w:jc w:val="center"/>
            </w:pPr>
            <w:r>
              <w:t>3446,48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jc w:val="center"/>
            </w:pPr>
            <w:r>
              <w:t>7.</w:t>
            </w:r>
          </w:p>
        </w:tc>
        <w:tc>
          <w:tcPr>
            <w:tcW w:w="4819" w:type="dxa"/>
            <w:tcBorders>
              <w:top w:val="nil"/>
              <w:left w:val="nil"/>
              <w:bottom w:val="nil"/>
              <w:right w:val="nil"/>
            </w:tcBorders>
          </w:tcPr>
          <w:p w:rsidR="00BF2737" w:rsidRDefault="00BF2737">
            <w:pPr>
              <w:pStyle w:val="ConsPlusNormal"/>
            </w:pPr>
            <w:r>
              <w:t>Оптимизация финансовых и материальных ресурсов федеральных органов исполнительной власти, органов исполнительной власти субъектов Российской Федерации и организаций, направляемых на решение проблем пожарной безопасности, - всего</w:t>
            </w:r>
          </w:p>
        </w:tc>
        <w:tc>
          <w:tcPr>
            <w:tcW w:w="1531" w:type="dxa"/>
            <w:tcBorders>
              <w:top w:val="nil"/>
              <w:left w:val="nil"/>
              <w:bottom w:val="nil"/>
              <w:right w:val="nil"/>
            </w:tcBorders>
          </w:tcPr>
          <w:p w:rsidR="00BF2737" w:rsidRDefault="00BF2737">
            <w:pPr>
              <w:pStyle w:val="ConsPlusNormal"/>
              <w:jc w:val="center"/>
            </w:pPr>
            <w:r>
              <w:t>22835,4252</w:t>
            </w:r>
          </w:p>
        </w:tc>
        <w:tc>
          <w:tcPr>
            <w:tcW w:w="3175" w:type="dxa"/>
            <w:tcBorders>
              <w:top w:val="nil"/>
              <w:left w:val="nil"/>
              <w:bottom w:val="nil"/>
              <w:right w:val="nil"/>
            </w:tcBorders>
          </w:tcPr>
          <w:p w:rsidR="00BF2737" w:rsidRDefault="00BF2737">
            <w:pPr>
              <w:pStyle w:val="ConsPlusNormal"/>
              <w:jc w:val="center"/>
            </w:pPr>
            <w:r>
              <w:t>11,302</w:t>
            </w:r>
          </w:p>
        </w:tc>
        <w:tc>
          <w:tcPr>
            <w:tcW w:w="1531" w:type="dxa"/>
            <w:tcBorders>
              <w:top w:val="nil"/>
              <w:left w:val="nil"/>
              <w:bottom w:val="nil"/>
              <w:right w:val="nil"/>
            </w:tcBorders>
          </w:tcPr>
          <w:p w:rsidR="00BF2737" w:rsidRDefault="00BF2737">
            <w:pPr>
              <w:pStyle w:val="ConsPlusNormal"/>
              <w:jc w:val="center"/>
            </w:pPr>
            <w:r>
              <w:t>2525,6352</w:t>
            </w:r>
          </w:p>
        </w:tc>
        <w:tc>
          <w:tcPr>
            <w:tcW w:w="1608" w:type="dxa"/>
            <w:tcBorders>
              <w:top w:val="nil"/>
              <w:left w:val="nil"/>
              <w:bottom w:val="nil"/>
              <w:right w:val="nil"/>
            </w:tcBorders>
          </w:tcPr>
          <w:p w:rsidR="00BF2737" w:rsidRDefault="00BF2737">
            <w:pPr>
              <w:pStyle w:val="ConsPlusNormal"/>
              <w:jc w:val="center"/>
            </w:pPr>
            <w:r>
              <w:t>20298,488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в том числе:</w:t>
            </w:r>
          </w:p>
        </w:tc>
        <w:tc>
          <w:tcPr>
            <w:tcW w:w="1531" w:type="dxa"/>
            <w:tcBorders>
              <w:top w:val="nil"/>
              <w:left w:val="nil"/>
              <w:bottom w:val="nil"/>
              <w:right w:val="nil"/>
            </w:tcBorders>
          </w:tcPr>
          <w:p w:rsidR="00BF2737" w:rsidRDefault="00BF2737">
            <w:pPr>
              <w:pStyle w:val="ConsPlusNormal"/>
            </w:pPr>
          </w:p>
        </w:tc>
        <w:tc>
          <w:tcPr>
            <w:tcW w:w="3175" w:type="dxa"/>
            <w:tcBorders>
              <w:top w:val="nil"/>
              <w:left w:val="nil"/>
              <w:bottom w:val="nil"/>
              <w:right w:val="nil"/>
            </w:tcBorders>
          </w:tcPr>
          <w:p w:rsidR="00BF2737" w:rsidRDefault="00BF2737">
            <w:pPr>
              <w:pStyle w:val="ConsPlusNormal"/>
            </w:pPr>
          </w:p>
        </w:tc>
        <w:tc>
          <w:tcPr>
            <w:tcW w:w="1531" w:type="dxa"/>
            <w:tcBorders>
              <w:top w:val="nil"/>
              <w:left w:val="nil"/>
              <w:bottom w:val="nil"/>
              <w:right w:val="nil"/>
            </w:tcBorders>
          </w:tcPr>
          <w:p w:rsidR="00BF2737" w:rsidRDefault="00BF2737">
            <w:pPr>
              <w:pStyle w:val="ConsPlusNormal"/>
            </w:pPr>
          </w:p>
        </w:tc>
        <w:tc>
          <w:tcPr>
            <w:tcW w:w="160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федеральный бюджет</w:t>
            </w:r>
          </w:p>
        </w:tc>
        <w:tc>
          <w:tcPr>
            <w:tcW w:w="1531" w:type="dxa"/>
            <w:tcBorders>
              <w:top w:val="nil"/>
              <w:left w:val="nil"/>
              <w:bottom w:val="nil"/>
              <w:right w:val="nil"/>
            </w:tcBorders>
          </w:tcPr>
          <w:p w:rsidR="00BF2737" w:rsidRDefault="00BF2737">
            <w:pPr>
              <w:pStyle w:val="ConsPlusNormal"/>
              <w:jc w:val="center"/>
            </w:pPr>
            <w:r>
              <w:t>29</w:t>
            </w:r>
          </w:p>
        </w:tc>
        <w:tc>
          <w:tcPr>
            <w:tcW w:w="3175" w:type="dxa"/>
            <w:tcBorders>
              <w:top w:val="nil"/>
              <w:left w:val="nil"/>
              <w:bottom w:val="nil"/>
              <w:right w:val="nil"/>
            </w:tcBorders>
          </w:tcPr>
          <w:p w:rsidR="00BF2737" w:rsidRDefault="00BF2737">
            <w:pPr>
              <w:pStyle w:val="ConsPlusNormal"/>
              <w:jc w:val="center"/>
            </w:pPr>
            <w:r>
              <w:t>11</w:t>
            </w:r>
          </w:p>
        </w:tc>
        <w:tc>
          <w:tcPr>
            <w:tcW w:w="1531" w:type="dxa"/>
            <w:tcBorders>
              <w:top w:val="nil"/>
              <w:left w:val="nil"/>
              <w:bottom w:val="nil"/>
              <w:right w:val="nil"/>
            </w:tcBorders>
          </w:tcPr>
          <w:p w:rsidR="00BF2737" w:rsidRDefault="00BF2737">
            <w:pPr>
              <w:pStyle w:val="ConsPlusNormal"/>
              <w:jc w:val="center"/>
            </w:pPr>
            <w:r>
              <w:t>-</w:t>
            </w:r>
          </w:p>
        </w:tc>
        <w:tc>
          <w:tcPr>
            <w:tcW w:w="1608" w:type="dxa"/>
            <w:tcBorders>
              <w:top w:val="nil"/>
              <w:left w:val="nil"/>
              <w:bottom w:val="nil"/>
              <w:right w:val="nil"/>
            </w:tcBorders>
          </w:tcPr>
          <w:p w:rsidR="00BF2737" w:rsidRDefault="00BF2737">
            <w:pPr>
              <w:pStyle w:val="ConsPlusNormal"/>
              <w:jc w:val="center"/>
            </w:pPr>
            <w:r>
              <w:t>18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бюджеты субъектов Российской Федерации</w:t>
            </w:r>
          </w:p>
        </w:tc>
        <w:tc>
          <w:tcPr>
            <w:tcW w:w="1531" w:type="dxa"/>
            <w:tcBorders>
              <w:top w:val="nil"/>
              <w:left w:val="nil"/>
              <w:bottom w:val="nil"/>
              <w:right w:val="nil"/>
            </w:tcBorders>
          </w:tcPr>
          <w:p w:rsidR="00BF2737" w:rsidRDefault="00BF2737">
            <w:pPr>
              <w:pStyle w:val="ConsPlusNormal"/>
              <w:jc w:val="center"/>
            </w:pPr>
            <w:r>
              <w:t>22806,4252</w:t>
            </w:r>
          </w:p>
        </w:tc>
        <w:tc>
          <w:tcPr>
            <w:tcW w:w="3175" w:type="dxa"/>
            <w:tcBorders>
              <w:top w:val="nil"/>
              <w:left w:val="nil"/>
              <w:bottom w:val="nil"/>
              <w:right w:val="nil"/>
            </w:tcBorders>
          </w:tcPr>
          <w:p w:rsidR="00BF2737" w:rsidRDefault="00BF2737">
            <w:pPr>
              <w:pStyle w:val="ConsPlusNormal"/>
              <w:jc w:val="center"/>
            </w:pPr>
            <w:r>
              <w:t>0,302</w:t>
            </w:r>
          </w:p>
        </w:tc>
        <w:tc>
          <w:tcPr>
            <w:tcW w:w="1531" w:type="dxa"/>
            <w:tcBorders>
              <w:top w:val="nil"/>
              <w:left w:val="nil"/>
              <w:bottom w:val="nil"/>
              <w:right w:val="nil"/>
            </w:tcBorders>
          </w:tcPr>
          <w:p w:rsidR="00BF2737" w:rsidRDefault="00BF2737">
            <w:pPr>
              <w:pStyle w:val="ConsPlusNormal"/>
              <w:jc w:val="center"/>
            </w:pPr>
            <w:r>
              <w:t>2525,6352</w:t>
            </w:r>
          </w:p>
        </w:tc>
        <w:tc>
          <w:tcPr>
            <w:tcW w:w="1608" w:type="dxa"/>
            <w:tcBorders>
              <w:top w:val="nil"/>
              <w:left w:val="nil"/>
              <w:bottom w:val="nil"/>
              <w:right w:val="nil"/>
            </w:tcBorders>
          </w:tcPr>
          <w:p w:rsidR="00BF2737" w:rsidRDefault="00BF2737">
            <w:pPr>
              <w:pStyle w:val="ConsPlusNormal"/>
              <w:jc w:val="center"/>
            </w:pPr>
            <w:r>
              <w:t>20280,488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средства организаций</w:t>
            </w:r>
          </w:p>
        </w:tc>
        <w:tc>
          <w:tcPr>
            <w:tcW w:w="1531" w:type="dxa"/>
            <w:tcBorders>
              <w:top w:val="nil"/>
              <w:left w:val="nil"/>
              <w:bottom w:val="nil"/>
              <w:right w:val="nil"/>
            </w:tcBorders>
          </w:tcPr>
          <w:p w:rsidR="00BF2737" w:rsidRDefault="00BF2737">
            <w:pPr>
              <w:pStyle w:val="ConsPlusNormal"/>
              <w:jc w:val="center"/>
            </w:pPr>
            <w:r>
              <w:t>-</w:t>
            </w:r>
          </w:p>
        </w:tc>
        <w:tc>
          <w:tcPr>
            <w:tcW w:w="3175" w:type="dxa"/>
            <w:tcBorders>
              <w:top w:val="nil"/>
              <w:left w:val="nil"/>
              <w:bottom w:val="nil"/>
              <w:right w:val="nil"/>
            </w:tcBorders>
          </w:tcPr>
          <w:p w:rsidR="00BF2737" w:rsidRDefault="00BF2737">
            <w:pPr>
              <w:pStyle w:val="ConsPlusNormal"/>
              <w:jc w:val="center"/>
            </w:pPr>
            <w:r>
              <w:t>-</w:t>
            </w:r>
          </w:p>
        </w:tc>
        <w:tc>
          <w:tcPr>
            <w:tcW w:w="1531" w:type="dxa"/>
            <w:tcBorders>
              <w:top w:val="nil"/>
              <w:left w:val="nil"/>
              <w:bottom w:val="nil"/>
              <w:right w:val="nil"/>
            </w:tcBorders>
          </w:tcPr>
          <w:p w:rsidR="00BF2737" w:rsidRDefault="00BF2737">
            <w:pPr>
              <w:pStyle w:val="ConsPlusNormal"/>
              <w:jc w:val="center"/>
            </w:pPr>
            <w:r>
              <w:t>-</w:t>
            </w:r>
          </w:p>
        </w:tc>
        <w:tc>
          <w:tcPr>
            <w:tcW w:w="1608" w:type="dxa"/>
            <w:tcBorders>
              <w:top w:val="nil"/>
              <w:left w:val="nil"/>
              <w:bottom w:val="nil"/>
              <w:right w:val="nil"/>
            </w:tcBorders>
          </w:tcPr>
          <w:p w:rsidR="00BF2737" w:rsidRDefault="00BF2737">
            <w:pPr>
              <w:pStyle w:val="ConsPlusNormal"/>
              <w:jc w:val="center"/>
            </w:pPr>
            <w:r>
              <w:t>-</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pPr>
            <w:r>
              <w:t>Всего по Программе</w:t>
            </w:r>
          </w:p>
        </w:tc>
        <w:tc>
          <w:tcPr>
            <w:tcW w:w="1531" w:type="dxa"/>
            <w:tcBorders>
              <w:top w:val="nil"/>
              <w:left w:val="nil"/>
              <w:bottom w:val="nil"/>
              <w:right w:val="nil"/>
            </w:tcBorders>
          </w:tcPr>
          <w:p w:rsidR="00BF2737" w:rsidRDefault="00BF2737">
            <w:pPr>
              <w:pStyle w:val="ConsPlusNormal"/>
              <w:jc w:val="center"/>
            </w:pPr>
            <w:r>
              <w:t>181760,34</w:t>
            </w:r>
          </w:p>
        </w:tc>
        <w:tc>
          <w:tcPr>
            <w:tcW w:w="3175" w:type="dxa"/>
            <w:tcBorders>
              <w:top w:val="nil"/>
              <w:left w:val="nil"/>
              <w:bottom w:val="nil"/>
              <w:right w:val="nil"/>
            </w:tcBorders>
          </w:tcPr>
          <w:p w:rsidR="00BF2737" w:rsidRDefault="00BF2737">
            <w:pPr>
              <w:pStyle w:val="ConsPlusNormal"/>
              <w:jc w:val="center"/>
            </w:pPr>
            <w:r>
              <w:t>922,261</w:t>
            </w:r>
          </w:p>
        </w:tc>
        <w:tc>
          <w:tcPr>
            <w:tcW w:w="1531" w:type="dxa"/>
            <w:tcBorders>
              <w:top w:val="nil"/>
              <w:left w:val="nil"/>
              <w:bottom w:val="nil"/>
              <w:right w:val="nil"/>
            </w:tcBorders>
          </w:tcPr>
          <w:p w:rsidR="00BF2737" w:rsidRDefault="00BF2737">
            <w:pPr>
              <w:pStyle w:val="ConsPlusNormal"/>
              <w:jc w:val="center"/>
            </w:pPr>
            <w:r>
              <w:t>62500,5102</w:t>
            </w:r>
          </w:p>
        </w:tc>
        <w:tc>
          <w:tcPr>
            <w:tcW w:w="1608" w:type="dxa"/>
            <w:tcBorders>
              <w:top w:val="nil"/>
              <w:left w:val="nil"/>
              <w:bottom w:val="nil"/>
              <w:right w:val="nil"/>
            </w:tcBorders>
          </w:tcPr>
          <w:p w:rsidR="00BF2737" w:rsidRDefault="00BF2737">
            <w:pPr>
              <w:pStyle w:val="ConsPlusNormal"/>
              <w:jc w:val="center"/>
            </w:pPr>
            <w:r>
              <w:t>118337,5688</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в том числе:</w:t>
            </w:r>
          </w:p>
        </w:tc>
        <w:tc>
          <w:tcPr>
            <w:tcW w:w="1531" w:type="dxa"/>
            <w:tcBorders>
              <w:top w:val="nil"/>
              <w:left w:val="nil"/>
              <w:bottom w:val="nil"/>
              <w:right w:val="nil"/>
            </w:tcBorders>
          </w:tcPr>
          <w:p w:rsidR="00BF2737" w:rsidRDefault="00BF2737">
            <w:pPr>
              <w:pStyle w:val="ConsPlusNormal"/>
            </w:pPr>
          </w:p>
        </w:tc>
        <w:tc>
          <w:tcPr>
            <w:tcW w:w="3175" w:type="dxa"/>
            <w:tcBorders>
              <w:top w:val="nil"/>
              <w:left w:val="nil"/>
              <w:bottom w:val="nil"/>
              <w:right w:val="nil"/>
            </w:tcBorders>
          </w:tcPr>
          <w:p w:rsidR="00BF2737" w:rsidRDefault="00BF2737">
            <w:pPr>
              <w:pStyle w:val="ConsPlusNormal"/>
            </w:pPr>
          </w:p>
        </w:tc>
        <w:tc>
          <w:tcPr>
            <w:tcW w:w="1531" w:type="dxa"/>
            <w:tcBorders>
              <w:top w:val="nil"/>
              <w:left w:val="nil"/>
              <w:bottom w:val="nil"/>
              <w:right w:val="nil"/>
            </w:tcBorders>
          </w:tcPr>
          <w:p w:rsidR="00BF2737" w:rsidRDefault="00BF2737">
            <w:pPr>
              <w:pStyle w:val="ConsPlusNormal"/>
            </w:pPr>
          </w:p>
        </w:tc>
        <w:tc>
          <w:tcPr>
            <w:tcW w:w="1608"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федеральный бюджет</w:t>
            </w:r>
          </w:p>
        </w:tc>
        <w:tc>
          <w:tcPr>
            <w:tcW w:w="1531" w:type="dxa"/>
            <w:tcBorders>
              <w:top w:val="nil"/>
              <w:left w:val="nil"/>
              <w:bottom w:val="nil"/>
              <w:right w:val="nil"/>
            </w:tcBorders>
          </w:tcPr>
          <w:p w:rsidR="00BF2737" w:rsidRDefault="00BF2737">
            <w:pPr>
              <w:pStyle w:val="ConsPlusNormal"/>
              <w:jc w:val="center"/>
            </w:pPr>
            <w:r>
              <w:t>11572,5314</w:t>
            </w:r>
          </w:p>
        </w:tc>
        <w:tc>
          <w:tcPr>
            <w:tcW w:w="3175" w:type="dxa"/>
            <w:tcBorders>
              <w:top w:val="nil"/>
              <w:left w:val="nil"/>
              <w:bottom w:val="nil"/>
              <w:right w:val="nil"/>
            </w:tcBorders>
          </w:tcPr>
          <w:p w:rsidR="00BF2737" w:rsidRDefault="00BF2737">
            <w:pPr>
              <w:pStyle w:val="ConsPlusNormal"/>
              <w:jc w:val="center"/>
            </w:pPr>
            <w:r>
              <w:t>709,5</w:t>
            </w:r>
          </w:p>
        </w:tc>
        <w:tc>
          <w:tcPr>
            <w:tcW w:w="1531" w:type="dxa"/>
            <w:tcBorders>
              <w:top w:val="nil"/>
              <w:left w:val="nil"/>
              <w:bottom w:val="nil"/>
              <w:right w:val="nil"/>
            </w:tcBorders>
          </w:tcPr>
          <w:p w:rsidR="00BF2737" w:rsidRDefault="00BF2737">
            <w:pPr>
              <w:pStyle w:val="ConsPlusNormal"/>
              <w:jc w:val="center"/>
            </w:pPr>
            <w:r>
              <w:t>7421,0177</w:t>
            </w:r>
          </w:p>
        </w:tc>
        <w:tc>
          <w:tcPr>
            <w:tcW w:w="1608" w:type="dxa"/>
            <w:tcBorders>
              <w:top w:val="nil"/>
              <w:left w:val="nil"/>
              <w:bottom w:val="nil"/>
              <w:right w:val="nil"/>
            </w:tcBorders>
          </w:tcPr>
          <w:p w:rsidR="00BF2737" w:rsidRDefault="00BF2737">
            <w:pPr>
              <w:pStyle w:val="ConsPlusNormal"/>
              <w:jc w:val="center"/>
            </w:pPr>
            <w:r>
              <w:t>3442,0137</w:t>
            </w:r>
          </w:p>
        </w:tc>
      </w:tr>
      <w:tr w:rsidR="00BF2737">
        <w:tblPrEx>
          <w:tblBorders>
            <w:insideH w:val="none" w:sz="0" w:space="0" w:color="auto"/>
            <w:insideV w:val="none" w:sz="0" w:space="0" w:color="auto"/>
          </w:tblBorders>
        </w:tblPrEx>
        <w:tc>
          <w:tcPr>
            <w:tcW w:w="588" w:type="dxa"/>
            <w:tcBorders>
              <w:top w:val="nil"/>
              <w:left w:val="nil"/>
              <w:bottom w:val="nil"/>
              <w:right w:val="nil"/>
            </w:tcBorders>
          </w:tcPr>
          <w:p w:rsidR="00BF2737" w:rsidRDefault="00BF2737">
            <w:pPr>
              <w:pStyle w:val="ConsPlusNormal"/>
            </w:pPr>
          </w:p>
        </w:tc>
        <w:tc>
          <w:tcPr>
            <w:tcW w:w="4819" w:type="dxa"/>
            <w:tcBorders>
              <w:top w:val="nil"/>
              <w:left w:val="nil"/>
              <w:bottom w:val="nil"/>
              <w:right w:val="nil"/>
            </w:tcBorders>
          </w:tcPr>
          <w:p w:rsidR="00BF2737" w:rsidRDefault="00BF2737">
            <w:pPr>
              <w:pStyle w:val="ConsPlusNormal"/>
              <w:ind w:left="283"/>
            </w:pPr>
            <w:r>
              <w:t>бюджеты субъектов Российской Федерации</w:t>
            </w:r>
          </w:p>
        </w:tc>
        <w:tc>
          <w:tcPr>
            <w:tcW w:w="1531" w:type="dxa"/>
            <w:tcBorders>
              <w:top w:val="nil"/>
              <w:left w:val="nil"/>
              <w:bottom w:val="nil"/>
              <w:right w:val="nil"/>
            </w:tcBorders>
          </w:tcPr>
          <w:p w:rsidR="00BF2737" w:rsidRDefault="00BF2737">
            <w:pPr>
              <w:pStyle w:val="ConsPlusNormal"/>
              <w:jc w:val="center"/>
            </w:pPr>
            <w:r>
              <w:t>114294,6586</w:t>
            </w:r>
          </w:p>
        </w:tc>
        <w:tc>
          <w:tcPr>
            <w:tcW w:w="3175" w:type="dxa"/>
            <w:tcBorders>
              <w:top w:val="nil"/>
              <w:left w:val="nil"/>
              <w:bottom w:val="nil"/>
              <w:right w:val="nil"/>
            </w:tcBorders>
          </w:tcPr>
          <w:p w:rsidR="00BF2737" w:rsidRDefault="00BF2737">
            <w:pPr>
              <w:pStyle w:val="ConsPlusNormal"/>
              <w:jc w:val="center"/>
            </w:pPr>
            <w:r>
              <w:t>28,131</w:t>
            </w:r>
          </w:p>
        </w:tc>
        <w:tc>
          <w:tcPr>
            <w:tcW w:w="1531" w:type="dxa"/>
            <w:tcBorders>
              <w:top w:val="nil"/>
              <w:left w:val="nil"/>
              <w:bottom w:val="nil"/>
              <w:right w:val="nil"/>
            </w:tcBorders>
          </w:tcPr>
          <w:p w:rsidR="00BF2737" w:rsidRDefault="00BF2737">
            <w:pPr>
              <w:pStyle w:val="ConsPlusNormal"/>
              <w:jc w:val="center"/>
            </w:pPr>
            <w:r>
              <w:t>31130,0425</w:t>
            </w:r>
          </w:p>
        </w:tc>
        <w:tc>
          <w:tcPr>
            <w:tcW w:w="1608" w:type="dxa"/>
            <w:tcBorders>
              <w:top w:val="nil"/>
              <w:left w:val="nil"/>
              <w:bottom w:val="nil"/>
              <w:right w:val="nil"/>
            </w:tcBorders>
          </w:tcPr>
          <w:p w:rsidR="00BF2737" w:rsidRDefault="00BF2737">
            <w:pPr>
              <w:pStyle w:val="ConsPlusNormal"/>
              <w:jc w:val="center"/>
            </w:pPr>
            <w:r>
              <w:t>83136,4851</w:t>
            </w:r>
          </w:p>
        </w:tc>
      </w:tr>
      <w:tr w:rsidR="00BF2737">
        <w:tblPrEx>
          <w:tblBorders>
            <w:insideH w:val="none" w:sz="0" w:space="0" w:color="auto"/>
            <w:insideV w:val="none" w:sz="0" w:space="0" w:color="auto"/>
          </w:tblBorders>
        </w:tblPrEx>
        <w:tc>
          <w:tcPr>
            <w:tcW w:w="588" w:type="dxa"/>
            <w:tcBorders>
              <w:top w:val="nil"/>
              <w:left w:val="nil"/>
              <w:bottom w:val="single" w:sz="4" w:space="0" w:color="auto"/>
              <w:right w:val="nil"/>
            </w:tcBorders>
          </w:tcPr>
          <w:p w:rsidR="00BF2737" w:rsidRDefault="00BF2737">
            <w:pPr>
              <w:pStyle w:val="ConsPlusNormal"/>
            </w:pPr>
          </w:p>
        </w:tc>
        <w:tc>
          <w:tcPr>
            <w:tcW w:w="4819" w:type="dxa"/>
            <w:tcBorders>
              <w:top w:val="nil"/>
              <w:left w:val="nil"/>
              <w:bottom w:val="single" w:sz="4" w:space="0" w:color="auto"/>
              <w:right w:val="nil"/>
            </w:tcBorders>
          </w:tcPr>
          <w:p w:rsidR="00BF2737" w:rsidRDefault="00BF2737">
            <w:pPr>
              <w:pStyle w:val="ConsPlusNormal"/>
            </w:pPr>
            <w:r>
              <w:t>средства организаций</w:t>
            </w:r>
          </w:p>
        </w:tc>
        <w:tc>
          <w:tcPr>
            <w:tcW w:w="1531" w:type="dxa"/>
            <w:tcBorders>
              <w:top w:val="nil"/>
              <w:left w:val="nil"/>
              <w:bottom w:val="single" w:sz="4" w:space="0" w:color="auto"/>
              <w:right w:val="nil"/>
            </w:tcBorders>
          </w:tcPr>
          <w:p w:rsidR="00BF2737" w:rsidRDefault="00BF2737">
            <w:pPr>
              <w:pStyle w:val="ConsPlusNormal"/>
              <w:jc w:val="center"/>
            </w:pPr>
            <w:r>
              <w:t>55893,15</w:t>
            </w:r>
          </w:p>
        </w:tc>
        <w:tc>
          <w:tcPr>
            <w:tcW w:w="3175" w:type="dxa"/>
            <w:tcBorders>
              <w:top w:val="nil"/>
              <w:left w:val="nil"/>
              <w:bottom w:val="single" w:sz="4" w:space="0" w:color="auto"/>
              <w:right w:val="nil"/>
            </w:tcBorders>
          </w:tcPr>
          <w:p w:rsidR="00BF2737" w:rsidRDefault="00BF2737">
            <w:pPr>
              <w:pStyle w:val="ConsPlusNormal"/>
              <w:jc w:val="center"/>
            </w:pPr>
            <w:r>
              <w:t>184,63</w:t>
            </w:r>
          </w:p>
        </w:tc>
        <w:tc>
          <w:tcPr>
            <w:tcW w:w="1531" w:type="dxa"/>
            <w:tcBorders>
              <w:top w:val="nil"/>
              <w:left w:val="nil"/>
              <w:bottom w:val="single" w:sz="4" w:space="0" w:color="auto"/>
              <w:right w:val="nil"/>
            </w:tcBorders>
          </w:tcPr>
          <w:p w:rsidR="00BF2737" w:rsidRDefault="00BF2737">
            <w:pPr>
              <w:pStyle w:val="ConsPlusNormal"/>
              <w:jc w:val="center"/>
            </w:pPr>
            <w:r>
              <w:t>23949,45</w:t>
            </w:r>
          </w:p>
        </w:tc>
        <w:tc>
          <w:tcPr>
            <w:tcW w:w="1608" w:type="dxa"/>
            <w:tcBorders>
              <w:top w:val="nil"/>
              <w:left w:val="nil"/>
              <w:bottom w:val="single" w:sz="4" w:space="0" w:color="auto"/>
              <w:right w:val="nil"/>
            </w:tcBorders>
          </w:tcPr>
          <w:p w:rsidR="00BF2737" w:rsidRDefault="00BF2737">
            <w:pPr>
              <w:pStyle w:val="ConsPlusNormal"/>
              <w:jc w:val="center"/>
            </w:pPr>
            <w:r>
              <w:t>31759,07</w:t>
            </w:r>
          </w:p>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jc w:val="both"/>
      </w:pPr>
    </w:p>
    <w:p w:rsidR="00BF2737" w:rsidRDefault="00BF2737">
      <w:pPr>
        <w:pStyle w:val="ConsPlusNormal"/>
        <w:ind w:firstLine="540"/>
        <w:jc w:val="both"/>
      </w:pPr>
      <w:r>
        <w:t xml:space="preserve">Примечание. Субъекты Российской Федерации и организации (предприятия) выполняют мероприятия в рамках направлений Программы в соответствии с полномочиями, определенными федеральными законами </w:t>
      </w:r>
      <w:hyperlink r:id="rId139" w:history="1">
        <w:r>
          <w:rPr>
            <w:color w:val="0000FF"/>
          </w:rPr>
          <w:t>"О пожарной безопасности"</w:t>
        </w:r>
      </w:hyperlink>
      <w:r>
        <w:t>, "</w:t>
      </w:r>
      <w:hyperlink r:id="rId140" w:history="1">
        <w:r>
          <w:rPr>
            <w:color w:val="0000FF"/>
          </w:rPr>
          <w:t>Об общих принципах</w:t>
        </w:r>
      </w:hyperlink>
      <w:r>
        <w:t xml:space="preserve"> организации законодательных (представительных) и исполнительных органов государственной власти субъектов Российской Федерации", "</w:t>
      </w:r>
      <w:hyperlink r:id="rId141" w:history="1">
        <w:r>
          <w:rPr>
            <w:color w:val="0000FF"/>
          </w:rPr>
          <w:t>Технический регламент</w:t>
        </w:r>
      </w:hyperlink>
      <w:r>
        <w:t xml:space="preserve"> о требованиях пожарной безопасности" и другими нормативными правовыми актами Российской Федерации.</w:t>
      </w: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right"/>
        <w:outlineLvl w:val="1"/>
      </w:pPr>
      <w:r>
        <w:t>Приложение N 6</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16" w:name="P2361"/>
      <w:bookmarkEnd w:id="16"/>
      <w:r>
        <w:t>РАСПРЕДЕЛЕНИЕ</w:t>
      </w:r>
    </w:p>
    <w:p w:rsidR="00BF2737" w:rsidRDefault="00BF2737">
      <w:pPr>
        <w:pStyle w:val="ConsPlusNormal"/>
        <w:jc w:val="center"/>
      </w:pPr>
      <w:r>
        <w:t>ОБЪЕМОВ ФИНАНСИРОВАНИЯ ФЕДЕРАЛЬНОЙ ЦЕЛЕВОЙ ПРОГРАММЫ</w:t>
      </w:r>
    </w:p>
    <w:p w:rsidR="00BF2737" w:rsidRDefault="00BF2737">
      <w:pPr>
        <w:pStyle w:val="ConsPlusNormal"/>
        <w:jc w:val="center"/>
      </w:pPr>
      <w:r>
        <w:t>"ПОЖАРНАЯ БЕЗОПАСНОСТЬ В РОССИЙСКОЙ ФЕДЕРАЦИИ НА ПЕРИОД</w:t>
      </w:r>
    </w:p>
    <w:p w:rsidR="00BF2737" w:rsidRDefault="00BF2737">
      <w:pPr>
        <w:pStyle w:val="ConsPlusNormal"/>
        <w:jc w:val="center"/>
      </w:pPr>
      <w:r>
        <w:t>ДО 2017 ГОДА" ЗА СЧЕТ СРЕДСТВ ФЕДЕРАЛЬНОГО БЮДЖЕТА</w:t>
      </w:r>
    </w:p>
    <w:p w:rsidR="00BF2737" w:rsidRDefault="00BF2737">
      <w:pPr>
        <w:pStyle w:val="ConsPlusNormal"/>
        <w:jc w:val="center"/>
      </w:pPr>
      <w:r>
        <w:t>МЕЖДУ ГОСУДАРСТВЕННЫМИ ЗАКАЗЧИКАМИ</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w:t>
      </w:r>
      <w:hyperlink r:id="rId142" w:history="1">
        <w:r>
          <w:rPr>
            <w:color w:val="0000FF"/>
          </w:rPr>
          <w:t>Постановления</w:t>
        </w:r>
      </w:hyperlink>
      <w:r>
        <w:t xml:space="preserve"> Правительства РФ от 26.03.2016 N 238)</w:t>
      </w:r>
    </w:p>
    <w:p w:rsidR="00BF2737" w:rsidRDefault="00BF2737">
      <w:pPr>
        <w:pStyle w:val="ConsPlusNormal"/>
        <w:jc w:val="both"/>
      </w:pPr>
    </w:p>
    <w:p w:rsidR="00BF2737" w:rsidRDefault="00BF2737">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9"/>
        <w:gridCol w:w="1361"/>
        <w:gridCol w:w="1273"/>
        <w:gridCol w:w="1273"/>
        <w:gridCol w:w="1273"/>
        <w:gridCol w:w="1273"/>
        <w:gridCol w:w="1275"/>
      </w:tblGrid>
      <w:tr w:rsidR="00BF2737">
        <w:tc>
          <w:tcPr>
            <w:tcW w:w="4989" w:type="dxa"/>
            <w:vMerge w:val="restart"/>
            <w:tcBorders>
              <w:top w:val="single" w:sz="4" w:space="0" w:color="auto"/>
              <w:left w:val="nil"/>
              <w:bottom w:val="single" w:sz="4" w:space="0" w:color="auto"/>
            </w:tcBorders>
          </w:tcPr>
          <w:p w:rsidR="00BF2737" w:rsidRDefault="00BF2737">
            <w:pPr>
              <w:pStyle w:val="ConsPlusNormal"/>
              <w:jc w:val="center"/>
            </w:pPr>
            <w:r>
              <w:t>Источник финансирования</w:t>
            </w:r>
          </w:p>
        </w:tc>
        <w:tc>
          <w:tcPr>
            <w:tcW w:w="1361" w:type="dxa"/>
            <w:vMerge w:val="restart"/>
            <w:tcBorders>
              <w:top w:val="single" w:sz="4" w:space="0" w:color="auto"/>
              <w:bottom w:val="single" w:sz="4" w:space="0" w:color="auto"/>
            </w:tcBorders>
          </w:tcPr>
          <w:p w:rsidR="00BF2737" w:rsidRDefault="00BF2737">
            <w:pPr>
              <w:pStyle w:val="ConsPlusNormal"/>
              <w:jc w:val="center"/>
            </w:pPr>
            <w:r>
              <w:t>2013 - 2017 годы - всего</w:t>
            </w:r>
          </w:p>
        </w:tc>
        <w:tc>
          <w:tcPr>
            <w:tcW w:w="6367" w:type="dxa"/>
            <w:gridSpan w:val="5"/>
            <w:tcBorders>
              <w:top w:val="single" w:sz="4" w:space="0" w:color="auto"/>
              <w:bottom w:val="single" w:sz="4" w:space="0" w:color="auto"/>
              <w:right w:val="nil"/>
            </w:tcBorders>
          </w:tcPr>
          <w:p w:rsidR="00BF2737" w:rsidRDefault="00BF2737">
            <w:pPr>
              <w:pStyle w:val="ConsPlusNormal"/>
              <w:jc w:val="center"/>
            </w:pPr>
            <w:r>
              <w:t>В том числе</w:t>
            </w:r>
          </w:p>
        </w:tc>
      </w:tr>
      <w:tr w:rsidR="00BF2737">
        <w:tc>
          <w:tcPr>
            <w:tcW w:w="4989" w:type="dxa"/>
            <w:vMerge/>
            <w:tcBorders>
              <w:top w:val="single" w:sz="4" w:space="0" w:color="auto"/>
              <w:left w:val="nil"/>
              <w:bottom w:val="single" w:sz="4" w:space="0" w:color="auto"/>
            </w:tcBorders>
          </w:tcPr>
          <w:p w:rsidR="00BF2737" w:rsidRDefault="00BF2737"/>
        </w:tc>
        <w:tc>
          <w:tcPr>
            <w:tcW w:w="1361" w:type="dxa"/>
            <w:vMerge/>
            <w:tcBorders>
              <w:top w:val="single" w:sz="4" w:space="0" w:color="auto"/>
              <w:bottom w:val="single" w:sz="4" w:space="0" w:color="auto"/>
            </w:tcBorders>
          </w:tcPr>
          <w:p w:rsidR="00BF2737" w:rsidRDefault="00BF2737"/>
        </w:tc>
        <w:tc>
          <w:tcPr>
            <w:tcW w:w="1273" w:type="dxa"/>
            <w:tcBorders>
              <w:top w:val="single" w:sz="4" w:space="0" w:color="auto"/>
              <w:bottom w:val="single" w:sz="4" w:space="0" w:color="auto"/>
            </w:tcBorders>
          </w:tcPr>
          <w:p w:rsidR="00BF2737" w:rsidRDefault="00BF2737">
            <w:pPr>
              <w:pStyle w:val="ConsPlusNormal"/>
              <w:jc w:val="center"/>
            </w:pPr>
            <w:r>
              <w:t>2013 год</w:t>
            </w:r>
          </w:p>
        </w:tc>
        <w:tc>
          <w:tcPr>
            <w:tcW w:w="1273" w:type="dxa"/>
            <w:tcBorders>
              <w:top w:val="single" w:sz="4" w:space="0" w:color="auto"/>
              <w:bottom w:val="single" w:sz="4" w:space="0" w:color="auto"/>
            </w:tcBorders>
          </w:tcPr>
          <w:p w:rsidR="00BF2737" w:rsidRDefault="00BF2737">
            <w:pPr>
              <w:pStyle w:val="ConsPlusNormal"/>
              <w:jc w:val="center"/>
            </w:pPr>
            <w:r>
              <w:t>2014 год</w:t>
            </w:r>
          </w:p>
        </w:tc>
        <w:tc>
          <w:tcPr>
            <w:tcW w:w="1273" w:type="dxa"/>
            <w:tcBorders>
              <w:top w:val="single" w:sz="4" w:space="0" w:color="auto"/>
              <w:bottom w:val="single" w:sz="4" w:space="0" w:color="auto"/>
            </w:tcBorders>
          </w:tcPr>
          <w:p w:rsidR="00BF2737" w:rsidRDefault="00BF2737">
            <w:pPr>
              <w:pStyle w:val="ConsPlusNormal"/>
              <w:jc w:val="center"/>
            </w:pPr>
            <w:r>
              <w:t>2015 год</w:t>
            </w:r>
          </w:p>
        </w:tc>
        <w:tc>
          <w:tcPr>
            <w:tcW w:w="1273" w:type="dxa"/>
            <w:tcBorders>
              <w:top w:val="single" w:sz="4" w:space="0" w:color="auto"/>
              <w:bottom w:val="single" w:sz="4" w:space="0" w:color="auto"/>
            </w:tcBorders>
          </w:tcPr>
          <w:p w:rsidR="00BF2737" w:rsidRDefault="00BF2737">
            <w:pPr>
              <w:pStyle w:val="ConsPlusNormal"/>
              <w:jc w:val="center"/>
            </w:pPr>
            <w:r>
              <w:t>2016 год</w:t>
            </w:r>
          </w:p>
        </w:tc>
        <w:tc>
          <w:tcPr>
            <w:tcW w:w="1275" w:type="dxa"/>
            <w:tcBorders>
              <w:top w:val="single" w:sz="4" w:space="0" w:color="auto"/>
              <w:bottom w:val="single" w:sz="4" w:space="0" w:color="auto"/>
              <w:right w:val="nil"/>
            </w:tcBorders>
          </w:tcPr>
          <w:p w:rsidR="00BF2737" w:rsidRDefault="00BF2737">
            <w:pPr>
              <w:pStyle w:val="ConsPlusNormal"/>
              <w:jc w:val="center"/>
            </w:pPr>
            <w:r>
              <w:t>2017 год</w:t>
            </w:r>
          </w:p>
        </w:tc>
      </w:tr>
      <w:tr w:rsidR="00BF2737">
        <w:tblPrEx>
          <w:tblBorders>
            <w:insideH w:val="none" w:sz="0" w:space="0" w:color="auto"/>
            <w:insideV w:val="none" w:sz="0" w:space="0" w:color="auto"/>
          </w:tblBorders>
        </w:tblPrEx>
        <w:tc>
          <w:tcPr>
            <w:tcW w:w="4989" w:type="dxa"/>
            <w:tcBorders>
              <w:top w:val="single" w:sz="4" w:space="0" w:color="auto"/>
              <w:left w:val="nil"/>
              <w:bottom w:val="nil"/>
              <w:right w:val="nil"/>
            </w:tcBorders>
          </w:tcPr>
          <w:p w:rsidR="00BF2737" w:rsidRDefault="00BF2737">
            <w:pPr>
              <w:pStyle w:val="ConsPlusNormal"/>
            </w:pPr>
            <w:r>
              <w:t>Федеральный бюджет - всего</w:t>
            </w:r>
          </w:p>
        </w:tc>
        <w:tc>
          <w:tcPr>
            <w:tcW w:w="1361" w:type="dxa"/>
            <w:tcBorders>
              <w:top w:val="single" w:sz="4" w:space="0" w:color="auto"/>
              <w:left w:val="nil"/>
              <w:bottom w:val="nil"/>
              <w:right w:val="nil"/>
            </w:tcBorders>
          </w:tcPr>
          <w:p w:rsidR="00BF2737" w:rsidRDefault="00BF2737">
            <w:pPr>
              <w:pStyle w:val="ConsPlusNormal"/>
              <w:jc w:val="center"/>
            </w:pPr>
            <w:r>
              <w:t>11572,5314</w:t>
            </w:r>
          </w:p>
        </w:tc>
        <w:tc>
          <w:tcPr>
            <w:tcW w:w="1273" w:type="dxa"/>
            <w:tcBorders>
              <w:top w:val="single" w:sz="4" w:space="0" w:color="auto"/>
              <w:left w:val="nil"/>
              <w:bottom w:val="nil"/>
              <w:right w:val="nil"/>
            </w:tcBorders>
          </w:tcPr>
          <w:p w:rsidR="00BF2737" w:rsidRDefault="00BF2737">
            <w:pPr>
              <w:pStyle w:val="ConsPlusNormal"/>
              <w:jc w:val="center"/>
            </w:pPr>
            <w:r>
              <w:t>-</w:t>
            </w:r>
          </w:p>
        </w:tc>
        <w:tc>
          <w:tcPr>
            <w:tcW w:w="1273" w:type="dxa"/>
            <w:tcBorders>
              <w:top w:val="single" w:sz="4" w:space="0" w:color="auto"/>
              <w:left w:val="nil"/>
              <w:bottom w:val="nil"/>
              <w:right w:val="nil"/>
            </w:tcBorders>
          </w:tcPr>
          <w:p w:rsidR="00BF2737" w:rsidRDefault="00BF2737">
            <w:pPr>
              <w:pStyle w:val="ConsPlusNormal"/>
              <w:jc w:val="center"/>
            </w:pPr>
            <w:r>
              <w:t>657,36</w:t>
            </w:r>
          </w:p>
          <w:p w:rsidR="00BF2737" w:rsidRDefault="00BF2737">
            <w:pPr>
              <w:pStyle w:val="ConsPlusNormal"/>
              <w:jc w:val="center"/>
            </w:pPr>
            <w:r>
              <w:t>--------------</w:t>
            </w:r>
          </w:p>
          <w:p w:rsidR="00BF2737" w:rsidRDefault="00BF2737">
            <w:pPr>
              <w:pStyle w:val="ConsPlusNormal"/>
              <w:jc w:val="center"/>
            </w:pPr>
            <w:r>
              <w:t xml:space="preserve">277,5131 </w:t>
            </w:r>
            <w:hyperlink w:anchor="P2657" w:history="1">
              <w:r>
                <w:rPr>
                  <w:color w:val="0000FF"/>
                </w:rPr>
                <w:t>&lt;*&gt;</w:t>
              </w:r>
            </w:hyperlink>
          </w:p>
        </w:tc>
        <w:tc>
          <w:tcPr>
            <w:tcW w:w="1273" w:type="dxa"/>
            <w:tcBorders>
              <w:top w:val="single" w:sz="4" w:space="0" w:color="auto"/>
              <w:left w:val="nil"/>
              <w:bottom w:val="nil"/>
              <w:right w:val="nil"/>
            </w:tcBorders>
          </w:tcPr>
          <w:p w:rsidR="00BF2737" w:rsidRDefault="00BF2737">
            <w:pPr>
              <w:pStyle w:val="ConsPlusNormal"/>
              <w:jc w:val="center"/>
            </w:pPr>
            <w:r>
              <w:t>-</w:t>
            </w:r>
          </w:p>
        </w:tc>
        <w:tc>
          <w:tcPr>
            <w:tcW w:w="1273" w:type="dxa"/>
            <w:tcBorders>
              <w:top w:val="single" w:sz="4" w:space="0" w:color="auto"/>
              <w:left w:val="nil"/>
              <w:bottom w:val="nil"/>
              <w:right w:val="nil"/>
            </w:tcBorders>
          </w:tcPr>
          <w:p w:rsidR="00BF2737" w:rsidRDefault="00BF2737">
            <w:pPr>
              <w:pStyle w:val="ConsPlusNormal"/>
              <w:jc w:val="center"/>
            </w:pPr>
            <w:r>
              <w:t>193,8284</w:t>
            </w:r>
          </w:p>
        </w:tc>
        <w:tc>
          <w:tcPr>
            <w:tcW w:w="1275" w:type="dxa"/>
            <w:tcBorders>
              <w:top w:val="single" w:sz="4" w:space="0" w:color="auto"/>
              <w:left w:val="nil"/>
              <w:bottom w:val="nil"/>
              <w:right w:val="nil"/>
            </w:tcBorders>
          </w:tcPr>
          <w:p w:rsidR="00BF2737" w:rsidRDefault="00BF2737">
            <w:pPr>
              <w:pStyle w:val="ConsPlusNormal"/>
              <w:jc w:val="center"/>
            </w:pPr>
            <w:r>
              <w:t>10721,343</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lastRenderedPageBreak/>
              <w:t>в том числе:</w:t>
            </w:r>
          </w:p>
        </w:tc>
        <w:tc>
          <w:tcPr>
            <w:tcW w:w="1361"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5"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(далее - научно-исследовательские и опытно-конструкторские работы), - всего</w:t>
            </w:r>
          </w:p>
        </w:tc>
        <w:tc>
          <w:tcPr>
            <w:tcW w:w="1361" w:type="dxa"/>
            <w:tcBorders>
              <w:top w:val="nil"/>
              <w:left w:val="nil"/>
              <w:bottom w:val="nil"/>
              <w:right w:val="nil"/>
            </w:tcBorders>
          </w:tcPr>
          <w:p w:rsidR="00BF2737" w:rsidRDefault="00BF2737">
            <w:pPr>
              <w:pStyle w:val="ConsPlusNormal"/>
              <w:jc w:val="center"/>
            </w:pPr>
            <w:r>
              <w:t>709,5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709,5</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из них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(далее - научно-исследовательские и опытно-конструкторские работы гражданского назначения)</w:t>
            </w:r>
          </w:p>
        </w:tc>
        <w:tc>
          <w:tcPr>
            <w:tcW w:w="1361" w:type="dxa"/>
            <w:tcBorders>
              <w:top w:val="nil"/>
              <w:left w:val="nil"/>
              <w:bottom w:val="nil"/>
              <w:right w:val="nil"/>
            </w:tcBorders>
          </w:tcPr>
          <w:p w:rsidR="00BF2737" w:rsidRDefault="00BF2737">
            <w:pPr>
              <w:pStyle w:val="ConsPlusNormal"/>
              <w:jc w:val="center"/>
            </w:pPr>
            <w:r>
              <w:t>185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185</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капитальные вложения</w:t>
            </w:r>
          </w:p>
        </w:tc>
        <w:tc>
          <w:tcPr>
            <w:tcW w:w="1361" w:type="dxa"/>
            <w:tcBorders>
              <w:top w:val="nil"/>
              <w:left w:val="nil"/>
              <w:bottom w:val="nil"/>
              <w:right w:val="nil"/>
            </w:tcBorders>
          </w:tcPr>
          <w:p w:rsidR="00BF2737" w:rsidRDefault="00BF2737">
            <w:pPr>
              <w:pStyle w:val="ConsPlusNormal"/>
              <w:jc w:val="center"/>
            </w:pPr>
            <w:r>
              <w:t>7421,0177</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427,8563</w:t>
            </w:r>
          </w:p>
          <w:p w:rsidR="00BF2737" w:rsidRDefault="00BF2737">
            <w:pPr>
              <w:pStyle w:val="ConsPlusNormal"/>
              <w:jc w:val="center"/>
            </w:pPr>
            <w:r>
              <w:t>-------------</w:t>
            </w:r>
          </w:p>
          <w:p w:rsidR="00BF2737" w:rsidRDefault="00BF2737">
            <w:pPr>
              <w:pStyle w:val="ConsPlusNormal"/>
              <w:jc w:val="center"/>
            </w:pPr>
            <w:r>
              <w:t xml:space="preserve">277,5131 </w:t>
            </w:r>
            <w:hyperlink w:anchor="P2657" w:history="1">
              <w:r>
                <w:rPr>
                  <w:color w:val="0000FF"/>
                </w:rPr>
                <w:t>&lt;*&gt;</w:t>
              </w:r>
            </w:hyperlink>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193,8284</w:t>
            </w:r>
          </w:p>
        </w:tc>
        <w:tc>
          <w:tcPr>
            <w:tcW w:w="1275" w:type="dxa"/>
            <w:tcBorders>
              <w:top w:val="nil"/>
              <w:left w:val="nil"/>
              <w:bottom w:val="nil"/>
              <w:right w:val="nil"/>
            </w:tcBorders>
          </w:tcPr>
          <w:p w:rsidR="00BF2737" w:rsidRDefault="00BF2737">
            <w:pPr>
              <w:pStyle w:val="ConsPlusNormal"/>
              <w:jc w:val="center"/>
            </w:pPr>
            <w:r>
              <w:t>6799,333</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из них:</w:t>
            </w:r>
          </w:p>
        </w:tc>
        <w:tc>
          <w:tcPr>
            <w:tcW w:w="1361"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5"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бюджетные инвестиции</w:t>
            </w:r>
          </w:p>
        </w:tc>
        <w:tc>
          <w:tcPr>
            <w:tcW w:w="1361" w:type="dxa"/>
            <w:tcBorders>
              <w:top w:val="nil"/>
              <w:left w:val="nil"/>
              <w:bottom w:val="nil"/>
              <w:right w:val="nil"/>
            </w:tcBorders>
          </w:tcPr>
          <w:p w:rsidR="00BF2737" w:rsidRDefault="00BF2737">
            <w:pPr>
              <w:pStyle w:val="ConsPlusNormal"/>
              <w:jc w:val="center"/>
            </w:pPr>
            <w:r>
              <w:t>6073,0663</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427,8563</w:t>
            </w:r>
          </w:p>
          <w:p w:rsidR="00BF2737" w:rsidRDefault="00BF2737">
            <w:pPr>
              <w:pStyle w:val="ConsPlusNormal"/>
              <w:jc w:val="center"/>
            </w:pPr>
            <w:r>
              <w:t>-------------</w:t>
            </w:r>
          </w:p>
          <w:p w:rsidR="00BF2737" w:rsidRDefault="00BF2737">
            <w:pPr>
              <w:pStyle w:val="ConsPlusNormal"/>
              <w:jc w:val="center"/>
            </w:pPr>
            <w:r>
              <w:t xml:space="preserve">277,5131 </w:t>
            </w:r>
            <w:hyperlink w:anchor="P2657" w:history="1">
              <w:r>
                <w:rPr>
                  <w:color w:val="0000FF"/>
                </w:rPr>
                <w:t>&lt;*&gt;</w:t>
              </w:r>
            </w:hyperlink>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186,8284</w:t>
            </w:r>
          </w:p>
        </w:tc>
        <w:tc>
          <w:tcPr>
            <w:tcW w:w="1275" w:type="dxa"/>
            <w:tcBorders>
              <w:top w:val="nil"/>
              <w:left w:val="nil"/>
              <w:bottom w:val="nil"/>
              <w:right w:val="nil"/>
            </w:tcBorders>
          </w:tcPr>
          <w:p w:rsidR="00BF2737" w:rsidRDefault="00BF2737">
            <w:pPr>
              <w:pStyle w:val="ConsPlusNormal"/>
              <w:jc w:val="center"/>
            </w:pPr>
            <w:r>
              <w:t>5458,3816</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субсидии на осуществление капитальных вложений в объекты капитального строительства государственной собственности федеральным государственным унитарным предприятиям</w:t>
            </w:r>
          </w:p>
        </w:tc>
        <w:tc>
          <w:tcPr>
            <w:tcW w:w="1361" w:type="dxa"/>
            <w:tcBorders>
              <w:top w:val="nil"/>
              <w:left w:val="nil"/>
              <w:bottom w:val="nil"/>
              <w:right w:val="nil"/>
            </w:tcBorders>
          </w:tcPr>
          <w:p w:rsidR="00BF2737" w:rsidRDefault="00BF2737">
            <w:pPr>
              <w:pStyle w:val="ConsPlusNormal"/>
              <w:jc w:val="center"/>
            </w:pPr>
            <w:r>
              <w:t>70,71</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7</w:t>
            </w:r>
          </w:p>
        </w:tc>
        <w:tc>
          <w:tcPr>
            <w:tcW w:w="1275" w:type="dxa"/>
            <w:tcBorders>
              <w:top w:val="nil"/>
              <w:left w:val="nil"/>
              <w:bottom w:val="nil"/>
              <w:right w:val="nil"/>
            </w:tcBorders>
          </w:tcPr>
          <w:p w:rsidR="00BF2737" w:rsidRDefault="00BF2737">
            <w:pPr>
              <w:pStyle w:val="ConsPlusNormal"/>
              <w:jc w:val="center"/>
            </w:pPr>
            <w:r>
              <w:t>63,71</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lastRenderedPageBreak/>
              <w:t>субсидии на софинансирование объектов капитального строительства государственной собственности субъектам Российской Федерации</w:t>
            </w:r>
          </w:p>
        </w:tc>
        <w:tc>
          <w:tcPr>
            <w:tcW w:w="1361" w:type="dxa"/>
            <w:tcBorders>
              <w:top w:val="nil"/>
              <w:left w:val="nil"/>
              <w:bottom w:val="nil"/>
              <w:right w:val="nil"/>
            </w:tcBorders>
          </w:tcPr>
          <w:p w:rsidR="00BF2737" w:rsidRDefault="00BF2737">
            <w:pPr>
              <w:pStyle w:val="ConsPlusNormal"/>
              <w:jc w:val="center"/>
            </w:pPr>
            <w:r>
              <w:t>1277,2414</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1277,2414</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jc w:val="both"/>
            </w:pPr>
            <w:r>
              <w:t>прочие нужды</w:t>
            </w:r>
          </w:p>
        </w:tc>
        <w:tc>
          <w:tcPr>
            <w:tcW w:w="1361" w:type="dxa"/>
            <w:tcBorders>
              <w:top w:val="nil"/>
              <w:left w:val="nil"/>
              <w:bottom w:val="nil"/>
              <w:right w:val="nil"/>
            </w:tcBorders>
          </w:tcPr>
          <w:p w:rsidR="00BF2737" w:rsidRDefault="00BF2737">
            <w:pPr>
              <w:pStyle w:val="ConsPlusNormal"/>
              <w:jc w:val="center"/>
            </w:pPr>
            <w:r>
              <w:t>3442,0137</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229,5037</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3212,51</w:t>
            </w:r>
          </w:p>
        </w:tc>
      </w:tr>
      <w:tr w:rsidR="00BF2737">
        <w:tblPrEx>
          <w:tblBorders>
            <w:insideH w:val="none" w:sz="0" w:space="0" w:color="auto"/>
            <w:insideV w:val="none" w:sz="0" w:space="0" w:color="auto"/>
          </w:tblBorders>
        </w:tblPrEx>
        <w:tc>
          <w:tcPr>
            <w:tcW w:w="12717" w:type="dxa"/>
            <w:gridSpan w:val="7"/>
            <w:tcBorders>
              <w:top w:val="nil"/>
              <w:left w:val="nil"/>
              <w:bottom w:val="nil"/>
              <w:right w:val="nil"/>
            </w:tcBorders>
          </w:tcPr>
          <w:p w:rsidR="00BF2737" w:rsidRDefault="00BF2737">
            <w:pPr>
              <w:pStyle w:val="ConsPlusNormal"/>
              <w:jc w:val="center"/>
              <w:outlineLvl w:val="2"/>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Всего</w:t>
            </w:r>
          </w:p>
        </w:tc>
        <w:tc>
          <w:tcPr>
            <w:tcW w:w="1361" w:type="dxa"/>
            <w:tcBorders>
              <w:top w:val="nil"/>
              <w:left w:val="nil"/>
              <w:bottom w:val="nil"/>
              <w:right w:val="nil"/>
            </w:tcBorders>
          </w:tcPr>
          <w:p w:rsidR="00BF2737" w:rsidRDefault="00BF2737">
            <w:pPr>
              <w:pStyle w:val="ConsPlusNormal"/>
              <w:jc w:val="center"/>
            </w:pPr>
            <w:r>
              <w:t>10632,5314</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657,36</w:t>
            </w:r>
          </w:p>
          <w:p w:rsidR="00BF2737" w:rsidRDefault="00BF2737">
            <w:pPr>
              <w:pStyle w:val="ConsPlusNormal"/>
              <w:jc w:val="center"/>
            </w:pPr>
            <w:r>
              <w:t>------------</w:t>
            </w:r>
          </w:p>
          <w:p w:rsidR="00BF2737" w:rsidRDefault="00BF2737">
            <w:pPr>
              <w:pStyle w:val="ConsPlusNormal"/>
              <w:jc w:val="center"/>
            </w:pPr>
            <w:r>
              <w:t xml:space="preserve">277,5131 </w:t>
            </w:r>
            <w:hyperlink w:anchor="P2657" w:history="1">
              <w:r>
                <w:rPr>
                  <w:color w:val="0000FF"/>
                </w:rPr>
                <w:t>&lt;*&gt;</w:t>
              </w:r>
            </w:hyperlink>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193,8284</w:t>
            </w:r>
          </w:p>
        </w:tc>
        <w:tc>
          <w:tcPr>
            <w:tcW w:w="1275" w:type="dxa"/>
            <w:tcBorders>
              <w:top w:val="nil"/>
              <w:left w:val="nil"/>
              <w:bottom w:val="nil"/>
              <w:right w:val="nil"/>
            </w:tcBorders>
          </w:tcPr>
          <w:p w:rsidR="00BF2737" w:rsidRDefault="00BF2737">
            <w:pPr>
              <w:pStyle w:val="ConsPlusNormal"/>
              <w:jc w:val="center"/>
            </w:pPr>
            <w:r>
              <w:t>9781,343</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 том числе:</w:t>
            </w:r>
          </w:p>
        </w:tc>
        <w:tc>
          <w:tcPr>
            <w:tcW w:w="1361"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5"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научно-исследовательские и опытно-конструкторские работы - всего</w:t>
            </w:r>
          </w:p>
        </w:tc>
        <w:tc>
          <w:tcPr>
            <w:tcW w:w="1361" w:type="dxa"/>
            <w:tcBorders>
              <w:top w:val="nil"/>
              <w:left w:val="nil"/>
              <w:bottom w:val="nil"/>
              <w:right w:val="nil"/>
            </w:tcBorders>
          </w:tcPr>
          <w:p w:rsidR="00BF2737" w:rsidRDefault="00BF2737">
            <w:pPr>
              <w:pStyle w:val="ConsPlusNormal"/>
              <w:jc w:val="center"/>
            </w:pPr>
            <w:r>
              <w:t>509,5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509,5</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из них научно-исследовательские и опытно-конструкторские работы гражданского назначения</w:t>
            </w:r>
          </w:p>
        </w:tc>
        <w:tc>
          <w:tcPr>
            <w:tcW w:w="1361" w:type="dxa"/>
            <w:tcBorders>
              <w:top w:val="nil"/>
              <w:left w:val="nil"/>
              <w:bottom w:val="nil"/>
              <w:right w:val="nil"/>
            </w:tcBorders>
          </w:tcPr>
          <w:p w:rsidR="00BF2737" w:rsidRDefault="00BF2737">
            <w:pPr>
              <w:pStyle w:val="ConsPlusNormal"/>
              <w:jc w:val="center"/>
            </w:pPr>
            <w:r>
              <w:t>57</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57</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капитальные вложения</w:t>
            </w:r>
          </w:p>
        </w:tc>
        <w:tc>
          <w:tcPr>
            <w:tcW w:w="1361" w:type="dxa"/>
            <w:tcBorders>
              <w:top w:val="nil"/>
              <w:left w:val="nil"/>
              <w:bottom w:val="nil"/>
              <w:right w:val="nil"/>
            </w:tcBorders>
          </w:tcPr>
          <w:p w:rsidR="00BF2737" w:rsidRDefault="00BF2737">
            <w:pPr>
              <w:pStyle w:val="ConsPlusNormal"/>
              <w:jc w:val="center"/>
            </w:pPr>
            <w:r>
              <w:t>7186,0177</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427,8563</w:t>
            </w:r>
          </w:p>
          <w:p w:rsidR="00BF2737" w:rsidRDefault="00BF2737">
            <w:pPr>
              <w:pStyle w:val="ConsPlusNormal"/>
              <w:jc w:val="center"/>
            </w:pPr>
            <w:r>
              <w:t>-------------</w:t>
            </w:r>
          </w:p>
          <w:p w:rsidR="00BF2737" w:rsidRDefault="00BF2737">
            <w:pPr>
              <w:pStyle w:val="ConsPlusNormal"/>
              <w:jc w:val="center"/>
            </w:pPr>
            <w:r>
              <w:t xml:space="preserve">277,5131 </w:t>
            </w:r>
            <w:hyperlink w:anchor="P2657" w:history="1">
              <w:r>
                <w:rPr>
                  <w:color w:val="0000FF"/>
                </w:rPr>
                <w:t>&lt;*&gt;</w:t>
              </w:r>
            </w:hyperlink>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193,8284</w:t>
            </w:r>
          </w:p>
        </w:tc>
        <w:tc>
          <w:tcPr>
            <w:tcW w:w="1275" w:type="dxa"/>
            <w:tcBorders>
              <w:top w:val="nil"/>
              <w:left w:val="nil"/>
              <w:bottom w:val="nil"/>
              <w:right w:val="nil"/>
            </w:tcBorders>
          </w:tcPr>
          <w:p w:rsidR="00BF2737" w:rsidRDefault="00BF2737">
            <w:pPr>
              <w:pStyle w:val="ConsPlusNormal"/>
              <w:jc w:val="center"/>
            </w:pPr>
            <w:r>
              <w:t>6564,333</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из них:</w:t>
            </w:r>
          </w:p>
        </w:tc>
        <w:tc>
          <w:tcPr>
            <w:tcW w:w="1361"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5"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бюджетные инвестиции</w:t>
            </w:r>
          </w:p>
        </w:tc>
        <w:tc>
          <w:tcPr>
            <w:tcW w:w="1361" w:type="dxa"/>
            <w:tcBorders>
              <w:top w:val="nil"/>
              <w:left w:val="nil"/>
              <w:bottom w:val="nil"/>
              <w:right w:val="nil"/>
            </w:tcBorders>
          </w:tcPr>
          <w:p w:rsidR="00BF2737" w:rsidRDefault="00BF2737">
            <w:pPr>
              <w:pStyle w:val="ConsPlusNormal"/>
              <w:jc w:val="center"/>
            </w:pPr>
            <w:r>
              <w:t>5838,0663</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427,8563</w:t>
            </w:r>
          </w:p>
          <w:p w:rsidR="00BF2737" w:rsidRDefault="00BF2737">
            <w:pPr>
              <w:pStyle w:val="ConsPlusNormal"/>
              <w:jc w:val="center"/>
            </w:pPr>
            <w:r>
              <w:t>--------------</w:t>
            </w:r>
          </w:p>
          <w:p w:rsidR="00BF2737" w:rsidRDefault="00BF2737">
            <w:pPr>
              <w:pStyle w:val="ConsPlusNormal"/>
              <w:jc w:val="center"/>
            </w:pPr>
            <w:r>
              <w:t xml:space="preserve">277,5131 </w:t>
            </w:r>
            <w:hyperlink w:anchor="P2657" w:history="1">
              <w:r>
                <w:rPr>
                  <w:color w:val="0000FF"/>
                </w:rPr>
                <w:t>&lt;*&gt;</w:t>
              </w:r>
            </w:hyperlink>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186,8284</w:t>
            </w:r>
          </w:p>
        </w:tc>
        <w:tc>
          <w:tcPr>
            <w:tcW w:w="1275" w:type="dxa"/>
            <w:tcBorders>
              <w:top w:val="nil"/>
              <w:left w:val="nil"/>
              <w:bottom w:val="nil"/>
              <w:right w:val="nil"/>
            </w:tcBorders>
          </w:tcPr>
          <w:p w:rsidR="00BF2737" w:rsidRDefault="00BF2737">
            <w:pPr>
              <w:pStyle w:val="ConsPlusNormal"/>
              <w:jc w:val="center"/>
            </w:pPr>
            <w:r>
              <w:t>5223,3816</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 xml:space="preserve">субсидии на осуществление капитальных вложений в объекты капитального строительства </w:t>
            </w:r>
            <w:r>
              <w:lastRenderedPageBreak/>
              <w:t>государственной собственности федеральным государственным унитарным предприятиям</w:t>
            </w:r>
          </w:p>
        </w:tc>
        <w:tc>
          <w:tcPr>
            <w:tcW w:w="1361" w:type="dxa"/>
            <w:tcBorders>
              <w:top w:val="nil"/>
              <w:left w:val="nil"/>
              <w:bottom w:val="nil"/>
              <w:right w:val="nil"/>
            </w:tcBorders>
          </w:tcPr>
          <w:p w:rsidR="00BF2737" w:rsidRDefault="00BF2737">
            <w:pPr>
              <w:pStyle w:val="ConsPlusNormal"/>
              <w:jc w:val="center"/>
            </w:pPr>
            <w:r>
              <w:lastRenderedPageBreak/>
              <w:t>70,71</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7</w:t>
            </w:r>
          </w:p>
        </w:tc>
        <w:tc>
          <w:tcPr>
            <w:tcW w:w="1275" w:type="dxa"/>
            <w:tcBorders>
              <w:top w:val="nil"/>
              <w:left w:val="nil"/>
              <w:bottom w:val="nil"/>
              <w:right w:val="nil"/>
            </w:tcBorders>
          </w:tcPr>
          <w:p w:rsidR="00BF2737" w:rsidRDefault="00BF2737">
            <w:pPr>
              <w:pStyle w:val="ConsPlusNormal"/>
              <w:jc w:val="center"/>
            </w:pPr>
            <w:r>
              <w:t>63,71</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lastRenderedPageBreak/>
              <w:t>субсидии на софинансирование объектов капитального строительства государственной собственности субъектам Российской Федерации</w:t>
            </w:r>
          </w:p>
        </w:tc>
        <w:tc>
          <w:tcPr>
            <w:tcW w:w="1361" w:type="dxa"/>
            <w:tcBorders>
              <w:top w:val="nil"/>
              <w:left w:val="nil"/>
              <w:bottom w:val="nil"/>
              <w:right w:val="nil"/>
            </w:tcBorders>
          </w:tcPr>
          <w:p w:rsidR="00BF2737" w:rsidRDefault="00BF2737">
            <w:pPr>
              <w:pStyle w:val="ConsPlusNormal"/>
              <w:jc w:val="center"/>
            </w:pPr>
            <w:r>
              <w:t>1277,2414</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1277,2414</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jc w:val="both"/>
            </w:pPr>
            <w:r>
              <w:t>прочие нужды</w:t>
            </w:r>
          </w:p>
        </w:tc>
        <w:tc>
          <w:tcPr>
            <w:tcW w:w="1361" w:type="dxa"/>
            <w:tcBorders>
              <w:top w:val="nil"/>
              <w:left w:val="nil"/>
              <w:bottom w:val="nil"/>
              <w:right w:val="nil"/>
            </w:tcBorders>
          </w:tcPr>
          <w:p w:rsidR="00BF2737" w:rsidRDefault="00BF2737">
            <w:pPr>
              <w:pStyle w:val="ConsPlusNormal"/>
              <w:jc w:val="center"/>
            </w:pPr>
            <w:r>
              <w:t>2937,0137</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229,5037</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2707,51</w:t>
            </w:r>
          </w:p>
        </w:tc>
      </w:tr>
      <w:tr w:rsidR="00BF2737">
        <w:tblPrEx>
          <w:tblBorders>
            <w:insideH w:val="none" w:sz="0" w:space="0" w:color="auto"/>
            <w:insideV w:val="none" w:sz="0" w:space="0" w:color="auto"/>
          </w:tblBorders>
        </w:tblPrEx>
        <w:tc>
          <w:tcPr>
            <w:tcW w:w="12717" w:type="dxa"/>
            <w:gridSpan w:val="7"/>
            <w:tcBorders>
              <w:top w:val="nil"/>
              <w:left w:val="nil"/>
              <w:bottom w:val="nil"/>
              <w:right w:val="nil"/>
            </w:tcBorders>
          </w:tcPr>
          <w:p w:rsidR="00BF2737" w:rsidRDefault="00BF2737">
            <w:pPr>
              <w:pStyle w:val="ConsPlusNormal"/>
              <w:jc w:val="center"/>
              <w:outlineLvl w:val="2"/>
            </w:pPr>
            <w:r>
              <w:t>Министерство образования и науки Российской Федерации</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Всего</w:t>
            </w:r>
          </w:p>
        </w:tc>
        <w:tc>
          <w:tcPr>
            <w:tcW w:w="1361" w:type="dxa"/>
            <w:tcBorders>
              <w:top w:val="nil"/>
              <w:left w:val="nil"/>
              <w:bottom w:val="nil"/>
              <w:right w:val="nil"/>
            </w:tcBorders>
          </w:tcPr>
          <w:p w:rsidR="00BF2737" w:rsidRDefault="00BF2737">
            <w:pPr>
              <w:pStyle w:val="ConsPlusNormal"/>
              <w:jc w:val="center"/>
            </w:pPr>
            <w:r>
              <w:t>193</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193</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 том числе:</w:t>
            </w:r>
          </w:p>
        </w:tc>
        <w:tc>
          <w:tcPr>
            <w:tcW w:w="1361"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5"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научно-исследовательские и опытно-конструкторские работы гражданского назначения</w:t>
            </w:r>
          </w:p>
        </w:tc>
        <w:tc>
          <w:tcPr>
            <w:tcW w:w="1361" w:type="dxa"/>
            <w:tcBorders>
              <w:top w:val="nil"/>
              <w:left w:val="nil"/>
              <w:bottom w:val="nil"/>
              <w:right w:val="nil"/>
            </w:tcBorders>
          </w:tcPr>
          <w:p w:rsidR="00BF2737" w:rsidRDefault="00BF2737">
            <w:pPr>
              <w:pStyle w:val="ConsPlusNormal"/>
              <w:jc w:val="center"/>
            </w:pPr>
            <w:r>
              <w:t>128</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128</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jc w:val="both"/>
            </w:pPr>
            <w:r>
              <w:t>прочие нужды</w:t>
            </w:r>
          </w:p>
        </w:tc>
        <w:tc>
          <w:tcPr>
            <w:tcW w:w="1361" w:type="dxa"/>
            <w:tcBorders>
              <w:top w:val="nil"/>
              <w:left w:val="nil"/>
              <w:bottom w:val="nil"/>
              <w:right w:val="nil"/>
            </w:tcBorders>
          </w:tcPr>
          <w:p w:rsidR="00BF2737" w:rsidRDefault="00BF2737">
            <w:pPr>
              <w:pStyle w:val="ConsPlusNormal"/>
              <w:jc w:val="center"/>
            </w:pPr>
            <w:r>
              <w:t>65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65</w:t>
            </w:r>
          </w:p>
        </w:tc>
      </w:tr>
      <w:tr w:rsidR="00BF2737">
        <w:tblPrEx>
          <w:tblBorders>
            <w:insideH w:val="none" w:sz="0" w:space="0" w:color="auto"/>
            <w:insideV w:val="none" w:sz="0" w:space="0" w:color="auto"/>
          </w:tblBorders>
        </w:tblPrEx>
        <w:tc>
          <w:tcPr>
            <w:tcW w:w="12717" w:type="dxa"/>
            <w:gridSpan w:val="7"/>
            <w:tcBorders>
              <w:top w:val="nil"/>
              <w:left w:val="nil"/>
              <w:bottom w:val="nil"/>
              <w:right w:val="nil"/>
            </w:tcBorders>
          </w:tcPr>
          <w:p w:rsidR="00BF2737" w:rsidRDefault="00BF2737">
            <w:pPr>
              <w:pStyle w:val="ConsPlusNormal"/>
              <w:jc w:val="center"/>
              <w:outlineLvl w:val="2"/>
            </w:pPr>
            <w:r>
              <w:t>Федеральная служба по надзору в сфере транспорта</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Всего</w:t>
            </w:r>
          </w:p>
        </w:tc>
        <w:tc>
          <w:tcPr>
            <w:tcW w:w="1361" w:type="dxa"/>
            <w:tcBorders>
              <w:top w:val="nil"/>
              <w:left w:val="nil"/>
              <w:bottom w:val="nil"/>
              <w:right w:val="nil"/>
            </w:tcBorders>
          </w:tcPr>
          <w:p w:rsidR="00BF2737" w:rsidRDefault="00BF2737">
            <w:pPr>
              <w:pStyle w:val="ConsPlusNormal"/>
              <w:jc w:val="center"/>
            </w:pPr>
            <w:r>
              <w:t>200</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200</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 том числе:</w:t>
            </w:r>
          </w:p>
        </w:tc>
        <w:tc>
          <w:tcPr>
            <w:tcW w:w="1361"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5"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научно-исследовательские и опытно-конструкторские работы</w:t>
            </w:r>
          </w:p>
        </w:tc>
        <w:tc>
          <w:tcPr>
            <w:tcW w:w="1361" w:type="dxa"/>
            <w:tcBorders>
              <w:top w:val="nil"/>
              <w:left w:val="nil"/>
              <w:bottom w:val="nil"/>
              <w:right w:val="nil"/>
            </w:tcBorders>
          </w:tcPr>
          <w:p w:rsidR="00BF2737" w:rsidRDefault="00BF2737">
            <w:pPr>
              <w:pStyle w:val="ConsPlusNormal"/>
              <w:jc w:val="center"/>
            </w:pPr>
            <w:r>
              <w:t>25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25</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прочие нужды</w:t>
            </w:r>
          </w:p>
        </w:tc>
        <w:tc>
          <w:tcPr>
            <w:tcW w:w="1361" w:type="dxa"/>
            <w:tcBorders>
              <w:top w:val="nil"/>
              <w:left w:val="nil"/>
              <w:bottom w:val="nil"/>
              <w:right w:val="nil"/>
            </w:tcBorders>
          </w:tcPr>
          <w:p w:rsidR="00BF2737" w:rsidRDefault="00BF2737">
            <w:pPr>
              <w:pStyle w:val="ConsPlusNormal"/>
              <w:jc w:val="center"/>
            </w:pPr>
            <w:r>
              <w:t>175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175</w:t>
            </w:r>
          </w:p>
        </w:tc>
      </w:tr>
      <w:tr w:rsidR="00BF2737">
        <w:tblPrEx>
          <w:tblBorders>
            <w:insideH w:val="none" w:sz="0" w:space="0" w:color="auto"/>
            <w:insideV w:val="none" w:sz="0" w:space="0" w:color="auto"/>
          </w:tblBorders>
        </w:tblPrEx>
        <w:tc>
          <w:tcPr>
            <w:tcW w:w="12717" w:type="dxa"/>
            <w:gridSpan w:val="7"/>
            <w:tcBorders>
              <w:top w:val="nil"/>
              <w:left w:val="nil"/>
              <w:bottom w:val="nil"/>
              <w:right w:val="nil"/>
            </w:tcBorders>
          </w:tcPr>
          <w:p w:rsidR="00BF2737" w:rsidRDefault="00BF2737">
            <w:pPr>
              <w:pStyle w:val="ConsPlusNormal"/>
              <w:jc w:val="center"/>
              <w:outlineLvl w:val="2"/>
            </w:pPr>
            <w:r>
              <w:t>Федеральная служба по экологическому, технологическому и атомному надзору</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Всего</w:t>
            </w:r>
          </w:p>
        </w:tc>
        <w:tc>
          <w:tcPr>
            <w:tcW w:w="1361" w:type="dxa"/>
            <w:tcBorders>
              <w:top w:val="nil"/>
              <w:left w:val="nil"/>
              <w:bottom w:val="nil"/>
              <w:right w:val="nil"/>
            </w:tcBorders>
          </w:tcPr>
          <w:p w:rsidR="00BF2737" w:rsidRDefault="00BF2737">
            <w:pPr>
              <w:pStyle w:val="ConsPlusNormal"/>
              <w:jc w:val="center"/>
            </w:pPr>
            <w:r>
              <w:t>12</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12</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 том числе научно-исследовательские и опытно-конструкторские работы</w:t>
            </w:r>
          </w:p>
        </w:tc>
        <w:tc>
          <w:tcPr>
            <w:tcW w:w="1361" w:type="dxa"/>
            <w:tcBorders>
              <w:top w:val="nil"/>
              <w:left w:val="nil"/>
              <w:bottom w:val="nil"/>
              <w:right w:val="nil"/>
            </w:tcBorders>
          </w:tcPr>
          <w:p w:rsidR="00BF2737" w:rsidRDefault="00BF2737">
            <w:pPr>
              <w:pStyle w:val="ConsPlusNormal"/>
              <w:jc w:val="center"/>
            </w:pPr>
            <w:r>
              <w:t>12</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12</w:t>
            </w:r>
          </w:p>
        </w:tc>
      </w:tr>
      <w:tr w:rsidR="00BF2737">
        <w:tblPrEx>
          <w:tblBorders>
            <w:insideH w:val="none" w:sz="0" w:space="0" w:color="auto"/>
            <w:insideV w:val="none" w:sz="0" w:space="0" w:color="auto"/>
          </w:tblBorders>
        </w:tblPrEx>
        <w:tc>
          <w:tcPr>
            <w:tcW w:w="12717" w:type="dxa"/>
            <w:gridSpan w:val="7"/>
            <w:tcBorders>
              <w:top w:val="nil"/>
              <w:left w:val="nil"/>
              <w:bottom w:val="nil"/>
              <w:right w:val="nil"/>
            </w:tcBorders>
          </w:tcPr>
          <w:p w:rsidR="00BF2737" w:rsidRDefault="00BF2737">
            <w:pPr>
              <w:pStyle w:val="ConsPlusNormal"/>
              <w:jc w:val="center"/>
              <w:outlineLvl w:val="2"/>
            </w:pPr>
            <w:r>
              <w:lastRenderedPageBreak/>
              <w:t>Государственная корпорация по атомной энергии "Росатом"</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Всего</w:t>
            </w:r>
          </w:p>
        </w:tc>
        <w:tc>
          <w:tcPr>
            <w:tcW w:w="1361" w:type="dxa"/>
            <w:tcBorders>
              <w:top w:val="nil"/>
              <w:left w:val="nil"/>
              <w:bottom w:val="nil"/>
              <w:right w:val="nil"/>
            </w:tcBorders>
          </w:tcPr>
          <w:p w:rsidR="00BF2737" w:rsidRDefault="00BF2737">
            <w:pPr>
              <w:pStyle w:val="ConsPlusNormal"/>
              <w:jc w:val="center"/>
            </w:pPr>
            <w:r>
              <w:t>110</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110</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 том числе капитальные вложения (бюджетные инвестиции)</w:t>
            </w:r>
          </w:p>
        </w:tc>
        <w:tc>
          <w:tcPr>
            <w:tcW w:w="1361" w:type="dxa"/>
            <w:tcBorders>
              <w:top w:val="nil"/>
              <w:left w:val="nil"/>
              <w:bottom w:val="nil"/>
              <w:right w:val="nil"/>
            </w:tcBorders>
          </w:tcPr>
          <w:p w:rsidR="00BF2737" w:rsidRDefault="00BF2737">
            <w:pPr>
              <w:pStyle w:val="ConsPlusNormal"/>
              <w:jc w:val="center"/>
            </w:pPr>
            <w:r>
              <w:t>110</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110</w:t>
            </w:r>
          </w:p>
        </w:tc>
      </w:tr>
      <w:tr w:rsidR="00BF2737">
        <w:tblPrEx>
          <w:tblBorders>
            <w:insideH w:val="none" w:sz="0" w:space="0" w:color="auto"/>
            <w:insideV w:val="none" w:sz="0" w:space="0" w:color="auto"/>
          </w:tblBorders>
        </w:tblPrEx>
        <w:tc>
          <w:tcPr>
            <w:tcW w:w="12717" w:type="dxa"/>
            <w:gridSpan w:val="7"/>
            <w:tcBorders>
              <w:top w:val="nil"/>
              <w:left w:val="nil"/>
              <w:bottom w:val="nil"/>
              <w:right w:val="nil"/>
            </w:tcBorders>
          </w:tcPr>
          <w:p w:rsidR="00BF2737" w:rsidRDefault="00BF2737">
            <w:pPr>
              <w:pStyle w:val="ConsPlusNormal"/>
              <w:jc w:val="center"/>
              <w:outlineLvl w:val="2"/>
            </w:pPr>
            <w:r>
              <w:t>Федеральное агентство лесного хозяйства</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Всего</w:t>
            </w:r>
          </w:p>
        </w:tc>
        <w:tc>
          <w:tcPr>
            <w:tcW w:w="1361" w:type="dxa"/>
            <w:tcBorders>
              <w:top w:val="nil"/>
              <w:left w:val="nil"/>
              <w:bottom w:val="nil"/>
              <w:right w:val="nil"/>
            </w:tcBorders>
          </w:tcPr>
          <w:p w:rsidR="00BF2737" w:rsidRDefault="00BF2737">
            <w:pPr>
              <w:pStyle w:val="ConsPlusNormal"/>
              <w:jc w:val="center"/>
            </w:pPr>
            <w:r>
              <w:t>425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425</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в том числе:</w:t>
            </w:r>
          </w:p>
        </w:tc>
        <w:tc>
          <w:tcPr>
            <w:tcW w:w="1361"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3" w:type="dxa"/>
            <w:tcBorders>
              <w:top w:val="nil"/>
              <w:left w:val="nil"/>
              <w:bottom w:val="nil"/>
              <w:right w:val="nil"/>
            </w:tcBorders>
          </w:tcPr>
          <w:p w:rsidR="00BF2737" w:rsidRDefault="00BF2737">
            <w:pPr>
              <w:pStyle w:val="ConsPlusNormal"/>
            </w:pPr>
          </w:p>
        </w:tc>
        <w:tc>
          <w:tcPr>
            <w:tcW w:w="1275" w:type="dxa"/>
            <w:tcBorders>
              <w:top w:val="nil"/>
              <w:left w:val="nil"/>
              <w:bottom w:val="nil"/>
              <w:right w:val="nil"/>
            </w:tcBorders>
          </w:tcPr>
          <w:p w:rsidR="00BF2737" w:rsidRDefault="00BF2737">
            <w:pPr>
              <w:pStyle w:val="ConsPlusNormal"/>
            </w:pP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научно-исследовательские и опытно-конструкторские работы</w:t>
            </w:r>
          </w:p>
        </w:tc>
        <w:tc>
          <w:tcPr>
            <w:tcW w:w="1361" w:type="dxa"/>
            <w:tcBorders>
              <w:top w:val="nil"/>
              <w:left w:val="nil"/>
              <w:bottom w:val="nil"/>
              <w:right w:val="nil"/>
            </w:tcBorders>
          </w:tcPr>
          <w:p w:rsidR="00BF2737" w:rsidRDefault="00BF2737">
            <w:pPr>
              <w:pStyle w:val="ConsPlusNormal"/>
              <w:jc w:val="center"/>
            </w:pPr>
            <w:r>
              <w:t>35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35</w:t>
            </w:r>
          </w:p>
        </w:tc>
      </w:tr>
      <w:tr w:rsidR="00BF2737">
        <w:tblPrEx>
          <w:tblBorders>
            <w:insideH w:val="none" w:sz="0" w:space="0" w:color="auto"/>
            <w:insideV w:val="none" w:sz="0" w:space="0" w:color="auto"/>
          </w:tblBorders>
        </w:tblPrEx>
        <w:tc>
          <w:tcPr>
            <w:tcW w:w="4989" w:type="dxa"/>
            <w:tcBorders>
              <w:top w:val="nil"/>
              <w:left w:val="nil"/>
              <w:bottom w:val="nil"/>
              <w:right w:val="nil"/>
            </w:tcBorders>
          </w:tcPr>
          <w:p w:rsidR="00BF2737" w:rsidRDefault="00BF2737">
            <w:pPr>
              <w:pStyle w:val="ConsPlusNormal"/>
            </w:pPr>
            <w:r>
              <w:t>капитальные вложения (бюджетные инвестиции)</w:t>
            </w:r>
          </w:p>
        </w:tc>
        <w:tc>
          <w:tcPr>
            <w:tcW w:w="1361" w:type="dxa"/>
            <w:tcBorders>
              <w:top w:val="nil"/>
              <w:left w:val="nil"/>
              <w:bottom w:val="nil"/>
              <w:right w:val="nil"/>
            </w:tcBorders>
          </w:tcPr>
          <w:p w:rsidR="00BF2737" w:rsidRDefault="00BF2737">
            <w:pPr>
              <w:pStyle w:val="ConsPlusNormal"/>
              <w:jc w:val="center"/>
            </w:pPr>
            <w:r>
              <w:t>125</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3" w:type="dxa"/>
            <w:tcBorders>
              <w:top w:val="nil"/>
              <w:left w:val="nil"/>
              <w:bottom w:val="nil"/>
              <w:right w:val="nil"/>
            </w:tcBorders>
          </w:tcPr>
          <w:p w:rsidR="00BF2737" w:rsidRDefault="00BF2737">
            <w:pPr>
              <w:pStyle w:val="ConsPlusNormal"/>
              <w:jc w:val="center"/>
            </w:pPr>
            <w:r>
              <w:t>-</w:t>
            </w:r>
          </w:p>
        </w:tc>
        <w:tc>
          <w:tcPr>
            <w:tcW w:w="1275" w:type="dxa"/>
            <w:tcBorders>
              <w:top w:val="nil"/>
              <w:left w:val="nil"/>
              <w:bottom w:val="nil"/>
              <w:right w:val="nil"/>
            </w:tcBorders>
          </w:tcPr>
          <w:p w:rsidR="00BF2737" w:rsidRDefault="00BF2737">
            <w:pPr>
              <w:pStyle w:val="ConsPlusNormal"/>
              <w:jc w:val="center"/>
            </w:pPr>
            <w:r>
              <w:t>125</w:t>
            </w:r>
          </w:p>
        </w:tc>
      </w:tr>
      <w:tr w:rsidR="00BF2737">
        <w:tblPrEx>
          <w:tblBorders>
            <w:insideH w:val="none" w:sz="0" w:space="0" w:color="auto"/>
            <w:insideV w:val="none" w:sz="0" w:space="0" w:color="auto"/>
          </w:tblBorders>
        </w:tblPrEx>
        <w:tc>
          <w:tcPr>
            <w:tcW w:w="4989" w:type="dxa"/>
            <w:tcBorders>
              <w:top w:val="nil"/>
              <w:left w:val="nil"/>
              <w:bottom w:val="single" w:sz="4" w:space="0" w:color="auto"/>
              <w:right w:val="nil"/>
            </w:tcBorders>
          </w:tcPr>
          <w:p w:rsidR="00BF2737" w:rsidRDefault="00BF2737">
            <w:pPr>
              <w:pStyle w:val="ConsPlusNormal"/>
            </w:pPr>
            <w:r>
              <w:t>прочие нужды</w:t>
            </w:r>
          </w:p>
        </w:tc>
        <w:tc>
          <w:tcPr>
            <w:tcW w:w="1361" w:type="dxa"/>
            <w:tcBorders>
              <w:top w:val="nil"/>
              <w:left w:val="nil"/>
              <w:bottom w:val="single" w:sz="4" w:space="0" w:color="auto"/>
              <w:right w:val="nil"/>
            </w:tcBorders>
          </w:tcPr>
          <w:p w:rsidR="00BF2737" w:rsidRDefault="00BF2737">
            <w:pPr>
              <w:pStyle w:val="ConsPlusNormal"/>
              <w:jc w:val="center"/>
            </w:pPr>
            <w:r>
              <w:t>265</w:t>
            </w:r>
          </w:p>
        </w:tc>
        <w:tc>
          <w:tcPr>
            <w:tcW w:w="1273" w:type="dxa"/>
            <w:tcBorders>
              <w:top w:val="nil"/>
              <w:left w:val="nil"/>
              <w:bottom w:val="single" w:sz="4" w:space="0" w:color="auto"/>
              <w:right w:val="nil"/>
            </w:tcBorders>
          </w:tcPr>
          <w:p w:rsidR="00BF2737" w:rsidRDefault="00BF2737">
            <w:pPr>
              <w:pStyle w:val="ConsPlusNormal"/>
              <w:jc w:val="center"/>
            </w:pPr>
            <w:r>
              <w:t>-</w:t>
            </w:r>
          </w:p>
        </w:tc>
        <w:tc>
          <w:tcPr>
            <w:tcW w:w="1273" w:type="dxa"/>
            <w:tcBorders>
              <w:top w:val="nil"/>
              <w:left w:val="nil"/>
              <w:bottom w:val="single" w:sz="4" w:space="0" w:color="auto"/>
              <w:right w:val="nil"/>
            </w:tcBorders>
          </w:tcPr>
          <w:p w:rsidR="00BF2737" w:rsidRDefault="00BF2737">
            <w:pPr>
              <w:pStyle w:val="ConsPlusNormal"/>
              <w:jc w:val="center"/>
            </w:pPr>
            <w:r>
              <w:t>-</w:t>
            </w:r>
          </w:p>
        </w:tc>
        <w:tc>
          <w:tcPr>
            <w:tcW w:w="1273" w:type="dxa"/>
            <w:tcBorders>
              <w:top w:val="nil"/>
              <w:left w:val="nil"/>
              <w:bottom w:val="single" w:sz="4" w:space="0" w:color="auto"/>
              <w:right w:val="nil"/>
            </w:tcBorders>
          </w:tcPr>
          <w:p w:rsidR="00BF2737" w:rsidRDefault="00BF2737">
            <w:pPr>
              <w:pStyle w:val="ConsPlusNormal"/>
              <w:jc w:val="center"/>
            </w:pPr>
            <w:r>
              <w:t>-</w:t>
            </w:r>
          </w:p>
        </w:tc>
        <w:tc>
          <w:tcPr>
            <w:tcW w:w="1273" w:type="dxa"/>
            <w:tcBorders>
              <w:top w:val="nil"/>
              <w:left w:val="nil"/>
              <w:bottom w:val="single" w:sz="4" w:space="0" w:color="auto"/>
              <w:right w:val="nil"/>
            </w:tcBorders>
          </w:tcPr>
          <w:p w:rsidR="00BF2737" w:rsidRDefault="00BF2737">
            <w:pPr>
              <w:pStyle w:val="ConsPlusNormal"/>
              <w:jc w:val="center"/>
            </w:pPr>
            <w:r>
              <w:t>-</w:t>
            </w:r>
          </w:p>
        </w:tc>
        <w:tc>
          <w:tcPr>
            <w:tcW w:w="1275" w:type="dxa"/>
            <w:tcBorders>
              <w:top w:val="nil"/>
              <w:left w:val="nil"/>
              <w:bottom w:val="single" w:sz="4" w:space="0" w:color="auto"/>
              <w:right w:val="nil"/>
            </w:tcBorders>
          </w:tcPr>
          <w:p w:rsidR="00BF2737" w:rsidRDefault="00BF2737">
            <w:pPr>
              <w:pStyle w:val="ConsPlusNormal"/>
              <w:jc w:val="center"/>
            </w:pPr>
            <w:r>
              <w:t>265</w:t>
            </w:r>
          </w:p>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jc w:val="both"/>
      </w:pPr>
    </w:p>
    <w:p w:rsidR="00BF2737" w:rsidRDefault="00BF2737">
      <w:pPr>
        <w:pStyle w:val="ConsPlusNormal"/>
        <w:ind w:firstLine="540"/>
        <w:jc w:val="both"/>
      </w:pPr>
      <w:r>
        <w:t>--------------------------------</w:t>
      </w:r>
    </w:p>
    <w:p w:rsidR="00BF2737" w:rsidRDefault="00BF2737">
      <w:pPr>
        <w:pStyle w:val="ConsPlusNormal"/>
        <w:ind w:firstLine="540"/>
        <w:jc w:val="both"/>
      </w:pPr>
      <w:bookmarkStart w:id="17" w:name="P2657"/>
      <w:bookmarkEnd w:id="17"/>
      <w:r>
        <w:t xml:space="preserve">&lt;*&gt; Объем бюджетных ассигнований, учтенный в 2015 году в соответствии с </w:t>
      </w:r>
      <w:hyperlink r:id="rId143" w:history="1">
        <w:r>
          <w:rPr>
            <w:color w:val="0000FF"/>
          </w:rPr>
          <w:t>пунктом 8</w:t>
        </w:r>
      </w:hyperlink>
      <w:r>
        <w:t xml:space="preserve"> постановления Правительства Российской Федерации от 27 декабря 2014 г. N 1563 "О мерах по реализации Федерального закона "О федеральном бюджете на 2015 год и на плановый период 2016 и 2017 годов".</w:t>
      </w: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jc w:val="right"/>
        <w:outlineLvl w:val="1"/>
      </w:pPr>
      <w:r>
        <w:t>Приложение N 7</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18" w:name="P2669"/>
      <w:bookmarkEnd w:id="18"/>
      <w:r>
        <w:t>ПРАВИЛА</w:t>
      </w:r>
    </w:p>
    <w:p w:rsidR="00BF2737" w:rsidRDefault="00BF2737">
      <w:pPr>
        <w:pStyle w:val="ConsPlusNormal"/>
        <w:jc w:val="center"/>
      </w:pPr>
      <w:r>
        <w:t>ПРЕДОСТАВЛЕНИЯ И РАСПРЕДЕЛЕНИЯ СУБСИДИЙ ИЗ ФЕДЕРАЛЬНОГО</w:t>
      </w:r>
    </w:p>
    <w:p w:rsidR="00BF2737" w:rsidRDefault="00BF2737">
      <w:pPr>
        <w:pStyle w:val="ConsPlusNormal"/>
        <w:jc w:val="center"/>
      </w:pPr>
      <w:r>
        <w:t>БЮДЖЕТА БЮДЖЕТАМ СУБЪЕКТОВ РОССИЙСКОЙ ФЕДЕРАЦИИ В РАМКАХ</w:t>
      </w:r>
    </w:p>
    <w:p w:rsidR="00BF2737" w:rsidRDefault="00BF2737">
      <w:pPr>
        <w:pStyle w:val="ConsPlusNormal"/>
        <w:jc w:val="center"/>
      </w:pPr>
      <w:r>
        <w:t>ФЕДЕРАЛЬНОЙ ЦЕЛЕВОЙ ПРОГРАММЫ "ПОЖАРНАЯ БЕЗОПАСНОСТЬ</w:t>
      </w:r>
    </w:p>
    <w:p w:rsidR="00BF2737" w:rsidRDefault="00BF2737">
      <w:pPr>
        <w:pStyle w:val="ConsPlusNormal"/>
        <w:jc w:val="center"/>
      </w:pPr>
      <w:r>
        <w:t>В РОССИЙСКОЙ ФЕДЕРАЦИИ НА ПЕРИОД ДО 2017 ГОДА"</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Постановлений Правительства РФ от 14.02.2015 </w:t>
      </w:r>
      <w:hyperlink r:id="rId144" w:history="1">
        <w:r>
          <w:rPr>
            <w:color w:val="0000FF"/>
          </w:rPr>
          <w:t>N 130</w:t>
        </w:r>
      </w:hyperlink>
      <w:r>
        <w:t>,</w:t>
      </w:r>
    </w:p>
    <w:p w:rsidR="00BF2737" w:rsidRDefault="00BF2737">
      <w:pPr>
        <w:pStyle w:val="ConsPlusNormal"/>
        <w:jc w:val="center"/>
      </w:pPr>
      <w:r>
        <w:t xml:space="preserve">от 26.03.2016 </w:t>
      </w:r>
      <w:hyperlink r:id="rId145" w:history="1">
        <w:r>
          <w:rPr>
            <w:color w:val="0000FF"/>
          </w:rPr>
          <w:t>N 238</w:t>
        </w:r>
      </w:hyperlink>
      <w:r>
        <w:t>)</w:t>
      </w:r>
    </w:p>
    <w:p w:rsidR="00BF2737" w:rsidRDefault="00BF2737">
      <w:pPr>
        <w:pStyle w:val="ConsPlusNormal"/>
        <w:jc w:val="center"/>
      </w:pPr>
    </w:p>
    <w:p w:rsidR="00BF2737" w:rsidRDefault="00BF2737">
      <w:pPr>
        <w:pStyle w:val="ConsPlusNormal"/>
        <w:ind w:firstLine="540"/>
        <w:jc w:val="both"/>
      </w:pPr>
      <w:r>
        <w:t xml:space="preserve">1. Настоящие Правила устанавливают порядок предоставления из федерального бюджета и распределения субсидий бюджетам субъектов Российской Федерации на реализацию мероприятий федеральной целевой </w:t>
      </w:r>
      <w:hyperlink w:anchor="P31" w:history="1">
        <w:r>
          <w:rPr>
            <w:color w:val="0000FF"/>
          </w:rPr>
          <w:t>программы</w:t>
        </w:r>
      </w:hyperlink>
      <w:r>
        <w:t xml:space="preserve"> "Пожарная безопасность в Российской Федерации на период до 2017 года", утвержденной постановлением Правительства Российской Федерации от 30 декабря 2012 г. N 1481 "О федеральной целевой программе "Пожарная безопасность в Российской Федерации на период до 2017 года" (далее соответственно - субсидии, Программа).</w:t>
      </w:r>
    </w:p>
    <w:p w:rsidR="00BF2737" w:rsidRDefault="00BF2737">
      <w:pPr>
        <w:pStyle w:val="ConsPlusNormal"/>
        <w:ind w:firstLine="540"/>
        <w:jc w:val="both"/>
      </w:pPr>
      <w:r>
        <w:t>2. Субсидии предоставляются в целях софинансирования исполнения расходных обязательств, возникающих при выполнении исполнительными органами государственной власти субъектов Российской Федерации полномочий по обеспечению пожарной безопасности в субъекте Российской Федерации.</w:t>
      </w:r>
    </w:p>
    <w:p w:rsidR="00BF2737" w:rsidRDefault="00BF2737">
      <w:pPr>
        <w:pStyle w:val="ConsPlusNormal"/>
        <w:ind w:firstLine="540"/>
        <w:jc w:val="both"/>
      </w:pPr>
      <w:r>
        <w:t xml:space="preserve">3. Субсидии предназначены для реализации в рамках государственных программ субъектов Российской Федерации (подпрограмм государственных программ субъектов Российской Федерации) мероприятия по созданию базовой и совершенствованию существующей инфраструктуры системы обеспечения пожарной безопасности в субъекте Российской Федерации, включающего строительство и реконструкцию объектов Государственной противопожарной службы субъектов Российской Федерации (многофункциональные пожарные депо, в том числе быстровозводимые контейнерного типа и пожарные посты) (далее - мероприятие), и предоставляются с учетом требований, установленных </w:t>
      </w:r>
      <w:hyperlink r:id="rId146" w:history="1">
        <w:r>
          <w:rPr>
            <w:color w:val="0000FF"/>
          </w:rPr>
          <w:t>статьей 79.1</w:t>
        </w:r>
      </w:hyperlink>
      <w:r>
        <w:t xml:space="preserve"> Бюджетного кодекса Российской Федерации. Расходы при создании базовой и совершенствовании существующей инфраструктуры системы обеспечения пожарной безопасности субъекта Российской Федерации осуществляются на обеспечение безопасной жизнедеятельности населения в целях формирования условий для выполнения требований Федерального </w:t>
      </w:r>
      <w:hyperlink r:id="rId147" w:history="1">
        <w:r>
          <w:rPr>
            <w:color w:val="0000FF"/>
          </w:rPr>
          <w:t>закона</w:t>
        </w:r>
      </w:hyperlink>
      <w:r>
        <w:t xml:space="preserve"> "Технический регламент о требованиях пожарной безопасности" к оперативному реагированию на пожары и чрезвычайные ситуации.</w:t>
      </w:r>
    </w:p>
    <w:p w:rsidR="00BF2737" w:rsidRDefault="00BF2737">
      <w:pPr>
        <w:pStyle w:val="ConsPlusNormal"/>
        <w:ind w:firstLine="540"/>
        <w:jc w:val="both"/>
      </w:pPr>
      <w:r>
        <w:t xml:space="preserve">4. Критериями отбора субъектов Российской Федерации для предоставления субсидий при реализации Программы являются уровень обеспечения пожарной безопасности в субъекте Российской Федерации и выполнение субъектом Российской Федерации следующих условий </w:t>
      </w:r>
      <w:r>
        <w:lastRenderedPageBreak/>
        <w:t>предоставления субсидий:</w:t>
      </w:r>
    </w:p>
    <w:p w:rsidR="00BF2737" w:rsidRDefault="00BF2737">
      <w:pPr>
        <w:pStyle w:val="ConsPlusNormal"/>
        <w:ind w:firstLine="540"/>
        <w:jc w:val="both"/>
      </w:pPr>
      <w:r>
        <w:t>а) наличие государственных программ субъекта Российской Федерации (подпрограмм государственных программ субъекта Российской Федерации), предусматривающих реализацию мероприятия;</w:t>
      </w:r>
    </w:p>
    <w:p w:rsidR="00BF2737" w:rsidRDefault="00BF2737">
      <w:pPr>
        <w:pStyle w:val="ConsPlusNormal"/>
        <w:ind w:firstLine="540"/>
        <w:jc w:val="both"/>
      </w:pPr>
      <w:r>
        <w:t>б) наличие в бюджете субъекта Российской Федерации бюджетных ассигнований на исполнение в соответствующем финансовом году расходных обязательств субъекта Российской Федерации, софинансирование которого осуществляется из федерального бюджета;</w:t>
      </w:r>
    </w:p>
    <w:p w:rsidR="00BF2737" w:rsidRDefault="00BF2737">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BF2737" w:rsidRDefault="00BF2737">
      <w:pPr>
        <w:pStyle w:val="ConsPlusNormal"/>
        <w:jc w:val="both"/>
      </w:pPr>
      <w:r>
        <w:t xml:space="preserve">(пп. "в" введен </w:t>
      </w:r>
      <w:hyperlink r:id="rId148" w:history="1">
        <w:r>
          <w:rPr>
            <w:color w:val="0000FF"/>
          </w:rPr>
          <w:t>Постановлением</w:t>
        </w:r>
      </w:hyperlink>
      <w:r>
        <w:t xml:space="preserve"> Правительства РФ от 26.03.2016 N 238)</w:t>
      </w:r>
    </w:p>
    <w:p w:rsidR="00BF2737" w:rsidRDefault="00BF2737">
      <w:pPr>
        <w:pStyle w:val="ConsPlusNormal"/>
        <w:ind w:firstLine="540"/>
        <w:jc w:val="both"/>
      </w:pPr>
      <w:r>
        <w:t xml:space="preserve">5. Перечень субъектов Российской Федерации, которым планируется предоставление субсидий в рамках реализации Программы, приведен в </w:t>
      </w:r>
      <w:hyperlink w:anchor="P2800" w:history="1">
        <w:r>
          <w:rPr>
            <w:color w:val="0000FF"/>
          </w:rPr>
          <w:t>приложении N 1</w:t>
        </w:r>
      </w:hyperlink>
      <w:r>
        <w:t>.</w:t>
      </w:r>
    </w:p>
    <w:p w:rsidR="00BF2737" w:rsidRDefault="00BF2737">
      <w:pPr>
        <w:pStyle w:val="ConsPlusNormal"/>
        <w:ind w:firstLine="540"/>
        <w:jc w:val="both"/>
      </w:pPr>
      <w:r>
        <w:t>В каждом федеральном округе распределение субсидий между бюджетами субъектов Российской Федерации осуществляется с учетом ситуации в сфере обеспечения пожарной безопасности, при этом очередность предоставления субсидий бюджетам субъектов Российской Федерации определяется исходя из процентного уровня обеспечения пожарной безопасности населенных пунктов и населения в каждом субъекте Российской Федерации.</w:t>
      </w:r>
    </w:p>
    <w:p w:rsidR="00BF2737" w:rsidRDefault="00BF2737">
      <w:pPr>
        <w:pStyle w:val="ConsPlusNormal"/>
        <w:ind w:firstLine="540"/>
        <w:jc w:val="both"/>
      </w:pPr>
      <w:r>
        <w:t>Распределение субсидий между бюджетами субъектов Российской Федерации осуществляется в следующем порядке:</w:t>
      </w:r>
    </w:p>
    <w:p w:rsidR="00BF2737" w:rsidRDefault="00BF2737">
      <w:pPr>
        <w:pStyle w:val="ConsPlusNormal"/>
        <w:ind w:firstLine="540"/>
        <w:jc w:val="both"/>
      </w:pPr>
      <w:r>
        <w:t>в первую очередь - Дальневосточный, Крымский, Сибирский и Северо-Западный федеральные округа;</w:t>
      </w:r>
    </w:p>
    <w:p w:rsidR="00BF2737" w:rsidRDefault="00BF2737">
      <w:pPr>
        <w:pStyle w:val="ConsPlusNormal"/>
        <w:ind w:firstLine="540"/>
        <w:jc w:val="both"/>
      </w:pPr>
      <w:r>
        <w:t>во вторую очередь - Уральский, Северо-Кавказский и Центральный федеральные округа;</w:t>
      </w:r>
    </w:p>
    <w:p w:rsidR="00BF2737" w:rsidRDefault="00BF2737">
      <w:pPr>
        <w:pStyle w:val="ConsPlusNormal"/>
        <w:ind w:firstLine="540"/>
        <w:jc w:val="both"/>
      </w:pPr>
      <w:r>
        <w:t>в третью очередь - Приволжский и Южный федеральные округа.</w:t>
      </w:r>
    </w:p>
    <w:p w:rsidR="00BF2737" w:rsidRDefault="00BF2737">
      <w:pPr>
        <w:pStyle w:val="ConsPlusNormal"/>
        <w:ind w:firstLine="540"/>
        <w:jc w:val="both"/>
      </w:pPr>
      <w:r>
        <w:t>6. Распределение субсидий между бюджетами субъектов Российской Федерации на реализацию мероприятия (</w:t>
      </w:r>
      <w:r w:rsidRPr="002668E8">
        <w:rPr>
          <w:position w:val="-12"/>
        </w:rPr>
        <w:pict>
          <v:shape id="_x0000_i1029" style="width:17.6pt;height:19.25pt" coordsize="" o:spt="100" adj="0,,0" path="" filled="f" stroked="f">
            <v:stroke joinstyle="miter"/>
            <v:imagedata r:id="rId149" o:title="base_1_195953_108"/>
            <v:formulas/>
            <v:path o:connecttype="segments"/>
          </v:shape>
        </w:pict>
      </w:r>
      <w:r>
        <w:t>) определяется по формуле:</w:t>
      </w:r>
    </w:p>
    <w:p w:rsidR="00BF2737" w:rsidRDefault="00BF2737">
      <w:pPr>
        <w:pStyle w:val="ConsPlusNormal"/>
        <w:jc w:val="center"/>
      </w:pPr>
    </w:p>
    <w:p w:rsidR="00BF2737" w:rsidRDefault="00BF2737">
      <w:pPr>
        <w:pStyle w:val="ConsPlusNormal"/>
        <w:jc w:val="center"/>
      </w:pPr>
      <w:r w:rsidRPr="002668E8">
        <w:rPr>
          <w:position w:val="-62"/>
        </w:rPr>
        <w:pict>
          <v:shape id="_x0000_i1030" style="width:252.85pt;height:73.65pt" coordsize="" o:spt="100" adj="0,,0" path="" filled="f" stroked="f">
            <v:stroke joinstyle="miter"/>
            <v:imagedata r:id="rId150" o:title="base_1_195953_109"/>
            <v:formulas/>
            <v:path o:connecttype="segments"/>
          </v:shape>
        </w:pict>
      </w:r>
      <w:r>
        <w:t>,</w:t>
      </w:r>
    </w:p>
    <w:p w:rsidR="00BF2737" w:rsidRDefault="00BF2737">
      <w:pPr>
        <w:pStyle w:val="ConsPlusNormal"/>
        <w:jc w:val="center"/>
      </w:pPr>
    </w:p>
    <w:p w:rsidR="00BF2737" w:rsidRDefault="00BF2737">
      <w:pPr>
        <w:pStyle w:val="ConsPlusNormal"/>
        <w:ind w:firstLine="540"/>
        <w:jc w:val="both"/>
      </w:pPr>
      <w:r>
        <w:t>где:</w:t>
      </w:r>
    </w:p>
    <w:p w:rsidR="00BF2737" w:rsidRDefault="00BF2737">
      <w:pPr>
        <w:pStyle w:val="ConsPlusNormal"/>
        <w:ind w:firstLine="540"/>
        <w:jc w:val="both"/>
      </w:pPr>
      <w:r>
        <w:t>k - порядковый номер субъекта Российской Федерации;</w:t>
      </w:r>
    </w:p>
    <w:p w:rsidR="00BF2737" w:rsidRDefault="00BF2737">
      <w:pPr>
        <w:pStyle w:val="ConsPlusNormal"/>
        <w:ind w:firstLine="540"/>
        <w:jc w:val="both"/>
      </w:pPr>
      <w:r w:rsidRPr="002668E8">
        <w:rPr>
          <w:position w:val="-12"/>
        </w:rPr>
        <w:pict>
          <v:shape id="_x0000_i1031" style="width:25.1pt;height:19.25pt" coordsize="" o:spt="100" adj="0,,0" path="" filled="f" stroked="f">
            <v:stroke joinstyle="miter"/>
            <v:imagedata r:id="rId151" o:title="base_1_195953_110"/>
            <v:formulas/>
            <v:path o:connecttype="segments"/>
          </v:shape>
        </w:pict>
      </w:r>
      <w:r>
        <w:t xml:space="preserve"> - размер бюджетных ассигнований, предусмотренных в федеральном бюджете на очередной финансовый год на софинансирование реализации мероприятия;</w:t>
      </w:r>
    </w:p>
    <w:p w:rsidR="00BF2737" w:rsidRDefault="00BF2737">
      <w:pPr>
        <w:pStyle w:val="ConsPlusNormal"/>
        <w:ind w:firstLine="540"/>
        <w:jc w:val="both"/>
      </w:pPr>
      <w:r w:rsidRPr="002668E8">
        <w:rPr>
          <w:position w:val="-12"/>
        </w:rPr>
        <w:pict>
          <v:shape id="_x0000_i1032" style="width:21.75pt;height:19.25pt" coordsize="" o:spt="100" adj="0,,0" path="" filled="f" stroked="f">
            <v:stroke joinstyle="miter"/>
            <v:imagedata r:id="rId152" o:title="base_1_195953_111"/>
            <v:formulas/>
            <v:path o:connecttype="segments"/>
          </v:shape>
        </w:pict>
      </w:r>
      <w:r>
        <w:t xml:space="preserve"> - множитель, пропорциональный доле бюджетных ассигнований, выделяемых бюджету k-го субъекта Российской Федерации;</w:t>
      </w:r>
    </w:p>
    <w:p w:rsidR="00BF2737" w:rsidRDefault="00BF2737">
      <w:pPr>
        <w:pStyle w:val="ConsPlusNormal"/>
        <w:ind w:firstLine="540"/>
        <w:jc w:val="both"/>
      </w:pPr>
      <w:r w:rsidRPr="002668E8">
        <w:rPr>
          <w:position w:val="-12"/>
        </w:rPr>
        <w:pict>
          <v:shape id="_x0000_i1033" style="width:18.4pt;height:19.25pt" coordsize="" o:spt="100" adj="0,,0" path="" filled="f" stroked="f">
            <v:stroke joinstyle="miter"/>
            <v:imagedata r:id="rId153" o:title="base_1_195953_112"/>
            <v:formulas/>
            <v:path o:connecttype="segments"/>
          </v:shape>
        </w:pict>
      </w:r>
      <w:r>
        <w:t xml:space="preserve"> - численность населения k-го субъекта Российской Федерации;</w:t>
      </w:r>
    </w:p>
    <w:p w:rsidR="00BF2737" w:rsidRDefault="00BF2737">
      <w:pPr>
        <w:pStyle w:val="ConsPlusNormal"/>
        <w:ind w:firstLine="540"/>
        <w:jc w:val="both"/>
      </w:pPr>
      <w:r w:rsidRPr="002668E8">
        <w:rPr>
          <w:position w:val="-12"/>
        </w:rPr>
        <w:pict>
          <v:shape id="_x0000_i1034" style="width:14.25pt;height:19.25pt" coordsize="" o:spt="100" adj="0,,0" path="" filled="f" stroked="f">
            <v:stroke joinstyle="miter"/>
            <v:imagedata r:id="rId154" o:title="base_1_195953_113"/>
            <v:formulas/>
            <v:path o:connecttype="segments"/>
          </v:shape>
        </w:pict>
      </w:r>
      <w:r>
        <w:t xml:space="preserve"> - коэффициент, учитывающий зависимость площади территории, обслуживаемой одним пожарным депо, от плотности населения k-го субъекта Российской Федерации, значения которого приведены в </w:t>
      </w:r>
      <w:hyperlink w:anchor="P2994" w:history="1">
        <w:r>
          <w:rPr>
            <w:color w:val="0000FF"/>
          </w:rPr>
          <w:t>приложении N 2</w:t>
        </w:r>
      </w:hyperlink>
      <w:r>
        <w:t>;</w:t>
      </w:r>
    </w:p>
    <w:p w:rsidR="00BF2737" w:rsidRDefault="00BF2737">
      <w:pPr>
        <w:pStyle w:val="ConsPlusNormal"/>
        <w:ind w:firstLine="540"/>
        <w:jc w:val="both"/>
      </w:pPr>
      <w:r w:rsidRPr="002668E8">
        <w:rPr>
          <w:position w:val="-12"/>
        </w:rPr>
        <w:pict>
          <v:shape id="_x0000_i1035" style="width:18.4pt;height:19.25pt" coordsize="" o:spt="100" adj="0,,0" path="" filled="f" stroked="f">
            <v:stroke joinstyle="miter"/>
            <v:imagedata r:id="rId155" o:title="base_1_195953_114"/>
            <v:formulas/>
            <v:path o:connecttype="segments"/>
          </v:shape>
        </w:pict>
      </w:r>
      <w:r>
        <w:t xml:space="preserve"> - коэффициент, учитывающий объем финансовых затрат на строительство одного пожарного депо в зависимости от климатических условий k-го субъекта Российской Федерации, значения которого приведены в </w:t>
      </w:r>
      <w:hyperlink w:anchor="P2994" w:history="1">
        <w:r>
          <w:rPr>
            <w:color w:val="0000FF"/>
          </w:rPr>
          <w:t>приложении N 2</w:t>
        </w:r>
      </w:hyperlink>
      <w:r>
        <w:t xml:space="preserve"> к настоящим Правилам;</w:t>
      </w:r>
    </w:p>
    <w:p w:rsidR="00BF2737" w:rsidRDefault="00BF2737">
      <w:pPr>
        <w:pStyle w:val="ConsPlusNormal"/>
        <w:ind w:firstLine="540"/>
        <w:jc w:val="both"/>
      </w:pPr>
      <w:r>
        <w:t>n - количество субъектов Российской Федерации;</w:t>
      </w:r>
    </w:p>
    <w:p w:rsidR="00BF2737" w:rsidRDefault="00BF2737">
      <w:pPr>
        <w:pStyle w:val="ConsPlusNormal"/>
        <w:ind w:firstLine="540"/>
        <w:jc w:val="both"/>
      </w:pPr>
      <w:r w:rsidRPr="002668E8">
        <w:rPr>
          <w:position w:val="-12"/>
        </w:rPr>
        <w:pict>
          <v:shape id="_x0000_i1036" style="width:35.15pt;height:19.25pt" coordsize="" o:spt="100" adj="0,,0" path="" filled="f" stroked="f">
            <v:stroke joinstyle="miter"/>
            <v:imagedata r:id="rId156" o:title="base_1_195953_115"/>
            <v:formulas/>
            <v:path o:connecttype="segments"/>
          </v:shape>
        </w:pict>
      </w:r>
      <w:r>
        <w:t xml:space="preserve"> - уровень расчетной бюджетной обеспеченности k-го субъекта Российской Федерации на очередной финансовый год, рассчитанный в соответствии с </w:t>
      </w:r>
      <w:hyperlink r:id="rId157" w:history="1">
        <w:r>
          <w:rPr>
            <w:color w:val="0000FF"/>
          </w:rPr>
          <w:t>методикой</w:t>
        </w:r>
      </w:hyperlink>
      <w:r>
        <w:t xml:space="preserve"> </w:t>
      </w:r>
      <w:r>
        <w:lastRenderedPageBreak/>
        <w:t>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BF2737" w:rsidRDefault="00BF2737">
      <w:pPr>
        <w:pStyle w:val="ConsPlusNormal"/>
        <w:ind w:firstLine="540"/>
        <w:jc w:val="both"/>
      </w:pPr>
      <w:r>
        <w:t>7. Методика расчета коэффициента (</w:t>
      </w:r>
      <w:r w:rsidRPr="002668E8">
        <w:rPr>
          <w:position w:val="-12"/>
        </w:rPr>
        <w:pict>
          <v:shape id="_x0000_i1037" style="width:14.25pt;height:19.25pt" coordsize="" o:spt="100" adj="0,,0" path="" filled="f" stroked="f">
            <v:stroke joinstyle="miter"/>
            <v:imagedata r:id="rId154" o:title="base_1_195953_116"/>
            <v:formulas/>
            <v:path o:connecttype="segments"/>
          </v:shape>
        </w:pict>
      </w:r>
      <w:r>
        <w:t>), учитывающего зависимость площади территории, обслуживаемой одним пожарным депо, от плотности населения k-го субъекта Российской Федерации, и коэффициента (</w:t>
      </w:r>
      <w:r w:rsidRPr="002668E8">
        <w:rPr>
          <w:position w:val="-12"/>
        </w:rPr>
        <w:pict>
          <v:shape id="_x0000_i1038" style="width:18.4pt;height:19.25pt" coordsize="" o:spt="100" adj="0,,0" path="" filled="f" stroked="f">
            <v:stroke joinstyle="miter"/>
            <v:imagedata r:id="rId155" o:title="base_1_195953_117"/>
            <v:formulas/>
            <v:path o:connecttype="segments"/>
          </v:shape>
        </w:pict>
      </w:r>
      <w:r>
        <w:t xml:space="preserve">), учитывающего объем финансовых затрат на строительство (реконструкцию) одного пожарного депо (пожарного поста) в зависимости от климатических условий k-го субъекта Российской Федерации, приведена в </w:t>
      </w:r>
      <w:hyperlink w:anchor="P3366" w:history="1">
        <w:r>
          <w:rPr>
            <w:color w:val="0000FF"/>
          </w:rPr>
          <w:t>приложении N 3</w:t>
        </w:r>
      </w:hyperlink>
      <w:r>
        <w:t>.</w:t>
      </w:r>
    </w:p>
    <w:p w:rsidR="00BF2737" w:rsidRDefault="00BF2737">
      <w:pPr>
        <w:pStyle w:val="ConsPlusNormal"/>
        <w:ind w:firstLine="540"/>
        <w:jc w:val="both"/>
      </w:pPr>
      <w:r>
        <w:t xml:space="preserve">8. Расчетный объем бюджетных ассигнований из федерального бюджета, необходимый для софинансирования расходных обязательств субъектов Российской Федерации по реализации мероприятий в очередном финансовом году, определяется Министерством Российской Федерации по делам гражданской обороны, чрезвычайным ситуациям и ликвидации последствий стихийных бедствий до начала очередного финансового года в соответствии с методикой, приведенной в </w:t>
      </w:r>
      <w:hyperlink w:anchor="P3366" w:history="1">
        <w:r>
          <w:rPr>
            <w:color w:val="0000FF"/>
          </w:rPr>
          <w:t>приложении N 3</w:t>
        </w:r>
      </w:hyperlink>
      <w:r>
        <w:t xml:space="preserve"> к настоящим Правилам.</w:t>
      </w:r>
    </w:p>
    <w:p w:rsidR="00BF2737" w:rsidRDefault="00BF2737">
      <w:pPr>
        <w:pStyle w:val="ConsPlusNormal"/>
        <w:ind w:firstLine="540"/>
        <w:jc w:val="both"/>
      </w:pPr>
      <w:r>
        <w:t>9. Министерство Российской Федерации по делам гражданской обороны, чрезвычайным ситуациям и ликвидации последствий стихийных бедствий информирует высшие органы исполнительной власти субъектов Российской Федерации о размерах субсидий, предоставляемых из федерального бюджета, в целях их адресного (пообъектного) распределения.</w:t>
      </w:r>
    </w:p>
    <w:p w:rsidR="00BF2737" w:rsidRDefault="00BF2737">
      <w:pPr>
        <w:pStyle w:val="ConsPlusNormal"/>
        <w:ind w:firstLine="540"/>
        <w:jc w:val="both"/>
      </w:pPr>
      <w:r>
        <w:t>Высшие органы исполнительной власти субъектов Российской Федерации представляют в установленном порядке в Министерство Российской Федерации по делам гражданской обороны, чрезвычайным ситуациям и ликвидации последствий стихийных бедствий предложения об адресном (пообъектном) распределении субсидий с указанием их размеров в отношении объектов капитального строительства.</w:t>
      </w:r>
    </w:p>
    <w:p w:rsidR="00BF2737" w:rsidRDefault="00BF2737">
      <w:pPr>
        <w:pStyle w:val="ConsPlusNormal"/>
        <w:ind w:firstLine="540"/>
        <w:jc w:val="both"/>
      </w:pPr>
      <w:r>
        <w:t>Адресное (пообъектное) распределение субсидий утверждается правовым актом указанного Министерства по согласованию с Министерством экономического развития Российской Федерации и Министерством финансов Российской Федерации.</w:t>
      </w:r>
    </w:p>
    <w:p w:rsidR="00BF2737" w:rsidRDefault="00BF2737">
      <w:pPr>
        <w:pStyle w:val="ConsPlusNormal"/>
        <w:ind w:firstLine="540"/>
        <w:jc w:val="both"/>
      </w:pPr>
      <w:r>
        <w:t>10. Объем бюджетных ассигнований из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значений показателей эффективности осуществления расходов, источником финансового обеспечения которых является субсидия, установленных соглашением между Министерством Российской Федерации по делам гражданской обороны, чрезвычайным ситуациям и ликвидации последствий стихийных бедствий и высшим исполнительным органом государственной власти субъекта Российской Федерации (далее - соглашение).</w:t>
      </w:r>
    </w:p>
    <w:p w:rsidR="00BF2737" w:rsidRDefault="00BF2737">
      <w:pPr>
        <w:pStyle w:val="ConsPlusNormal"/>
        <w:ind w:firstLine="540"/>
        <w:jc w:val="both"/>
      </w:pPr>
      <w:r>
        <w:t>11. Объем бюджетных ассигнований из бюджета субъекта Российской Федерации на реализацию мероприятия, софинансируемого за счет субсидии (</w:t>
      </w:r>
      <w:r w:rsidRPr="002668E8">
        <w:rPr>
          <w:position w:val="-12"/>
        </w:rPr>
        <w:pict>
          <v:shape id="_x0000_i1039" style="width:16.75pt;height:19.25pt" coordsize="" o:spt="100" adj="0,,0" path="" filled="f" stroked="f">
            <v:stroke joinstyle="miter"/>
            <v:imagedata r:id="rId158" o:title="base_1_195953_118"/>
            <v:formulas/>
            <v:path o:connecttype="segments"/>
          </v:shape>
        </w:pict>
      </w:r>
      <w:r>
        <w:t>), определяется по формуле:</w:t>
      </w:r>
    </w:p>
    <w:p w:rsidR="00BF2737" w:rsidRDefault="00BF2737">
      <w:pPr>
        <w:pStyle w:val="ConsPlusNormal"/>
        <w:jc w:val="both"/>
      </w:pPr>
    </w:p>
    <w:p w:rsidR="00BF2737" w:rsidRDefault="00BF2737">
      <w:pPr>
        <w:pStyle w:val="ConsPlusNormal"/>
        <w:jc w:val="center"/>
      </w:pPr>
      <w:r w:rsidRPr="002668E8">
        <w:rPr>
          <w:position w:val="-30"/>
        </w:rPr>
        <w:pict>
          <v:shape id="_x0000_i1040" style="width:83.7pt;height:38.5pt" coordsize="" o:spt="100" adj="0,,0" path="" filled="f" stroked="f">
            <v:stroke joinstyle="miter"/>
            <v:imagedata r:id="rId159" o:title="base_1_195953_119"/>
            <v:formulas/>
            <v:path o:connecttype="segments"/>
          </v:shape>
        </w:pict>
      </w:r>
      <w:r>
        <w:t>,</w:t>
      </w:r>
    </w:p>
    <w:p w:rsidR="00BF2737" w:rsidRDefault="00BF2737">
      <w:pPr>
        <w:pStyle w:val="ConsPlusNormal"/>
        <w:jc w:val="both"/>
      </w:pPr>
    </w:p>
    <w:p w:rsidR="00BF2737" w:rsidRDefault="00BF2737">
      <w:pPr>
        <w:pStyle w:val="ConsPlusNormal"/>
        <w:ind w:firstLine="540"/>
        <w:jc w:val="both"/>
      </w:pPr>
      <w:r>
        <w:t>где:</w:t>
      </w:r>
    </w:p>
    <w:p w:rsidR="00BF2737" w:rsidRDefault="00BF2737">
      <w:pPr>
        <w:pStyle w:val="ConsPlusNormal"/>
        <w:ind w:firstLine="540"/>
        <w:jc w:val="both"/>
      </w:pPr>
      <w:r w:rsidRPr="002668E8">
        <w:rPr>
          <w:position w:val="-12"/>
        </w:rPr>
        <w:pict>
          <v:shape id="_x0000_i1041" style="width:15.05pt;height:19.25pt" coordsize="" o:spt="100" adj="0,,0" path="" filled="f" stroked="f">
            <v:stroke joinstyle="miter"/>
            <v:imagedata r:id="rId160" o:title="base_1_195953_120"/>
            <v:formulas/>
            <v:path o:connecttype="segments"/>
          </v:shape>
        </w:pict>
      </w:r>
      <w:r>
        <w:t xml:space="preserve"> - уровень софинансирования субъекта Российской Федерации за счет субсидии на реализацию мероприятия;</w:t>
      </w:r>
    </w:p>
    <w:p w:rsidR="00BF2737" w:rsidRDefault="00BF2737">
      <w:pPr>
        <w:pStyle w:val="ConsPlusNormal"/>
        <w:ind w:firstLine="540"/>
        <w:jc w:val="both"/>
      </w:pPr>
      <w:r w:rsidRPr="002668E8">
        <w:rPr>
          <w:position w:val="-8"/>
        </w:rPr>
        <w:pict>
          <v:shape id="_x0000_i1042" style="width:18.4pt;height:19.25pt" coordsize="" o:spt="100" adj="0,,0" path="" filled="f" stroked="f">
            <v:stroke joinstyle="miter"/>
            <v:imagedata r:id="rId161" o:title="base_1_195953_121"/>
            <v:formulas/>
            <v:path o:connecttype="segments"/>
          </v:shape>
        </w:pict>
      </w:r>
      <w:r>
        <w:t xml:space="preserve"> - объем бюджетных ассигнований из федерального бюджета бюджету субъекта Российской Федерации на реализацию мероприятия, софинансируемого за счет субсидии.</w:t>
      </w:r>
    </w:p>
    <w:p w:rsidR="00BF2737" w:rsidRDefault="00BF2737">
      <w:pPr>
        <w:pStyle w:val="ConsPlusNormal"/>
        <w:ind w:firstLine="540"/>
        <w:jc w:val="both"/>
      </w:pPr>
      <w:r>
        <w:t>12. Уровень софинансирования субъекта Российской Федерации за счет субсидии на реализацию мероприятия (</w:t>
      </w:r>
      <w:r w:rsidRPr="002668E8">
        <w:rPr>
          <w:position w:val="-12"/>
        </w:rPr>
        <w:pict>
          <v:shape id="_x0000_i1043" style="width:15.05pt;height:19.25pt" coordsize="" o:spt="100" adj="0,,0" path="" filled="f" stroked="f">
            <v:stroke joinstyle="miter"/>
            <v:imagedata r:id="rId160" o:title="base_1_195953_122"/>
            <v:formulas/>
            <v:path o:connecttype="segments"/>
          </v:shape>
        </w:pict>
      </w:r>
      <w:r>
        <w:t>) определяется по формуле:</w:t>
      </w:r>
    </w:p>
    <w:p w:rsidR="00BF2737" w:rsidRDefault="00BF2737">
      <w:pPr>
        <w:pStyle w:val="ConsPlusNormal"/>
        <w:jc w:val="both"/>
      </w:pPr>
    </w:p>
    <w:p w:rsidR="00BF2737" w:rsidRDefault="00BF2737">
      <w:pPr>
        <w:pStyle w:val="ConsPlusNormal"/>
        <w:jc w:val="center"/>
      </w:pPr>
      <w:r w:rsidRPr="002668E8">
        <w:rPr>
          <w:position w:val="-32"/>
        </w:rPr>
        <w:lastRenderedPageBreak/>
        <w:pict>
          <v:shape id="_x0000_i1044" style="width:136.45pt;height:41pt" coordsize="" o:spt="100" adj="0,,0" path="" filled="f" stroked="f">
            <v:stroke joinstyle="miter"/>
            <v:imagedata r:id="rId162" o:title="base_1_195953_123"/>
            <v:formulas/>
            <v:path o:connecttype="segments"/>
          </v:shape>
        </w:pict>
      </w:r>
      <w:r>
        <w:t>,</w:t>
      </w:r>
    </w:p>
    <w:p w:rsidR="00BF2737" w:rsidRDefault="00BF2737">
      <w:pPr>
        <w:pStyle w:val="ConsPlusNormal"/>
        <w:jc w:val="both"/>
      </w:pPr>
    </w:p>
    <w:p w:rsidR="00BF2737" w:rsidRDefault="00BF2737">
      <w:pPr>
        <w:pStyle w:val="ConsPlusNormal"/>
        <w:ind w:firstLine="540"/>
        <w:jc w:val="both"/>
      </w:pPr>
      <w:r>
        <w:t>где:</w:t>
      </w:r>
    </w:p>
    <w:p w:rsidR="00BF2737" w:rsidRDefault="00BF2737">
      <w:pPr>
        <w:pStyle w:val="ConsPlusNormal"/>
        <w:ind w:firstLine="540"/>
        <w:jc w:val="both"/>
      </w:pPr>
      <w:r w:rsidRPr="002668E8">
        <w:rPr>
          <w:position w:val="-12"/>
        </w:rPr>
        <w:pict>
          <v:shape id="_x0000_i1045" style="width:18.4pt;height:19.25pt" coordsize="" o:spt="100" adj="0,,0" path="" filled="f" stroked="f">
            <v:stroke joinstyle="miter"/>
            <v:imagedata r:id="rId163" o:title="base_1_195953_124"/>
            <v:formulas/>
            <v:path o:connecttype="segments"/>
          </v:shape>
        </w:pict>
      </w:r>
      <w:r>
        <w:t xml:space="preserve"> - средний уровень софинансирования расходных обязательств субъектов Российской Федерации, участвующих в реализации мероприятия за счет субсидий, на очередной финансовый год (</w:t>
      </w:r>
      <w:r w:rsidRPr="002668E8">
        <w:rPr>
          <w:position w:val="-12"/>
        </w:rPr>
        <w:pict>
          <v:shape id="_x0000_i1046" style="width:18.4pt;height:19.25pt" coordsize="" o:spt="100" adj="0,,0" path="" filled="f" stroked="f">
            <v:stroke joinstyle="miter"/>
            <v:imagedata r:id="rId164" o:title="base_1_195953_125"/>
            <v:formulas/>
            <v:path o:connecttype="segments"/>
          </v:shape>
        </w:pict>
      </w:r>
      <w:r>
        <w:t xml:space="preserve"> = 0,5);</w:t>
      </w:r>
    </w:p>
    <w:p w:rsidR="00BF2737" w:rsidRDefault="00BF2737">
      <w:pPr>
        <w:pStyle w:val="ConsPlusNormal"/>
        <w:ind w:firstLine="540"/>
        <w:jc w:val="both"/>
      </w:pPr>
      <w:r w:rsidRPr="002668E8">
        <w:rPr>
          <w:position w:val="-8"/>
        </w:rPr>
        <w:pict>
          <v:shape id="_x0000_i1047" style="width:33.5pt;height:19.25pt" coordsize="" o:spt="100" adj="0,,0" path="" filled="f" stroked="f">
            <v:stroke joinstyle="miter"/>
            <v:imagedata r:id="rId165" o:title="base_1_195953_126"/>
            <v:formulas/>
            <v:path o:connecttype="segments"/>
          </v:shape>
        </w:pict>
      </w:r>
      <w:r>
        <w:t xml:space="preserve"> - уровень расчетной бюджетной обеспеченности k-го субъекта Российской Федерации.</w:t>
      </w:r>
    </w:p>
    <w:p w:rsidR="00BF2737" w:rsidRDefault="00BF2737">
      <w:pPr>
        <w:pStyle w:val="ConsPlusNormal"/>
        <w:ind w:firstLine="540"/>
        <w:jc w:val="both"/>
      </w:pPr>
      <w:r>
        <w:t>Уровень софинансирования субъекта Российской Федерации не может быть ниже 70 процентов и выше 95 процентов расходного обязательства. В случае если рассчитанный уровень софинансирования превышает 95 процентов, то уровень софинансирования соответствующего субъекта Российской Федерации, участвующего в реализации мероприятия, принимается равным 95 процентам, а если уровень софинансирования меньше 70 процентов, то уровень софинансирования соответствующего субъекта Российской Федерации, участвующего в реализации мероприятия, принимается равным 70 процентам.</w:t>
      </w:r>
    </w:p>
    <w:p w:rsidR="00BF2737" w:rsidRDefault="00BF2737">
      <w:pPr>
        <w:pStyle w:val="ConsPlusNormal"/>
        <w:ind w:firstLine="540"/>
        <w:jc w:val="both"/>
      </w:pPr>
      <w:r>
        <w:t>Уровни софинансирования расходного обязательства субъекта Российской Федерации утверждаются правовым актом Министерства Российской Федерации по делам гражданской обороны, чрезвычайным ситуациям и ликвидации последствий стихийных бедствий на очередной финансовый год.</w:t>
      </w:r>
    </w:p>
    <w:p w:rsidR="00BF2737" w:rsidRDefault="00BF2737">
      <w:pPr>
        <w:pStyle w:val="ConsPlusNormal"/>
        <w:ind w:firstLine="540"/>
        <w:jc w:val="both"/>
      </w:pPr>
      <w:r>
        <w:t>13. Предоставление субсидии бюджету субъекта Российской Федерации осуществляется на основании соглашения, предусматривающего:</w:t>
      </w:r>
    </w:p>
    <w:p w:rsidR="00BF2737" w:rsidRDefault="00BF2737">
      <w:pPr>
        <w:pStyle w:val="ConsPlusNormal"/>
        <w:ind w:firstLine="540"/>
        <w:jc w:val="both"/>
      </w:pPr>
      <w:r>
        <w:t>а) сведения о размере предоставляемой субсидии, порядке, условиях и сроках ее перечисления в бюджет субъекта Российской Федерации, а также об объеме бюджетных ассигнований из бюджета субъекта Российской Федерации на реализацию соответствующих расходных обязательств;</w:t>
      </w:r>
    </w:p>
    <w:p w:rsidR="00BF2737" w:rsidRDefault="00BF2737">
      <w:pPr>
        <w:pStyle w:val="ConsPlusNormal"/>
        <w:ind w:firstLine="540"/>
        <w:jc w:val="both"/>
      </w:pPr>
      <w:bookmarkStart w:id="19" w:name="P2729"/>
      <w:bookmarkEnd w:id="19"/>
      <w:r>
        <w:t>б) значения показателей эффективности осуществления расходов, источником финансового обеспечения которых является субсидия (значения целевых показателей), при этом должно быть установлено обязательство высшего исполнительного органа государственной власти субъекта Российской Федерации по обеспечению соответствия значений показателей, устанавливаемых государственными программами субъекта Российской Федерации (подпрограммами государственных программ субъекта Российской Федерации), значениям показателей эффективности осуществления расходов, источником финансового обеспечения которых является субсидия, установленным соглашением;</w:t>
      </w:r>
    </w:p>
    <w:p w:rsidR="00BF2737" w:rsidRDefault="00BF2737">
      <w:pPr>
        <w:pStyle w:val="ConsPlusNormal"/>
        <w:ind w:firstLine="540"/>
        <w:jc w:val="both"/>
      </w:pPr>
      <w:bookmarkStart w:id="20" w:name="P2730"/>
      <w:bookmarkEnd w:id="20"/>
      <w:r>
        <w:t>в) перечень объектов капитального строительства и обязательства субъекта Российской Федерации по соблюдению графика выполнения мероприятий по строительству (реконструкции) указанных объектов в пределах установленной стоимости строительства (реконструкции);</w:t>
      </w:r>
    </w:p>
    <w:p w:rsidR="00BF2737" w:rsidRDefault="00BF2737">
      <w:pPr>
        <w:pStyle w:val="ConsPlusNormal"/>
        <w:ind w:firstLine="540"/>
        <w:jc w:val="both"/>
      </w:pPr>
      <w:r>
        <w:t>в.1) обязательство об использовании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BF2737" w:rsidRDefault="00BF2737">
      <w:pPr>
        <w:pStyle w:val="ConsPlusNormal"/>
        <w:jc w:val="both"/>
      </w:pPr>
      <w:r>
        <w:t xml:space="preserve">(пп. "в.1" введен </w:t>
      </w:r>
      <w:hyperlink r:id="rId166" w:history="1">
        <w:r>
          <w:rPr>
            <w:color w:val="0000FF"/>
          </w:rPr>
          <w:t>Постановлением</w:t>
        </w:r>
      </w:hyperlink>
      <w:r>
        <w:t xml:space="preserve"> Правительства РФ от 26.03.2016 N 238)</w:t>
      </w:r>
    </w:p>
    <w:p w:rsidR="00BF2737" w:rsidRDefault="00BF2737">
      <w:pPr>
        <w:pStyle w:val="ConsPlusNormal"/>
        <w:ind w:firstLine="540"/>
        <w:jc w:val="both"/>
      </w:pPr>
      <w:r>
        <w:t xml:space="preserve">г) исключен. - </w:t>
      </w:r>
      <w:hyperlink r:id="rId167" w:history="1">
        <w:r>
          <w:rPr>
            <w:color w:val="0000FF"/>
          </w:rPr>
          <w:t>Постановление</w:t>
        </w:r>
      </w:hyperlink>
      <w:r>
        <w:t xml:space="preserve"> Правительства РФ от 26.03.2016 N 238;</w:t>
      </w:r>
    </w:p>
    <w:p w:rsidR="00BF2737" w:rsidRDefault="00BF2737">
      <w:pPr>
        <w:pStyle w:val="ConsPlusNormal"/>
        <w:ind w:firstLine="540"/>
        <w:jc w:val="both"/>
      </w:pPr>
      <w:r>
        <w:t>д)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BF2737" w:rsidRDefault="00BF2737">
      <w:pPr>
        <w:pStyle w:val="ConsPlusNormal"/>
        <w:ind w:firstLine="540"/>
        <w:jc w:val="both"/>
      </w:pPr>
      <w:r>
        <w:t xml:space="preserve">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эффективности осуществления расходов, источником финансового обеспечения которых является субсидия, и об исполнении графика выполнения </w:t>
      </w:r>
      <w:r>
        <w:lastRenderedPageBreak/>
        <w:t>мероприятий по строительству (реконструкции) объектов капитального строительства (далее - график выполнения мероприятий);</w:t>
      </w:r>
    </w:p>
    <w:p w:rsidR="00BF2737" w:rsidRDefault="00BF2737">
      <w:pPr>
        <w:pStyle w:val="ConsPlusNormal"/>
        <w:ind w:firstLine="540"/>
        <w:jc w:val="both"/>
      </w:pPr>
      <w:r>
        <w:t>ж) порядок осуществления контроля за исполнением субъектом Российской Федерации обязательств, предусмотренных соглашением;</w:t>
      </w:r>
    </w:p>
    <w:p w:rsidR="00BF2737" w:rsidRDefault="00BF2737">
      <w:pPr>
        <w:pStyle w:val="ConsPlusNormal"/>
        <w:ind w:firstLine="540"/>
        <w:jc w:val="both"/>
      </w:pPr>
      <w:r>
        <w:t>з) последствия недостижения субъектом Российской Федерации установленных значений показателей эффективности осуществления расходов, источником финансового обеспечения которых является субсидия, и несоблюдения графика выполнения мероприятий.</w:t>
      </w:r>
    </w:p>
    <w:p w:rsidR="00BF2737" w:rsidRDefault="00BF2737">
      <w:pPr>
        <w:pStyle w:val="ConsPlusNormal"/>
        <w:ind w:firstLine="540"/>
        <w:jc w:val="both"/>
      </w:pPr>
      <w:r>
        <w:t xml:space="preserve">14. К соглашению прилагаются перечень этих объектов с указанием наименований, адресов (при наличии), мощности объектов, стоимости (предельной стоимости) этих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 </w:t>
      </w:r>
      <w:hyperlink r:id="rId168"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w:t>
      </w:r>
    </w:p>
    <w:p w:rsidR="00BF2737" w:rsidRDefault="00BF2737">
      <w:pPr>
        <w:pStyle w:val="ConsPlusNormal"/>
        <w:ind w:firstLine="540"/>
        <w:jc w:val="both"/>
      </w:pPr>
      <w:r>
        <w:t>Форма соглашения утверждается Министерством Российской Федерации по делам гражданской обороны, чрезвычайным ситуациям и ликвидации последствий стихийных бедствий.</w:t>
      </w:r>
    </w:p>
    <w:p w:rsidR="00BF2737" w:rsidRDefault="00BF2737">
      <w:pPr>
        <w:pStyle w:val="ConsPlusNormal"/>
        <w:ind w:firstLine="540"/>
        <w:jc w:val="both"/>
      </w:pPr>
      <w:r>
        <w:t>Внесение в соглашение изменений, предусматривающих ухудшение значений показателей эффективности осуществления расходов, источником финансового обеспечения которых является субсидия,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а также в случае существенного (более чем на 20 процентов) сокращения размера субсидии.</w:t>
      </w:r>
    </w:p>
    <w:p w:rsidR="00BF2737" w:rsidRDefault="00BF2737">
      <w:pPr>
        <w:pStyle w:val="ConsPlusNormal"/>
        <w:ind w:firstLine="540"/>
        <w:jc w:val="both"/>
      </w:pPr>
      <w:r>
        <w:t>15. Перечисление субсидий в бюджеты субъектов Российской Федерации осуществляется после подписания соглашения.</w:t>
      </w:r>
    </w:p>
    <w:p w:rsidR="00BF2737" w:rsidRDefault="00BF2737">
      <w:pPr>
        <w:pStyle w:val="ConsPlusNormal"/>
        <w:ind w:firstLine="540"/>
        <w:jc w:val="both"/>
      </w:pPr>
      <w:r>
        <w:t>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BF2737" w:rsidRDefault="00BF2737">
      <w:pPr>
        <w:pStyle w:val="ConsPlusNormal"/>
        <w:ind w:firstLine="540"/>
        <w:jc w:val="both"/>
      </w:pPr>
      <w:r>
        <w:t>Расходы бюджетов субъектов Российской Федерации на реализацию мероприятия, источником финансового обеспечения которого является субсидия, осуществляются в порядке, устанавливаемом бюджетным законодательством Российской Федерации для исполнения бюджета субъекта Российской Федерации, а при перечислении субсидии в местный бюджет - в порядке, установленном бюджетным законодательством Российской Федерации для исполнения бюджетов муниципальных образований.</w:t>
      </w:r>
    </w:p>
    <w:p w:rsidR="00BF2737" w:rsidRDefault="00BF2737">
      <w:pPr>
        <w:pStyle w:val="ConsPlusNormal"/>
        <w:ind w:firstLine="540"/>
        <w:jc w:val="both"/>
      </w:pPr>
      <w:r>
        <w:t>16. В случае если размер средств, предусмотренных в бюджете субъекта Российской Федерации на реализацию мероприятия, не соответствует установленному для субъекта Российской Федерации уровню софинансирования из федерального бюджета, размер субсидии, предоставляемой бюджету субъекта Российской Федерации, подлежит сокращению до соответствующего уровня софинансирования, а высвобождающиеся средства перераспределяются Министерством Российской Федерации по делам гражданской обороны, чрезвычайным ситуациям и ликвидации последствий стихийных бедствий между бюджетами других субъектов Российской Федерации, имеющих право на получение субсидий в соответствии с настоящими Правилами.</w:t>
      </w:r>
    </w:p>
    <w:p w:rsidR="00BF2737" w:rsidRDefault="00BF2737">
      <w:pPr>
        <w:pStyle w:val="ConsPlusNormal"/>
        <w:ind w:firstLine="540"/>
        <w:jc w:val="both"/>
      </w:pPr>
      <w:r>
        <w:t xml:space="preserve">17. Высший исполнительной орган государственной власти субъекта Российской Федерации представляет Министерству Российской Федерации по делам гражданской обороны, чрезвычайным ситуациям и ликвидации последствий стихийных бедствий следующие документы </w:t>
      </w:r>
      <w:r>
        <w:lastRenderedPageBreak/>
        <w:t>об исполнении обязательств, предусмотренных соглашением:</w:t>
      </w:r>
    </w:p>
    <w:p w:rsidR="00BF2737" w:rsidRDefault="00BF2737">
      <w:pPr>
        <w:pStyle w:val="ConsPlusNormal"/>
        <w:ind w:firstLine="540"/>
        <w:jc w:val="both"/>
      </w:pPr>
      <w:r>
        <w:t>а) выписка из закона субъекта Российской Федерации о бюджете субъекта Российской Федерации, подтверждающая включение в бюджет субъекта Российской Федерации средств на финансовое обеспечение расходных обязательств на реализацию мероприятия в сроки, установленные Министерством Российской Федерации по делам гражданской обороны, чрезвычайным ситуациям и ликвидации последствий стихийных бедствий;</w:t>
      </w:r>
    </w:p>
    <w:p w:rsidR="00BF2737" w:rsidRDefault="00BF2737">
      <w:pPr>
        <w:pStyle w:val="ConsPlusNormal"/>
        <w:ind w:firstLine="540"/>
        <w:jc w:val="both"/>
      </w:pPr>
      <w:r>
        <w:t xml:space="preserve">б) ежемесячный отчет об объемах выполненных работ за счет средств из федерального бюджета в рамках Программы по форме, приведенной в </w:t>
      </w:r>
      <w:hyperlink w:anchor="P3406" w:history="1">
        <w:r>
          <w:rPr>
            <w:color w:val="0000FF"/>
          </w:rPr>
          <w:t>приложении N 4</w:t>
        </w:r>
      </w:hyperlink>
      <w:r>
        <w:t>, - до 10-го числа месяца, следующего за отчетным;</w:t>
      </w:r>
    </w:p>
    <w:p w:rsidR="00BF2737" w:rsidRDefault="00BF2737">
      <w:pPr>
        <w:pStyle w:val="ConsPlusNormal"/>
        <w:ind w:firstLine="540"/>
        <w:jc w:val="both"/>
      </w:pPr>
      <w:r>
        <w:t xml:space="preserve">в) отчет по форме федерального статистического наблюдения </w:t>
      </w:r>
      <w:hyperlink r:id="rId169" w:history="1">
        <w:r>
          <w:rPr>
            <w:color w:val="0000FF"/>
          </w:rPr>
          <w:t>N 1-ФП</w:t>
        </w:r>
      </w:hyperlink>
      <w:r>
        <w:t xml:space="preserve"> "Сведения об использовании средств из бюджетных и внебюджетных источников финансирования на выполнение государственных и федеральных целевых программ" (квартальный - нарастающим итогом, годовой - до 10-го числа после отчетного периода);</w:t>
      </w:r>
    </w:p>
    <w:p w:rsidR="00BF2737" w:rsidRDefault="00BF2737">
      <w:pPr>
        <w:pStyle w:val="ConsPlusNormal"/>
        <w:ind w:firstLine="540"/>
        <w:jc w:val="both"/>
      </w:pPr>
      <w:r>
        <w:t xml:space="preserve">г) отчет о достижении целевых индикаторов и показателей эффективности реализации Программы по форме федерального статистического наблюдения </w:t>
      </w:r>
      <w:hyperlink r:id="rId170" w:history="1">
        <w:r>
          <w:rPr>
            <w:color w:val="0000FF"/>
          </w:rPr>
          <w:t>N 1-ФП (индикаторы)</w:t>
        </w:r>
      </w:hyperlink>
      <w:r>
        <w:t xml:space="preserve"> "Сведения о целевых индикаторах и показателях реализации государственных и федеральных целевых программ" (квартальный - нарастающим итогом, годовой - до 10-го числа после отчетного периода);</w:t>
      </w:r>
    </w:p>
    <w:p w:rsidR="00BF2737" w:rsidRDefault="00BF2737">
      <w:pPr>
        <w:pStyle w:val="ConsPlusNormal"/>
        <w:ind w:firstLine="540"/>
        <w:jc w:val="both"/>
      </w:pPr>
      <w:r>
        <w:t>д) иные отчеты, предусмотренные соглашением.</w:t>
      </w:r>
    </w:p>
    <w:p w:rsidR="00BF2737" w:rsidRDefault="00BF2737">
      <w:pPr>
        <w:pStyle w:val="ConsPlusNormal"/>
        <w:ind w:firstLine="540"/>
        <w:jc w:val="both"/>
      </w:pPr>
      <w:r>
        <w:t xml:space="preserve">18. Эффективность осуществления расходов бюджетов субъектов Российской Федерации, источником финансового обеспечения которых являются субсидии, оценивается ежегодно Министерством Российской Федерации по делам гражданской обороны, чрезвычайным ситуациям и ликвидации последствий стихийных бедствий на основании показателей эффективности осуществления расходов, источником финансового обеспечения которых являются субсидии из федерального бюджета бюджетам субъектов Российской Федерации в рамках Программы, приведенных в </w:t>
      </w:r>
      <w:hyperlink w:anchor="P3462" w:history="1">
        <w:r>
          <w:rPr>
            <w:color w:val="0000FF"/>
          </w:rPr>
          <w:t>приложении N 5</w:t>
        </w:r>
      </w:hyperlink>
      <w:r>
        <w:t>.</w:t>
      </w:r>
    </w:p>
    <w:p w:rsidR="00BF2737" w:rsidRDefault="00BF2737">
      <w:pPr>
        <w:pStyle w:val="ConsPlusNormal"/>
        <w:ind w:firstLine="540"/>
        <w:jc w:val="both"/>
      </w:pPr>
      <w:bookmarkStart w:id="21" w:name="P2752"/>
      <w:bookmarkEnd w:id="21"/>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729" w:history="1">
        <w:r>
          <w:rPr>
            <w:color w:val="0000FF"/>
          </w:rPr>
          <w:t>подпунктом "б" пункта 13</w:t>
        </w:r>
      </w:hyperlink>
      <w:r>
        <w:t xml:space="preserve"> настоящих Правил, и указанные нарушения не устранены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размер средств, подлежащий возврату из бюджета субъекта Российской Федерации в федеральный бюджет до 1 июня года, следующего за годом предоставления субсидии (</w:t>
      </w:r>
      <w:r w:rsidRPr="002668E8">
        <w:rPr>
          <w:position w:val="-9"/>
        </w:rPr>
        <w:pict>
          <v:shape id="_x0000_i1048" style="width:40.2pt;height:20.95pt" coordsize="" o:spt="100" adj="0,,0" path="" filled="f" stroked="f">
            <v:stroke joinstyle="miter"/>
            <v:imagedata r:id="rId171" o:title="base_1_195953_127"/>
            <v:formulas/>
            <v:path o:connecttype="segments"/>
          </v:shape>
        </w:pict>
      </w:r>
      <w:r>
        <w:t>), определяется по формуле:</w:t>
      </w:r>
    </w:p>
    <w:p w:rsidR="00BF2737" w:rsidRDefault="00BF2737">
      <w:pPr>
        <w:pStyle w:val="ConsPlusNormal"/>
        <w:jc w:val="both"/>
      </w:pPr>
    </w:p>
    <w:p w:rsidR="00BF2737" w:rsidRDefault="00BF2737">
      <w:pPr>
        <w:pStyle w:val="ConsPlusNormal"/>
        <w:jc w:val="center"/>
      </w:pPr>
      <w:r w:rsidRPr="002668E8">
        <w:rPr>
          <w:position w:val="-21"/>
        </w:rPr>
        <w:pict>
          <v:shape id="_x0000_i1049" style="width:152.35pt;height:33.5pt" coordsize="" o:spt="100" adj="0,,0" path="" filled="f" stroked="f">
            <v:stroke joinstyle="miter"/>
            <v:imagedata r:id="rId172" o:title="base_1_195953_128"/>
            <v:formulas/>
            <v:path o:connecttype="segments"/>
          </v:shape>
        </w:pict>
      </w:r>
      <w:r>
        <w:t>,</w:t>
      </w:r>
    </w:p>
    <w:p w:rsidR="00BF2737" w:rsidRDefault="00BF2737">
      <w:pPr>
        <w:pStyle w:val="ConsPlusNormal"/>
        <w:jc w:val="both"/>
      </w:pPr>
    </w:p>
    <w:p w:rsidR="00BF2737" w:rsidRDefault="00BF2737">
      <w:pPr>
        <w:pStyle w:val="ConsPlusNormal"/>
        <w:ind w:firstLine="540"/>
        <w:jc w:val="both"/>
      </w:pPr>
      <w:r>
        <w:t>где:</w:t>
      </w:r>
    </w:p>
    <w:p w:rsidR="00BF2737" w:rsidRDefault="00BF2737">
      <w:pPr>
        <w:pStyle w:val="ConsPlusNormal"/>
        <w:ind w:firstLine="540"/>
        <w:jc w:val="both"/>
      </w:pPr>
      <w:r w:rsidRPr="002668E8">
        <w:rPr>
          <w:position w:val="-9"/>
        </w:rPr>
        <w:pict>
          <v:shape id="_x0000_i1050" style="width:41pt;height:20.95pt" coordsize="" o:spt="100" adj="0,,0" path="" filled="f" stroked="f">
            <v:stroke joinstyle="miter"/>
            <v:imagedata r:id="rId173" o:title="base_1_195953_129"/>
            <v:formulas/>
            <v:path o:connecttype="segments"/>
          </v:shape>
        </w:pict>
      </w:r>
      <w:r>
        <w:t xml:space="preserve"> - размер субсидии, предоставленной бюджету субъекта Российской Федерации;</w:t>
      </w:r>
    </w:p>
    <w:p w:rsidR="00BF2737" w:rsidRDefault="00BF2737">
      <w:pPr>
        <w:pStyle w:val="ConsPlusNormal"/>
        <w:ind w:firstLine="540"/>
        <w:jc w:val="both"/>
      </w:pPr>
      <w:r>
        <w:t>k - коэффициент возврата субсидии;</w:t>
      </w:r>
    </w:p>
    <w:p w:rsidR="00BF2737" w:rsidRDefault="00BF2737">
      <w:pPr>
        <w:pStyle w:val="ConsPlusNormal"/>
        <w:ind w:firstLine="540"/>
        <w:jc w:val="both"/>
      </w:pPr>
      <w:r>
        <w:t>m - количество показателей эффективности осуществления расходов, источником финансового обеспечения которых является субсидия, по которым индекс, отражающий уровень недостижения i-го показателя эффективности осуществления расходов, источником финансового обеспечения которых является субсидия, имеет положительное значение;</w:t>
      </w:r>
    </w:p>
    <w:p w:rsidR="00BF2737" w:rsidRDefault="00BF2737">
      <w:pPr>
        <w:pStyle w:val="ConsPlusNormal"/>
        <w:ind w:firstLine="540"/>
        <w:jc w:val="both"/>
      </w:pPr>
      <w:r>
        <w:t>n - общее количество показателей эффективности осуществления расходов, источником финансового обеспечения которых является субсидия.</w:t>
      </w:r>
    </w:p>
    <w:p w:rsidR="00BF2737" w:rsidRDefault="00BF2737">
      <w:pPr>
        <w:pStyle w:val="ConsPlusNormal"/>
        <w:ind w:firstLine="540"/>
        <w:jc w:val="both"/>
      </w:pPr>
      <w:r>
        <w:t>20. Коэффициент возврата субсидии определяется по формуле:</w:t>
      </w:r>
    </w:p>
    <w:p w:rsidR="00BF2737" w:rsidRDefault="00BF2737">
      <w:pPr>
        <w:pStyle w:val="ConsPlusNormal"/>
        <w:jc w:val="both"/>
      </w:pPr>
    </w:p>
    <w:p w:rsidR="00BF2737" w:rsidRDefault="00BF2737">
      <w:pPr>
        <w:pStyle w:val="ConsPlusNormal"/>
        <w:jc w:val="center"/>
      </w:pPr>
      <w:r w:rsidRPr="002668E8">
        <w:rPr>
          <w:position w:val="-21"/>
        </w:rPr>
        <w:pict>
          <v:shape id="_x0000_i1051" style="width:88.75pt;height:33.5pt" coordsize="" o:spt="100" adj="0,,0" path="" filled="f" stroked="f">
            <v:stroke joinstyle="miter"/>
            <v:imagedata r:id="rId174" o:title="base_1_195953_130"/>
            <v:formulas/>
            <v:path o:connecttype="segments"/>
          </v:shape>
        </w:pict>
      </w:r>
      <w:r>
        <w:t>,</w:t>
      </w:r>
    </w:p>
    <w:p w:rsidR="00BF2737" w:rsidRDefault="00BF2737">
      <w:pPr>
        <w:pStyle w:val="ConsPlusNormal"/>
        <w:jc w:val="both"/>
      </w:pPr>
    </w:p>
    <w:p w:rsidR="00BF2737" w:rsidRDefault="00BF2737">
      <w:pPr>
        <w:pStyle w:val="ConsPlusNormal"/>
        <w:ind w:firstLine="540"/>
        <w:jc w:val="both"/>
      </w:pPr>
      <w:r>
        <w:lastRenderedPageBreak/>
        <w:t xml:space="preserve">где </w:t>
      </w:r>
      <w:r w:rsidRPr="002668E8">
        <w:rPr>
          <w:position w:val="-8"/>
        </w:rPr>
        <w:pict>
          <v:shape id="_x0000_i1052" style="width:16.75pt;height:19.25pt" coordsize="" o:spt="100" adj="0,,0" path="" filled="f" stroked="f">
            <v:stroke joinstyle="miter"/>
            <v:imagedata r:id="rId175" o:title="base_1_195953_131"/>
            <v:formulas/>
            <v:path o:connecttype="segments"/>
          </v:shape>
        </w:pict>
      </w:r>
      <w:r>
        <w:t xml:space="preserve"> - индекс, отражающий уровень недостижения i-го показателя эффективности осуществления расходов, источником финансового обеспечения которых является субсидия.</w:t>
      </w:r>
    </w:p>
    <w:p w:rsidR="00BF2737" w:rsidRDefault="00BF2737">
      <w:pPr>
        <w:pStyle w:val="ConsPlusNormal"/>
        <w:ind w:firstLine="540"/>
        <w:jc w:val="both"/>
      </w:pPr>
      <w:r>
        <w:t>21. При расчете коэффициента возврата субсидии используются только положительные значения индекса, отражающего уровень недостижения i-го показателя эффективности осуществления расходов, источником финансового обеспечения которых является субсидия.</w:t>
      </w:r>
    </w:p>
    <w:p w:rsidR="00BF2737" w:rsidRDefault="00BF2737">
      <w:pPr>
        <w:pStyle w:val="ConsPlusNormal"/>
        <w:ind w:firstLine="540"/>
        <w:jc w:val="both"/>
      </w:pPr>
      <w:r>
        <w:t>22. Индекс, отражающий уровень недостижения i-го показателя эффективности осуществления расходов, источником финансового обеспечения которых является субсидия, определяется по формуле:</w:t>
      </w:r>
    </w:p>
    <w:p w:rsidR="00BF2737" w:rsidRDefault="00BF2737">
      <w:pPr>
        <w:pStyle w:val="ConsPlusNormal"/>
        <w:jc w:val="both"/>
      </w:pPr>
    </w:p>
    <w:p w:rsidR="00BF2737" w:rsidRDefault="00BF2737">
      <w:pPr>
        <w:pStyle w:val="ConsPlusNormal"/>
        <w:jc w:val="center"/>
      </w:pPr>
      <w:r w:rsidRPr="002668E8">
        <w:rPr>
          <w:position w:val="-24"/>
        </w:rPr>
        <w:pict>
          <v:shape id="_x0000_i1053" style="width:69.5pt;height:37.65pt" coordsize="" o:spt="100" adj="0,,0" path="" filled="f" stroked="f">
            <v:stroke joinstyle="miter"/>
            <v:imagedata r:id="rId176" o:title="base_1_195953_132"/>
            <v:formulas/>
            <v:path o:connecttype="segments"/>
          </v:shape>
        </w:pict>
      </w:r>
      <w:r>
        <w:t>,</w:t>
      </w:r>
    </w:p>
    <w:p w:rsidR="00BF2737" w:rsidRDefault="00BF2737">
      <w:pPr>
        <w:pStyle w:val="ConsPlusNormal"/>
        <w:jc w:val="both"/>
      </w:pPr>
    </w:p>
    <w:p w:rsidR="00BF2737" w:rsidRDefault="00BF2737">
      <w:pPr>
        <w:pStyle w:val="ConsPlusNormal"/>
        <w:ind w:firstLine="540"/>
        <w:jc w:val="both"/>
      </w:pPr>
      <w:r>
        <w:t>где:</w:t>
      </w:r>
    </w:p>
    <w:p w:rsidR="00BF2737" w:rsidRDefault="00BF2737">
      <w:pPr>
        <w:pStyle w:val="ConsPlusNormal"/>
        <w:ind w:firstLine="540"/>
        <w:jc w:val="both"/>
      </w:pPr>
      <w:r w:rsidRPr="002668E8">
        <w:rPr>
          <w:position w:val="-8"/>
        </w:rPr>
        <w:pict>
          <v:shape id="_x0000_i1054" style="width:13.4pt;height:19.25pt" coordsize="" o:spt="100" adj="0,,0" path="" filled="f" stroked="f">
            <v:stroke joinstyle="miter"/>
            <v:imagedata r:id="rId177" o:title="base_1_195953_133"/>
            <v:formulas/>
            <v:path o:connecttype="segments"/>
          </v:shape>
        </w:pict>
      </w:r>
      <w:r>
        <w:t xml:space="preserve"> - фактически достигнутое значение i-го показателя эффективности осуществления расходов, источником финансового обеспечения которых является субсидия, на отчетную дату;</w:t>
      </w:r>
    </w:p>
    <w:p w:rsidR="00BF2737" w:rsidRDefault="00BF2737">
      <w:pPr>
        <w:pStyle w:val="ConsPlusNormal"/>
        <w:ind w:firstLine="540"/>
        <w:jc w:val="both"/>
      </w:pPr>
      <w:r w:rsidRPr="002668E8">
        <w:rPr>
          <w:position w:val="-8"/>
        </w:rPr>
        <w:pict>
          <v:shape id="_x0000_i1055" style="width:13.4pt;height:19.25pt" coordsize="" o:spt="100" adj="0,,0" path="" filled="f" stroked="f">
            <v:stroke joinstyle="miter"/>
            <v:imagedata r:id="rId178" o:title="base_1_195953_134"/>
            <v:formulas/>
            <v:path o:connecttype="segments"/>
          </v:shape>
        </w:pict>
      </w:r>
      <w:r>
        <w:t xml:space="preserve"> - плановое значение i-го показателя эффективности осуществления расходов, источником финансового обеспечения которых является субсидия, установленное соглашением.</w:t>
      </w:r>
    </w:p>
    <w:p w:rsidR="00BF2737" w:rsidRDefault="00BF2737">
      <w:pPr>
        <w:pStyle w:val="ConsPlusNormal"/>
        <w:ind w:firstLine="540"/>
        <w:jc w:val="both"/>
      </w:pPr>
      <w:bookmarkStart w:id="22" w:name="P2774"/>
      <w:bookmarkEnd w:id="22"/>
      <w:r>
        <w:t xml:space="preserve">23.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730" w:history="1">
        <w:r>
          <w:rPr>
            <w:color w:val="0000FF"/>
          </w:rPr>
          <w:t>подпунктом "в" пункта 13</w:t>
        </w:r>
      </w:hyperlink>
      <w:r>
        <w:t xml:space="preserve"> настоящих Правил, и до 1 апреля года, следующего за годом предоставления субсидии, указанные нарушения не устранены, размер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по которым допущено нарушение графика выполнения мероприятий, подлежит возврату из бюджета субъекта Российской Федерации в федеральный бюджет до 1 мая года, следующего за годом предоставления субсидии.</w:t>
      </w:r>
    </w:p>
    <w:p w:rsidR="00BF2737" w:rsidRDefault="00BF2737">
      <w:pPr>
        <w:pStyle w:val="ConsPlusNormal"/>
        <w:ind w:firstLine="540"/>
        <w:jc w:val="both"/>
      </w:pPr>
      <w:r>
        <w:t>24. Основаниями для освобождения субъектов Российской Федерации от применения мер ответственности, предусмотренных настоящими Правилами,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BF2737" w:rsidRDefault="00BF2737">
      <w:pPr>
        <w:pStyle w:val="ConsPlusNormal"/>
        <w:ind w:firstLine="540"/>
        <w:jc w:val="both"/>
      </w:pPr>
      <w:r>
        <w:t xml:space="preserve">Возврат и последующее использование средств, перечисленных из бюджетов субъектов Российской Федерации в федеральный бюджет в соответствии с </w:t>
      </w:r>
      <w:hyperlink w:anchor="P2752" w:history="1">
        <w:r>
          <w:rPr>
            <w:color w:val="0000FF"/>
          </w:rPr>
          <w:t>пунктами 19</w:t>
        </w:r>
      </w:hyperlink>
      <w:r>
        <w:t xml:space="preserve"> и </w:t>
      </w:r>
      <w:hyperlink w:anchor="P2774" w:history="1">
        <w:r>
          <w:rPr>
            <w:color w:val="0000FF"/>
          </w:rPr>
          <w:t>23</w:t>
        </w:r>
      </w:hyperlink>
      <w:r>
        <w:t xml:space="preserve"> настоящих Правил, осуществляются по предложению Министерства Российской Федерации по делам гражданской обороны, чрезвычайным ситуациям и ликвидации последствий стихийных бедствий в порядке, установленном бюджетным законодательством Российской Федерации.</w:t>
      </w:r>
    </w:p>
    <w:p w:rsidR="00BF2737" w:rsidRDefault="00BF2737">
      <w:pPr>
        <w:pStyle w:val="ConsPlusNormal"/>
        <w:ind w:firstLine="540"/>
        <w:jc w:val="both"/>
      </w:pPr>
      <w:r>
        <w:t>В случае нарушения субъектом Российской Федерации условий предоставления субсидий к нему применяются бюджетные меры принуждения, предусмотренные бюджетным законодательством Российской Федерации.</w:t>
      </w:r>
    </w:p>
    <w:p w:rsidR="00BF2737" w:rsidRDefault="00BF2737">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BF2737" w:rsidRDefault="00BF2737">
      <w:pPr>
        <w:pStyle w:val="ConsPlusNormal"/>
        <w:ind w:firstLine="540"/>
        <w:jc w:val="both"/>
      </w:pPr>
      <w:r>
        <w:t xml:space="preserve">Абзац утратил силу. - </w:t>
      </w:r>
      <w:hyperlink r:id="rId179" w:history="1">
        <w:r>
          <w:rPr>
            <w:color w:val="0000FF"/>
          </w:rPr>
          <w:t>Постановление</w:t>
        </w:r>
      </w:hyperlink>
      <w:r>
        <w:t xml:space="preserve"> Правительства РФ от 26.03.2016 N 238.</w:t>
      </w:r>
    </w:p>
    <w:p w:rsidR="00BF2737" w:rsidRDefault="00BF2737">
      <w:pPr>
        <w:pStyle w:val="ConsPlusNormal"/>
        <w:ind w:firstLine="540"/>
        <w:jc w:val="both"/>
      </w:pPr>
      <w:r>
        <w:t>Решения о перераспределении бюджетных ассигнований из федерального бюджета на предоставление субсидии бюджету субъекта Российской Федерации не принимаются в случае, если соответствующие соглашения не были заключены в силу обстоятельств непреодолимой силы.</w:t>
      </w:r>
    </w:p>
    <w:p w:rsidR="00BF2737" w:rsidRDefault="00BF2737">
      <w:pPr>
        <w:pStyle w:val="ConsPlusNormal"/>
        <w:ind w:firstLine="540"/>
        <w:jc w:val="both"/>
      </w:pPr>
      <w:r>
        <w:t xml:space="preserve">25. Не использованный на 1 января текущего финансового года остаток субсидий, предоставленных из федерального бюджета бюджетам субъектов Российской Федерации, подлежит возврату в федеральный бюджет исполнительными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Российской Федерации по возврату остатков субсидий, в соответствии с требованиями, установленными </w:t>
      </w:r>
      <w:r>
        <w:lastRenderedPageBreak/>
        <w:t>бюджетным законодательством Российской Федерации. Министерство Российской Федерации по делам гражданской обороны, чрезвычайным ситуациям и ликвидации последствий стихийных бедствий принимает решение о подтверждении потребности в неиспользованных субсидиях в соответствии с бюджетным законодательством Российской Федерации.</w:t>
      </w:r>
    </w:p>
    <w:p w:rsidR="00BF2737" w:rsidRDefault="00BF2737">
      <w:pPr>
        <w:pStyle w:val="ConsPlusNormal"/>
        <w:ind w:firstLine="540"/>
        <w:jc w:val="both"/>
      </w:pPr>
      <w:r>
        <w:t>26. Исполнительные органы государственной власти субъектов Российской Федерации несут ответственность за нарушение условий предоставления субсидий, а также за достоверность представленных отчетов и сведений.</w:t>
      </w:r>
    </w:p>
    <w:p w:rsidR="00BF2737" w:rsidRDefault="00BF2737">
      <w:pPr>
        <w:pStyle w:val="ConsPlusNormal"/>
        <w:ind w:firstLine="540"/>
        <w:jc w:val="both"/>
      </w:pPr>
      <w:r>
        <w:t>27. Контроль за соблюдением субъектами Российской Федерации условий предоставления субсидий осуществляется Министерством Российской Федерации по делам гражданской обороны, чрезвычайным ситуациям и ликвидации последствий стихийных бедствий и Федеральной службой финансово-бюджетного надзора.</w:t>
      </w: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sectPr w:rsidR="00BF2737">
          <w:pgSz w:w="11905" w:h="16838"/>
          <w:pgMar w:top="1134" w:right="850" w:bottom="1134" w:left="1701" w:header="0" w:footer="0" w:gutter="0"/>
          <w:cols w:space="720"/>
        </w:sectPr>
      </w:pPr>
    </w:p>
    <w:p w:rsidR="00BF2737" w:rsidRDefault="00BF2737">
      <w:pPr>
        <w:pStyle w:val="ConsPlusNormal"/>
        <w:jc w:val="right"/>
        <w:outlineLvl w:val="2"/>
      </w:pPr>
      <w:r>
        <w:lastRenderedPageBreak/>
        <w:t>Приложение N 1</w:t>
      </w:r>
    </w:p>
    <w:p w:rsidR="00BF2737" w:rsidRDefault="00BF2737">
      <w:pPr>
        <w:pStyle w:val="ConsPlusNormal"/>
        <w:jc w:val="right"/>
      </w:pPr>
      <w:r>
        <w:t>к Правилам предоставления</w:t>
      </w:r>
    </w:p>
    <w:p w:rsidR="00BF2737" w:rsidRDefault="00BF2737">
      <w:pPr>
        <w:pStyle w:val="ConsPlusNormal"/>
        <w:jc w:val="right"/>
      </w:pPr>
      <w:r>
        <w:t>и распределения субсидий</w:t>
      </w:r>
    </w:p>
    <w:p w:rsidR="00BF2737" w:rsidRDefault="00BF2737">
      <w:pPr>
        <w:pStyle w:val="ConsPlusNormal"/>
        <w:jc w:val="right"/>
      </w:pPr>
      <w:r>
        <w:t>из федерального бюджета</w:t>
      </w:r>
    </w:p>
    <w:p w:rsidR="00BF2737" w:rsidRDefault="00BF2737">
      <w:pPr>
        <w:pStyle w:val="ConsPlusNormal"/>
        <w:jc w:val="right"/>
      </w:pPr>
      <w:r>
        <w:t>бюджетам субъектов</w:t>
      </w:r>
    </w:p>
    <w:p w:rsidR="00BF2737" w:rsidRDefault="00BF2737">
      <w:pPr>
        <w:pStyle w:val="ConsPlusNormal"/>
        <w:jc w:val="right"/>
      </w:pPr>
      <w:r>
        <w:t>Российской Федерации</w:t>
      </w:r>
    </w:p>
    <w:p w:rsidR="00BF2737" w:rsidRDefault="00BF2737">
      <w:pPr>
        <w:pStyle w:val="ConsPlusNormal"/>
        <w:jc w:val="right"/>
      </w:pPr>
      <w:r>
        <w:t>в рамках федеральной целевой</w:t>
      </w:r>
    </w:p>
    <w:p w:rsidR="00BF2737" w:rsidRDefault="00BF2737">
      <w:pPr>
        <w:pStyle w:val="ConsPlusNormal"/>
        <w:jc w:val="right"/>
      </w:pPr>
      <w:r>
        <w:t>программы "Пожарная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23" w:name="P2800"/>
      <w:bookmarkEnd w:id="23"/>
      <w:r>
        <w:t>ПЕРЕЧЕНЬ</w:t>
      </w:r>
    </w:p>
    <w:p w:rsidR="00BF2737" w:rsidRDefault="00BF2737">
      <w:pPr>
        <w:pStyle w:val="ConsPlusNormal"/>
        <w:jc w:val="center"/>
      </w:pPr>
      <w:r>
        <w:t>СУБЪЕКТОВ РОССИЙСКОЙ ФЕДЕРАЦИИ, КОТОРЫМ ПЛАНИРУЕТСЯ</w:t>
      </w:r>
    </w:p>
    <w:p w:rsidR="00BF2737" w:rsidRDefault="00BF2737">
      <w:pPr>
        <w:pStyle w:val="ConsPlusNormal"/>
        <w:jc w:val="center"/>
      </w:pPr>
      <w:r>
        <w:t>ПРЕДОСТАВЛЕНИЕ СУБСИДИЙ В РАМКАХ РЕАЛИЗАЦИИ ФЕДЕРАЛЬНОЙ</w:t>
      </w:r>
    </w:p>
    <w:p w:rsidR="00BF2737" w:rsidRDefault="00BF2737">
      <w:pPr>
        <w:pStyle w:val="ConsPlusNormal"/>
        <w:jc w:val="center"/>
      </w:pPr>
      <w:r>
        <w:t>ЦЕЛЕВОЙ ПРОГРАММЫ "ПОЖАРНАЯ БЕЗОПАСНОСТЬ В РОССИЙСКОЙ</w:t>
      </w:r>
    </w:p>
    <w:p w:rsidR="00BF2737" w:rsidRDefault="00BF2737">
      <w:pPr>
        <w:pStyle w:val="ConsPlusNormal"/>
        <w:jc w:val="center"/>
      </w:pPr>
      <w:r>
        <w:t>ФЕДЕРАЦИИ НА ПЕРИОД ДО 2017 ГОДА"</w:t>
      </w:r>
    </w:p>
    <w:p w:rsidR="00BF2737" w:rsidRDefault="00BF273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1814"/>
      </w:tblGrid>
      <w:tr w:rsidR="00BF2737">
        <w:tc>
          <w:tcPr>
            <w:tcW w:w="7824" w:type="dxa"/>
            <w:tcBorders>
              <w:top w:val="single" w:sz="4" w:space="0" w:color="auto"/>
              <w:left w:val="nil"/>
              <w:bottom w:val="single" w:sz="4" w:space="0" w:color="auto"/>
            </w:tcBorders>
          </w:tcPr>
          <w:p w:rsidR="00BF2737" w:rsidRDefault="00BF2737">
            <w:pPr>
              <w:pStyle w:val="ConsPlusNormal"/>
              <w:jc w:val="center"/>
            </w:pPr>
            <w:r>
              <w:t>Субъект Российской Федерации</w:t>
            </w:r>
          </w:p>
        </w:tc>
        <w:tc>
          <w:tcPr>
            <w:tcW w:w="1814" w:type="dxa"/>
            <w:tcBorders>
              <w:top w:val="single" w:sz="4" w:space="0" w:color="auto"/>
              <w:bottom w:val="single" w:sz="4" w:space="0" w:color="auto"/>
              <w:right w:val="nil"/>
            </w:tcBorders>
          </w:tcPr>
          <w:p w:rsidR="00BF2737" w:rsidRDefault="00BF2737">
            <w:pPr>
              <w:pStyle w:val="ConsPlusNormal"/>
              <w:jc w:val="center"/>
            </w:pPr>
            <w:r>
              <w:t>Очередность распределения</w:t>
            </w:r>
          </w:p>
        </w:tc>
      </w:tr>
      <w:tr w:rsidR="00BF2737">
        <w:tblPrEx>
          <w:tblBorders>
            <w:insideH w:val="none" w:sz="0" w:space="0" w:color="auto"/>
            <w:insideV w:val="none" w:sz="0" w:space="0" w:color="auto"/>
          </w:tblBorders>
        </w:tblPrEx>
        <w:tc>
          <w:tcPr>
            <w:tcW w:w="7824" w:type="dxa"/>
            <w:tcBorders>
              <w:top w:val="single" w:sz="4" w:space="0" w:color="auto"/>
              <w:left w:val="nil"/>
              <w:bottom w:val="nil"/>
              <w:right w:val="nil"/>
            </w:tcBorders>
          </w:tcPr>
          <w:p w:rsidR="00BF2737" w:rsidRDefault="00BF2737">
            <w:pPr>
              <w:pStyle w:val="ConsPlusNormal"/>
              <w:jc w:val="both"/>
            </w:pPr>
            <w:r>
              <w:t>Республика Адыгея</w:t>
            </w:r>
          </w:p>
        </w:tc>
        <w:tc>
          <w:tcPr>
            <w:tcW w:w="1814" w:type="dxa"/>
            <w:tcBorders>
              <w:top w:val="single" w:sz="4" w:space="0" w:color="auto"/>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Алтай</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Башкортостан</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Бурятия</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Дагестан</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Ингушетия</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Кабардино-Балкарская Республика</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Калмыкия</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lastRenderedPageBreak/>
              <w:t>Карачаево-Черкесская Республика</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Карелия</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Коми</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Крым</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Марий Эл</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Мордовия</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Саха (Якутия)</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Северная Осетия - Алания</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Татарстан</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Тыва</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Удмуртская Республика</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Республика Хакасия</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Чеченская Республика</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Чувашская Республика</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Алтайский край</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Забайкальский край</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Камчатский край</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Краснодарский край</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Красноярский край</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lastRenderedPageBreak/>
              <w:t>Пермский край</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Приморский край</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Ставропольский край</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Хабаровский край</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Амурская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Архангельская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Астраханская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Белгородская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Брянская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Владимирская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Волгоградская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Вологодская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Воронежская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Ивановская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Иркутская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Калининградская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Калужская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Кемеровская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Кировская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lastRenderedPageBreak/>
              <w:t>Костромская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Курганская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Курская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Ленинградская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Липецкая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Магаданская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Московская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Мурманская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Нижегородская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Новгородская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Новосибирская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Омская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Оренбургская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Орловская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Пензенская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Псковская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Ростовская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Рязанская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Самарская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lastRenderedPageBreak/>
              <w:t>Саратовская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Сахалинская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Свердловская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Смоленская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Тамбовская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Тверская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Томская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Тульская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Тюменская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Ульяновская область</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Челябинская область</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Ярославская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Город Москва</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Город Санкт-Петербург</w:t>
            </w:r>
          </w:p>
        </w:tc>
        <w:tc>
          <w:tcPr>
            <w:tcW w:w="1814" w:type="dxa"/>
            <w:tcBorders>
              <w:top w:val="nil"/>
              <w:left w:val="nil"/>
              <w:bottom w:val="nil"/>
              <w:right w:val="nil"/>
            </w:tcBorders>
          </w:tcPr>
          <w:p w:rsidR="00BF2737" w:rsidRDefault="00BF2737">
            <w:pPr>
              <w:pStyle w:val="ConsPlusNormal"/>
              <w:jc w:val="center"/>
            </w:pPr>
            <w:r>
              <w:t>3</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Город Севастополь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Еврейская автономная область</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Ненецкий автономный округ</w:t>
            </w:r>
          </w:p>
        </w:tc>
        <w:tc>
          <w:tcPr>
            <w:tcW w:w="1814"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Ханты-Мансийский автономный округ - Югра</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nil"/>
              <w:right w:val="nil"/>
            </w:tcBorders>
          </w:tcPr>
          <w:p w:rsidR="00BF2737" w:rsidRDefault="00BF2737">
            <w:pPr>
              <w:pStyle w:val="ConsPlusNormal"/>
              <w:jc w:val="both"/>
            </w:pPr>
            <w:r>
              <w:t>Чукотский автономный округ</w:t>
            </w:r>
          </w:p>
        </w:tc>
        <w:tc>
          <w:tcPr>
            <w:tcW w:w="1814" w:type="dxa"/>
            <w:tcBorders>
              <w:top w:val="nil"/>
              <w:left w:val="nil"/>
              <w:bottom w:val="nil"/>
              <w:right w:val="nil"/>
            </w:tcBorders>
          </w:tcPr>
          <w:p w:rsidR="00BF2737" w:rsidRDefault="00BF2737">
            <w:pPr>
              <w:pStyle w:val="ConsPlusNormal"/>
              <w:jc w:val="center"/>
            </w:pPr>
            <w:r>
              <w:t>2</w:t>
            </w:r>
          </w:p>
        </w:tc>
      </w:tr>
      <w:tr w:rsidR="00BF2737">
        <w:tblPrEx>
          <w:tblBorders>
            <w:insideH w:val="none" w:sz="0" w:space="0" w:color="auto"/>
            <w:insideV w:val="none" w:sz="0" w:space="0" w:color="auto"/>
          </w:tblBorders>
        </w:tblPrEx>
        <w:tc>
          <w:tcPr>
            <w:tcW w:w="7824" w:type="dxa"/>
            <w:tcBorders>
              <w:top w:val="nil"/>
              <w:left w:val="nil"/>
              <w:bottom w:val="single" w:sz="4" w:space="0" w:color="auto"/>
              <w:right w:val="nil"/>
            </w:tcBorders>
          </w:tcPr>
          <w:p w:rsidR="00BF2737" w:rsidRDefault="00BF2737">
            <w:pPr>
              <w:pStyle w:val="ConsPlusNormal"/>
              <w:jc w:val="both"/>
            </w:pPr>
            <w:r>
              <w:lastRenderedPageBreak/>
              <w:t>Ямало-Ненецкий автономный округ</w:t>
            </w:r>
          </w:p>
        </w:tc>
        <w:tc>
          <w:tcPr>
            <w:tcW w:w="1814" w:type="dxa"/>
            <w:tcBorders>
              <w:top w:val="nil"/>
              <w:left w:val="nil"/>
              <w:bottom w:val="single" w:sz="4" w:space="0" w:color="auto"/>
              <w:right w:val="nil"/>
            </w:tcBorders>
          </w:tcPr>
          <w:p w:rsidR="00BF2737" w:rsidRDefault="00BF2737">
            <w:pPr>
              <w:pStyle w:val="ConsPlusNormal"/>
              <w:jc w:val="center"/>
            </w:pPr>
            <w:r>
              <w:t>2</w:t>
            </w:r>
          </w:p>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right"/>
        <w:outlineLvl w:val="2"/>
      </w:pPr>
      <w:r>
        <w:t>Приложение N 2</w:t>
      </w:r>
    </w:p>
    <w:p w:rsidR="00BF2737" w:rsidRDefault="00BF2737">
      <w:pPr>
        <w:pStyle w:val="ConsPlusNormal"/>
        <w:jc w:val="right"/>
      </w:pPr>
      <w:r>
        <w:t>к Правилам предоставления</w:t>
      </w:r>
    </w:p>
    <w:p w:rsidR="00BF2737" w:rsidRDefault="00BF2737">
      <w:pPr>
        <w:pStyle w:val="ConsPlusNormal"/>
        <w:jc w:val="right"/>
      </w:pPr>
      <w:r>
        <w:t>и распределения субсидий</w:t>
      </w:r>
    </w:p>
    <w:p w:rsidR="00BF2737" w:rsidRDefault="00BF2737">
      <w:pPr>
        <w:pStyle w:val="ConsPlusNormal"/>
        <w:jc w:val="right"/>
      </w:pPr>
      <w:r>
        <w:t>из федерального бюджета</w:t>
      </w:r>
    </w:p>
    <w:p w:rsidR="00BF2737" w:rsidRDefault="00BF2737">
      <w:pPr>
        <w:pStyle w:val="ConsPlusNormal"/>
        <w:jc w:val="right"/>
      </w:pPr>
      <w:r>
        <w:t>бюджетам субъектов</w:t>
      </w:r>
    </w:p>
    <w:p w:rsidR="00BF2737" w:rsidRDefault="00BF2737">
      <w:pPr>
        <w:pStyle w:val="ConsPlusNormal"/>
        <w:jc w:val="right"/>
      </w:pPr>
      <w:r>
        <w:t>Российской Федерации</w:t>
      </w:r>
    </w:p>
    <w:p w:rsidR="00BF2737" w:rsidRDefault="00BF2737">
      <w:pPr>
        <w:pStyle w:val="ConsPlusNormal"/>
        <w:jc w:val="right"/>
      </w:pPr>
      <w:r>
        <w:t>в рамках федеральной целевой</w:t>
      </w:r>
    </w:p>
    <w:p w:rsidR="00BF2737" w:rsidRDefault="00BF2737">
      <w:pPr>
        <w:pStyle w:val="ConsPlusNormal"/>
        <w:jc w:val="right"/>
      </w:pPr>
      <w:r>
        <w:t>программы "Пожарная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24" w:name="P2994"/>
      <w:bookmarkEnd w:id="24"/>
      <w:r>
        <w:t>ЗНАЧЕНИЯ</w:t>
      </w:r>
    </w:p>
    <w:p w:rsidR="00BF2737" w:rsidRDefault="00BF2737">
      <w:pPr>
        <w:pStyle w:val="ConsPlusNormal"/>
        <w:jc w:val="center"/>
      </w:pPr>
      <w:r>
        <w:t>КОЭФФИЦИЕНТА (</w:t>
      </w:r>
      <w:r w:rsidRPr="002668E8">
        <w:rPr>
          <w:position w:val="-8"/>
        </w:rPr>
        <w:pict>
          <v:shape id="_x0000_i1056" style="width:14.25pt;height:19.25pt" coordsize="" o:spt="100" adj="0,,0" path="" filled="f" stroked="f">
            <v:stroke joinstyle="miter"/>
            <v:imagedata r:id="rId180" o:title="base_1_195953_135"/>
            <v:formulas/>
            <v:path o:connecttype="segments"/>
          </v:shape>
        </w:pict>
      </w:r>
      <w:r>
        <w:t>), УЧИТЫВАЮЩЕГО ЗАВИСИМОСТЬ ПЛОЩАДИ</w:t>
      </w:r>
    </w:p>
    <w:p w:rsidR="00BF2737" w:rsidRDefault="00BF2737">
      <w:pPr>
        <w:pStyle w:val="ConsPlusNormal"/>
        <w:jc w:val="center"/>
      </w:pPr>
      <w:r>
        <w:t>ТЕРРИТОРИИ, ОБСЛУЖИВАЕМОЙ ОДНИМ ПОЖАРНЫМ ДЕПО, ОТ ПЛОТНОСТИ</w:t>
      </w:r>
    </w:p>
    <w:p w:rsidR="00BF2737" w:rsidRDefault="00BF2737">
      <w:pPr>
        <w:pStyle w:val="ConsPlusNormal"/>
        <w:jc w:val="center"/>
      </w:pPr>
      <w:r>
        <w:t>НАСЕЛЕНИЯ k-ГО СУБЪЕКТА РОССИЙСКОЙ ФЕДЕРАЦИИ,</w:t>
      </w:r>
    </w:p>
    <w:p w:rsidR="00BF2737" w:rsidRDefault="00BF2737">
      <w:pPr>
        <w:pStyle w:val="ConsPlusNormal"/>
        <w:jc w:val="center"/>
      </w:pPr>
      <w:r>
        <w:t>И КОЭФФИЦИЕНТА (</w:t>
      </w:r>
      <w:r w:rsidRPr="002668E8">
        <w:rPr>
          <w:position w:val="-12"/>
        </w:rPr>
        <w:pict>
          <v:shape id="_x0000_i1057" style="width:18.4pt;height:19.25pt" coordsize="" o:spt="100" adj="0,,0" path="" filled="f" stroked="f">
            <v:stroke joinstyle="miter"/>
            <v:imagedata r:id="rId181" o:title="base_1_195953_136"/>
            <v:formulas/>
            <v:path o:connecttype="segments"/>
          </v:shape>
        </w:pict>
      </w:r>
      <w:r>
        <w:t>), УЧИТЫВАЮЩЕГО ОБЪЕМ ФИНАНСОВЫХ</w:t>
      </w:r>
    </w:p>
    <w:p w:rsidR="00BF2737" w:rsidRDefault="00BF2737">
      <w:pPr>
        <w:pStyle w:val="ConsPlusNormal"/>
        <w:jc w:val="center"/>
      </w:pPr>
      <w:r>
        <w:t>ЗАТРАТ НА СТРОИТЕЛЬСТВО ОДНОГО ПОЖАРНОГО ДЕПО</w:t>
      </w:r>
    </w:p>
    <w:p w:rsidR="00BF2737" w:rsidRDefault="00BF2737">
      <w:pPr>
        <w:pStyle w:val="ConsPlusNormal"/>
        <w:jc w:val="center"/>
      </w:pPr>
      <w:r>
        <w:t>В ЗАВИСИМОСТИ ОТ КЛИМАТИЧЕСКИХ УСЛОВИЙ</w:t>
      </w:r>
    </w:p>
    <w:p w:rsidR="00BF2737" w:rsidRDefault="00BF2737">
      <w:pPr>
        <w:pStyle w:val="ConsPlusNormal"/>
        <w:jc w:val="center"/>
      </w:pPr>
      <w:r>
        <w:t>k-ГО СУБЪЕКТА РОССИЙСКОЙ ФЕДЕРАЦИИ</w:t>
      </w:r>
    </w:p>
    <w:p w:rsidR="00BF2737" w:rsidRDefault="00BF273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2030"/>
        <w:gridCol w:w="1960"/>
        <w:gridCol w:w="1928"/>
      </w:tblGrid>
      <w:tr w:rsidR="00BF2737">
        <w:tc>
          <w:tcPr>
            <w:tcW w:w="3685" w:type="dxa"/>
            <w:tcBorders>
              <w:top w:val="single" w:sz="4" w:space="0" w:color="auto"/>
              <w:left w:val="nil"/>
              <w:bottom w:val="single" w:sz="4" w:space="0" w:color="auto"/>
            </w:tcBorders>
          </w:tcPr>
          <w:p w:rsidR="00BF2737" w:rsidRDefault="00BF2737">
            <w:pPr>
              <w:pStyle w:val="ConsPlusNormal"/>
              <w:jc w:val="center"/>
            </w:pPr>
            <w:r>
              <w:t>Субъект Российской Федерации</w:t>
            </w:r>
          </w:p>
        </w:tc>
        <w:tc>
          <w:tcPr>
            <w:tcW w:w="2030" w:type="dxa"/>
            <w:tcBorders>
              <w:top w:val="single" w:sz="4" w:space="0" w:color="auto"/>
              <w:bottom w:val="single" w:sz="4" w:space="0" w:color="auto"/>
            </w:tcBorders>
          </w:tcPr>
          <w:p w:rsidR="00BF2737" w:rsidRDefault="00BF2737">
            <w:pPr>
              <w:pStyle w:val="ConsPlusNormal"/>
              <w:jc w:val="center"/>
            </w:pPr>
            <w:r>
              <w:t xml:space="preserve">Численность населения (тыс. человек) </w:t>
            </w:r>
            <w:hyperlink w:anchor="P3349" w:history="1">
              <w:r>
                <w:rPr>
                  <w:color w:val="0000FF"/>
                </w:rPr>
                <w:t>&lt;*&gt;</w:t>
              </w:r>
            </w:hyperlink>
          </w:p>
        </w:tc>
        <w:tc>
          <w:tcPr>
            <w:tcW w:w="1960" w:type="dxa"/>
            <w:tcBorders>
              <w:top w:val="single" w:sz="4" w:space="0" w:color="auto"/>
              <w:bottom w:val="single" w:sz="4" w:space="0" w:color="auto"/>
            </w:tcBorders>
          </w:tcPr>
          <w:p w:rsidR="00BF2737" w:rsidRDefault="00BF2737">
            <w:pPr>
              <w:pStyle w:val="ConsPlusNormal"/>
              <w:jc w:val="center"/>
            </w:pPr>
            <w:r>
              <w:t>Значение коэффициента (</w:t>
            </w:r>
            <w:r w:rsidRPr="002668E8">
              <w:rPr>
                <w:position w:val="-8"/>
              </w:rPr>
              <w:pict>
                <v:shape id="_x0000_i1058" style="width:14.25pt;height:19.25pt" coordsize="" o:spt="100" adj="0,,0" path="" filled="f" stroked="f">
                  <v:stroke joinstyle="miter"/>
                  <v:imagedata r:id="rId180" o:title="base_1_195953_137"/>
                  <v:formulas/>
                  <v:path o:connecttype="segments"/>
                </v:shape>
              </w:pict>
            </w:r>
            <w:r>
              <w:t>)</w:t>
            </w:r>
          </w:p>
        </w:tc>
        <w:tc>
          <w:tcPr>
            <w:tcW w:w="1928" w:type="dxa"/>
            <w:tcBorders>
              <w:top w:val="single" w:sz="4" w:space="0" w:color="auto"/>
              <w:bottom w:val="single" w:sz="4" w:space="0" w:color="auto"/>
              <w:right w:val="nil"/>
            </w:tcBorders>
          </w:tcPr>
          <w:p w:rsidR="00BF2737" w:rsidRDefault="00BF2737">
            <w:pPr>
              <w:pStyle w:val="ConsPlusNormal"/>
              <w:jc w:val="center"/>
            </w:pPr>
            <w:r>
              <w:t>Значение коэффициента (</w:t>
            </w:r>
            <w:r w:rsidRPr="002668E8">
              <w:rPr>
                <w:position w:val="-12"/>
              </w:rPr>
              <w:pict>
                <v:shape id="_x0000_i1059" style="width:18.4pt;height:19.25pt" coordsize="" o:spt="100" adj="0,,0" path="" filled="f" stroked="f">
                  <v:stroke joinstyle="miter"/>
                  <v:imagedata r:id="rId181" o:title="base_1_195953_138"/>
                  <v:formulas/>
                  <v:path o:connecttype="segments"/>
                </v:shape>
              </w:pict>
            </w:r>
            <w:r>
              <w:t>)</w:t>
            </w:r>
          </w:p>
        </w:tc>
      </w:tr>
      <w:tr w:rsidR="00BF2737">
        <w:tblPrEx>
          <w:tblBorders>
            <w:insideH w:val="none" w:sz="0" w:space="0" w:color="auto"/>
            <w:insideV w:val="none" w:sz="0" w:space="0" w:color="auto"/>
          </w:tblBorders>
        </w:tblPrEx>
        <w:tc>
          <w:tcPr>
            <w:tcW w:w="3685" w:type="dxa"/>
            <w:tcBorders>
              <w:top w:val="single" w:sz="4" w:space="0" w:color="auto"/>
              <w:left w:val="nil"/>
              <w:bottom w:val="nil"/>
              <w:right w:val="nil"/>
            </w:tcBorders>
          </w:tcPr>
          <w:p w:rsidR="00BF2737" w:rsidRDefault="00BF2737">
            <w:pPr>
              <w:pStyle w:val="ConsPlusNormal"/>
              <w:jc w:val="both"/>
            </w:pPr>
            <w:r>
              <w:t>Республика Адыгея</w:t>
            </w:r>
          </w:p>
        </w:tc>
        <w:tc>
          <w:tcPr>
            <w:tcW w:w="2030" w:type="dxa"/>
            <w:tcBorders>
              <w:top w:val="single" w:sz="4" w:space="0" w:color="auto"/>
              <w:left w:val="nil"/>
              <w:bottom w:val="nil"/>
              <w:right w:val="nil"/>
            </w:tcBorders>
          </w:tcPr>
          <w:p w:rsidR="00BF2737" w:rsidRDefault="00BF2737">
            <w:pPr>
              <w:pStyle w:val="ConsPlusNormal"/>
              <w:jc w:val="center"/>
            </w:pPr>
            <w:r>
              <w:t>446</w:t>
            </w:r>
          </w:p>
        </w:tc>
        <w:tc>
          <w:tcPr>
            <w:tcW w:w="1960" w:type="dxa"/>
            <w:tcBorders>
              <w:top w:val="single" w:sz="4" w:space="0" w:color="auto"/>
              <w:left w:val="nil"/>
              <w:bottom w:val="nil"/>
              <w:right w:val="nil"/>
            </w:tcBorders>
          </w:tcPr>
          <w:p w:rsidR="00BF2737" w:rsidRDefault="00BF2737">
            <w:pPr>
              <w:pStyle w:val="ConsPlusNormal"/>
              <w:jc w:val="center"/>
            </w:pPr>
            <w:r>
              <w:t>1,3</w:t>
            </w:r>
          </w:p>
        </w:tc>
        <w:tc>
          <w:tcPr>
            <w:tcW w:w="1928" w:type="dxa"/>
            <w:tcBorders>
              <w:top w:val="single" w:sz="4" w:space="0" w:color="auto"/>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Алтай</w:t>
            </w:r>
          </w:p>
        </w:tc>
        <w:tc>
          <w:tcPr>
            <w:tcW w:w="2030" w:type="dxa"/>
            <w:tcBorders>
              <w:top w:val="nil"/>
              <w:left w:val="nil"/>
              <w:bottom w:val="nil"/>
              <w:right w:val="nil"/>
            </w:tcBorders>
          </w:tcPr>
          <w:p w:rsidR="00BF2737" w:rsidRDefault="00BF2737">
            <w:pPr>
              <w:pStyle w:val="ConsPlusNormal"/>
              <w:jc w:val="center"/>
            </w:pPr>
            <w:r>
              <w:t>211</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lastRenderedPageBreak/>
              <w:t>Республика Башкортостан</w:t>
            </w:r>
          </w:p>
        </w:tc>
        <w:tc>
          <w:tcPr>
            <w:tcW w:w="2030" w:type="dxa"/>
            <w:tcBorders>
              <w:top w:val="nil"/>
              <w:left w:val="nil"/>
              <w:bottom w:val="nil"/>
              <w:right w:val="nil"/>
            </w:tcBorders>
          </w:tcPr>
          <w:p w:rsidR="00BF2737" w:rsidRDefault="00BF2737">
            <w:pPr>
              <w:pStyle w:val="ConsPlusNormal"/>
              <w:jc w:val="center"/>
            </w:pPr>
            <w:r>
              <w:t>4069</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1,2</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Бурятия</w:t>
            </w:r>
          </w:p>
        </w:tc>
        <w:tc>
          <w:tcPr>
            <w:tcW w:w="2030" w:type="dxa"/>
            <w:tcBorders>
              <w:top w:val="nil"/>
              <w:left w:val="nil"/>
              <w:bottom w:val="nil"/>
              <w:right w:val="nil"/>
            </w:tcBorders>
          </w:tcPr>
          <w:p w:rsidR="00BF2737" w:rsidRDefault="00BF2737">
            <w:pPr>
              <w:pStyle w:val="ConsPlusNormal"/>
              <w:jc w:val="center"/>
            </w:pPr>
            <w:r>
              <w:t>973</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Дагестан</w:t>
            </w:r>
          </w:p>
        </w:tc>
        <w:tc>
          <w:tcPr>
            <w:tcW w:w="2030" w:type="dxa"/>
            <w:tcBorders>
              <w:top w:val="nil"/>
              <w:left w:val="nil"/>
              <w:bottom w:val="nil"/>
              <w:right w:val="nil"/>
            </w:tcBorders>
          </w:tcPr>
          <w:p w:rsidR="00BF2737" w:rsidRDefault="00BF2737">
            <w:pPr>
              <w:pStyle w:val="ConsPlusNormal"/>
              <w:jc w:val="center"/>
            </w:pPr>
            <w:r>
              <w:t>2964</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Ингушетия</w:t>
            </w:r>
          </w:p>
        </w:tc>
        <w:tc>
          <w:tcPr>
            <w:tcW w:w="2030" w:type="dxa"/>
            <w:tcBorders>
              <w:top w:val="nil"/>
              <w:left w:val="nil"/>
              <w:bottom w:val="nil"/>
              <w:right w:val="nil"/>
            </w:tcBorders>
          </w:tcPr>
          <w:p w:rsidR="00BF2737" w:rsidRDefault="00BF2737">
            <w:pPr>
              <w:pStyle w:val="ConsPlusNormal"/>
              <w:jc w:val="center"/>
            </w:pPr>
            <w:r>
              <w:t>453</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Кабардино-Балкарская Республика</w:t>
            </w:r>
          </w:p>
        </w:tc>
        <w:tc>
          <w:tcPr>
            <w:tcW w:w="2030" w:type="dxa"/>
            <w:tcBorders>
              <w:top w:val="nil"/>
              <w:left w:val="nil"/>
              <w:bottom w:val="nil"/>
              <w:right w:val="nil"/>
            </w:tcBorders>
          </w:tcPr>
          <w:p w:rsidR="00BF2737" w:rsidRDefault="00BF2737">
            <w:pPr>
              <w:pStyle w:val="ConsPlusNormal"/>
              <w:jc w:val="center"/>
            </w:pPr>
            <w:r>
              <w:t>858</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Калмыкия</w:t>
            </w:r>
          </w:p>
        </w:tc>
        <w:tc>
          <w:tcPr>
            <w:tcW w:w="2030" w:type="dxa"/>
            <w:tcBorders>
              <w:top w:val="nil"/>
              <w:left w:val="nil"/>
              <w:bottom w:val="nil"/>
              <w:right w:val="nil"/>
            </w:tcBorders>
          </w:tcPr>
          <w:p w:rsidR="00BF2737" w:rsidRDefault="00BF2737">
            <w:pPr>
              <w:pStyle w:val="ConsPlusNormal"/>
              <w:jc w:val="center"/>
            </w:pPr>
            <w:r>
              <w:t>282</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Карачаево-Черкесская Республика</w:t>
            </w:r>
          </w:p>
        </w:tc>
        <w:tc>
          <w:tcPr>
            <w:tcW w:w="2030" w:type="dxa"/>
            <w:tcBorders>
              <w:top w:val="nil"/>
              <w:left w:val="nil"/>
              <w:bottom w:val="nil"/>
              <w:right w:val="nil"/>
            </w:tcBorders>
          </w:tcPr>
          <w:p w:rsidR="00BF2737" w:rsidRDefault="00BF2737">
            <w:pPr>
              <w:pStyle w:val="ConsPlusNormal"/>
              <w:jc w:val="center"/>
            </w:pPr>
            <w:r>
              <w:t>470</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Карелия</w:t>
            </w:r>
          </w:p>
        </w:tc>
        <w:tc>
          <w:tcPr>
            <w:tcW w:w="2030" w:type="dxa"/>
            <w:tcBorders>
              <w:top w:val="nil"/>
              <w:left w:val="nil"/>
              <w:bottom w:val="nil"/>
              <w:right w:val="nil"/>
            </w:tcBorders>
          </w:tcPr>
          <w:p w:rsidR="00BF2737" w:rsidRDefault="00BF2737">
            <w:pPr>
              <w:pStyle w:val="ConsPlusNormal"/>
              <w:jc w:val="center"/>
            </w:pPr>
            <w:r>
              <w:t>634</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Коми</w:t>
            </w:r>
          </w:p>
        </w:tc>
        <w:tc>
          <w:tcPr>
            <w:tcW w:w="2030" w:type="dxa"/>
            <w:tcBorders>
              <w:top w:val="nil"/>
              <w:left w:val="nil"/>
              <w:bottom w:val="nil"/>
              <w:right w:val="nil"/>
            </w:tcBorders>
          </w:tcPr>
          <w:p w:rsidR="00BF2737" w:rsidRDefault="00BF2737">
            <w:pPr>
              <w:pStyle w:val="ConsPlusNormal"/>
              <w:jc w:val="center"/>
            </w:pPr>
            <w:r>
              <w:t>872</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Крым</w:t>
            </w:r>
          </w:p>
        </w:tc>
        <w:tc>
          <w:tcPr>
            <w:tcW w:w="2030" w:type="dxa"/>
            <w:tcBorders>
              <w:top w:val="nil"/>
              <w:left w:val="nil"/>
              <w:bottom w:val="nil"/>
              <w:right w:val="nil"/>
            </w:tcBorders>
          </w:tcPr>
          <w:p w:rsidR="00BF2737" w:rsidRDefault="00BF2737">
            <w:pPr>
              <w:pStyle w:val="ConsPlusNormal"/>
              <w:jc w:val="center"/>
            </w:pPr>
            <w:r>
              <w:t>1958</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Марий Эл</w:t>
            </w:r>
          </w:p>
        </w:tc>
        <w:tc>
          <w:tcPr>
            <w:tcW w:w="2030" w:type="dxa"/>
            <w:tcBorders>
              <w:top w:val="nil"/>
              <w:left w:val="nil"/>
              <w:bottom w:val="nil"/>
              <w:right w:val="nil"/>
            </w:tcBorders>
          </w:tcPr>
          <w:p w:rsidR="00BF2737" w:rsidRDefault="00BF2737">
            <w:pPr>
              <w:pStyle w:val="ConsPlusNormal"/>
              <w:jc w:val="center"/>
            </w:pPr>
            <w:r>
              <w:t>688</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Мордовия</w:t>
            </w:r>
          </w:p>
        </w:tc>
        <w:tc>
          <w:tcPr>
            <w:tcW w:w="2030" w:type="dxa"/>
            <w:tcBorders>
              <w:top w:val="nil"/>
              <w:left w:val="nil"/>
              <w:bottom w:val="nil"/>
              <w:right w:val="nil"/>
            </w:tcBorders>
          </w:tcPr>
          <w:p w:rsidR="00BF2737" w:rsidRDefault="00BF2737">
            <w:pPr>
              <w:pStyle w:val="ConsPlusNormal"/>
              <w:jc w:val="center"/>
            </w:pPr>
            <w:r>
              <w:t>812</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Саха (Якутия)</w:t>
            </w:r>
          </w:p>
        </w:tc>
        <w:tc>
          <w:tcPr>
            <w:tcW w:w="2030" w:type="dxa"/>
            <w:tcBorders>
              <w:top w:val="nil"/>
              <w:left w:val="nil"/>
              <w:bottom w:val="nil"/>
              <w:right w:val="nil"/>
            </w:tcBorders>
          </w:tcPr>
          <w:p w:rsidR="00BF2737" w:rsidRDefault="00BF2737">
            <w:pPr>
              <w:pStyle w:val="ConsPlusNormal"/>
              <w:jc w:val="center"/>
            </w:pPr>
            <w:r>
              <w:t>954</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1,5</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Северная Осетия - Алания</w:t>
            </w:r>
          </w:p>
        </w:tc>
        <w:tc>
          <w:tcPr>
            <w:tcW w:w="2030" w:type="dxa"/>
            <w:tcBorders>
              <w:top w:val="nil"/>
              <w:left w:val="nil"/>
              <w:bottom w:val="nil"/>
              <w:right w:val="nil"/>
            </w:tcBorders>
          </w:tcPr>
          <w:p w:rsidR="00BF2737" w:rsidRDefault="00BF2737">
            <w:pPr>
              <w:pStyle w:val="ConsPlusNormal"/>
              <w:jc w:val="center"/>
            </w:pPr>
            <w:r>
              <w:t>704</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Татарстан</w:t>
            </w:r>
          </w:p>
        </w:tc>
        <w:tc>
          <w:tcPr>
            <w:tcW w:w="2030" w:type="dxa"/>
            <w:tcBorders>
              <w:top w:val="nil"/>
              <w:left w:val="nil"/>
              <w:bottom w:val="nil"/>
              <w:right w:val="nil"/>
            </w:tcBorders>
          </w:tcPr>
          <w:p w:rsidR="00BF2737" w:rsidRDefault="00BF2737">
            <w:pPr>
              <w:pStyle w:val="ConsPlusNormal"/>
              <w:jc w:val="center"/>
            </w:pPr>
            <w:r>
              <w:t>3838</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Тыва</w:t>
            </w:r>
          </w:p>
        </w:tc>
        <w:tc>
          <w:tcPr>
            <w:tcW w:w="2030" w:type="dxa"/>
            <w:tcBorders>
              <w:top w:val="nil"/>
              <w:left w:val="nil"/>
              <w:bottom w:val="nil"/>
              <w:right w:val="nil"/>
            </w:tcBorders>
          </w:tcPr>
          <w:p w:rsidR="00BF2737" w:rsidRDefault="00BF2737">
            <w:pPr>
              <w:pStyle w:val="ConsPlusNormal"/>
              <w:jc w:val="center"/>
            </w:pPr>
            <w:r>
              <w:t>311</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Удмуртская Республика</w:t>
            </w:r>
          </w:p>
        </w:tc>
        <w:tc>
          <w:tcPr>
            <w:tcW w:w="2030" w:type="dxa"/>
            <w:tcBorders>
              <w:top w:val="nil"/>
              <w:left w:val="nil"/>
              <w:bottom w:val="nil"/>
              <w:right w:val="nil"/>
            </w:tcBorders>
          </w:tcPr>
          <w:p w:rsidR="00BF2737" w:rsidRDefault="00BF2737">
            <w:pPr>
              <w:pStyle w:val="ConsPlusNormal"/>
              <w:jc w:val="center"/>
            </w:pPr>
            <w:r>
              <w:t>1517</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1,2</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Республика Хакасия</w:t>
            </w:r>
          </w:p>
        </w:tc>
        <w:tc>
          <w:tcPr>
            <w:tcW w:w="2030" w:type="dxa"/>
            <w:tcBorders>
              <w:top w:val="nil"/>
              <w:left w:val="nil"/>
              <w:bottom w:val="nil"/>
              <w:right w:val="nil"/>
            </w:tcBorders>
          </w:tcPr>
          <w:p w:rsidR="00BF2737" w:rsidRDefault="00BF2737">
            <w:pPr>
              <w:pStyle w:val="ConsPlusNormal"/>
              <w:jc w:val="center"/>
            </w:pPr>
            <w:r>
              <w:t>534</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Чеченская Республика</w:t>
            </w:r>
          </w:p>
        </w:tc>
        <w:tc>
          <w:tcPr>
            <w:tcW w:w="2030" w:type="dxa"/>
            <w:tcBorders>
              <w:top w:val="nil"/>
              <w:left w:val="nil"/>
              <w:bottom w:val="nil"/>
              <w:right w:val="nil"/>
            </w:tcBorders>
          </w:tcPr>
          <w:p w:rsidR="00BF2737" w:rsidRDefault="00BF2737">
            <w:pPr>
              <w:pStyle w:val="ConsPlusNormal"/>
              <w:jc w:val="center"/>
            </w:pPr>
            <w:r>
              <w:t>1346</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lastRenderedPageBreak/>
              <w:t>Чувашская Республика</w:t>
            </w:r>
          </w:p>
        </w:tc>
        <w:tc>
          <w:tcPr>
            <w:tcW w:w="2030" w:type="dxa"/>
            <w:tcBorders>
              <w:top w:val="nil"/>
              <w:left w:val="nil"/>
              <w:bottom w:val="nil"/>
              <w:right w:val="nil"/>
            </w:tcBorders>
          </w:tcPr>
          <w:p w:rsidR="00BF2737" w:rsidRDefault="00BF2737">
            <w:pPr>
              <w:pStyle w:val="ConsPlusNormal"/>
              <w:jc w:val="center"/>
            </w:pPr>
            <w:r>
              <w:t>1240</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Алтайский край</w:t>
            </w:r>
          </w:p>
        </w:tc>
        <w:tc>
          <w:tcPr>
            <w:tcW w:w="2030" w:type="dxa"/>
            <w:tcBorders>
              <w:top w:val="nil"/>
              <w:left w:val="nil"/>
              <w:bottom w:val="nil"/>
              <w:right w:val="nil"/>
            </w:tcBorders>
          </w:tcPr>
          <w:p w:rsidR="00BF2737" w:rsidRDefault="00BF2737">
            <w:pPr>
              <w:pStyle w:val="ConsPlusNormal"/>
              <w:jc w:val="center"/>
            </w:pPr>
            <w:r>
              <w:t>2391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Забайкальский край</w:t>
            </w:r>
          </w:p>
        </w:tc>
        <w:tc>
          <w:tcPr>
            <w:tcW w:w="2030" w:type="dxa"/>
            <w:tcBorders>
              <w:top w:val="nil"/>
              <w:left w:val="nil"/>
              <w:bottom w:val="nil"/>
              <w:right w:val="nil"/>
            </w:tcBorders>
          </w:tcPr>
          <w:p w:rsidR="00BF2737" w:rsidRDefault="00BF2737">
            <w:pPr>
              <w:pStyle w:val="ConsPlusNormal"/>
              <w:jc w:val="center"/>
            </w:pPr>
            <w:r>
              <w:t>1090</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Камчатский край</w:t>
            </w:r>
          </w:p>
        </w:tc>
        <w:tc>
          <w:tcPr>
            <w:tcW w:w="2030" w:type="dxa"/>
            <w:tcBorders>
              <w:top w:val="nil"/>
              <w:left w:val="nil"/>
              <w:bottom w:val="nil"/>
              <w:right w:val="nil"/>
            </w:tcBorders>
          </w:tcPr>
          <w:p w:rsidR="00BF2737" w:rsidRDefault="00BF2737">
            <w:pPr>
              <w:pStyle w:val="ConsPlusNormal"/>
              <w:jc w:val="center"/>
            </w:pPr>
            <w:r>
              <w:t>319</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Краснодарский край</w:t>
            </w:r>
          </w:p>
        </w:tc>
        <w:tc>
          <w:tcPr>
            <w:tcW w:w="2030" w:type="dxa"/>
            <w:tcBorders>
              <w:top w:val="nil"/>
              <w:left w:val="nil"/>
              <w:bottom w:val="nil"/>
              <w:right w:val="nil"/>
            </w:tcBorders>
          </w:tcPr>
          <w:p w:rsidR="00BF2737" w:rsidRDefault="00BF2737">
            <w:pPr>
              <w:pStyle w:val="ConsPlusNormal"/>
              <w:jc w:val="center"/>
            </w:pPr>
            <w:r>
              <w:t>5404</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Красноярский край</w:t>
            </w:r>
          </w:p>
        </w:tc>
        <w:tc>
          <w:tcPr>
            <w:tcW w:w="2030" w:type="dxa"/>
            <w:tcBorders>
              <w:top w:val="nil"/>
              <w:left w:val="nil"/>
              <w:bottom w:val="nil"/>
              <w:right w:val="nil"/>
            </w:tcBorders>
          </w:tcPr>
          <w:p w:rsidR="00BF2737" w:rsidRDefault="00BF2737">
            <w:pPr>
              <w:pStyle w:val="ConsPlusNormal"/>
              <w:jc w:val="center"/>
            </w:pPr>
            <w:r>
              <w:t>2853</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Пермский край</w:t>
            </w:r>
          </w:p>
        </w:tc>
        <w:tc>
          <w:tcPr>
            <w:tcW w:w="2030" w:type="dxa"/>
            <w:tcBorders>
              <w:top w:val="nil"/>
              <w:left w:val="nil"/>
              <w:bottom w:val="nil"/>
              <w:right w:val="nil"/>
            </w:tcBorders>
          </w:tcPr>
          <w:p w:rsidR="00BF2737" w:rsidRDefault="00BF2737">
            <w:pPr>
              <w:pStyle w:val="ConsPlusNormal"/>
              <w:jc w:val="center"/>
            </w:pPr>
            <w:r>
              <w:t>2636</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1,2</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Приморский край</w:t>
            </w:r>
          </w:p>
        </w:tc>
        <w:tc>
          <w:tcPr>
            <w:tcW w:w="2030" w:type="dxa"/>
            <w:tcBorders>
              <w:top w:val="nil"/>
              <w:left w:val="nil"/>
              <w:bottom w:val="nil"/>
              <w:right w:val="nil"/>
            </w:tcBorders>
          </w:tcPr>
          <w:p w:rsidR="00BF2737" w:rsidRDefault="00BF2737">
            <w:pPr>
              <w:pStyle w:val="ConsPlusNormal"/>
              <w:jc w:val="center"/>
            </w:pPr>
            <w:r>
              <w:t>1938</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Ставропольский край</w:t>
            </w:r>
          </w:p>
        </w:tc>
        <w:tc>
          <w:tcPr>
            <w:tcW w:w="2030" w:type="dxa"/>
            <w:tcBorders>
              <w:top w:val="nil"/>
              <w:left w:val="nil"/>
              <w:bottom w:val="nil"/>
              <w:right w:val="nil"/>
            </w:tcBorders>
          </w:tcPr>
          <w:p w:rsidR="00BF2737" w:rsidRDefault="00BF2737">
            <w:pPr>
              <w:pStyle w:val="ConsPlusNormal"/>
              <w:jc w:val="center"/>
            </w:pPr>
            <w:r>
              <w:t>2794</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Хабаровский край</w:t>
            </w:r>
          </w:p>
        </w:tc>
        <w:tc>
          <w:tcPr>
            <w:tcW w:w="2030" w:type="dxa"/>
            <w:tcBorders>
              <w:top w:val="nil"/>
              <w:left w:val="nil"/>
              <w:bottom w:val="nil"/>
              <w:right w:val="nil"/>
            </w:tcBorders>
          </w:tcPr>
          <w:p w:rsidR="00BF2737" w:rsidRDefault="00BF2737">
            <w:pPr>
              <w:pStyle w:val="ConsPlusNormal"/>
              <w:jc w:val="center"/>
            </w:pPr>
            <w:r>
              <w:t>1340</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Амурская область</w:t>
            </w:r>
          </w:p>
        </w:tc>
        <w:tc>
          <w:tcPr>
            <w:tcW w:w="2030" w:type="dxa"/>
            <w:tcBorders>
              <w:top w:val="nil"/>
              <w:left w:val="nil"/>
              <w:bottom w:val="nil"/>
              <w:right w:val="nil"/>
            </w:tcBorders>
          </w:tcPr>
          <w:p w:rsidR="00BF2737" w:rsidRDefault="00BF2737">
            <w:pPr>
              <w:pStyle w:val="ConsPlusNormal"/>
              <w:jc w:val="center"/>
            </w:pPr>
            <w:r>
              <w:t>811</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Архангельская область</w:t>
            </w:r>
          </w:p>
        </w:tc>
        <w:tc>
          <w:tcPr>
            <w:tcW w:w="2030" w:type="dxa"/>
            <w:tcBorders>
              <w:top w:val="nil"/>
              <w:left w:val="nil"/>
              <w:bottom w:val="nil"/>
              <w:right w:val="nil"/>
            </w:tcBorders>
          </w:tcPr>
          <w:p w:rsidR="00BF2737" w:rsidRDefault="00BF2737">
            <w:pPr>
              <w:pStyle w:val="ConsPlusNormal"/>
              <w:jc w:val="center"/>
            </w:pPr>
            <w:r>
              <w:t>1192</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Астраханская область</w:t>
            </w:r>
          </w:p>
        </w:tc>
        <w:tc>
          <w:tcPr>
            <w:tcW w:w="2030" w:type="dxa"/>
            <w:tcBorders>
              <w:top w:val="nil"/>
              <w:left w:val="nil"/>
              <w:bottom w:val="nil"/>
              <w:right w:val="nil"/>
            </w:tcBorders>
          </w:tcPr>
          <w:p w:rsidR="00BF2737" w:rsidRDefault="00BF2737">
            <w:pPr>
              <w:pStyle w:val="ConsPlusNormal"/>
              <w:jc w:val="center"/>
            </w:pPr>
            <w:r>
              <w:t>1016</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Белгородская область</w:t>
            </w:r>
          </w:p>
        </w:tc>
        <w:tc>
          <w:tcPr>
            <w:tcW w:w="2030" w:type="dxa"/>
            <w:tcBorders>
              <w:top w:val="nil"/>
              <w:left w:val="nil"/>
              <w:bottom w:val="nil"/>
              <w:right w:val="nil"/>
            </w:tcBorders>
          </w:tcPr>
          <w:p w:rsidR="00BF2737" w:rsidRDefault="00BF2737">
            <w:pPr>
              <w:pStyle w:val="ConsPlusNormal"/>
              <w:jc w:val="center"/>
            </w:pPr>
            <w:r>
              <w:t>1544</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Брянская область</w:t>
            </w:r>
          </w:p>
        </w:tc>
        <w:tc>
          <w:tcPr>
            <w:tcW w:w="2030" w:type="dxa"/>
            <w:tcBorders>
              <w:top w:val="nil"/>
              <w:left w:val="nil"/>
              <w:bottom w:val="nil"/>
              <w:right w:val="nil"/>
            </w:tcBorders>
          </w:tcPr>
          <w:p w:rsidR="00BF2737" w:rsidRDefault="00BF2737">
            <w:pPr>
              <w:pStyle w:val="ConsPlusNormal"/>
              <w:jc w:val="center"/>
            </w:pPr>
            <w:r>
              <w:t>1242</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Владимирская область</w:t>
            </w:r>
          </w:p>
        </w:tc>
        <w:tc>
          <w:tcPr>
            <w:tcW w:w="2030" w:type="dxa"/>
            <w:tcBorders>
              <w:top w:val="nil"/>
              <w:left w:val="nil"/>
              <w:bottom w:val="nil"/>
              <w:right w:val="nil"/>
            </w:tcBorders>
          </w:tcPr>
          <w:p w:rsidR="00BF2737" w:rsidRDefault="00BF2737">
            <w:pPr>
              <w:pStyle w:val="ConsPlusNormal"/>
              <w:jc w:val="center"/>
            </w:pPr>
            <w:r>
              <w:t>1413</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Волгоградская область</w:t>
            </w:r>
          </w:p>
        </w:tc>
        <w:tc>
          <w:tcPr>
            <w:tcW w:w="2030" w:type="dxa"/>
            <w:tcBorders>
              <w:top w:val="nil"/>
              <w:left w:val="nil"/>
              <w:bottom w:val="nil"/>
              <w:right w:val="nil"/>
            </w:tcBorders>
          </w:tcPr>
          <w:p w:rsidR="00BF2737" w:rsidRDefault="00BF2737">
            <w:pPr>
              <w:pStyle w:val="ConsPlusNormal"/>
              <w:jc w:val="center"/>
            </w:pPr>
            <w:r>
              <w:t>2569</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Вологодская область</w:t>
            </w:r>
          </w:p>
        </w:tc>
        <w:tc>
          <w:tcPr>
            <w:tcW w:w="2030" w:type="dxa"/>
            <w:tcBorders>
              <w:top w:val="nil"/>
              <w:left w:val="nil"/>
              <w:bottom w:val="nil"/>
              <w:right w:val="nil"/>
            </w:tcBorders>
          </w:tcPr>
          <w:p w:rsidR="00BF2737" w:rsidRDefault="00BF2737">
            <w:pPr>
              <w:pStyle w:val="ConsPlusNormal"/>
              <w:jc w:val="center"/>
            </w:pPr>
            <w:r>
              <w:t>1193</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Воронежская область</w:t>
            </w:r>
          </w:p>
        </w:tc>
        <w:tc>
          <w:tcPr>
            <w:tcW w:w="2030" w:type="dxa"/>
            <w:tcBorders>
              <w:top w:val="nil"/>
              <w:left w:val="nil"/>
              <w:bottom w:val="nil"/>
              <w:right w:val="nil"/>
            </w:tcBorders>
          </w:tcPr>
          <w:p w:rsidR="00BF2737" w:rsidRDefault="00BF2737">
            <w:pPr>
              <w:pStyle w:val="ConsPlusNormal"/>
              <w:jc w:val="center"/>
            </w:pPr>
            <w:r>
              <w:t>2329</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lastRenderedPageBreak/>
              <w:t>Ивановская область</w:t>
            </w:r>
          </w:p>
        </w:tc>
        <w:tc>
          <w:tcPr>
            <w:tcW w:w="2030" w:type="dxa"/>
            <w:tcBorders>
              <w:top w:val="nil"/>
              <w:left w:val="nil"/>
              <w:bottom w:val="nil"/>
              <w:right w:val="nil"/>
            </w:tcBorders>
          </w:tcPr>
          <w:p w:rsidR="00BF2737" w:rsidRDefault="00BF2737">
            <w:pPr>
              <w:pStyle w:val="ConsPlusNormal"/>
              <w:jc w:val="center"/>
            </w:pPr>
            <w:r>
              <w:t>1043</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Иркутская область</w:t>
            </w:r>
          </w:p>
        </w:tc>
        <w:tc>
          <w:tcPr>
            <w:tcW w:w="2030" w:type="dxa"/>
            <w:tcBorders>
              <w:top w:val="nil"/>
              <w:left w:val="nil"/>
              <w:bottom w:val="nil"/>
              <w:right w:val="nil"/>
            </w:tcBorders>
          </w:tcPr>
          <w:p w:rsidR="00BF2737" w:rsidRDefault="00BF2737">
            <w:pPr>
              <w:pStyle w:val="ConsPlusNormal"/>
              <w:jc w:val="center"/>
            </w:pPr>
            <w:r>
              <w:t>2418</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Калининградская область</w:t>
            </w:r>
          </w:p>
        </w:tc>
        <w:tc>
          <w:tcPr>
            <w:tcW w:w="2030" w:type="dxa"/>
            <w:tcBorders>
              <w:top w:val="nil"/>
              <w:left w:val="nil"/>
              <w:bottom w:val="nil"/>
              <w:right w:val="nil"/>
            </w:tcBorders>
          </w:tcPr>
          <w:p w:rsidR="00BF2737" w:rsidRDefault="00BF2737">
            <w:pPr>
              <w:pStyle w:val="ConsPlusNormal"/>
              <w:jc w:val="center"/>
            </w:pPr>
            <w:r>
              <w:t>963</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Калужская область</w:t>
            </w:r>
          </w:p>
        </w:tc>
        <w:tc>
          <w:tcPr>
            <w:tcW w:w="2030" w:type="dxa"/>
            <w:tcBorders>
              <w:top w:val="nil"/>
              <w:left w:val="nil"/>
              <w:bottom w:val="nil"/>
              <w:right w:val="nil"/>
            </w:tcBorders>
          </w:tcPr>
          <w:p w:rsidR="00BF2737" w:rsidRDefault="00BF2737">
            <w:pPr>
              <w:pStyle w:val="ConsPlusNormal"/>
              <w:jc w:val="center"/>
            </w:pPr>
            <w:r>
              <w:t>1004</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Кемеровская область</w:t>
            </w:r>
          </w:p>
        </w:tc>
        <w:tc>
          <w:tcPr>
            <w:tcW w:w="2030" w:type="dxa"/>
            <w:tcBorders>
              <w:top w:val="nil"/>
              <w:left w:val="nil"/>
              <w:bottom w:val="nil"/>
              <w:right w:val="nil"/>
            </w:tcBorders>
          </w:tcPr>
          <w:p w:rsidR="00BF2737" w:rsidRDefault="00BF2737">
            <w:pPr>
              <w:pStyle w:val="ConsPlusNormal"/>
              <w:jc w:val="center"/>
            </w:pPr>
            <w:r>
              <w:t>2734</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Кировская область</w:t>
            </w:r>
          </w:p>
        </w:tc>
        <w:tc>
          <w:tcPr>
            <w:tcW w:w="2030" w:type="dxa"/>
            <w:tcBorders>
              <w:top w:val="nil"/>
              <w:left w:val="nil"/>
              <w:bottom w:val="nil"/>
              <w:right w:val="nil"/>
            </w:tcBorders>
          </w:tcPr>
          <w:p w:rsidR="00BF2737" w:rsidRDefault="00BF2737">
            <w:pPr>
              <w:pStyle w:val="ConsPlusNormal"/>
              <w:jc w:val="center"/>
            </w:pPr>
            <w:r>
              <w:t>1311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Костромская область</w:t>
            </w:r>
          </w:p>
        </w:tc>
        <w:tc>
          <w:tcPr>
            <w:tcW w:w="2030" w:type="dxa"/>
            <w:tcBorders>
              <w:top w:val="nil"/>
              <w:left w:val="nil"/>
              <w:bottom w:val="nil"/>
              <w:right w:val="nil"/>
            </w:tcBorders>
          </w:tcPr>
          <w:p w:rsidR="00BF2737" w:rsidRDefault="00BF2737">
            <w:pPr>
              <w:pStyle w:val="ConsPlusNormal"/>
              <w:jc w:val="center"/>
            </w:pPr>
            <w:r>
              <w:t>656</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Курганская область</w:t>
            </w:r>
          </w:p>
        </w:tc>
        <w:tc>
          <w:tcPr>
            <w:tcW w:w="2030" w:type="dxa"/>
            <w:tcBorders>
              <w:top w:val="nil"/>
              <w:left w:val="nil"/>
              <w:bottom w:val="nil"/>
              <w:right w:val="nil"/>
            </w:tcBorders>
          </w:tcPr>
          <w:p w:rsidR="00BF2737" w:rsidRDefault="00BF2737">
            <w:pPr>
              <w:pStyle w:val="ConsPlusNormal"/>
              <w:jc w:val="center"/>
            </w:pPr>
            <w:r>
              <w:t>877</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1,2</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Курская область</w:t>
            </w:r>
          </w:p>
        </w:tc>
        <w:tc>
          <w:tcPr>
            <w:tcW w:w="2030" w:type="dxa"/>
            <w:tcBorders>
              <w:top w:val="nil"/>
              <w:left w:val="nil"/>
              <w:bottom w:val="nil"/>
              <w:right w:val="nil"/>
            </w:tcBorders>
          </w:tcPr>
          <w:p w:rsidR="00BF2737" w:rsidRDefault="00BF2737">
            <w:pPr>
              <w:pStyle w:val="ConsPlusNormal"/>
              <w:jc w:val="center"/>
            </w:pPr>
            <w:r>
              <w:t>1119</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Ленинградская область</w:t>
            </w:r>
          </w:p>
        </w:tc>
        <w:tc>
          <w:tcPr>
            <w:tcW w:w="2030" w:type="dxa"/>
            <w:tcBorders>
              <w:top w:val="nil"/>
              <w:left w:val="nil"/>
              <w:bottom w:val="nil"/>
              <w:right w:val="nil"/>
            </w:tcBorders>
          </w:tcPr>
          <w:p w:rsidR="00BF2737" w:rsidRDefault="00BF2737">
            <w:pPr>
              <w:pStyle w:val="ConsPlusNormal"/>
              <w:jc w:val="center"/>
            </w:pPr>
            <w:r>
              <w:t>1764</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Липецкая область</w:t>
            </w:r>
          </w:p>
        </w:tc>
        <w:tc>
          <w:tcPr>
            <w:tcW w:w="2030" w:type="dxa"/>
            <w:tcBorders>
              <w:top w:val="nil"/>
              <w:left w:val="nil"/>
              <w:bottom w:val="nil"/>
              <w:right w:val="nil"/>
            </w:tcBorders>
          </w:tcPr>
          <w:p w:rsidR="00BF2737" w:rsidRDefault="00BF2737">
            <w:pPr>
              <w:pStyle w:val="ConsPlusNormal"/>
              <w:jc w:val="center"/>
            </w:pPr>
            <w:r>
              <w:t>1160</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Магаданская область</w:t>
            </w:r>
          </w:p>
        </w:tc>
        <w:tc>
          <w:tcPr>
            <w:tcW w:w="2030" w:type="dxa"/>
            <w:tcBorders>
              <w:top w:val="nil"/>
              <w:left w:val="nil"/>
              <w:bottom w:val="nil"/>
              <w:right w:val="nil"/>
            </w:tcBorders>
          </w:tcPr>
          <w:p w:rsidR="00BF2737" w:rsidRDefault="00BF2737">
            <w:pPr>
              <w:pStyle w:val="ConsPlusNormal"/>
              <w:jc w:val="center"/>
            </w:pPr>
            <w:r>
              <w:t>150</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1,5</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Московская область</w:t>
            </w:r>
          </w:p>
        </w:tc>
        <w:tc>
          <w:tcPr>
            <w:tcW w:w="2030" w:type="dxa"/>
            <w:tcBorders>
              <w:top w:val="nil"/>
              <w:left w:val="nil"/>
              <w:bottom w:val="nil"/>
              <w:right w:val="nil"/>
            </w:tcBorders>
          </w:tcPr>
          <w:p w:rsidR="00BF2737" w:rsidRDefault="00BF2737">
            <w:pPr>
              <w:pStyle w:val="ConsPlusNormal"/>
              <w:jc w:val="center"/>
            </w:pPr>
            <w:r>
              <w:t>7134</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Мурманская область</w:t>
            </w:r>
          </w:p>
        </w:tc>
        <w:tc>
          <w:tcPr>
            <w:tcW w:w="2030" w:type="dxa"/>
            <w:tcBorders>
              <w:top w:val="nil"/>
              <w:left w:val="nil"/>
              <w:bottom w:val="nil"/>
              <w:right w:val="nil"/>
            </w:tcBorders>
          </w:tcPr>
          <w:p w:rsidR="00BF2737" w:rsidRDefault="00BF2737">
            <w:pPr>
              <w:pStyle w:val="ConsPlusNormal"/>
              <w:jc w:val="center"/>
            </w:pPr>
            <w:r>
              <w:t>771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Нижегородская область</w:t>
            </w:r>
          </w:p>
        </w:tc>
        <w:tc>
          <w:tcPr>
            <w:tcW w:w="2030" w:type="dxa"/>
            <w:tcBorders>
              <w:top w:val="nil"/>
              <w:left w:val="nil"/>
              <w:bottom w:val="nil"/>
              <w:right w:val="nil"/>
            </w:tcBorders>
          </w:tcPr>
          <w:p w:rsidR="00BF2737" w:rsidRDefault="00BF2737">
            <w:pPr>
              <w:pStyle w:val="ConsPlusNormal"/>
              <w:jc w:val="center"/>
            </w:pPr>
            <w:r>
              <w:t>3281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Новгородская область</w:t>
            </w:r>
          </w:p>
        </w:tc>
        <w:tc>
          <w:tcPr>
            <w:tcW w:w="2030" w:type="dxa"/>
            <w:tcBorders>
              <w:top w:val="nil"/>
              <w:left w:val="nil"/>
              <w:bottom w:val="nil"/>
              <w:right w:val="nil"/>
            </w:tcBorders>
          </w:tcPr>
          <w:p w:rsidR="00BF2737" w:rsidRDefault="00BF2737">
            <w:pPr>
              <w:pStyle w:val="ConsPlusNormal"/>
              <w:jc w:val="center"/>
            </w:pPr>
            <w:r>
              <w:t>622</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Новосибирская область</w:t>
            </w:r>
          </w:p>
        </w:tc>
        <w:tc>
          <w:tcPr>
            <w:tcW w:w="2030" w:type="dxa"/>
            <w:tcBorders>
              <w:top w:val="nil"/>
              <w:left w:val="nil"/>
              <w:bottom w:val="nil"/>
              <w:right w:val="nil"/>
            </w:tcBorders>
          </w:tcPr>
          <w:p w:rsidR="00BF2737" w:rsidRDefault="00BF2737">
            <w:pPr>
              <w:pStyle w:val="ConsPlusNormal"/>
              <w:jc w:val="center"/>
            </w:pPr>
            <w:r>
              <w:t>2731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Омская область</w:t>
            </w:r>
          </w:p>
        </w:tc>
        <w:tc>
          <w:tcPr>
            <w:tcW w:w="2030" w:type="dxa"/>
            <w:tcBorders>
              <w:top w:val="nil"/>
              <w:left w:val="nil"/>
              <w:bottom w:val="nil"/>
              <w:right w:val="nil"/>
            </w:tcBorders>
          </w:tcPr>
          <w:p w:rsidR="00BF2737" w:rsidRDefault="00BF2737">
            <w:pPr>
              <w:pStyle w:val="ConsPlusNormal"/>
              <w:jc w:val="center"/>
            </w:pPr>
            <w:r>
              <w:t>1973</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Оренбургская область</w:t>
            </w:r>
          </w:p>
        </w:tc>
        <w:tc>
          <w:tcPr>
            <w:tcW w:w="2030" w:type="dxa"/>
            <w:tcBorders>
              <w:top w:val="nil"/>
              <w:left w:val="nil"/>
              <w:bottom w:val="nil"/>
              <w:right w:val="nil"/>
            </w:tcBorders>
          </w:tcPr>
          <w:p w:rsidR="00BF2737" w:rsidRDefault="00BF2737">
            <w:pPr>
              <w:pStyle w:val="ConsPlusNormal"/>
              <w:jc w:val="center"/>
            </w:pPr>
            <w:r>
              <w:t>2008</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lastRenderedPageBreak/>
              <w:t>Орловская область</w:t>
            </w:r>
          </w:p>
        </w:tc>
        <w:tc>
          <w:tcPr>
            <w:tcW w:w="2030" w:type="dxa"/>
            <w:tcBorders>
              <w:top w:val="nil"/>
              <w:left w:val="nil"/>
              <w:bottom w:val="nil"/>
              <w:right w:val="nil"/>
            </w:tcBorders>
          </w:tcPr>
          <w:p w:rsidR="00BF2737" w:rsidRDefault="00BF2737">
            <w:pPr>
              <w:pStyle w:val="ConsPlusNormal"/>
              <w:jc w:val="center"/>
            </w:pPr>
            <w:r>
              <w:t>770</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Пензенская область</w:t>
            </w:r>
          </w:p>
        </w:tc>
        <w:tc>
          <w:tcPr>
            <w:tcW w:w="2030" w:type="dxa"/>
            <w:tcBorders>
              <w:top w:val="nil"/>
              <w:left w:val="nil"/>
              <w:bottom w:val="nil"/>
              <w:right w:val="nil"/>
            </w:tcBorders>
          </w:tcPr>
          <w:p w:rsidR="00BF2737" w:rsidRDefault="00BF2737">
            <w:pPr>
              <w:pStyle w:val="ConsPlusNormal"/>
              <w:jc w:val="center"/>
            </w:pPr>
            <w:r>
              <w:t>1360</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Псковская область</w:t>
            </w:r>
          </w:p>
        </w:tc>
        <w:tc>
          <w:tcPr>
            <w:tcW w:w="2030" w:type="dxa"/>
            <w:tcBorders>
              <w:top w:val="nil"/>
              <w:left w:val="nil"/>
              <w:bottom w:val="nil"/>
              <w:right w:val="nil"/>
            </w:tcBorders>
          </w:tcPr>
          <w:p w:rsidR="00BF2737" w:rsidRDefault="00BF2737">
            <w:pPr>
              <w:pStyle w:val="ConsPlusNormal"/>
              <w:jc w:val="center"/>
            </w:pPr>
            <w:r>
              <w:t>656</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Ростовская область</w:t>
            </w:r>
          </w:p>
        </w:tc>
        <w:tc>
          <w:tcPr>
            <w:tcW w:w="2030" w:type="dxa"/>
            <w:tcBorders>
              <w:top w:val="nil"/>
              <w:left w:val="nil"/>
              <w:bottom w:val="nil"/>
              <w:right w:val="nil"/>
            </w:tcBorders>
          </w:tcPr>
          <w:p w:rsidR="00BF2737" w:rsidRDefault="00BF2737">
            <w:pPr>
              <w:pStyle w:val="ConsPlusNormal"/>
              <w:jc w:val="center"/>
            </w:pPr>
            <w:r>
              <w:t>4245</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Рязанская область</w:t>
            </w:r>
          </w:p>
        </w:tc>
        <w:tc>
          <w:tcPr>
            <w:tcW w:w="2030" w:type="dxa"/>
            <w:tcBorders>
              <w:top w:val="nil"/>
              <w:left w:val="nil"/>
              <w:bottom w:val="nil"/>
              <w:right w:val="nil"/>
            </w:tcBorders>
          </w:tcPr>
          <w:p w:rsidR="00BF2737" w:rsidRDefault="00BF2737">
            <w:pPr>
              <w:pStyle w:val="ConsPlusNormal"/>
              <w:jc w:val="center"/>
            </w:pPr>
            <w:r>
              <w:t>1141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Самарская область</w:t>
            </w:r>
          </w:p>
        </w:tc>
        <w:tc>
          <w:tcPr>
            <w:tcW w:w="2030" w:type="dxa"/>
            <w:tcBorders>
              <w:top w:val="nil"/>
              <w:left w:val="nil"/>
              <w:bottom w:val="nil"/>
              <w:right w:val="nil"/>
            </w:tcBorders>
          </w:tcPr>
          <w:p w:rsidR="00BF2737" w:rsidRDefault="00BF2737">
            <w:pPr>
              <w:pStyle w:val="ConsPlusNormal"/>
              <w:jc w:val="center"/>
            </w:pPr>
            <w:r>
              <w:t>3211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Саратовская область</w:t>
            </w:r>
          </w:p>
        </w:tc>
        <w:tc>
          <w:tcPr>
            <w:tcW w:w="2030" w:type="dxa"/>
            <w:tcBorders>
              <w:top w:val="nil"/>
              <w:left w:val="nil"/>
              <w:bottom w:val="nil"/>
              <w:right w:val="nil"/>
            </w:tcBorders>
          </w:tcPr>
          <w:p w:rsidR="00BF2737" w:rsidRDefault="00BF2737">
            <w:pPr>
              <w:pStyle w:val="ConsPlusNormal"/>
              <w:jc w:val="center"/>
            </w:pPr>
            <w:r>
              <w:t>2497</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Сахалинская область</w:t>
            </w:r>
          </w:p>
        </w:tc>
        <w:tc>
          <w:tcPr>
            <w:tcW w:w="2030" w:type="dxa"/>
            <w:tcBorders>
              <w:top w:val="nil"/>
              <w:left w:val="nil"/>
              <w:bottom w:val="nil"/>
              <w:right w:val="nil"/>
            </w:tcBorders>
          </w:tcPr>
          <w:p w:rsidR="00BF2737" w:rsidRDefault="00BF2737">
            <w:pPr>
              <w:pStyle w:val="ConsPlusNormal"/>
              <w:jc w:val="center"/>
            </w:pPr>
            <w:r>
              <w:t>491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Свердловская область</w:t>
            </w:r>
          </w:p>
        </w:tc>
        <w:tc>
          <w:tcPr>
            <w:tcW w:w="2030" w:type="dxa"/>
            <w:tcBorders>
              <w:top w:val="nil"/>
              <w:left w:val="nil"/>
              <w:bottom w:val="nil"/>
              <w:right w:val="nil"/>
            </w:tcBorders>
          </w:tcPr>
          <w:p w:rsidR="00BF2737" w:rsidRDefault="00BF2737">
            <w:pPr>
              <w:pStyle w:val="ConsPlusNormal"/>
              <w:jc w:val="center"/>
            </w:pPr>
            <w:r>
              <w:t>4321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1,2</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Смоленская область</w:t>
            </w:r>
          </w:p>
        </w:tc>
        <w:tc>
          <w:tcPr>
            <w:tcW w:w="2030" w:type="dxa"/>
            <w:tcBorders>
              <w:top w:val="nil"/>
              <w:left w:val="nil"/>
              <w:bottom w:val="nil"/>
              <w:right w:val="nil"/>
            </w:tcBorders>
          </w:tcPr>
          <w:p w:rsidR="00BF2737" w:rsidRDefault="00BF2737">
            <w:pPr>
              <w:pStyle w:val="ConsPlusNormal"/>
              <w:jc w:val="center"/>
            </w:pPr>
            <w:r>
              <w:t>968</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Тамбовская область</w:t>
            </w:r>
          </w:p>
        </w:tc>
        <w:tc>
          <w:tcPr>
            <w:tcW w:w="2030" w:type="dxa"/>
            <w:tcBorders>
              <w:top w:val="nil"/>
              <w:left w:val="nil"/>
              <w:bottom w:val="nil"/>
              <w:right w:val="nil"/>
            </w:tcBorders>
          </w:tcPr>
          <w:p w:rsidR="00BF2737" w:rsidRDefault="00BF2737">
            <w:pPr>
              <w:pStyle w:val="ConsPlusNormal"/>
              <w:jc w:val="center"/>
            </w:pPr>
            <w:r>
              <w:t>1076</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Тверская область</w:t>
            </w:r>
          </w:p>
        </w:tc>
        <w:tc>
          <w:tcPr>
            <w:tcW w:w="2030" w:type="dxa"/>
            <w:tcBorders>
              <w:top w:val="nil"/>
              <w:left w:val="nil"/>
              <w:bottom w:val="nil"/>
              <w:right w:val="nil"/>
            </w:tcBorders>
          </w:tcPr>
          <w:p w:rsidR="00BF2737" w:rsidRDefault="00BF2737">
            <w:pPr>
              <w:pStyle w:val="ConsPlusNormal"/>
              <w:jc w:val="center"/>
            </w:pPr>
            <w:r>
              <w:t>1325</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Томская область</w:t>
            </w:r>
          </w:p>
        </w:tc>
        <w:tc>
          <w:tcPr>
            <w:tcW w:w="2030" w:type="dxa"/>
            <w:tcBorders>
              <w:top w:val="nil"/>
              <w:left w:val="nil"/>
              <w:bottom w:val="nil"/>
              <w:right w:val="nil"/>
            </w:tcBorders>
          </w:tcPr>
          <w:p w:rsidR="00BF2737" w:rsidRDefault="00BF2737">
            <w:pPr>
              <w:pStyle w:val="ConsPlusNormal"/>
              <w:jc w:val="center"/>
            </w:pPr>
            <w:r>
              <w:t>1070</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Тульская область</w:t>
            </w:r>
          </w:p>
        </w:tc>
        <w:tc>
          <w:tcPr>
            <w:tcW w:w="2030" w:type="dxa"/>
            <w:tcBorders>
              <w:top w:val="nil"/>
              <w:left w:val="nil"/>
              <w:bottom w:val="nil"/>
              <w:right w:val="nil"/>
            </w:tcBorders>
          </w:tcPr>
          <w:p w:rsidR="00BF2737" w:rsidRDefault="00BF2737">
            <w:pPr>
              <w:pStyle w:val="ConsPlusNormal"/>
              <w:jc w:val="center"/>
            </w:pPr>
            <w:r>
              <w:t>1521</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Тюменская область</w:t>
            </w:r>
          </w:p>
        </w:tc>
        <w:tc>
          <w:tcPr>
            <w:tcW w:w="2030" w:type="dxa"/>
            <w:tcBorders>
              <w:top w:val="nil"/>
              <w:left w:val="nil"/>
              <w:bottom w:val="nil"/>
              <w:right w:val="nil"/>
            </w:tcBorders>
          </w:tcPr>
          <w:p w:rsidR="00BF2737" w:rsidRDefault="00BF2737">
            <w:pPr>
              <w:pStyle w:val="ConsPlusNormal"/>
              <w:jc w:val="center"/>
            </w:pPr>
            <w:r>
              <w:t>1409</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Ульяновская область</w:t>
            </w:r>
          </w:p>
        </w:tc>
        <w:tc>
          <w:tcPr>
            <w:tcW w:w="2030" w:type="dxa"/>
            <w:tcBorders>
              <w:top w:val="nil"/>
              <w:left w:val="nil"/>
              <w:bottom w:val="nil"/>
              <w:right w:val="nil"/>
            </w:tcBorders>
          </w:tcPr>
          <w:p w:rsidR="00BF2737" w:rsidRDefault="00BF2737">
            <w:pPr>
              <w:pStyle w:val="ConsPlusNormal"/>
              <w:jc w:val="center"/>
            </w:pPr>
            <w:r>
              <w:t>1267</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Челябинская область</w:t>
            </w:r>
          </w:p>
        </w:tc>
        <w:tc>
          <w:tcPr>
            <w:tcW w:w="2030" w:type="dxa"/>
            <w:tcBorders>
              <w:top w:val="nil"/>
              <w:left w:val="nil"/>
              <w:bottom w:val="nil"/>
              <w:right w:val="nil"/>
            </w:tcBorders>
          </w:tcPr>
          <w:p w:rsidR="00BF2737" w:rsidRDefault="00BF2737">
            <w:pPr>
              <w:pStyle w:val="ConsPlusNormal"/>
              <w:jc w:val="center"/>
            </w:pPr>
            <w:r>
              <w:t>3490</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1,2</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Ярославская область</w:t>
            </w:r>
          </w:p>
        </w:tc>
        <w:tc>
          <w:tcPr>
            <w:tcW w:w="2030" w:type="dxa"/>
            <w:tcBorders>
              <w:top w:val="nil"/>
              <w:left w:val="nil"/>
              <w:bottom w:val="nil"/>
              <w:right w:val="nil"/>
            </w:tcBorders>
          </w:tcPr>
          <w:p w:rsidR="00BF2737" w:rsidRDefault="00BF2737">
            <w:pPr>
              <w:pStyle w:val="ConsPlusNormal"/>
              <w:jc w:val="center"/>
            </w:pPr>
            <w:r>
              <w:t>1272</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Город Москва</w:t>
            </w:r>
          </w:p>
        </w:tc>
        <w:tc>
          <w:tcPr>
            <w:tcW w:w="2030" w:type="dxa"/>
            <w:tcBorders>
              <w:top w:val="nil"/>
              <w:left w:val="nil"/>
              <w:bottom w:val="nil"/>
              <w:right w:val="nil"/>
            </w:tcBorders>
          </w:tcPr>
          <w:p w:rsidR="00BF2737" w:rsidRDefault="00BF2737">
            <w:pPr>
              <w:pStyle w:val="ConsPlusNormal"/>
              <w:jc w:val="center"/>
            </w:pPr>
            <w:r>
              <w:t>12108</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lastRenderedPageBreak/>
              <w:t>Город Санкт-Петербург</w:t>
            </w:r>
          </w:p>
        </w:tc>
        <w:tc>
          <w:tcPr>
            <w:tcW w:w="2030" w:type="dxa"/>
            <w:tcBorders>
              <w:top w:val="nil"/>
              <w:left w:val="nil"/>
              <w:bottom w:val="nil"/>
              <w:right w:val="nil"/>
            </w:tcBorders>
          </w:tcPr>
          <w:p w:rsidR="00BF2737" w:rsidRDefault="00BF2737">
            <w:pPr>
              <w:pStyle w:val="ConsPlusNormal"/>
              <w:jc w:val="center"/>
            </w:pPr>
            <w:r>
              <w:t>5132</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Город Севастополь</w:t>
            </w:r>
          </w:p>
        </w:tc>
        <w:tc>
          <w:tcPr>
            <w:tcW w:w="2030" w:type="dxa"/>
            <w:tcBorders>
              <w:top w:val="nil"/>
              <w:left w:val="nil"/>
              <w:bottom w:val="nil"/>
              <w:right w:val="nil"/>
            </w:tcBorders>
          </w:tcPr>
          <w:p w:rsidR="00BF2737" w:rsidRDefault="00BF2737">
            <w:pPr>
              <w:pStyle w:val="ConsPlusNormal"/>
              <w:jc w:val="center"/>
            </w:pPr>
            <w:r>
              <w:t>348</w:t>
            </w:r>
          </w:p>
        </w:tc>
        <w:tc>
          <w:tcPr>
            <w:tcW w:w="1960" w:type="dxa"/>
            <w:tcBorders>
              <w:top w:val="nil"/>
              <w:left w:val="nil"/>
              <w:bottom w:val="nil"/>
              <w:right w:val="nil"/>
            </w:tcBorders>
          </w:tcPr>
          <w:p w:rsidR="00BF2737" w:rsidRDefault="00BF2737">
            <w:pPr>
              <w:pStyle w:val="ConsPlusNormal"/>
              <w:jc w:val="center"/>
            </w:pPr>
            <w:r>
              <w:t>1</w:t>
            </w:r>
          </w:p>
        </w:tc>
        <w:tc>
          <w:tcPr>
            <w:tcW w:w="1928" w:type="dxa"/>
            <w:tcBorders>
              <w:top w:val="nil"/>
              <w:left w:val="nil"/>
              <w:bottom w:val="nil"/>
              <w:right w:val="nil"/>
            </w:tcBorders>
          </w:tcPr>
          <w:p w:rsidR="00BF2737" w:rsidRDefault="00BF2737">
            <w:pPr>
              <w:pStyle w:val="ConsPlusNormal"/>
              <w:jc w:val="center"/>
            </w:pPr>
            <w:r>
              <w:t>1</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Еврейская автономная область</w:t>
            </w:r>
          </w:p>
        </w:tc>
        <w:tc>
          <w:tcPr>
            <w:tcW w:w="2030" w:type="dxa"/>
            <w:tcBorders>
              <w:top w:val="nil"/>
              <w:left w:val="nil"/>
              <w:bottom w:val="nil"/>
              <w:right w:val="nil"/>
            </w:tcBorders>
          </w:tcPr>
          <w:p w:rsidR="00BF2737" w:rsidRDefault="00BF2737">
            <w:pPr>
              <w:pStyle w:val="ConsPlusNormal"/>
              <w:jc w:val="center"/>
            </w:pPr>
            <w:r>
              <w:t>170</w:t>
            </w:r>
          </w:p>
        </w:tc>
        <w:tc>
          <w:tcPr>
            <w:tcW w:w="1960" w:type="dxa"/>
            <w:tcBorders>
              <w:top w:val="nil"/>
              <w:left w:val="nil"/>
              <w:bottom w:val="nil"/>
              <w:right w:val="nil"/>
            </w:tcBorders>
          </w:tcPr>
          <w:p w:rsidR="00BF2737" w:rsidRDefault="00BF2737">
            <w:pPr>
              <w:pStyle w:val="ConsPlusNormal"/>
              <w:jc w:val="center"/>
            </w:pPr>
            <w:r>
              <w:t>1,3</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Ненецкий автономный округ</w:t>
            </w:r>
          </w:p>
        </w:tc>
        <w:tc>
          <w:tcPr>
            <w:tcW w:w="2030" w:type="dxa"/>
            <w:tcBorders>
              <w:top w:val="nil"/>
              <w:left w:val="nil"/>
              <w:bottom w:val="nil"/>
              <w:right w:val="nil"/>
            </w:tcBorders>
          </w:tcPr>
          <w:p w:rsidR="00BF2737" w:rsidRDefault="00BF2737">
            <w:pPr>
              <w:pStyle w:val="ConsPlusNormal"/>
              <w:jc w:val="center"/>
            </w:pPr>
            <w:r>
              <w:t>43</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Ханты-Мансийский автономный округ - Югра</w:t>
            </w:r>
          </w:p>
        </w:tc>
        <w:tc>
          <w:tcPr>
            <w:tcW w:w="2030" w:type="dxa"/>
            <w:tcBorders>
              <w:top w:val="nil"/>
              <w:left w:val="nil"/>
              <w:bottom w:val="nil"/>
              <w:right w:val="nil"/>
            </w:tcBorders>
          </w:tcPr>
          <w:p w:rsidR="00BF2737" w:rsidRDefault="00BF2737">
            <w:pPr>
              <w:pStyle w:val="ConsPlusNormal"/>
              <w:jc w:val="center"/>
            </w:pPr>
            <w:r>
              <w:t>1597</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1,3</w:t>
            </w:r>
          </w:p>
        </w:tc>
      </w:tr>
      <w:tr w:rsidR="00BF2737">
        <w:tblPrEx>
          <w:tblBorders>
            <w:insideH w:val="none" w:sz="0" w:space="0" w:color="auto"/>
            <w:insideV w:val="none" w:sz="0" w:space="0" w:color="auto"/>
          </w:tblBorders>
        </w:tblPrEx>
        <w:tc>
          <w:tcPr>
            <w:tcW w:w="3685" w:type="dxa"/>
            <w:tcBorders>
              <w:top w:val="nil"/>
              <w:left w:val="nil"/>
              <w:bottom w:val="nil"/>
              <w:right w:val="nil"/>
            </w:tcBorders>
          </w:tcPr>
          <w:p w:rsidR="00BF2737" w:rsidRDefault="00BF2737">
            <w:pPr>
              <w:pStyle w:val="ConsPlusNormal"/>
              <w:jc w:val="both"/>
            </w:pPr>
            <w:r>
              <w:t>Чукотский автономный округ</w:t>
            </w:r>
          </w:p>
        </w:tc>
        <w:tc>
          <w:tcPr>
            <w:tcW w:w="2030" w:type="dxa"/>
            <w:tcBorders>
              <w:top w:val="nil"/>
              <w:left w:val="nil"/>
              <w:bottom w:val="nil"/>
              <w:right w:val="nil"/>
            </w:tcBorders>
          </w:tcPr>
          <w:p w:rsidR="00BF2737" w:rsidRDefault="00BF2737">
            <w:pPr>
              <w:pStyle w:val="ConsPlusNormal"/>
              <w:jc w:val="center"/>
            </w:pPr>
            <w:r>
              <w:t>51</w:t>
            </w:r>
          </w:p>
        </w:tc>
        <w:tc>
          <w:tcPr>
            <w:tcW w:w="1960" w:type="dxa"/>
            <w:tcBorders>
              <w:top w:val="nil"/>
              <w:left w:val="nil"/>
              <w:bottom w:val="nil"/>
              <w:right w:val="nil"/>
            </w:tcBorders>
          </w:tcPr>
          <w:p w:rsidR="00BF2737" w:rsidRDefault="00BF2737">
            <w:pPr>
              <w:pStyle w:val="ConsPlusNormal"/>
              <w:jc w:val="center"/>
            </w:pPr>
            <w:r>
              <w:t>1,7</w:t>
            </w:r>
          </w:p>
        </w:tc>
        <w:tc>
          <w:tcPr>
            <w:tcW w:w="1928" w:type="dxa"/>
            <w:tcBorders>
              <w:top w:val="nil"/>
              <w:left w:val="nil"/>
              <w:bottom w:val="nil"/>
              <w:right w:val="nil"/>
            </w:tcBorders>
          </w:tcPr>
          <w:p w:rsidR="00BF2737" w:rsidRDefault="00BF2737">
            <w:pPr>
              <w:pStyle w:val="ConsPlusNormal"/>
              <w:jc w:val="center"/>
            </w:pPr>
            <w:r>
              <w:t>1,5</w:t>
            </w:r>
          </w:p>
        </w:tc>
      </w:tr>
      <w:tr w:rsidR="00BF2737">
        <w:tblPrEx>
          <w:tblBorders>
            <w:insideH w:val="none" w:sz="0" w:space="0" w:color="auto"/>
            <w:insideV w:val="none" w:sz="0" w:space="0" w:color="auto"/>
          </w:tblBorders>
        </w:tblPrEx>
        <w:tc>
          <w:tcPr>
            <w:tcW w:w="3685" w:type="dxa"/>
            <w:tcBorders>
              <w:top w:val="nil"/>
              <w:left w:val="nil"/>
              <w:bottom w:val="single" w:sz="4" w:space="0" w:color="auto"/>
              <w:right w:val="nil"/>
            </w:tcBorders>
          </w:tcPr>
          <w:p w:rsidR="00BF2737" w:rsidRDefault="00BF2737">
            <w:pPr>
              <w:pStyle w:val="ConsPlusNormal"/>
              <w:jc w:val="both"/>
            </w:pPr>
            <w:r>
              <w:t>Ямало-Ненецкий автономный округ</w:t>
            </w:r>
          </w:p>
        </w:tc>
        <w:tc>
          <w:tcPr>
            <w:tcW w:w="2030" w:type="dxa"/>
            <w:tcBorders>
              <w:top w:val="nil"/>
              <w:left w:val="nil"/>
              <w:bottom w:val="single" w:sz="4" w:space="0" w:color="auto"/>
              <w:right w:val="nil"/>
            </w:tcBorders>
          </w:tcPr>
          <w:p w:rsidR="00BF2737" w:rsidRDefault="00BF2737">
            <w:pPr>
              <w:pStyle w:val="ConsPlusNormal"/>
              <w:jc w:val="center"/>
            </w:pPr>
            <w:r>
              <w:t>540</w:t>
            </w:r>
          </w:p>
        </w:tc>
        <w:tc>
          <w:tcPr>
            <w:tcW w:w="1960" w:type="dxa"/>
            <w:tcBorders>
              <w:top w:val="nil"/>
              <w:left w:val="nil"/>
              <w:bottom w:val="single" w:sz="4" w:space="0" w:color="auto"/>
              <w:right w:val="nil"/>
            </w:tcBorders>
          </w:tcPr>
          <w:p w:rsidR="00BF2737" w:rsidRDefault="00BF2737">
            <w:pPr>
              <w:pStyle w:val="ConsPlusNormal"/>
              <w:jc w:val="center"/>
            </w:pPr>
            <w:r>
              <w:t>1,7</w:t>
            </w:r>
          </w:p>
        </w:tc>
        <w:tc>
          <w:tcPr>
            <w:tcW w:w="1928" w:type="dxa"/>
            <w:tcBorders>
              <w:top w:val="nil"/>
              <w:left w:val="nil"/>
              <w:bottom w:val="single" w:sz="4" w:space="0" w:color="auto"/>
              <w:right w:val="nil"/>
            </w:tcBorders>
          </w:tcPr>
          <w:p w:rsidR="00BF2737" w:rsidRDefault="00BF2737">
            <w:pPr>
              <w:pStyle w:val="ConsPlusNormal"/>
              <w:jc w:val="center"/>
            </w:pPr>
            <w:r>
              <w:t>1,3</w:t>
            </w:r>
          </w:p>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jc w:val="both"/>
      </w:pPr>
    </w:p>
    <w:p w:rsidR="00BF2737" w:rsidRDefault="00BF2737">
      <w:pPr>
        <w:pStyle w:val="ConsPlusNormal"/>
        <w:ind w:firstLine="540"/>
        <w:jc w:val="both"/>
      </w:pPr>
      <w:r>
        <w:t>--------------------------------</w:t>
      </w:r>
    </w:p>
    <w:p w:rsidR="00BF2737" w:rsidRDefault="00BF2737">
      <w:pPr>
        <w:pStyle w:val="ConsPlusNormal"/>
        <w:ind w:firstLine="540"/>
        <w:jc w:val="both"/>
      </w:pPr>
      <w:bookmarkStart w:id="25" w:name="P3349"/>
      <w:bookmarkEnd w:id="25"/>
      <w:r>
        <w:t>&lt;*&gt; По данным Росстата на 1 января 2014 г.</w:t>
      </w: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right"/>
        <w:outlineLvl w:val="2"/>
      </w:pPr>
      <w:r>
        <w:t>Приложение N 3</w:t>
      </w:r>
    </w:p>
    <w:p w:rsidR="00BF2737" w:rsidRDefault="00BF2737">
      <w:pPr>
        <w:pStyle w:val="ConsPlusNormal"/>
        <w:jc w:val="right"/>
      </w:pPr>
      <w:r>
        <w:t>к Правилам предоставления</w:t>
      </w:r>
    </w:p>
    <w:p w:rsidR="00BF2737" w:rsidRDefault="00BF2737">
      <w:pPr>
        <w:pStyle w:val="ConsPlusNormal"/>
        <w:jc w:val="right"/>
      </w:pPr>
      <w:r>
        <w:t>и распределения субсидий</w:t>
      </w:r>
    </w:p>
    <w:p w:rsidR="00BF2737" w:rsidRDefault="00BF2737">
      <w:pPr>
        <w:pStyle w:val="ConsPlusNormal"/>
        <w:jc w:val="right"/>
      </w:pPr>
      <w:r>
        <w:t>из федерального бюджета</w:t>
      </w:r>
    </w:p>
    <w:p w:rsidR="00BF2737" w:rsidRDefault="00BF2737">
      <w:pPr>
        <w:pStyle w:val="ConsPlusNormal"/>
        <w:jc w:val="right"/>
      </w:pPr>
      <w:r>
        <w:t>бюджетам субъектов</w:t>
      </w:r>
    </w:p>
    <w:p w:rsidR="00BF2737" w:rsidRDefault="00BF2737">
      <w:pPr>
        <w:pStyle w:val="ConsPlusNormal"/>
        <w:jc w:val="right"/>
      </w:pPr>
      <w:r>
        <w:t>Российской Федерации</w:t>
      </w:r>
    </w:p>
    <w:p w:rsidR="00BF2737" w:rsidRDefault="00BF2737">
      <w:pPr>
        <w:pStyle w:val="ConsPlusNormal"/>
        <w:jc w:val="right"/>
      </w:pPr>
      <w:r>
        <w:t>в рамках федеральной целевой</w:t>
      </w:r>
    </w:p>
    <w:p w:rsidR="00BF2737" w:rsidRDefault="00BF2737">
      <w:pPr>
        <w:pStyle w:val="ConsPlusNormal"/>
        <w:jc w:val="right"/>
      </w:pPr>
      <w:r>
        <w:t>программы "Пожарная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26" w:name="P3366"/>
      <w:bookmarkEnd w:id="26"/>
      <w:r>
        <w:t>МЕТОДИКА</w:t>
      </w:r>
    </w:p>
    <w:p w:rsidR="00BF2737" w:rsidRDefault="00BF2737">
      <w:pPr>
        <w:pStyle w:val="ConsPlusNormal"/>
        <w:jc w:val="center"/>
      </w:pPr>
      <w:r>
        <w:t>РАСЧЕТА КОЭФФИЦИЕНТА (</w:t>
      </w:r>
      <w:r w:rsidRPr="002668E8">
        <w:rPr>
          <w:position w:val="-8"/>
        </w:rPr>
        <w:pict>
          <v:shape id="_x0000_i1060" style="width:14.25pt;height:19.25pt" coordsize="" o:spt="100" adj="0,,0" path="" filled="f" stroked="f">
            <v:stroke joinstyle="miter"/>
            <v:imagedata r:id="rId182" o:title="base_1_195953_139"/>
            <v:formulas/>
            <v:path o:connecttype="segments"/>
          </v:shape>
        </w:pict>
      </w:r>
      <w:r>
        <w:t>), УЧИТЫВАЮЩЕГО ЗАВИСИМОСТЬ ПЛОЩАДИ</w:t>
      </w:r>
    </w:p>
    <w:p w:rsidR="00BF2737" w:rsidRDefault="00BF2737">
      <w:pPr>
        <w:pStyle w:val="ConsPlusNormal"/>
        <w:jc w:val="center"/>
      </w:pPr>
      <w:r>
        <w:t>ТЕРРИТОРИИ, ОБСЛУЖИВАЕМОЙ ОДНИМ ПОЖАРНЫМ ДЕПО, ОТ ПЛОТНОСТИ</w:t>
      </w:r>
    </w:p>
    <w:p w:rsidR="00BF2737" w:rsidRDefault="00BF2737">
      <w:pPr>
        <w:pStyle w:val="ConsPlusNormal"/>
        <w:jc w:val="center"/>
      </w:pPr>
      <w:r>
        <w:t>НАСЕЛЕНИЯ k-ГО СУБЪЕКТА РОССИЙСКОЙ ФЕДЕРАЦИИ,</w:t>
      </w:r>
    </w:p>
    <w:p w:rsidR="00BF2737" w:rsidRDefault="00BF2737">
      <w:pPr>
        <w:pStyle w:val="ConsPlusNormal"/>
        <w:jc w:val="center"/>
      </w:pPr>
      <w:r>
        <w:t>И КОЭФФИЦИЕНТА (</w:t>
      </w:r>
      <w:r w:rsidRPr="002668E8">
        <w:rPr>
          <w:position w:val="-8"/>
        </w:rPr>
        <w:pict>
          <v:shape id="_x0000_i1061" style="width:19.25pt;height:19.25pt" coordsize="" o:spt="100" adj="0,,0" path="" filled="f" stroked="f">
            <v:stroke joinstyle="miter"/>
            <v:imagedata r:id="rId183" o:title="base_1_195953_140"/>
            <v:formulas/>
            <v:path o:connecttype="segments"/>
          </v:shape>
        </w:pict>
      </w:r>
      <w:r>
        <w:t>), УЧИТЫВАЮЩЕГО ОБЪЕМ ФИНАНСОВЫХ</w:t>
      </w:r>
    </w:p>
    <w:p w:rsidR="00BF2737" w:rsidRDefault="00BF2737">
      <w:pPr>
        <w:pStyle w:val="ConsPlusNormal"/>
        <w:jc w:val="center"/>
      </w:pPr>
      <w:r>
        <w:t>ЗАТРАТ НА СТРОИТЕЛЬСТВО (РЕКОНСТРУКЦИЮ) ОДНОГО ПОЖАРНОГО</w:t>
      </w:r>
    </w:p>
    <w:p w:rsidR="00BF2737" w:rsidRDefault="00BF2737">
      <w:pPr>
        <w:pStyle w:val="ConsPlusNormal"/>
        <w:jc w:val="center"/>
      </w:pPr>
      <w:r>
        <w:t>ДЕПО (ПОЖАРНОГО ПОСТА) В ЗАВИСИМОСТИ ОТ КЛИМАТИЧЕСКИХ</w:t>
      </w:r>
    </w:p>
    <w:p w:rsidR="00BF2737" w:rsidRDefault="00BF2737">
      <w:pPr>
        <w:pStyle w:val="ConsPlusNormal"/>
        <w:jc w:val="center"/>
      </w:pPr>
      <w:r>
        <w:t>УСЛОВИЙ k-ГО СУБЪЕКТА РОССИЙСКОЙ ФЕДЕРАЦИИ</w:t>
      </w:r>
    </w:p>
    <w:p w:rsidR="00BF2737" w:rsidRDefault="00BF2737">
      <w:pPr>
        <w:pStyle w:val="ConsPlusNormal"/>
        <w:jc w:val="both"/>
      </w:pPr>
    </w:p>
    <w:p w:rsidR="00BF2737" w:rsidRDefault="00BF2737">
      <w:pPr>
        <w:pStyle w:val="ConsPlusNormal"/>
        <w:ind w:firstLine="540"/>
        <w:jc w:val="both"/>
      </w:pPr>
      <w:r>
        <w:t xml:space="preserve">1. Для определения коэффициента </w:t>
      </w:r>
      <w:r w:rsidRPr="002668E8">
        <w:rPr>
          <w:position w:val="-8"/>
        </w:rPr>
        <w:pict>
          <v:shape id="_x0000_i1062" style="width:14.25pt;height:19.25pt" coordsize="" o:spt="100" adj="0,,0" path="" filled="f" stroked="f">
            <v:stroke joinstyle="miter"/>
            <v:imagedata r:id="rId182" o:title="base_1_195953_141"/>
            <v:formulas/>
            <v:path o:connecttype="segments"/>
          </v:shape>
        </w:pict>
      </w:r>
      <w:r>
        <w:t>, учитывающего влияние плотности населения на величину субсидий для k-го субъекта Российской Федерации, вычисляется радиус обслуживания пожарных частей по формуле:</w:t>
      </w:r>
    </w:p>
    <w:p w:rsidR="00BF2737" w:rsidRDefault="00BF2737">
      <w:pPr>
        <w:pStyle w:val="ConsPlusNormal"/>
        <w:jc w:val="both"/>
      </w:pPr>
    </w:p>
    <w:p w:rsidR="00BF2737" w:rsidRDefault="00BF2737">
      <w:pPr>
        <w:pStyle w:val="ConsPlusNormal"/>
        <w:jc w:val="center"/>
      </w:pPr>
      <w:r w:rsidRPr="002668E8">
        <w:rPr>
          <w:position w:val="-8"/>
        </w:rPr>
        <w:pict>
          <v:shape id="_x0000_i1063" style="width:101.3pt;height:19.25pt" coordsize="" o:spt="100" adj="0,,0" path="" filled="f" stroked="f">
            <v:stroke joinstyle="miter"/>
            <v:imagedata r:id="rId184" o:title="base_1_195953_142"/>
            <v:formulas/>
            <v:path o:connecttype="segments"/>
          </v:shape>
        </w:pict>
      </w:r>
      <w:r>
        <w:t>,</w:t>
      </w:r>
    </w:p>
    <w:p w:rsidR="00BF2737" w:rsidRDefault="00BF2737">
      <w:pPr>
        <w:pStyle w:val="ConsPlusNormal"/>
        <w:jc w:val="both"/>
      </w:pPr>
    </w:p>
    <w:p w:rsidR="00BF2737" w:rsidRDefault="00BF2737">
      <w:pPr>
        <w:pStyle w:val="ConsPlusNormal"/>
        <w:ind w:firstLine="540"/>
        <w:jc w:val="both"/>
      </w:pPr>
      <w:r>
        <w:t>где:</w:t>
      </w:r>
    </w:p>
    <w:p w:rsidR="00BF2737" w:rsidRDefault="00BF2737">
      <w:pPr>
        <w:pStyle w:val="ConsPlusNormal"/>
        <w:ind w:firstLine="540"/>
        <w:jc w:val="both"/>
      </w:pPr>
      <w:r>
        <w:t>r - радиус зоны обслуживания пожарной части, км;</w:t>
      </w:r>
    </w:p>
    <w:p w:rsidR="00BF2737" w:rsidRDefault="00BF2737">
      <w:pPr>
        <w:pStyle w:val="ConsPlusNormal"/>
        <w:ind w:firstLine="540"/>
        <w:jc w:val="both"/>
      </w:pPr>
      <w:r w:rsidRPr="002668E8">
        <w:rPr>
          <w:position w:val="-3"/>
        </w:rPr>
        <w:pict>
          <v:shape id="_x0000_i1064" style="width:11.7pt;height:14.25pt" coordsize="" o:spt="100" adj="0,,0" path="" filled="f" stroked="f">
            <v:stroke joinstyle="miter"/>
            <v:imagedata r:id="rId185" o:title="base_1_195953_143"/>
            <v:formulas/>
            <v:path o:connecttype="segments"/>
          </v:shape>
        </w:pict>
      </w:r>
      <w:r>
        <w:t xml:space="preserve"> - плотность населения субъекта Российской Федерации (чел./кв. км).</w:t>
      </w:r>
    </w:p>
    <w:p w:rsidR="00BF2737" w:rsidRDefault="00BF2737">
      <w:pPr>
        <w:pStyle w:val="ConsPlusNormal"/>
        <w:ind w:firstLine="540"/>
        <w:jc w:val="both"/>
      </w:pPr>
      <w:r>
        <w:t>2. Проводится ранжирование субъектов Российской Федерации в порядке возрастания величины r, и каждому субъекту присваивается ранг от 1 до 3 в зависимости от значения r.</w:t>
      </w:r>
    </w:p>
    <w:p w:rsidR="00BF2737" w:rsidRDefault="00BF2737">
      <w:pPr>
        <w:pStyle w:val="ConsPlusNormal"/>
        <w:ind w:firstLine="540"/>
        <w:jc w:val="both"/>
      </w:pPr>
      <w:r>
        <w:t xml:space="preserve">3. Для субъектов, имеющих ранг 1, коэффициент </w:t>
      </w:r>
      <w:r w:rsidRPr="002668E8">
        <w:rPr>
          <w:position w:val="-8"/>
        </w:rPr>
        <w:pict>
          <v:shape id="_x0000_i1065" style="width:14.25pt;height:19.25pt" coordsize="" o:spt="100" adj="0,,0" path="" filled="f" stroked="f">
            <v:stroke joinstyle="miter"/>
            <v:imagedata r:id="rId182" o:title="base_1_195953_144"/>
            <v:formulas/>
            <v:path o:connecttype="segments"/>
          </v:shape>
        </w:pict>
      </w:r>
      <w:r>
        <w:t xml:space="preserve"> принимается равным 1, для субъектов, имеющих ранг 2, коэффициент </w:t>
      </w:r>
      <w:r w:rsidRPr="002668E8">
        <w:rPr>
          <w:position w:val="-8"/>
        </w:rPr>
        <w:pict>
          <v:shape id="_x0000_i1066" style="width:14.25pt;height:19.25pt" coordsize="" o:spt="100" adj="0,,0" path="" filled="f" stroked="f">
            <v:stroke joinstyle="miter"/>
            <v:imagedata r:id="rId182" o:title="base_1_195953_145"/>
            <v:formulas/>
            <v:path o:connecttype="segments"/>
          </v:shape>
        </w:pict>
      </w:r>
      <w:r>
        <w:t xml:space="preserve"> принимается равным 1,3, для субъектов, имеющих ранг 3, коэффициент </w:t>
      </w:r>
      <w:r w:rsidRPr="002668E8">
        <w:rPr>
          <w:position w:val="-8"/>
        </w:rPr>
        <w:pict>
          <v:shape id="_x0000_i1067" style="width:14.25pt;height:19.25pt" coordsize="" o:spt="100" adj="0,,0" path="" filled="f" stroked="f">
            <v:stroke joinstyle="miter"/>
            <v:imagedata r:id="rId182" o:title="base_1_195953_146"/>
            <v:formulas/>
            <v:path o:connecttype="segments"/>
          </v:shape>
        </w:pict>
      </w:r>
      <w:r>
        <w:t xml:space="preserve"> принимается равным 1,7.</w:t>
      </w:r>
    </w:p>
    <w:p w:rsidR="00BF2737" w:rsidRDefault="00BF2737">
      <w:pPr>
        <w:pStyle w:val="ConsPlusNormal"/>
        <w:ind w:firstLine="540"/>
        <w:jc w:val="both"/>
      </w:pPr>
      <w:r>
        <w:t xml:space="preserve">4. Для определения коэффициента </w:t>
      </w:r>
      <w:r w:rsidRPr="002668E8">
        <w:rPr>
          <w:position w:val="-8"/>
        </w:rPr>
        <w:pict>
          <v:shape id="_x0000_i1068" style="width:19.25pt;height:19.25pt" coordsize="" o:spt="100" adj="0,,0" path="" filled="f" stroked="f">
            <v:stroke joinstyle="miter"/>
            <v:imagedata r:id="rId183" o:title="base_1_195953_147"/>
            <v:formulas/>
            <v:path o:connecttype="segments"/>
          </v:shape>
        </w:pict>
      </w:r>
      <w:r>
        <w:t xml:space="preserve">, учитывающего влияние климатических условий на размер субсидий для k-го субъекта Российской Федерации, проводится ранжирование субъектов Российской Федерации в зависимости от климатического района, в котором они находятся, в соответствии с ГОСТ 25870-83 и </w:t>
      </w:r>
      <w:hyperlink r:id="rId186" w:history="1">
        <w:r>
          <w:rPr>
            <w:color w:val="0000FF"/>
          </w:rPr>
          <w:t>СНиП 23-01-99</w:t>
        </w:r>
      </w:hyperlink>
      <w:r>
        <w:t>. Каждому субъекту присваивается ранг от 1 до 5, соответствующий умеренно теплому, умеренному, умеренно холодному, холодному и очень холодному климатическому району.</w:t>
      </w:r>
    </w:p>
    <w:p w:rsidR="00BF2737" w:rsidRDefault="00BF2737">
      <w:pPr>
        <w:pStyle w:val="ConsPlusNormal"/>
        <w:ind w:firstLine="540"/>
        <w:jc w:val="both"/>
      </w:pPr>
      <w:r>
        <w:t xml:space="preserve">5. Для субъектов, имеющих ранг 1, коэффициент </w:t>
      </w:r>
      <w:r w:rsidRPr="002668E8">
        <w:rPr>
          <w:position w:val="-8"/>
        </w:rPr>
        <w:pict>
          <v:shape id="_x0000_i1069" style="width:19.25pt;height:19.25pt" coordsize="" o:spt="100" adj="0,,0" path="" filled="f" stroked="f">
            <v:stroke joinstyle="miter"/>
            <v:imagedata r:id="rId183" o:title="base_1_195953_148"/>
            <v:formulas/>
            <v:path o:connecttype="segments"/>
          </v:shape>
        </w:pict>
      </w:r>
      <w:r>
        <w:t xml:space="preserve"> принимается равным 1;</w:t>
      </w:r>
    </w:p>
    <w:p w:rsidR="00BF2737" w:rsidRDefault="00BF2737">
      <w:pPr>
        <w:pStyle w:val="ConsPlusNormal"/>
        <w:ind w:firstLine="540"/>
        <w:jc w:val="both"/>
      </w:pPr>
      <w:r>
        <w:lastRenderedPageBreak/>
        <w:t xml:space="preserve">для субъектов, имеющих ранг 2, коэффициент </w:t>
      </w:r>
      <w:r w:rsidRPr="002668E8">
        <w:rPr>
          <w:position w:val="-8"/>
        </w:rPr>
        <w:pict>
          <v:shape id="_x0000_i1070" style="width:19.25pt;height:19.25pt" coordsize="" o:spt="100" adj="0,,0" path="" filled="f" stroked="f">
            <v:stroke joinstyle="miter"/>
            <v:imagedata r:id="rId183" o:title="base_1_195953_149"/>
            <v:formulas/>
            <v:path o:connecttype="segments"/>
          </v:shape>
        </w:pict>
      </w:r>
      <w:r>
        <w:t xml:space="preserve"> принимается равным 1,1;</w:t>
      </w:r>
    </w:p>
    <w:p w:rsidR="00BF2737" w:rsidRDefault="00BF2737">
      <w:pPr>
        <w:pStyle w:val="ConsPlusNormal"/>
        <w:ind w:firstLine="540"/>
        <w:jc w:val="both"/>
      </w:pPr>
      <w:r>
        <w:t xml:space="preserve">для субъектов, имеющих ранг 3, коэффициент </w:t>
      </w:r>
      <w:r w:rsidRPr="002668E8">
        <w:rPr>
          <w:position w:val="-8"/>
        </w:rPr>
        <w:pict>
          <v:shape id="_x0000_i1071" style="width:19.25pt;height:19.25pt" coordsize="" o:spt="100" adj="0,,0" path="" filled="f" stroked="f">
            <v:stroke joinstyle="miter"/>
            <v:imagedata r:id="rId183" o:title="base_1_195953_150"/>
            <v:formulas/>
            <v:path o:connecttype="segments"/>
          </v:shape>
        </w:pict>
      </w:r>
      <w:r>
        <w:t xml:space="preserve"> принимается равным 1,2;</w:t>
      </w:r>
    </w:p>
    <w:p w:rsidR="00BF2737" w:rsidRDefault="00BF2737">
      <w:pPr>
        <w:pStyle w:val="ConsPlusNormal"/>
        <w:ind w:firstLine="540"/>
        <w:jc w:val="both"/>
      </w:pPr>
      <w:r>
        <w:t xml:space="preserve">для субъектов, имеющих ранг 4, коэффициент </w:t>
      </w:r>
      <w:r w:rsidRPr="002668E8">
        <w:rPr>
          <w:position w:val="-8"/>
        </w:rPr>
        <w:pict>
          <v:shape id="_x0000_i1072" style="width:19.25pt;height:19.25pt" coordsize="" o:spt="100" adj="0,,0" path="" filled="f" stroked="f">
            <v:stroke joinstyle="miter"/>
            <v:imagedata r:id="rId183" o:title="base_1_195953_151"/>
            <v:formulas/>
            <v:path o:connecttype="segments"/>
          </v:shape>
        </w:pict>
      </w:r>
      <w:r>
        <w:t xml:space="preserve"> принимается равным 1,3;</w:t>
      </w:r>
    </w:p>
    <w:p w:rsidR="00BF2737" w:rsidRDefault="00BF2737">
      <w:pPr>
        <w:pStyle w:val="ConsPlusNormal"/>
        <w:ind w:firstLine="540"/>
        <w:jc w:val="both"/>
      </w:pPr>
      <w:r>
        <w:t xml:space="preserve">для субъектов, имеющих ранг 5, коэффициент </w:t>
      </w:r>
      <w:r w:rsidRPr="002668E8">
        <w:rPr>
          <w:position w:val="-8"/>
        </w:rPr>
        <w:pict>
          <v:shape id="_x0000_i1073" style="width:19.25pt;height:19.25pt" coordsize="" o:spt="100" adj="0,,0" path="" filled="f" stroked="f">
            <v:stroke joinstyle="miter"/>
            <v:imagedata r:id="rId183" o:title="base_1_195953_152"/>
            <v:formulas/>
            <v:path o:connecttype="segments"/>
          </v:shape>
        </w:pict>
      </w:r>
      <w:r>
        <w:t xml:space="preserve"> принимается равным 1,5.</w:t>
      </w: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sectPr w:rsidR="00BF2737">
          <w:pgSz w:w="11905" w:h="16838"/>
          <w:pgMar w:top="1134" w:right="850" w:bottom="1134" w:left="1701" w:header="0" w:footer="0" w:gutter="0"/>
          <w:cols w:space="720"/>
        </w:sectPr>
      </w:pPr>
    </w:p>
    <w:p w:rsidR="00BF2737" w:rsidRDefault="00BF2737">
      <w:pPr>
        <w:pStyle w:val="ConsPlusNormal"/>
        <w:jc w:val="right"/>
        <w:outlineLvl w:val="2"/>
      </w:pPr>
      <w:r>
        <w:lastRenderedPageBreak/>
        <w:t>Приложение N 4</w:t>
      </w:r>
    </w:p>
    <w:p w:rsidR="00BF2737" w:rsidRDefault="00BF2737">
      <w:pPr>
        <w:pStyle w:val="ConsPlusNormal"/>
        <w:jc w:val="right"/>
      </w:pPr>
      <w:r>
        <w:t>к Правилам предоставления</w:t>
      </w:r>
    </w:p>
    <w:p w:rsidR="00BF2737" w:rsidRDefault="00BF2737">
      <w:pPr>
        <w:pStyle w:val="ConsPlusNormal"/>
        <w:jc w:val="right"/>
      </w:pPr>
      <w:r>
        <w:t>и распределения субсидий</w:t>
      </w:r>
    </w:p>
    <w:p w:rsidR="00BF2737" w:rsidRDefault="00BF2737">
      <w:pPr>
        <w:pStyle w:val="ConsPlusNormal"/>
        <w:jc w:val="right"/>
      </w:pPr>
      <w:r>
        <w:t>из федерального бюджета</w:t>
      </w:r>
    </w:p>
    <w:p w:rsidR="00BF2737" w:rsidRDefault="00BF2737">
      <w:pPr>
        <w:pStyle w:val="ConsPlusNormal"/>
        <w:jc w:val="right"/>
      </w:pPr>
      <w:r>
        <w:t>бюджетам субъектов</w:t>
      </w:r>
    </w:p>
    <w:p w:rsidR="00BF2737" w:rsidRDefault="00BF2737">
      <w:pPr>
        <w:pStyle w:val="ConsPlusNormal"/>
        <w:jc w:val="right"/>
      </w:pPr>
      <w:r>
        <w:t>Российской Федерации</w:t>
      </w:r>
    </w:p>
    <w:p w:rsidR="00BF2737" w:rsidRDefault="00BF2737">
      <w:pPr>
        <w:pStyle w:val="ConsPlusNormal"/>
        <w:jc w:val="right"/>
      </w:pPr>
      <w:r>
        <w:t>в рамках федеральной целевой</w:t>
      </w:r>
    </w:p>
    <w:p w:rsidR="00BF2737" w:rsidRDefault="00BF2737">
      <w:pPr>
        <w:pStyle w:val="ConsPlusNormal"/>
        <w:jc w:val="right"/>
      </w:pPr>
      <w:r>
        <w:t>программы "Пожарная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nformat"/>
        <w:jc w:val="both"/>
      </w:pPr>
      <w:bookmarkStart w:id="27" w:name="P3406"/>
      <w:bookmarkEnd w:id="27"/>
      <w:r>
        <w:t xml:space="preserve">                                   ОТЧЕТ</w:t>
      </w:r>
    </w:p>
    <w:p w:rsidR="00BF2737" w:rsidRDefault="00BF2737">
      <w:pPr>
        <w:pStyle w:val="ConsPlusNonformat"/>
        <w:jc w:val="both"/>
      </w:pPr>
      <w:r>
        <w:t xml:space="preserve">                об объемах выполненных работ за счет средств</w:t>
      </w:r>
    </w:p>
    <w:p w:rsidR="00BF2737" w:rsidRDefault="00BF2737">
      <w:pPr>
        <w:pStyle w:val="ConsPlusNonformat"/>
        <w:jc w:val="both"/>
      </w:pPr>
      <w:r>
        <w:t xml:space="preserve">       из федерального бюджета в рамках федеральной целевой программы</w:t>
      </w:r>
    </w:p>
    <w:p w:rsidR="00BF2737" w:rsidRDefault="00BF2737">
      <w:pPr>
        <w:pStyle w:val="ConsPlusNonformat"/>
        <w:jc w:val="both"/>
      </w:pPr>
      <w:r>
        <w:t xml:space="preserve">               "Пожарная безопасность в Российской Федерации</w:t>
      </w:r>
    </w:p>
    <w:p w:rsidR="00BF2737" w:rsidRDefault="00BF2737">
      <w:pPr>
        <w:pStyle w:val="ConsPlusNonformat"/>
        <w:jc w:val="both"/>
      </w:pPr>
      <w:r>
        <w:t xml:space="preserve">                          на период до 2017 года"</w:t>
      </w:r>
    </w:p>
    <w:p w:rsidR="00BF2737" w:rsidRDefault="00BF2737">
      <w:pPr>
        <w:pStyle w:val="ConsPlusNonformat"/>
        <w:jc w:val="both"/>
      </w:pPr>
    </w:p>
    <w:p w:rsidR="00BF2737" w:rsidRDefault="00BF2737">
      <w:pPr>
        <w:pStyle w:val="ConsPlusNonformat"/>
        <w:jc w:val="both"/>
      </w:pPr>
      <w:r>
        <w:t xml:space="preserve">    Субъект Российской Федерации - ________________________________________</w:t>
      </w:r>
    </w:p>
    <w:p w:rsidR="00BF2737" w:rsidRDefault="00BF2737">
      <w:pPr>
        <w:pStyle w:val="ConsPlusNonformat"/>
        <w:jc w:val="both"/>
      </w:pPr>
      <w:r>
        <w:t xml:space="preserve">    Отчетный период - _____________ месяц ____ год</w:t>
      </w:r>
    </w:p>
    <w:p w:rsidR="00BF2737" w:rsidRDefault="00BF2737">
      <w:pPr>
        <w:pStyle w:val="ConsPlusNonformat"/>
        <w:jc w:val="both"/>
      </w:pPr>
    </w:p>
    <w:p w:rsidR="00BF2737" w:rsidRDefault="00BF2737">
      <w:pPr>
        <w:pStyle w:val="ConsPlusNonformat"/>
        <w:jc w:val="both"/>
      </w:pPr>
      <w:r>
        <w:t xml:space="preserve">                                                              (тыс.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8"/>
        <w:gridCol w:w="1512"/>
        <w:gridCol w:w="1036"/>
        <w:gridCol w:w="1357"/>
        <w:gridCol w:w="2948"/>
      </w:tblGrid>
      <w:tr w:rsidR="00BF2737">
        <w:tc>
          <w:tcPr>
            <w:tcW w:w="2768" w:type="dxa"/>
            <w:vMerge w:val="restart"/>
            <w:tcBorders>
              <w:left w:val="nil"/>
            </w:tcBorders>
          </w:tcPr>
          <w:p w:rsidR="00BF2737" w:rsidRDefault="00BF2737">
            <w:pPr>
              <w:pStyle w:val="ConsPlusNormal"/>
              <w:jc w:val="center"/>
            </w:pPr>
            <w:r>
              <w:t>Наименование объекта капитальных вложений и его местоположение</w:t>
            </w:r>
          </w:p>
        </w:tc>
        <w:tc>
          <w:tcPr>
            <w:tcW w:w="1512" w:type="dxa"/>
            <w:vMerge w:val="restart"/>
          </w:tcPr>
          <w:p w:rsidR="00BF2737" w:rsidRDefault="00BF2737">
            <w:pPr>
              <w:pStyle w:val="ConsPlusNormal"/>
              <w:jc w:val="center"/>
            </w:pPr>
            <w:r>
              <w:t>Размер субсидии на ____ год</w:t>
            </w:r>
          </w:p>
        </w:tc>
        <w:tc>
          <w:tcPr>
            <w:tcW w:w="2393" w:type="dxa"/>
            <w:gridSpan w:val="2"/>
          </w:tcPr>
          <w:p w:rsidR="00BF2737" w:rsidRDefault="00BF2737">
            <w:pPr>
              <w:pStyle w:val="ConsPlusNormal"/>
              <w:jc w:val="center"/>
            </w:pPr>
            <w:r>
              <w:t>Выполнено</w:t>
            </w:r>
          </w:p>
        </w:tc>
        <w:tc>
          <w:tcPr>
            <w:tcW w:w="2948" w:type="dxa"/>
            <w:vMerge w:val="restart"/>
            <w:tcBorders>
              <w:right w:val="nil"/>
            </w:tcBorders>
          </w:tcPr>
          <w:p w:rsidR="00BF2737" w:rsidRDefault="00BF2737">
            <w:pPr>
              <w:pStyle w:val="ConsPlusNormal"/>
              <w:jc w:val="center"/>
            </w:pPr>
            <w:r>
              <w:t>Профинансировано</w:t>
            </w:r>
          </w:p>
        </w:tc>
      </w:tr>
      <w:tr w:rsidR="00BF2737">
        <w:tc>
          <w:tcPr>
            <w:tcW w:w="2768" w:type="dxa"/>
            <w:vMerge/>
            <w:tcBorders>
              <w:left w:val="nil"/>
            </w:tcBorders>
          </w:tcPr>
          <w:p w:rsidR="00BF2737" w:rsidRDefault="00BF2737"/>
        </w:tc>
        <w:tc>
          <w:tcPr>
            <w:tcW w:w="1512" w:type="dxa"/>
            <w:vMerge/>
          </w:tcPr>
          <w:p w:rsidR="00BF2737" w:rsidRDefault="00BF2737"/>
        </w:tc>
        <w:tc>
          <w:tcPr>
            <w:tcW w:w="1036" w:type="dxa"/>
          </w:tcPr>
          <w:p w:rsidR="00BF2737" w:rsidRDefault="00BF2737">
            <w:pPr>
              <w:pStyle w:val="ConsPlusNormal"/>
              <w:jc w:val="center"/>
            </w:pPr>
            <w:r>
              <w:t>всего</w:t>
            </w:r>
          </w:p>
        </w:tc>
        <w:tc>
          <w:tcPr>
            <w:tcW w:w="1357" w:type="dxa"/>
          </w:tcPr>
          <w:p w:rsidR="00BF2737" w:rsidRDefault="00BF2737">
            <w:pPr>
              <w:pStyle w:val="ConsPlusNormal"/>
              <w:jc w:val="center"/>
            </w:pPr>
            <w:r>
              <w:t>в том числе за отчетный месяц</w:t>
            </w:r>
          </w:p>
        </w:tc>
        <w:tc>
          <w:tcPr>
            <w:tcW w:w="2948" w:type="dxa"/>
            <w:vMerge/>
            <w:tcBorders>
              <w:right w:val="nil"/>
            </w:tcBorders>
          </w:tcPr>
          <w:p w:rsidR="00BF2737" w:rsidRDefault="00BF2737"/>
        </w:tc>
      </w:tr>
      <w:tr w:rsidR="00BF2737">
        <w:tblPrEx>
          <w:tblBorders>
            <w:insideV w:val="nil"/>
          </w:tblBorders>
        </w:tblPrEx>
        <w:tc>
          <w:tcPr>
            <w:tcW w:w="2768" w:type="dxa"/>
          </w:tcPr>
          <w:p w:rsidR="00BF2737" w:rsidRDefault="00BF2737">
            <w:pPr>
              <w:pStyle w:val="ConsPlusNormal"/>
            </w:pPr>
          </w:p>
        </w:tc>
        <w:tc>
          <w:tcPr>
            <w:tcW w:w="1512" w:type="dxa"/>
          </w:tcPr>
          <w:p w:rsidR="00BF2737" w:rsidRDefault="00BF2737">
            <w:pPr>
              <w:pStyle w:val="ConsPlusNormal"/>
            </w:pPr>
          </w:p>
        </w:tc>
        <w:tc>
          <w:tcPr>
            <w:tcW w:w="1036" w:type="dxa"/>
          </w:tcPr>
          <w:p w:rsidR="00BF2737" w:rsidRDefault="00BF2737">
            <w:pPr>
              <w:pStyle w:val="ConsPlusNormal"/>
            </w:pPr>
          </w:p>
        </w:tc>
        <w:tc>
          <w:tcPr>
            <w:tcW w:w="1357" w:type="dxa"/>
          </w:tcPr>
          <w:p w:rsidR="00BF2737" w:rsidRDefault="00BF2737">
            <w:pPr>
              <w:pStyle w:val="ConsPlusNormal"/>
            </w:pPr>
          </w:p>
        </w:tc>
        <w:tc>
          <w:tcPr>
            <w:tcW w:w="2948" w:type="dxa"/>
          </w:tcPr>
          <w:p w:rsidR="00BF2737" w:rsidRDefault="00BF2737">
            <w:pPr>
              <w:pStyle w:val="ConsPlusNormal"/>
            </w:pPr>
          </w:p>
        </w:tc>
      </w:tr>
    </w:tbl>
    <w:p w:rsidR="00BF2737" w:rsidRDefault="00BF273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70"/>
        <w:gridCol w:w="2373"/>
        <w:gridCol w:w="2550"/>
        <w:gridCol w:w="2439"/>
      </w:tblGrid>
      <w:tr w:rsidR="00BF2737">
        <w:tc>
          <w:tcPr>
            <w:tcW w:w="4643" w:type="dxa"/>
            <w:gridSpan w:val="2"/>
            <w:tcBorders>
              <w:top w:val="nil"/>
              <w:left w:val="nil"/>
              <w:bottom w:val="nil"/>
              <w:right w:val="nil"/>
            </w:tcBorders>
          </w:tcPr>
          <w:p w:rsidR="00BF2737" w:rsidRDefault="00BF2737">
            <w:pPr>
              <w:pStyle w:val="ConsPlusNormal"/>
              <w:jc w:val="both"/>
            </w:pPr>
            <w:r>
              <w:t>От</w:t>
            </w:r>
          </w:p>
        </w:tc>
        <w:tc>
          <w:tcPr>
            <w:tcW w:w="4989" w:type="dxa"/>
            <w:gridSpan w:val="2"/>
            <w:vMerge w:val="restart"/>
            <w:tcBorders>
              <w:top w:val="nil"/>
              <w:left w:val="nil"/>
              <w:bottom w:val="nil"/>
              <w:right w:val="nil"/>
            </w:tcBorders>
          </w:tcPr>
          <w:p w:rsidR="00BF2737" w:rsidRDefault="00BF2737">
            <w:pPr>
              <w:pStyle w:val="ConsPlusNormal"/>
              <w:jc w:val="center"/>
            </w:pPr>
            <w:r>
              <w:t>От Министерства Российской Федерации по делам гражданской обороны, чрезвычайным ситуациям и ликвидации последствий стихийных бедствий</w:t>
            </w:r>
          </w:p>
        </w:tc>
      </w:tr>
      <w:tr w:rsidR="00BF2737">
        <w:trPr>
          <w:trHeight w:val="269"/>
        </w:trPr>
        <w:tc>
          <w:tcPr>
            <w:tcW w:w="4643" w:type="dxa"/>
            <w:gridSpan w:val="2"/>
            <w:vMerge w:val="restart"/>
            <w:tcBorders>
              <w:top w:val="nil"/>
              <w:left w:val="nil"/>
              <w:bottom w:val="nil"/>
              <w:right w:val="nil"/>
            </w:tcBorders>
          </w:tcPr>
          <w:p w:rsidR="00BF2737" w:rsidRDefault="00BF2737">
            <w:pPr>
              <w:pStyle w:val="ConsPlusNormal"/>
              <w:jc w:val="center"/>
            </w:pPr>
            <w:r>
              <w:t>___________________________________</w:t>
            </w:r>
          </w:p>
          <w:p w:rsidR="00BF2737" w:rsidRDefault="00BF2737">
            <w:pPr>
              <w:pStyle w:val="ConsPlusNormal"/>
              <w:jc w:val="center"/>
            </w:pPr>
            <w:r>
              <w:t>(наименование высшего органа исполнительной власти субъекта Российской Федерации)</w:t>
            </w:r>
          </w:p>
        </w:tc>
        <w:tc>
          <w:tcPr>
            <w:tcW w:w="4989" w:type="dxa"/>
            <w:gridSpan w:val="2"/>
            <w:vMerge/>
            <w:tcBorders>
              <w:top w:val="nil"/>
              <w:left w:val="nil"/>
              <w:bottom w:val="nil"/>
              <w:right w:val="nil"/>
            </w:tcBorders>
          </w:tcPr>
          <w:p w:rsidR="00BF2737" w:rsidRDefault="00BF2737"/>
        </w:tc>
      </w:tr>
      <w:tr w:rsidR="00BF2737">
        <w:trPr>
          <w:trHeight w:val="509"/>
        </w:trPr>
        <w:tc>
          <w:tcPr>
            <w:tcW w:w="4643" w:type="dxa"/>
            <w:gridSpan w:val="2"/>
            <w:vMerge/>
            <w:tcBorders>
              <w:top w:val="nil"/>
              <w:left w:val="nil"/>
              <w:bottom w:val="nil"/>
              <w:right w:val="nil"/>
            </w:tcBorders>
          </w:tcPr>
          <w:p w:rsidR="00BF2737" w:rsidRDefault="00BF2737"/>
        </w:tc>
        <w:tc>
          <w:tcPr>
            <w:tcW w:w="4989" w:type="dxa"/>
            <w:gridSpan w:val="2"/>
            <w:vMerge w:val="restart"/>
            <w:tcBorders>
              <w:top w:val="nil"/>
              <w:left w:val="nil"/>
              <w:bottom w:val="nil"/>
              <w:right w:val="nil"/>
            </w:tcBorders>
          </w:tcPr>
          <w:p w:rsidR="00BF2737" w:rsidRDefault="00BF2737">
            <w:pPr>
              <w:pStyle w:val="ConsPlusNormal"/>
              <w:jc w:val="center"/>
            </w:pPr>
            <w:r>
              <w:t>____________________________________</w:t>
            </w:r>
          </w:p>
          <w:p w:rsidR="00BF2737" w:rsidRDefault="00BF2737">
            <w:pPr>
              <w:pStyle w:val="ConsPlusNormal"/>
              <w:jc w:val="center"/>
            </w:pPr>
            <w:r>
              <w:t>(должность)</w:t>
            </w:r>
          </w:p>
        </w:tc>
      </w:tr>
      <w:tr w:rsidR="00BF2737">
        <w:trPr>
          <w:trHeight w:val="269"/>
        </w:trPr>
        <w:tc>
          <w:tcPr>
            <w:tcW w:w="4643" w:type="dxa"/>
            <w:gridSpan w:val="2"/>
            <w:vMerge w:val="restart"/>
            <w:tcBorders>
              <w:top w:val="nil"/>
              <w:left w:val="nil"/>
              <w:bottom w:val="nil"/>
              <w:right w:val="nil"/>
            </w:tcBorders>
          </w:tcPr>
          <w:p w:rsidR="00BF2737" w:rsidRDefault="00BF2737">
            <w:pPr>
              <w:pStyle w:val="ConsPlusNormal"/>
              <w:jc w:val="center"/>
            </w:pPr>
            <w:r>
              <w:lastRenderedPageBreak/>
              <w:t>___________________________________</w:t>
            </w:r>
          </w:p>
          <w:p w:rsidR="00BF2737" w:rsidRDefault="00BF2737">
            <w:pPr>
              <w:pStyle w:val="ConsPlusNormal"/>
              <w:jc w:val="center"/>
            </w:pPr>
            <w:r>
              <w:t>(должность)</w:t>
            </w:r>
          </w:p>
        </w:tc>
        <w:tc>
          <w:tcPr>
            <w:tcW w:w="4989" w:type="dxa"/>
            <w:gridSpan w:val="2"/>
            <w:vMerge/>
            <w:tcBorders>
              <w:top w:val="nil"/>
              <w:left w:val="nil"/>
              <w:bottom w:val="nil"/>
              <w:right w:val="nil"/>
            </w:tcBorders>
          </w:tcPr>
          <w:p w:rsidR="00BF2737" w:rsidRDefault="00BF2737"/>
        </w:tc>
      </w:tr>
      <w:tr w:rsidR="00BF2737">
        <w:trPr>
          <w:trHeight w:val="509"/>
        </w:trPr>
        <w:tc>
          <w:tcPr>
            <w:tcW w:w="4643" w:type="dxa"/>
            <w:gridSpan w:val="2"/>
            <w:vMerge/>
            <w:tcBorders>
              <w:top w:val="nil"/>
              <w:left w:val="nil"/>
              <w:bottom w:val="nil"/>
              <w:right w:val="nil"/>
            </w:tcBorders>
          </w:tcPr>
          <w:p w:rsidR="00BF2737" w:rsidRDefault="00BF2737"/>
        </w:tc>
        <w:tc>
          <w:tcPr>
            <w:tcW w:w="2550" w:type="dxa"/>
            <w:vMerge w:val="restart"/>
            <w:tcBorders>
              <w:top w:val="nil"/>
              <w:left w:val="nil"/>
              <w:bottom w:val="nil"/>
              <w:right w:val="nil"/>
            </w:tcBorders>
          </w:tcPr>
          <w:p w:rsidR="00BF2737" w:rsidRDefault="00BF2737">
            <w:pPr>
              <w:pStyle w:val="ConsPlusNormal"/>
              <w:jc w:val="center"/>
            </w:pPr>
            <w:r>
              <w:t>___________________</w:t>
            </w:r>
          </w:p>
          <w:p w:rsidR="00BF2737" w:rsidRDefault="00BF2737">
            <w:pPr>
              <w:pStyle w:val="ConsPlusNormal"/>
              <w:jc w:val="center"/>
            </w:pPr>
            <w:r>
              <w:t>(подпись)</w:t>
            </w:r>
          </w:p>
        </w:tc>
        <w:tc>
          <w:tcPr>
            <w:tcW w:w="2439" w:type="dxa"/>
            <w:vMerge w:val="restart"/>
            <w:tcBorders>
              <w:top w:val="nil"/>
              <w:left w:val="nil"/>
              <w:bottom w:val="nil"/>
              <w:right w:val="nil"/>
            </w:tcBorders>
          </w:tcPr>
          <w:p w:rsidR="00BF2737" w:rsidRDefault="00BF2737">
            <w:pPr>
              <w:pStyle w:val="ConsPlusNormal"/>
              <w:jc w:val="center"/>
            </w:pPr>
            <w:r>
              <w:t>__________________</w:t>
            </w:r>
          </w:p>
          <w:p w:rsidR="00BF2737" w:rsidRDefault="00BF2737">
            <w:pPr>
              <w:pStyle w:val="ConsPlusNormal"/>
              <w:jc w:val="center"/>
            </w:pPr>
            <w:r>
              <w:t>(Ф.И.О.)</w:t>
            </w:r>
          </w:p>
        </w:tc>
      </w:tr>
      <w:tr w:rsidR="00BF2737">
        <w:trPr>
          <w:trHeight w:val="269"/>
        </w:trPr>
        <w:tc>
          <w:tcPr>
            <w:tcW w:w="2270" w:type="dxa"/>
            <w:vMerge w:val="restart"/>
            <w:tcBorders>
              <w:top w:val="nil"/>
              <w:left w:val="nil"/>
              <w:bottom w:val="nil"/>
              <w:right w:val="nil"/>
            </w:tcBorders>
          </w:tcPr>
          <w:p w:rsidR="00BF2737" w:rsidRDefault="00BF2737">
            <w:pPr>
              <w:pStyle w:val="ConsPlusNormal"/>
              <w:jc w:val="center"/>
            </w:pPr>
            <w:r>
              <w:t>________________</w:t>
            </w:r>
          </w:p>
          <w:p w:rsidR="00BF2737" w:rsidRDefault="00BF2737">
            <w:pPr>
              <w:pStyle w:val="ConsPlusNormal"/>
              <w:jc w:val="center"/>
            </w:pPr>
            <w:r>
              <w:t>(подпись)</w:t>
            </w:r>
          </w:p>
        </w:tc>
        <w:tc>
          <w:tcPr>
            <w:tcW w:w="2373" w:type="dxa"/>
            <w:vMerge w:val="restart"/>
            <w:tcBorders>
              <w:top w:val="nil"/>
              <w:left w:val="nil"/>
              <w:bottom w:val="nil"/>
              <w:right w:val="nil"/>
            </w:tcBorders>
          </w:tcPr>
          <w:p w:rsidR="00BF2737" w:rsidRDefault="00BF2737">
            <w:pPr>
              <w:pStyle w:val="ConsPlusNormal"/>
              <w:jc w:val="center"/>
            </w:pPr>
            <w:r>
              <w:t>_________________</w:t>
            </w:r>
          </w:p>
          <w:p w:rsidR="00BF2737" w:rsidRDefault="00BF2737">
            <w:pPr>
              <w:pStyle w:val="ConsPlusNormal"/>
              <w:jc w:val="center"/>
            </w:pPr>
            <w:r>
              <w:t>(Ф.И.О)</w:t>
            </w:r>
          </w:p>
        </w:tc>
        <w:tc>
          <w:tcPr>
            <w:tcW w:w="2550" w:type="dxa"/>
            <w:vMerge/>
            <w:tcBorders>
              <w:top w:val="nil"/>
              <w:left w:val="nil"/>
              <w:bottom w:val="nil"/>
              <w:right w:val="nil"/>
            </w:tcBorders>
          </w:tcPr>
          <w:p w:rsidR="00BF2737" w:rsidRDefault="00BF2737"/>
        </w:tc>
        <w:tc>
          <w:tcPr>
            <w:tcW w:w="2439" w:type="dxa"/>
            <w:vMerge/>
            <w:tcBorders>
              <w:top w:val="nil"/>
              <w:left w:val="nil"/>
              <w:bottom w:val="nil"/>
              <w:right w:val="nil"/>
            </w:tcBorders>
          </w:tcPr>
          <w:p w:rsidR="00BF2737" w:rsidRDefault="00BF2737"/>
        </w:tc>
      </w:tr>
      <w:tr w:rsidR="00BF2737">
        <w:trPr>
          <w:trHeight w:val="509"/>
        </w:trPr>
        <w:tc>
          <w:tcPr>
            <w:tcW w:w="2270" w:type="dxa"/>
            <w:vMerge/>
            <w:tcBorders>
              <w:top w:val="nil"/>
              <w:left w:val="nil"/>
              <w:bottom w:val="nil"/>
              <w:right w:val="nil"/>
            </w:tcBorders>
          </w:tcPr>
          <w:p w:rsidR="00BF2737" w:rsidRDefault="00BF2737"/>
        </w:tc>
        <w:tc>
          <w:tcPr>
            <w:tcW w:w="2373" w:type="dxa"/>
            <w:vMerge/>
            <w:tcBorders>
              <w:top w:val="nil"/>
              <w:left w:val="nil"/>
              <w:bottom w:val="nil"/>
              <w:right w:val="nil"/>
            </w:tcBorders>
          </w:tcPr>
          <w:p w:rsidR="00BF2737" w:rsidRDefault="00BF2737"/>
        </w:tc>
        <w:tc>
          <w:tcPr>
            <w:tcW w:w="4989" w:type="dxa"/>
            <w:gridSpan w:val="2"/>
            <w:vMerge w:val="restart"/>
            <w:tcBorders>
              <w:top w:val="nil"/>
              <w:left w:val="nil"/>
              <w:bottom w:val="nil"/>
              <w:right w:val="nil"/>
            </w:tcBorders>
          </w:tcPr>
          <w:p w:rsidR="00BF2737" w:rsidRDefault="00BF2737">
            <w:pPr>
              <w:pStyle w:val="ConsPlusNormal"/>
              <w:jc w:val="both"/>
            </w:pPr>
            <w:r>
              <w:t>М.П.</w:t>
            </w:r>
          </w:p>
        </w:tc>
      </w:tr>
      <w:tr w:rsidR="00BF2737">
        <w:tc>
          <w:tcPr>
            <w:tcW w:w="4643" w:type="dxa"/>
            <w:gridSpan w:val="2"/>
            <w:tcBorders>
              <w:top w:val="nil"/>
              <w:left w:val="nil"/>
              <w:bottom w:val="nil"/>
              <w:right w:val="nil"/>
            </w:tcBorders>
          </w:tcPr>
          <w:p w:rsidR="00BF2737" w:rsidRDefault="00BF2737">
            <w:pPr>
              <w:pStyle w:val="ConsPlusNormal"/>
              <w:jc w:val="both"/>
            </w:pPr>
            <w:r>
              <w:t>М.П.</w:t>
            </w:r>
          </w:p>
        </w:tc>
        <w:tc>
          <w:tcPr>
            <w:tcW w:w="4989" w:type="dxa"/>
            <w:gridSpan w:val="2"/>
            <w:vMerge/>
            <w:tcBorders>
              <w:top w:val="nil"/>
              <w:left w:val="nil"/>
              <w:bottom w:val="nil"/>
              <w:right w:val="nil"/>
            </w:tcBorders>
          </w:tcPr>
          <w:p w:rsidR="00BF2737" w:rsidRDefault="00BF2737"/>
        </w:tc>
      </w:tr>
    </w:tbl>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right"/>
        <w:outlineLvl w:val="2"/>
      </w:pPr>
      <w:r>
        <w:t>Приложение N 5</w:t>
      </w:r>
    </w:p>
    <w:p w:rsidR="00BF2737" w:rsidRDefault="00BF2737">
      <w:pPr>
        <w:pStyle w:val="ConsPlusNormal"/>
        <w:jc w:val="right"/>
      </w:pPr>
      <w:r>
        <w:t>к Правилам предоставления</w:t>
      </w:r>
    </w:p>
    <w:p w:rsidR="00BF2737" w:rsidRDefault="00BF2737">
      <w:pPr>
        <w:pStyle w:val="ConsPlusNormal"/>
        <w:jc w:val="right"/>
      </w:pPr>
      <w:r>
        <w:t>и распределения субсидий</w:t>
      </w:r>
    </w:p>
    <w:p w:rsidR="00BF2737" w:rsidRDefault="00BF2737">
      <w:pPr>
        <w:pStyle w:val="ConsPlusNormal"/>
        <w:jc w:val="right"/>
      </w:pPr>
      <w:r>
        <w:t>из федерального бюджета</w:t>
      </w:r>
    </w:p>
    <w:p w:rsidR="00BF2737" w:rsidRDefault="00BF2737">
      <w:pPr>
        <w:pStyle w:val="ConsPlusNormal"/>
        <w:jc w:val="right"/>
      </w:pPr>
      <w:r>
        <w:t>бюджетам субъектов</w:t>
      </w:r>
    </w:p>
    <w:p w:rsidR="00BF2737" w:rsidRDefault="00BF2737">
      <w:pPr>
        <w:pStyle w:val="ConsPlusNormal"/>
        <w:jc w:val="right"/>
      </w:pPr>
      <w:r>
        <w:t>Российской Федерации</w:t>
      </w:r>
    </w:p>
    <w:p w:rsidR="00BF2737" w:rsidRDefault="00BF2737">
      <w:pPr>
        <w:pStyle w:val="ConsPlusNormal"/>
        <w:jc w:val="right"/>
      </w:pPr>
      <w:r>
        <w:t>в рамках федеральной целевой</w:t>
      </w:r>
    </w:p>
    <w:p w:rsidR="00BF2737" w:rsidRDefault="00BF2737">
      <w:pPr>
        <w:pStyle w:val="ConsPlusNormal"/>
        <w:jc w:val="right"/>
      </w:pPr>
      <w:r>
        <w:t>программы "Пожарная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nformat"/>
        <w:jc w:val="both"/>
      </w:pPr>
      <w:bookmarkStart w:id="28" w:name="P3462"/>
      <w:bookmarkEnd w:id="28"/>
      <w:r>
        <w:t xml:space="preserve">                                 ПОКАЗАТЕЛИ</w:t>
      </w:r>
    </w:p>
    <w:p w:rsidR="00BF2737" w:rsidRDefault="00BF2737">
      <w:pPr>
        <w:pStyle w:val="ConsPlusNonformat"/>
        <w:jc w:val="both"/>
      </w:pPr>
      <w:r>
        <w:t xml:space="preserve">                   эффективности осуществления расходов,</w:t>
      </w:r>
    </w:p>
    <w:p w:rsidR="00BF2737" w:rsidRDefault="00BF2737">
      <w:pPr>
        <w:pStyle w:val="ConsPlusNonformat"/>
        <w:jc w:val="both"/>
      </w:pPr>
      <w:r>
        <w:t xml:space="preserve">            источником финансового обеспечения которых являются</w:t>
      </w:r>
    </w:p>
    <w:p w:rsidR="00BF2737" w:rsidRDefault="00BF2737">
      <w:pPr>
        <w:pStyle w:val="ConsPlusNonformat"/>
        <w:jc w:val="both"/>
      </w:pPr>
      <w:r>
        <w:t xml:space="preserve">            субсидии из федерального бюджета бюджетам субъектов</w:t>
      </w:r>
    </w:p>
    <w:p w:rsidR="00BF2737" w:rsidRDefault="00BF2737">
      <w:pPr>
        <w:pStyle w:val="ConsPlusNonformat"/>
        <w:jc w:val="both"/>
      </w:pPr>
      <w:r>
        <w:t xml:space="preserve">        Российской Федерации в рамках федеральной целевой программы</w:t>
      </w:r>
    </w:p>
    <w:p w:rsidR="00BF2737" w:rsidRDefault="00BF2737">
      <w:pPr>
        <w:pStyle w:val="ConsPlusNonformat"/>
        <w:jc w:val="both"/>
      </w:pPr>
      <w:r>
        <w:t xml:space="preserve">               "Пожарная безопасность в Российской Федерации</w:t>
      </w:r>
    </w:p>
    <w:p w:rsidR="00BF2737" w:rsidRDefault="00BF2737">
      <w:pPr>
        <w:pStyle w:val="ConsPlusNonformat"/>
        <w:jc w:val="both"/>
      </w:pPr>
      <w:r>
        <w:t xml:space="preserve">                          на период до 2017 года"</w:t>
      </w:r>
    </w:p>
    <w:p w:rsidR="00BF2737" w:rsidRDefault="00BF2737">
      <w:pPr>
        <w:pStyle w:val="ConsPlusNonformat"/>
        <w:jc w:val="both"/>
      </w:pPr>
    </w:p>
    <w:p w:rsidR="00BF2737" w:rsidRDefault="00BF2737">
      <w:pPr>
        <w:pStyle w:val="ConsPlusNonformat"/>
        <w:jc w:val="both"/>
      </w:pPr>
      <w:r>
        <w:t>Субъект Российской Федерации - ____________________________________________</w:t>
      </w:r>
    </w:p>
    <w:p w:rsidR="00BF2737" w:rsidRDefault="00BF2737">
      <w:pPr>
        <w:pStyle w:val="ConsPlusNonformat"/>
        <w:jc w:val="both"/>
      </w:pPr>
      <w:r>
        <w:lastRenderedPageBreak/>
        <w:t>Отчетный период - ____ год</w:t>
      </w:r>
    </w:p>
    <w:p w:rsidR="00BF2737" w:rsidRDefault="00BF273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1540"/>
        <w:gridCol w:w="1757"/>
      </w:tblGrid>
      <w:tr w:rsidR="00BF2737">
        <w:tc>
          <w:tcPr>
            <w:tcW w:w="6293" w:type="dxa"/>
            <w:tcBorders>
              <w:left w:val="nil"/>
            </w:tcBorders>
          </w:tcPr>
          <w:p w:rsidR="00BF2737" w:rsidRDefault="00BF2737">
            <w:pPr>
              <w:pStyle w:val="ConsPlusNormal"/>
              <w:jc w:val="center"/>
            </w:pPr>
            <w:r>
              <w:t>Наименование целевого индикатора</w:t>
            </w:r>
          </w:p>
        </w:tc>
        <w:tc>
          <w:tcPr>
            <w:tcW w:w="1540" w:type="dxa"/>
          </w:tcPr>
          <w:p w:rsidR="00BF2737" w:rsidRDefault="00BF2737">
            <w:pPr>
              <w:pStyle w:val="ConsPlusNormal"/>
              <w:jc w:val="center"/>
            </w:pPr>
            <w:r>
              <w:t>Плановое значение показателя</w:t>
            </w:r>
          </w:p>
        </w:tc>
        <w:tc>
          <w:tcPr>
            <w:tcW w:w="1757" w:type="dxa"/>
            <w:tcBorders>
              <w:right w:val="nil"/>
            </w:tcBorders>
          </w:tcPr>
          <w:p w:rsidR="00BF2737" w:rsidRDefault="00BF2737">
            <w:pPr>
              <w:pStyle w:val="ConsPlusNormal"/>
              <w:jc w:val="center"/>
            </w:pPr>
            <w:r>
              <w:t>Фактическое значение показателя</w:t>
            </w:r>
          </w:p>
        </w:tc>
      </w:tr>
      <w:tr w:rsidR="00BF2737">
        <w:tblPrEx>
          <w:tblBorders>
            <w:insideV w:val="none" w:sz="0" w:space="0" w:color="auto"/>
          </w:tblBorders>
        </w:tblPrEx>
        <w:tc>
          <w:tcPr>
            <w:tcW w:w="6293" w:type="dxa"/>
            <w:tcBorders>
              <w:left w:val="nil"/>
              <w:bottom w:val="nil"/>
              <w:right w:val="nil"/>
            </w:tcBorders>
          </w:tcPr>
          <w:p w:rsidR="00BF2737" w:rsidRDefault="00BF2737">
            <w:pPr>
              <w:pStyle w:val="ConsPlusNormal"/>
              <w:jc w:val="both"/>
            </w:pPr>
            <w:r>
              <w:t>Количество построенных (реконструируемых) объектов Государственной противопожарной службы субъектов Российской Федерации (многофункциональные пожарные депо, в том числе быстровозводимые контейнерного типа, пожарные посты)</w:t>
            </w:r>
          </w:p>
        </w:tc>
        <w:tc>
          <w:tcPr>
            <w:tcW w:w="1540" w:type="dxa"/>
            <w:tcBorders>
              <w:left w:val="nil"/>
              <w:bottom w:val="nil"/>
              <w:right w:val="nil"/>
            </w:tcBorders>
          </w:tcPr>
          <w:p w:rsidR="00BF2737" w:rsidRDefault="00BF2737">
            <w:pPr>
              <w:pStyle w:val="ConsPlusNormal"/>
            </w:pPr>
          </w:p>
        </w:tc>
        <w:tc>
          <w:tcPr>
            <w:tcW w:w="1757" w:type="dxa"/>
            <w:tcBorders>
              <w:left w:val="nil"/>
              <w:bottom w:val="nil"/>
              <w:right w:val="nil"/>
            </w:tcBorders>
          </w:tcPr>
          <w:p w:rsidR="00BF2737" w:rsidRDefault="00BF2737">
            <w:pPr>
              <w:pStyle w:val="ConsPlusNormal"/>
            </w:pPr>
          </w:p>
        </w:tc>
      </w:tr>
    </w:tbl>
    <w:p w:rsidR="00BF2737" w:rsidRDefault="00BF273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3"/>
        <w:gridCol w:w="4989"/>
      </w:tblGrid>
      <w:tr w:rsidR="00BF2737">
        <w:tc>
          <w:tcPr>
            <w:tcW w:w="4643" w:type="dxa"/>
            <w:vMerge w:val="restart"/>
            <w:tcBorders>
              <w:top w:val="nil"/>
              <w:left w:val="nil"/>
              <w:bottom w:val="nil"/>
              <w:right w:val="nil"/>
            </w:tcBorders>
          </w:tcPr>
          <w:p w:rsidR="00BF2737" w:rsidRDefault="00BF2737">
            <w:pPr>
              <w:pStyle w:val="ConsPlusNonformat"/>
              <w:jc w:val="both"/>
            </w:pPr>
            <w:r>
              <w:t>От _____________________________</w:t>
            </w:r>
          </w:p>
          <w:p w:rsidR="00BF2737" w:rsidRDefault="00BF2737">
            <w:pPr>
              <w:pStyle w:val="ConsPlusNonformat"/>
              <w:jc w:val="both"/>
            </w:pPr>
            <w:r>
              <w:t xml:space="preserve">       (наименование высшего</w:t>
            </w:r>
          </w:p>
          <w:p w:rsidR="00BF2737" w:rsidRDefault="00BF2737">
            <w:pPr>
              <w:pStyle w:val="ConsPlusNonformat"/>
              <w:jc w:val="both"/>
            </w:pPr>
            <w:r>
              <w:t xml:space="preserve">       органа исполнительной</w:t>
            </w:r>
          </w:p>
          <w:p w:rsidR="00BF2737" w:rsidRDefault="00BF2737">
            <w:pPr>
              <w:pStyle w:val="ConsPlusNonformat"/>
              <w:jc w:val="both"/>
            </w:pPr>
            <w:r>
              <w:t xml:space="preserve">          власти субъекта</w:t>
            </w:r>
          </w:p>
          <w:p w:rsidR="00BF2737" w:rsidRDefault="00BF2737">
            <w:pPr>
              <w:pStyle w:val="ConsPlusNonformat"/>
              <w:jc w:val="both"/>
            </w:pPr>
            <w:r>
              <w:t xml:space="preserve">       Российской Федерации)</w:t>
            </w:r>
          </w:p>
        </w:tc>
        <w:tc>
          <w:tcPr>
            <w:tcW w:w="4989" w:type="dxa"/>
            <w:tcBorders>
              <w:top w:val="nil"/>
              <w:left w:val="nil"/>
              <w:bottom w:val="nil"/>
              <w:right w:val="nil"/>
            </w:tcBorders>
          </w:tcPr>
          <w:p w:rsidR="00BF2737" w:rsidRDefault="00BF2737">
            <w:pPr>
              <w:pStyle w:val="ConsPlusNormal"/>
              <w:jc w:val="center"/>
            </w:pPr>
            <w:r>
              <w:t>От Министерства Российской Федерации по делам гражданской обороны, чрезвычайным ситуациям и ликвидации последствий стихийных бедствий</w:t>
            </w:r>
          </w:p>
        </w:tc>
      </w:tr>
      <w:tr w:rsidR="00BF2737">
        <w:trPr>
          <w:trHeight w:val="509"/>
        </w:trPr>
        <w:tc>
          <w:tcPr>
            <w:tcW w:w="4643" w:type="dxa"/>
            <w:vMerge/>
            <w:tcBorders>
              <w:top w:val="nil"/>
              <w:left w:val="nil"/>
              <w:bottom w:val="nil"/>
              <w:right w:val="nil"/>
            </w:tcBorders>
          </w:tcPr>
          <w:p w:rsidR="00BF2737" w:rsidRDefault="00BF2737"/>
        </w:tc>
        <w:tc>
          <w:tcPr>
            <w:tcW w:w="4989" w:type="dxa"/>
            <w:vMerge w:val="restart"/>
            <w:tcBorders>
              <w:top w:val="nil"/>
              <w:left w:val="nil"/>
              <w:bottom w:val="nil"/>
              <w:right w:val="nil"/>
            </w:tcBorders>
          </w:tcPr>
          <w:p w:rsidR="00BF2737" w:rsidRDefault="00BF2737">
            <w:pPr>
              <w:pStyle w:val="ConsPlusNormal"/>
              <w:jc w:val="center"/>
            </w:pPr>
            <w:r>
              <w:t>____________________________________</w:t>
            </w:r>
          </w:p>
          <w:p w:rsidR="00BF2737" w:rsidRDefault="00BF2737">
            <w:pPr>
              <w:pStyle w:val="ConsPlusNormal"/>
              <w:jc w:val="center"/>
            </w:pPr>
            <w:r>
              <w:t>(должность)</w:t>
            </w:r>
          </w:p>
        </w:tc>
      </w:tr>
      <w:tr w:rsidR="00BF2737">
        <w:trPr>
          <w:trHeight w:val="269"/>
        </w:trPr>
        <w:tc>
          <w:tcPr>
            <w:tcW w:w="4643" w:type="dxa"/>
            <w:vMerge w:val="restart"/>
            <w:tcBorders>
              <w:top w:val="nil"/>
              <w:left w:val="nil"/>
              <w:bottom w:val="nil"/>
              <w:right w:val="nil"/>
            </w:tcBorders>
          </w:tcPr>
          <w:p w:rsidR="00BF2737" w:rsidRDefault="00BF2737">
            <w:pPr>
              <w:pStyle w:val="ConsPlusNormal"/>
              <w:jc w:val="center"/>
            </w:pPr>
            <w:r>
              <w:t>___________________________________</w:t>
            </w:r>
          </w:p>
          <w:p w:rsidR="00BF2737" w:rsidRDefault="00BF2737">
            <w:pPr>
              <w:pStyle w:val="ConsPlusNormal"/>
              <w:jc w:val="center"/>
            </w:pPr>
            <w:r>
              <w:t>(должность)</w:t>
            </w:r>
          </w:p>
        </w:tc>
        <w:tc>
          <w:tcPr>
            <w:tcW w:w="4989" w:type="dxa"/>
            <w:vMerge/>
            <w:tcBorders>
              <w:top w:val="nil"/>
              <w:left w:val="nil"/>
              <w:bottom w:val="nil"/>
              <w:right w:val="nil"/>
            </w:tcBorders>
          </w:tcPr>
          <w:p w:rsidR="00BF2737" w:rsidRDefault="00BF2737"/>
        </w:tc>
      </w:tr>
      <w:tr w:rsidR="00BF2737">
        <w:trPr>
          <w:trHeight w:val="509"/>
        </w:trPr>
        <w:tc>
          <w:tcPr>
            <w:tcW w:w="4643" w:type="dxa"/>
            <w:vMerge/>
            <w:tcBorders>
              <w:top w:val="nil"/>
              <w:left w:val="nil"/>
              <w:bottom w:val="nil"/>
              <w:right w:val="nil"/>
            </w:tcBorders>
          </w:tcPr>
          <w:p w:rsidR="00BF2737" w:rsidRDefault="00BF2737"/>
        </w:tc>
        <w:tc>
          <w:tcPr>
            <w:tcW w:w="4989" w:type="dxa"/>
            <w:vMerge w:val="restart"/>
            <w:tcBorders>
              <w:top w:val="nil"/>
              <w:left w:val="nil"/>
              <w:bottom w:val="nil"/>
              <w:right w:val="nil"/>
            </w:tcBorders>
          </w:tcPr>
          <w:p w:rsidR="00BF2737" w:rsidRDefault="00BF2737">
            <w:pPr>
              <w:pStyle w:val="ConsPlusNormal"/>
              <w:jc w:val="center"/>
            </w:pPr>
            <w:r>
              <w:t>__________________________________</w:t>
            </w:r>
          </w:p>
          <w:p w:rsidR="00BF2737" w:rsidRDefault="00BF2737">
            <w:pPr>
              <w:pStyle w:val="ConsPlusNormal"/>
              <w:jc w:val="center"/>
            </w:pPr>
            <w:r>
              <w:t>(подпись) (Ф.И.О.)</w:t>
            </w:r>
          </w:p>
        </w:tc>
      </w:tr>
      <w:tr w:rsidR="00BF2737">
        <w:trPr>
          <w:trHeight w:val="269"/>
        </w:trPr>
        <w:tc>
          <w:tcPr>
            <w:tcW w:w="4643" w:type="dxa"/>
            <w:vMerge w:val="restart"/>
            <w:tcBorders>
              <w:top w:val="nil"/>
              <w:left w:val="nil"/>
              <w:bottom w:val="nil"/>
              <w:right w:val="nil"/>
            </w:tcBorders>
          </w:tcPr>
          <w:p w:rsidR="00BF2737" w:rsidRDefault="00BF2737">
            <w:pPr>
              <w:pStyle w:val="ConsPlusNormal"/>
              <w:jc w:val="center"/>
            </w:pPr>
            <w:r>
              <w:t>__________________________________</w:t>
            </w:r>
          </w:p>
          <w:p w:rsidR="00BF2737" w:rsidRDefault="00BF2737">
            <w:pPr>
              <w:pStyle w:val="ConsPlusNormal"/>
              <w:jc w:val="center"/>
            </w:pPr>
            <w:r>
              <w:t>(подпись) (Ф.И.О.)</w:t>
            </w:r>
          </w:p>
        </w:tc>
        <w:tc>
          <w:tcPr>
            <w:tcW w:w="4989" w:type="dxa"/>
            <w:vMerge/>
            <w:tcBorders>
              <w:top w:val="nil"/>
              <w:left w:val="nil"/>
              <w:bottom w:val="nil"/>
              <w:right w:val="nil"/>
            </w:tcBorders>
          </w:tcPr>
          <w:p w:rsidR="00BF2737" w:rsidRDefault="00BF2737"/>
        </w:tc>
      </w:tr>
      <w:tr w:rsidR="00BF2737">
        <w:trPr>
          <w:trHeight w:val="509"/>
        </w:trPr>
        <w:tc>
          <w:tcPr>
            <w:tcW w:w="4643" w:type="dxa"/>
            <w:vMerge/>
            <w:tcBorders>
              <w:top w:val="nil"/>
              <w:left w:val="nil"/>
              <w:bottom w:val="nil"/>
              <w:right w:val="nil"/>
            </w:tcBorders>
          </w:tcPr>
          <w:p w:rsidR="00BF2737" w:rsidRDefault="00BF2737"/>
        </w:tc>
        <w:tc>
          <w:tcPr>
            <w:tcW w:w="4989" w:type="dxa"/>
            <w:vMerge w:val="restart"/>
            <w:tcBorders>
              <w:top w:val="nil"/>
              <w:left w:val="nil"/>
              <w:bottom w:val="nil"/>
              <w:right w:val="nil"/>
            </w:tcBorders>
          </w:tcPr>
          <w:p w:rsidR="00BF2737" w:rsidRDefault="00BF2737">
            <w:pPr>
              <w:pStyle w:val="ConsPlusNormal"/>
              <w:jc w:val="center"/>
            </w:pPr>
            <w:r>
              <w:t>М.П.".</w:t>
            </w:r>
          </w:p>
        </w:tc>
      </w:tr>
      <w:tr w:rsidR="00BF2737">
        <w:tc>
          <w:tcPr>
            <w:tcW w:w="4643" w:type="dxa"/>
            <w:tcBorders>
              <w:top w:val="nil"/>
              <w:left w:val="nil"/>
              <w:bottom w:val="nil"/>
              <w:right w:val="nil"/>
            </w:tcBorders>
          </w:tcPr>
          <w:p w:rsidR="00BF2737" w:rsidRDefault="00BF2737">
            <w:pPr>
              <w:pStyle w:val="ConsPlusNormal"/>
              <w:jc w:val="center"/>
            </w:pPr>
            <w:r>
              <w:t>М.П.</w:t>
            </w:r>
          </w:p>
        </w:tc>
        <w:tc>
          <w:tcPr>
            <w:tcW w:w="4989" w:type="dxa"/>
            <w:vMerge/>
            <w:tcBorders>
              <w:top w:val="nil"/>
              <w:left w:val="nil"/>
              <w:bottom w:val="nil"/>
              <w:right w:val="nil"/>
            </w:tcBorders>
          </w:tcPr>
          <w:p w:rsidR="00BF2737" w:rsidRDefault="00BF2737"/>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jc w:val="right"/>
        <w:outlineLvl w:val="1"/>
      </w:pPr>
      <w:r>
        <w:t>Приложение N 8</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ind w:firstLine="540"/>
        <w:jc w:val="both"/>
      </w:pPr>
    </w:p>
    <w:p w:rsidR="00BF2737" w:rsidRDefault="00BF2737">
      <w:pPr>
        <w:pStyle w:val="ConsPlusNormal"/>
        <w:jc w:val="center"/>
      </w:pPr>
      <w:bookmarkStart w:id="29" w:name="P3507"/>
      <w:bookmarkEnd w:id="29"/>
      <w:r>
        <w:t>ПЕРЕЧЕНЬ</w:t>
      </w:r>
    </w:p>
    <w:p w:rsidR="00BF2737" w:rsidRDefault="00BF2737">
      <w:pPr>
        <w:pStyle w:val="ConsPlusNormal"/>
        <w:jc w:val="center"/>
      </w:pPr>
      <w:r>
        <w:t>РЕГИОНАЛЬНЫХ ЦЕЛЕВЫХ ПРОГРАММ, РЕАЛИЗУЕМЫХ ЗА СЧЕТ СРЕДСТВ</w:t>
      </w:r>
    </w:p>
    <w:p w:rsidR="00BF2737" w:rsidRDefault="00BF2737">
      <w:pPr>
        <w:pStyle w:val="ConsPlusNormal"/>
        <w:jc w:val="center"/>
      </w:pPr>
      <w:r>
        <w:t>БЮДЖЕТОВ СУБЪЕКТОВ РОССИЙСКОЙ ФЕДЕРАЦИИ</w:t>
      </w:r>
    </w:p>
    <w:p w:rsidR="00BF2737" w:rsidRDefault="00BF2737">
      <w:pPr>
        <w:pStyle w:val="ConsPlusNormal"/>
        <w:jc w:val="center"/>
      </w:pPr>
    </w:p>
    <w:p w:rsidR="00BF2737" w:rsidRDefault="00BF2737">
      <w:pPr>
        <w:pStyle w:val="ConsPlusNormal"/>
        <w:jc w:val="right"/>
        <w:outlineLvl w:val="2"/>
      </w:pPr>
      <w:r>
        <w:t>Таблица 1</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7597"/>
      </w:tblGrid>
      <w:tr w:rsidR="00BF2737">
        <w:tc>
          <w:tcPr>
            <w:tcW w:w="3855" w:type="dxa"/>
            <w:tcBorders>
              <w:top w:val="single" w:sz="4" w:space="0" w:color="auto"/>
              <w:left w:val="nil"/>
              <w:bottom w:val="single" w:sz="4" w:space="0" w:color="auto"/>
            </w:tcBorders>
          </w:tcPr>
          <w:p w:rsidR="00BF2737" w:rsidRDefault="00BF2737">
            <w:pPr>
              <w:pStyle w:val="ConsPlusNormal"/>
              <w:jc w:val="center"/>
            </w:pPr>
            <w:r>
              <w:t>Субъект Российской Федерации</w:t>
            </w:r>
          </w:p>
        </w:tc>
        <w:tc>
          <w:tcPr>
            <w:tcW w:w="7597" w:type="dxa"/>
            <w:tcBorders>
              <w:top w:val="single" w:sz="4" w:space="0" w:color="auto"/>
              <w:bottom w:val="single" w:sz="4" w:space="0" w:color="auto"/>
              <w:right w:val="nil"/>
            </w:tcBorders>
          </w:tcPr>
          <w:p w:rsidR="00BF2737" w:rsidRDefault="00BF2737">
            <w:pPr>
              <w:pStyle w:val="ConsPlusNormal"/>
              <w:jc w:val="center"/>
            </w:pPr>
            <w:r>
              <w:t>Региональные целевые программы</w:t>
            </w:r>
          </w:p>
        </w:tc>
      </w:tr>
      <w:tr w:rsidR="00BF2737">
        <w:tblPrEx>
          <w:tblBorders>
            <w:insideH w:val="none" w:sz="0" w:space="0" w:color="auto"/>
            <w:insideV w:val="none" w:sz="0" w:space="0" w:color="auto"/>
          </w:tblBorders>
        </w:tblPrEx>
        <w:tc>
          <w:tcPr>
            <w:tcW w:w="3855" w:type="dxa"/>
            <w:tcBorders>
              <w:top w:val="single" w:sz="4" w:space="0" w:color="auto"/>
              <w:left w:val="nil"/>
              <w:bottom w:val="nil"/>
              <w:right w:val="nil"/>
            </w:tcBorders>
          </w:tcPr>
          <w:p w:rsidR="00BF2737" w:rsidRDefault="00BF2737">
            <w:pPr>
              <w:pStyle w:val="ConsPlusNormal"/>
            </w:pPr>
            <w:r>
              <w:t>Республика Адыгея</w:t>
            </w:r>
          </w:p>
        </w:tc>
        <w:tc>
          <w:tcPr>
            <w:tcW w:w="7597" w:type="dxa"/>
            <w:tcBorders>
              <w:top w:val="single" w:sz="4" w:space="0" w:color="auto"/>
              <w:left w:val="nil"/>
              <w:bottom w:val="nil"/>
              <w:right w:val="nil"/>
            </w:tcBorders>
          </w:tcPr>
          <w:p w:rsidR="00BF2737" w:rsidRDefault="00BF2737">
            <w:pPr>
              <w:pStyle w:val="ConsPlusNormal"/>
            </w:pPr>
            <w:r>
              <w:t>"Пожарная безопасность учреждений здравоохранения Республики Адыгея" на 2013 - 2015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Алтай</w:t>
            </w:r>
          </w:p>
        </w:tc>
        <w:tc>
          <w:tcPr>
            <w:tcW w:w="7597" w:type="dxa"/>
            <w:tcBorders>
              <w:top w:val="nil"/>
              <w:left w:val="nil"/>
              <w:bottom w:val="nil"/>
              <w:right w:val="nil"/>
            </w:tcBorders>
          </w:tcPr>
          <w:p w:rsidR="00BF2737" w:rsidRDefault="00BF2737">
            <w:pPr>
              <w:pStyle w:val="ConsPlusNormal"/>
            </w:pPr>
            <w:r>
              <w:t>"Пожарная безопасность в Республике Алтай на 2011 - 2013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Бурятия</w:t>
            </w:r>
          </w:p>
        </w:tc>
        <w:tc>
          <w:tcPr>
            <w:tcW w:w="7597" w:type="dxa"/>
            <w:tcBorders>
              <w:top w:val="nil"/>
              <w:left w:val="nil"/>
              <w:bottom w:val="nil"/>
              <w:right w:val="nil"/>
            </w:tcBorders>
          </w:tcPr>
          <w:p w:rsidR="00BF2737" w:rsidRDefault="00BF2737">
            <w:pPr>
              <w:pStyle w:val="ConsPlusNormal"/>
            </w:pPr>
            <w:r>
              <w:t>"Пожарная безопасность на 2011 - 2015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Дагестан</w:t>
            </w:r>
          </w:p>
        </w:tc>
        <w:tc>
          <w:tcPr>
            <w:tcW w:w="7597" w:type="dxa"/>
            <w:tcBorders>
              <w:top w:val="nil"/>
              <w:left w:val="nil"/>
              <w:bottom w:val="nil"/>
              <w:right w:val="nil"/>
            </w:tcBorders>
          </w:tcPr>
          <w:p w:rsidR="00BF2737" w:rsidRDefault="00BF2737">
            <w:pPr>
              <w:pStyle w:val="ConsPlusNormal"/>
            </w:pPr>
            <w:r>
              <w:t>"Пожарная безопасность в Республике Дагестан на период до 2014 года"</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Кабардино-Балкарская Республика</w:t>
            </w:r>
          </w:p>
        </w:tc>
        <w:tc>
          <w:tcPr>
            <w:tcW w:w="7597" w:type="dxa"/>
            <w:tcBorders>
              <w:top w:val="nil"/>
              <w:left w:val="nil"/>
              <w:bottom w:val="nil"/>
              <w:right w:val="nil"/>
            </w:tcBorders>
          </w:tcPr>
          <w:p w:rsidR="00BF2737" w:rsidRDefault="00BF2737">
            <w:pPr>
              <w:pStyle w:val="ConsPlusNormal"/>
            </w:pPr>
            <w:r>
              <w:t>"Пожарная безопасность объектов социальной сферы Кабардино-Балкарской Республики на 2007 - 2013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Калмыкия</w:t>
            </w:r>
          </w:p>
        </w:tc>
        <w:tc>
          <w:tcPr>
            <w:tcW w:w="7597" w:type="dxa"/>
            <w:tcBorders>
              <w:top w:val="nil"/>
              <w:left w:val="nil"/>
              <w:bottom w:val="nil"/>
              <w:right w:val="nil"/>
            </w:tcBorders>
          </w:tcPr>
          <w:p w:rsidR="00BF2737" w:rsidRDefault="00BF2737">
            <w:pPr>
              <w:pStyle w:val="ConsPlusNormal"/>
            </w:pPr>
            <w:r>
              <w:t>"Охрана лесов от пожаров на 2012 - 2015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Карачаево-Черкесская Республика</w:t>
            </w:r>
          </w:p>
        </w:tc>
        <w:tc>
          <w:tcPr>
            <w:tcW w:w="7597" w:type="dxa"/>
            <w:tcBorders>
              <w:top w:val="nil"/>
              <w:left w:val="nil"/>
              <w:bottom w:val="nil"/>
              <w:right w:val="nil"/>
            </w:tcBorders>
          </w:tcPr>
          <w:p w:rsidR="00BF2737" w:rsidRDefault="00BF2737">
            <w:pPr>
              <w:pStyle w:val="ConsPlusNormal"/>
            </w:pPr>
            <w:r>
              <w:t>"Неотложные меры по обеспечению пожарной безопасности в учреждениях здравоохранения Карачаево-Черкесской Республики на 2011 - 2015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lastRenderedPageBreak/>
              <w:t>Республика Карелия</w:t>
            </w:r>
          </w:p>
        </w:tc>
        <w:tc>
          <w:tcPr>
            <w:tcW w:w="7597" w:type="dxa"/>
            <w:tcBorders>
              <w:top w:val="nil"/>
              <w:left w:val="nil"/>
              <w:bottom w:val="nil"/>
              <w:right w:val="nil"/>
            </w:tcBorders>
          </w:tcPr>
          <w:p w:rsidR="00BF2737" w:rsidRDefault="00BF2737">
            <w:pPr>
              <w:pStyle w:val="ConsPlusNormal"/>
            </w:pPr>
            <w:r>
              <w:t>"Пожарная безопасность в Республике Карелия на период до 2013 года"</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Коми</w:t>
            </w:r>
          </w:p>
        </w:tc>
        <w:tc>
          <w:tcPr>
            <w:tcW w:w="7597" w:type="dxa"/>
            <w:tcBorders>
              <w:top w:val="nil"/>
              <w:left w:val="nil"/>
              <w:bottom w:val="nil"/>
              <w:right w:val="nil"/>
            </w:tcBorders>
          </w:tcPr>
          <w:p w:rsidR="00BF2737" w:rsidRDefault="00BF2737">
            <w:pPr>
              <w:pStyle w:val="ConsPlusNormal"/>
            </w:pPr>
            <w:r>
              <w:t>"Противопожарная защита учреждений социальной сферы в Республике Коми (2009 - 2013 годы)", "Повышение технической оснащенности подразделений добровольной пожарной охраны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Марий Эл</w:t>
            </w:r>
          </w:p>
        </w:tc>
        <w:tc>
          <w:tcPr>
            <w:tcW w:w="7597" w:type="dxa"/>
            <w:tcBorders>
              <w:top w:val="nil"/>
              <w:left w:val="nil"/>
              <w:bottom w:val="nil"/>
              <w:right w:val="nil"/>
            </w:tcBorders>
          </w:tcPr>
          <w:p w:rsidR="00BF2737" w:rsidRDefault="00BF2737">
            <w:pPr>
              <w:pStyle w:val="ConsPlusNormal"/>
            </w:pPr>
            <w:r>
              <w:t>"Обеспечение пожарной безопасности в Республике Марий Эл на 2010 - 2014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Мордовия</w:t>
            </w:r>
          </w:p>
        </w:tc>
        <w:tc>
          <w:tcPr>
            <w:tcW w:w="7597" w:type="dxa"/>
            <w:tcBorders>
              <w:top w:val="nil"/>
              <w:left w:val="nil"/>
              <w:bottom w:val="nil"/>
              <w:right w:val="nil"/>
            </w:tcBorders>
          </w:tcPr>
          <w:p w:rsidR="00BF2737" w:rsidRDefault="00BF2737">
            <w:pPr>
              <w:pStyle w:val="ConsPlusNormal"/>
            </w:pPr>
            <w:r>
              <w:t>"Пожарная безопасность" на 2013 - 2017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Саха (Якутия)</w:t>
            </w:r>
          </w:p>
        </w:tc>
        <w:tc>
          <w:tcPr>
            <w:tcW w:w="7597" w:type="dxa"/>
            <w:tcBorders>
              <w:top w:val="nil"/>
              <w:left w:val="nil"/>
              <w:bottom w:val="nil"/>
              <w:right w:val="nil"/>
            </w:tcBorders>
          </w:tcPr>
          <w:p w:rsidR="00BF2737" w:rsidRDefault="00BF2737">
            <w:pPr>
              <w:pStyle w:val="ConsPlusNormal"/>
            </w:pPr>
            <w:r>
              <w:t>"Обеспечение пожарной безопасности, защита населения и территорий от чрезвычайных ситуаций в Республике Саха (Якутия) на 2012 - 2016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Тыва</w:t>
            </w:r>
          </w:p>
        </w:tc>
        <w:tc>
          <w:tcPr>
            <w:tcW w:w="7597" w:type="dxa"/>
            <w:tcBorders>
              <w:top w:val="nil"/>
              <w:left w:val="nil"/>
              <w:bottom w:val="nil"/>
              <w:right w:val="nil"/>
            </w:tcBorders>
          </w:tcPr>
          <w:p w:rsidR="00BF2737" w:rsidRDefault="00BF2737">
            <w:pPr>
              <w:pStyle w:val="ConsPlusNormal"/>
            </w:pPr>
            <w:r>
              <w:t>"Пожарная безопасность в Республике Тыва на 2013 - 2017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Удмуртская Республика</w:t>
            </w:r>
          </w:p>
        </w:tc>
        <w:tc>
          <w:tcPr>
            <w:tcW w:w="7597" w:type="dxa"/>
            <w:tcBorders>
              <w:top w:val="nil"/>
              <w:left w:val="nil"/>
              <w:bottom w:val="nil"/>
              <w:right w:val="nil"/>
            </w:tcBorders>
          </w:tcPr>
          <w:p w:rsidR="00BF2737" w:rsidRDefault="00BF2737">
            <w:pPr>
              <w:pStyle w:val="ConsPlusNormal"/>
            </w:pPr>
            <w:r>
              <w:t>"Пожарная безопасность на 2011 - 2015 годы", "Пожарная безопасность в органах и учреждениях социальной защиты населения в Удмуртской Республике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Республика Хакасия</w:t>
            </w:r>
          </w:p>
        </w:tc>
        <w:tc>
          <w:tcPr>
            <w:tcW w:w="7597" w:type="dxa"/>
            <w:tcBorders>
              <w:top w:val="nil"/>
              <w:left w:val="nil"/>
              <w:bottom w:val="nil"/>
              <w:right w:val="nil"/>
            </w:tcBorders>
          </w:tcPr>
          <w:p w:rsidR="00BF2737" w:rsidRDefault="00BF2737">
            <w:pPr>
              <w:pStyle w:val="ConsPlusNormal"/>
            </w:pPr>
            <w:r>
              <w:t>"Пожарная безопасность Республики Хакасия (2011 - 2014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Чеченская Республика</w:t>
            </w:r>
          </w:p>
        </w:tc>
        <w:tc>
          <w:tcPr>
            <w:tcW w:w="7597" w:type="dxa"/>
            <w:tcBorders>
              <w:top w:val="nil"/>
              <w:left w:val="nil"/>
              <w:bottom w:val="nil"/>
              <w:right w:val="nil"/>
            </w:tcBorders>
          </w:tcPr>
          <w:p w:rsidR="00BF2737" w:rsidRDefault="00BF2737">
            <w:pPr>
              <w:pStyle w:val="ConsPlusNormal"/>
            </w:pPr>
            <w:r>
              <w:t>"Обеспечение мер пожарной безопасности в лесах Чеченской Республики на 2012 - 2018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Чувашская Республика</w:t>
            </w:r>
          </w:p>
        </w:tc>
        <w:tc>
          <w:tcPr>
            <w:tcW w:w="7597" w:type="dxa"/>
            <w:tcBorders>
              <w:top w:val="nil"/>
              <w:left w:val="nil"/>
              <w:bottom w:val="nil"/>
              <w:right w:val="nil"/>
            </w:tcBorders>
          </w:tcPr>
          <w:p w:rsidR="00BF2737" w:rsidRDefault="00BF2737">
            <w:pPr>
              <w:pStyle w:val="ConsPlusNormal"/>
            </w:pPr>
            <w:r>
              <w:t>"Развитие лесного хозяйства в Чувашской Республике на 2012 - 2020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Алтайский край</w:t>
            </w:r>
          </w:p>
        </w:tc>
        <w:tc>
          <w:tcPr>
            <w:tcW w:w="7597" w:type="dxa"/>
            <w:tcBorders>
              <w:top w:val="nil"/>
              <w:left w:val="nil"/>
              <w:bottom w:val="nil"/>
              <w:right w:val="nil"/>
            </w:tcBorders>
          </w:tcPr>
          <w:p w:rsidR="00BF2737" w:rsidRDefault="00BF2737">
            <w:pPr>
              <w:pStyle w:val="ConsPlusNormal"/>
            </w:pPr>
            <w:r>
              <w:t>"Обеспечение пожарной безопасности краевых государственных учреждений социального обслуживания и управлений социальной защиты населения по городским округам (муниципальным районам) Алтайского края"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Камчатский край</w:t>
            </w:r>
          </w:p>
        </w:tc>
        <w:tc>
          <w:tcPr>
            <w:tcW w:w="7597" w:type="dxa"/>
            <w:tcBorders>
              <w:top w:val="nil"/>
              <w:left w:val="nil"/>
              <w:bottom w:val="nil"/>
              <w:right w:val="nil"/>
            </w:tcBorders>
          </w:tcPr>
          <w:p w:rsidR="00BF2737" w:rsidRDefault="00BF2737">
            <w:pPr>
              <w:pStyle w:val="ConsPlusNormal"/>
            </w:pPr>
            <w:r>
              <w:t>"Пожарная безопасность в Камчатском крае на 2010 - 2015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Краснодарский край</w:t>
            </w:r>
          </w:p>
        </w:tc>
        <w:tc>
          <w:tcPr>
            <w:tcW w:w="7597" w:type="dxa"/>
            <w:tcBorders>
              <w:top w:val="nil"/>
              <w:left w:val="nil"/>
              <w:bottom w:val="nil"/>
              <w:right w:val="nil"/>
            </w:tcBorders>
          </w:tcPr>
          <w:p w:rsidR="00BF2737" w:rsidRDefault="00BF2737">
            <w:pPr>
              <w:pStyle w:val="ConsPlusNormal"/>
            </w:pPr>
            <w:r>
              <w:t>"Пожарная безопасность в Краснодарском крае на 2013 - 2016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Красноярский край</w:t>
            </w:r>
          </w:p>
        </w:tc>
        <w:tc>
          <w:tcPr>
            <w:tcW w:w="7597" w:type="dxa"/>
            <w:tcBorders>
              <w:top w:val="nil"/>
              <w:left w:val="nil"/>
              <w:bottom w:val="nil"/>
              <w:right w:val="nil"/>
            </w:tcBorders>
          </w:tcPr>
          <w:p w:rsidR="00BF2737" w:rsidRDefault="00BF2737">
            <w:pPr>
              <w:pStyle w:val="ConsPlusNormal"/>
            </w:pPr>
            <w:r>
              <w:t xml:space="preserve">"Обеспечение пожарной безопасности сельских населенных пунктов </w:t>
            </w:r>
            <w:r>
              <w:lastRenderedPageBreak/>
              <w:t>Красноярского края" на 2011 - 2013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lastRenderedPageBreak/>
              <w:t>Пермский край</w:t>
            </w:r>
          </w:p>
        </w:tc>
        <w:tc>
          <w:tcPr>
            <w:tcW w:w="7597" w:type="dxa"/>
            <w:tcBorders>
              <w:top w:val="nil"/>
              <w:left w:val="nil"/>
              <w:bottom w:val="nil"/>
              <w:right w:val="nil"/>
            </w:tcBorders>
          </w:tcPr>
          <w:p w:rsidR="00BF2737" w:rsidRDefault="00BF2737">
            <w:pPr>
              <w:pStyle w:val="ConsPlusNormal"/>
            </w:pPr>
            <w:r>
              <w:t>"Пожарная безопасность на территории Пермского края, обеспечение нормативного состояния государственных и муниципальных учреждений Пермского края на период 2010 - 2014 годов"</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Приморский край</w:t>
            </w:r>
          </w:p>
        </w:tc>
        <w:tc>
          <w:tcPr>
            <w:tcW w:w="7597" w:type="dxa"/>
            <w:tcBorders>
              <w:top w:val="nil"/>
              <w:left w:val="nil"/>
              <w:bottom w:val="nil"/>
              <w:right w:val="nil"/>
            </w:tcBorders>
          </w:tcPr>
          <w:p w:rsidR="00BF2737" w:rsidRDefault="00BF2737">
            <w:pPr>
              <w:pStyle w:val="ConsPlusNormal"/>
            </w:pPr>
            <w:r>
              <w:t>"Пожарная безопасность" на 2013 - 2019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Хабаровский край</w:t>
            </w:r>
          </w:p>
        </w:tc>
        <w:tc>
          <w:tcPr>
            <w:tcW w:w="7597" w:type="dxa"/>
            <w:tcBorders>
              <w:top w:val="nil"/>
              <w:left w:val="nil"/>
              <w:bottom w:val="nil"/>
              <w:right w:val="nil"/>
            </w:tcBorders>
          </w:tcPr>
          <w:p w:rsidR="00BF2737" w:rsidRDefault="00BF2737">
            <w:pPr>
              <w:pStyle w:val="ConsPlusNormal"/>
            </w:pPr>
            <w:r>
              <w:t>"Пожарная безопасность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Амурская область</w:t>
            </w:r>
          </w:p>
        </w:tc>
        <w:tc>
          <w:tcPr>
            <w:tcW w:w="7597" w:type="dxa"/>
            <w:tcBorders>
              <w:top w:val="nil"/>
              <w:left w:val="nil"/>
              <w:bottom w:val="nil"/>
              <w:right w:val="nil"/>
            </w:tcBorders>
          </w:tcPr>
          <w:p w:rsidR="00BF2737" w:rsidRDefault="00BF2737">
            <w:pPr>
              <w:pStyle w:val="ConsPlusNormal"/>
            </w:pPr>
            <w:r>
              <w:t>"Пожарная безопасность в Амурской области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Архангельская область</w:t>
            </w:r>
          </w:p>
        </w:tc>
        <w:tc>
          <w:tcPr>
            <w:tcW w:w="7597" w:type="dxa"/>
            <w:tcBorders>
              <w:top w:val="nil"/>
              <w:left w:val="nil"/>
              <w:bottom w:val="nil"/>
              <w:right w:val="nil"/>
            </w:tcBorders>
          </w:tcPr>
          <w:p w:rsidR="00BF2737" w:rsidRDefault="00BF2737">
            <w:pPr>
              <w:pStyle w:val="ConsPlusNormal"/>
            </w:pPr>
            <w:r>
              <w:t>"Пожарная безопасность в Архангельской области на 2011 - 2013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Белгородская область</w:t>
            </w:r>
          </w:p>
        </w:tc>
        <w:tc>
          <w:tcPr>
            <w:tcW w:w="7597" w:type="dxa"/>
            <w:tcBorders>
              <w:top w:val="nil"/>
              <w:left w:val="nil"/>
              <w:bottom w:val="nil"/>
              <w:right w:val="nil"/>
            </w:tcBorders>
          </w:tcPr>
          <w:p w:rsidR="00BF2737" w:rsidRDefault="00BF2737">
            <w:pPr>
              <w:pStyle w:val="ConsPlusNormal"/>
            </w:pPr>
            <w:r>
              <w:t>"Охрана лесов от пожаров на период до 2015 года"</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Брянская область</w:t>
            </w:r>
          </w:p>
        </w:tc>
        <w:tc>
          <w:tcPr>
            <w:tcW w:w="7597" w:type="dxa"/>
            <w:tcBorders>
              <w:top w:val="nil"/>
              <w:left w:val="nil"/>
              <w:bottom w:val="nil"/>
              <w:right w:val="nil"/>
            </w:tcBorders>
          </w:tcPr>
          <w:p w:rsidR="00BF2737" w:rsidRDefault="00BF2737">
            <w:pPr>
              <w:pStyle w:val="ConsPlusNormal"/>
            </w:pPr>
            <w:r>
              <w:t>"Пожарная безопасность учреждений социальной защиты населения Брянской области" (2012 - 2015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Владимирская область</w:t>
            </w:r>
          </w:p>
        </w:tc>
        <w:tc>
          <w:tcPr>
            <w:tcW w:w="7597" w:type="dxa"/>
            <w:tcBorders>
              <w:top w:val="nil"/>
              <w:left w:val="nil"/>
              <w:bottom w:val="nil"/>
              <w:right w:val="nil"/>
            </w:tcBorders>
          </w:tcPr>
          <w:p w:rsidR="00BF2737" w:rsidRDefault="00BF2737">
            <w:pPr>
              <w:pStyle w:val="ConsPlusNormal"/>
            </w:pPr>
            <w:r>
              <w:t>"Развитие системы гражданской обороны, пожарной безопасности, безопасности на водных объектах, защиты населения от чрезвычайных ситуаций и снижения рисков их возникновения на территории Владимирской области на 2013 - 2015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Волгоградская область</w:t>
            </w:r>
          </w:p>
        </w:tc>
        <w:tc>
          <w:tcPr>
            <w:tcW w:w="7597" w:type="dxa"/>
            <w:tcBorders>
              <w:top w:val="nil"/>
              <w:left w:val="nil"/>
              <w:bottom w:val="nil"/>
              <w:right w:val="nil"/>
            </w:tcBorders>
          </w:tcPr>
          <w:p w:rsidR="00BF2737" w:rsidRDefault="00BF2737">
            <w:pPr>
              <w:pStyle w:val="ConsPlusNormal"/>
            </w:pPr>
            <w:r>
              <w:t>"Пожарная безопасность Волгоградской области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Вологодская область</w:t>
            </w:r>
          </w:p>
        </w:tc>
        <w:tc>
          <w:tcPr>
            <w:tcW w:w="7597" w:type="dxa"/>
            <w:tcBorders>
              <w:top w:val="nil"/>
              <w:left w:val="nil"/>
              <w:bottom w:val="nil"/>
              <w:right w:val="nil"/>
            </w:tcBorders>
          </w:tcPr>
          <w:p w:rsidR="00BF2737" w:rsidRDefault="00BF2737">
            <w:pPr>
              <w:pStyle w:val="ConsPlusNormal"/>
            </w:pPr>
            <w:r>
              <w:t>"Пожарная безопасность учреждений культуры" на 2012 - 2014 годы, "Дополнительные мероприятия, направленные на повышение качества жизни детей, семей с детьми в Вологодской области" на 2012 - 2015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Воронежская область</w:t>
            </w:r>
          </w:p>
        </w:tc>
        <w:tc>
          <w:tcPr>
            <w:tcW w:w="7597" w:type="dxa"/>
            <w:tcBorders>
              <w:top w:val="nil"/>
              <w:left w:val="nil"/>
              <w:bottom w:val="nil"/>
              <w:right w:val="nil"/>
            </w:tcBorders>
          </w:tcPr>
          <w:p w:rsidR="00BF2737" w:rsidRDefault="00BF2737">
            <w:pPr>
              <w:pStyle w:val="ConsPlusNormal"/>
            </w:pPr>
            <w:r>
              <w:t>"Переоснащение пожарных подразделений Воронежской области в 2012 - 2016 годах"</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Иркутская область</w:t>
            </w:r>
          </w:p>
        </w:tc>
        <w:tc>
          <w:tcPr>
            <w:tcW w:w="7597" w:type="dxa"/>
            <w:tcBorders>
              <w:top w:val="nil"/>
              <w:left w:val="nil"/>
              <w:bottom w:val="nil"/>
              <w:right w:val="nil"/>
            </w:tcBorders>
          </w:tcPr>
          <w:p w:rsidR="00BF2737" w:rsidRDefault="00BF2737">
            <w:pPr>
              <w:pStyle w:val="ConsPlusNormal"/>
            </w:pPr>
            <w:r>
              <w:t>"Пожарная безопасность на 2011 - 2013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Калининградская область</w:t>
            </w:r>
          </w:p>
        </w:tc>
        <w:tc>
          <w:tcPr>
            <w:tcW w:w="7597" w:type="dxa"/>
            <w:tcBorders>
              <w:top w:val="nil"/>
              <w:left w:val="nil"/>
              <w:bottom w:val="nil"/>
              <w:right w:val="nil"/>
            </w:tcBorders>
          </w:tcPr>
          <w:p w:rsidR="00BF2737" w:rsidRDefault="00BF2737">
            <w:pPr>
              <w:pStyle w:val="ConsPlusNormal"/>
            </w:pPr>
            <w:r>
              <w:t>"Совершенствование системы обеспечения пожарной безопасности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lastRenderedPageBreak/>
              <w:t>Калужская область</w:t>
            </w:r>
          </w:p>
        </w:tc>
        <w:tc>
          <w:tcPr>
            <w:tcW w:w="7597" w:type="dxa"/>
            <w:tcBorders>
              <w:top w:val="nil"/>
              <w:left w:val="nil"/>
              <w:bottom w:val="nil"/>
              <w:right w:val="nil"/>
            </w:tcBorders>
          </w:tcPr>
          <w:p w:rsidR="00BF2737" w:rsidRDefault="00BF2737">
            <w:pPr>
              <w:pStyle w:val="ConsPlusNormal"/>
            </w:pPr>
            <w:r>
              <w:t>"Пожарная безопасность в Калужской области на 2013 - 2017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Кемеровская область</w:t>
            </w:r>
          </w:p>
        </w:tc>
        <w:tc>
          <w:tcPr>
            <w:tcW w:w="7597" w:type="dxa"/>
            <w:tcBorders>
              <w:top w:val="nil"/>
              <w:left w:val="nil"/>
              <w:bottom w:val="nil"/>
              <w:right w:val="nil"/>
            </w:tcBorders>
          </w:tcPr>
          <w:p w:rsidR="00BF2737" w:rsidRDefault="00BF2737">
            <w:pPr>
              <w:pStyle w:val="ConsPlusNormal"/>
            </w:pPr>
            <w:r>
              <w:t>"Пожарная безопасность Кемеровской области"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Кировская область</w:t>
            </w:r>
          </w:p>
        </w:tc>
        <w:tc>
          <w:tcPr>
            <w:tcW w:w="7597" w:type="dxa"/>
            <w:tcBorders>
              <w:top w:val="nil"/>
              <w:left w:val="nil"/>
              <w:bottom w:val="nil"/>
              <w:right w:val="nil"/>
            </w:tcBorders>
          </w:tcPr>
          <w:p w:rsidR="00BF2737" w:rsidRDefault="00BF2737">
            <w:pPr>
              <w:pStyle w:val="ConsPlusNormal"/>
            </w:pPr>
            <w:r>
              <w:t>"Развитие областной пожарно-спасательной службы Кировской области" на 2011 - 2013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Костромская область</w:t>
            </w:r>
          </w:p>
        </w:tc>
        <w:tc>
          <w:tcPr>
            <w:tcW w:w="7597" w:type="dxa"/>
            <w:tcBorders>
              <w:top w:val="nil"/>
              <w:left w:val="nil"/>
              <w:bottom w:val="nil"/>
              <w:right w:val="nil"/>
            </w:tcBorders>
          </w:tcPr>
          <w:p w:rsidR="00BF2737" w:rsidRDefault="00BF2737">
            <w:pPr>
              <w:pStyle w:val="ConsPlusNormal"/>
            </w:pPr>
            <w:r>
              <w:t>"Обеспечение пожарной безопасности, снижение рисков и смягчение последствий чрезвычайных ситуаций природного и техногенного характера в Костромской области на период до 2015 года"</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Курганская область</w:t>
            </w:r>
          </w:p>
        </w:tc>
        <w:tc>
          <w:tcPr>
            <w:tcW w:w="7597" w:type="dxa"/>
            <w:tcBorders>
              <w:top w:val="nil"/>
              <w:left w:val="nil"/>
              <w:bottom w:val="nil"/>
              <w:right w:val="nil"/>
            </w:tcBorders>
          </w:tcPr>
          <w:p w:rsidR="00BF2737" w:rsidRDefault="00BF2737">
            <w:pPr>
              <w:pStyle w:val="ConsPlusNormal"/>
            </w:pPr>
            <w:r>
              <w:t>"Пожарная безопасность Курганской области на 2010 - 2014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Курская область</w:t>
            </w:r>
          </w:p>
        </w:tc>
        <w:tc>
          <w:tcPr>
            <w:tcW w:w="7597" w:type="dxa"/>
            <w:tcBorders>
              <w:top w:val="nil"/>
              <w:left w:val="nil"/>
              <w:bottom w:val="nil"/>
              <w:right w:val="nil"/>
            </w:tcBorders>
          </w:tcPr>
          <w:p w:rsidR="00BF2737" w:rsidRDefault="00BF2737">
            <w:pPr>
              <w:pStyle w:val="ConsPlusNormal"/>
            </w:pPr>
            <w:r>
              <w:t>"Пожарная безопасность и защита населения Курской области на 2010 - 2014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Ленинградская область</w:t>
            </w:r>
          </w:p>
        </w:tc>
        <w:tc>
          <w:tcPr>
            <w:tcW w:w="7597" w:type="dxa"/>
            <w:tcBorders>
              <w:top w:val="nil"/>
              <w:left w:val="nil"/>
              <w:bottom w:val="nil"/>
              <w:right w:val="nil"/>
            </w:tcBorders>
          </w:tcPr>
          <w:p w:rsidR="00BF2737" w:rsidRDefault="00BF2737">
            <w:pPr>
              <w:pStyle w:val="ConsPlusNormal"/>
            </w:pPr>
            <w:r>
              <w:t>"Пожарная безопасность на территории Ленинградской области на 2012 - 2013 годы", "Совершенствование добровольной пожарной охраны на территории Ленинградской области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Липецкая область</w:t>
            </w:r>
          </w:p>
        </w:tc>
        <w:tc>
          <w:tcPr>
            <w:tcW w:w="7597" w:type="dxa"/>
            <w:tcBorders>
              <w:top w:val="nil"/>
              <w:left w:val="nil"/>
              <w:bottom w:val="nil"/>
              <w:right w:val="nil"/>
            </w:tcBorders>
          </w:tcPr>
          <w:p w:rsidR="00BF2737" w:rsidRDefault="00BF2737">
            <w:pPr>
              <w:pStyle w:val="ConsPlusNormal"/>
            </w:pPr>
            <w:r>
              <w:t>"Защита населения и территорий Липецкой области от чрезвычайных ситуаций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Магаданская область</w:t>
            </w:r>
          </w:p>
        </w:tc>
        <w:tc>
          <w:tcPr>
            <w:tcW w:w="7597" w:type="dxa"/>
            <w:tcBorders>
              <w:top w:val="nil"/>
              <w:left w:val="nil"/>
              <w:bottom w:val="nil"/>
              <w:right w:val="nil"/>
            </w:tcBorders>
          </w:tcPr>
          <w:p w:rsidR="00BF2737" w:rsidRDefault="00BF2737">
            <w:pPr>
              <w:pStyle w:val="ConsPlusNormal"/>
            </w:pPr>
            <w:r>
              <w:t>"Пожарная безопасность в Магаданской области на 2010 - 2013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Московская область</w:t>
            </w:r>
          </w:p>
        </w:tc>
        <w:tc>
          <w:tcPr>
            <w:tcW w:w="7597" w:type="dxa"/>
            <w:tcBorders>
              <w:top w:val="nil"/>
              <w:left w:val="nil"/>
              <w:bottom w:val="nil"/>
              <w:right w:val="nil"/>
            </w:tcBorders>
          </w:tcPr>
          <w:p w:rsidR="00BF2737" w:rsidRDefault="00BF2737">
            <w:pPr>
              <w:pStyle w:val="ConsPlusNormal"/>
            </w:pPr>
            <w:r>
              <w:t>"Обеспечение безопасности жизнедеятельности населения Московской области на 2013 - 2015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Мурманская область</w:t>
            </w:r>
          </w:p>
        </w:tc>
        <w:tc>
          <w:tcPr>
            <w:tcW w:w="7597" w:type="dxa"/>
            <w:tcBorders>
              <w:top w:val="nil"/>
              <w:left w:val="nil"/>
              <w:bottom w:val="nil"/>
              <w:right w:val="nil"/>
            </w:tcBorders>
          </w:tcPr>
          <w:p w:rsidR="00BF2737" w:rsidRDefault="00BF2737">
            <w:pPr>
              <w:pStyle w:val="ConsPlusNormal"/>
            </w:pPr>
            <w:r>
              <w:t>"Защита населения и территорий Мурманской области от чрезвычайных ситуаций, в области гражданской обороны и обеспечение пожарной безопасности" на 2013 - 2015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Новгородская область</w:t>
            </w:r>
          </w:p>
        </w:tc>
        <w:tc>
          <w:tcPr>
            <w:tcW w:w="7597" w:type="dxa"/>
            <w:tcBorders>
              <w:top w:val="nil"/>
              <w:left w:val="nil"/>
              <w:bottom w:val="nil"/>
              <w:right w:val="nil"/>
            </w:tcBorders>
          </w:tcPr>
          <w:p w:rsidR="00BF2737" w:rsidRDefault="00BF2737">
            <w:pPr>
              <w:pStyle w:val="ConsPlusNormal"/>
            </w:pPr>
            <w:r>
              <w:t>"Развитие противопожарной службы области на период 2011 - 2013 годов", "Обеспечение комплексной безопасности учреждений социального обслуживания населения государственной системы социальных служб области на 2011 - 2013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lastRenderedPageBreak/>
              <w:t>Новосибирская область</w:t>
            </w:r>
          </w:p>
        </w:tc>
        <w:tc>
          <w:tcPr>
            <w:tcW w:w="7597" w:type="dxa"/>
            <w:tcBorders>
              <w:top w:val="nil"/>
              <w:left w:val="nil"/>
              <w:bottom w:val="nil"/>
              <w:right w:val="nil"/>
            </w:tcBorders>
          </w:tcPr>
          <w:p w:rsidR="00BF2737" w:rsidRDefault="00BF2737">
            <w:pPr>
              <w:pStyle w:val="ConsPlusNormal"/>
            </w:pPr>
            <w:r>
              <w:t>"Пожарная безопасность в Новосибирской области на период 2011 - 2013 годов"</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Омская область</w:t>
            </w:r>
          </w:p>
        </w:tc>
        <w:tc>
          <w:tcPr>
            <w:tcW w:w="7597" w:type="dxa"/>
            <w:tcBorders>
              <w:top w:val="nil"/>
              <w:left w:val="nil"/>
              <w:bottom w:val="nil"/>
              <w:right w:val="nil"/>
            </w:tcBorders>
          </w:tcPr>
          <w:p w:rsidR="00BF2737" w:rsidRDefault="00BF2737">
            <w:pPr>
              <w:pStyle w:val="ConsPlusNormal"/>
            </w:pPr>
            <w:r>
              <w:t>"Обеспечение пожарной безопасности в Омской области (2011 - 2020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Орловская область</w:t>
            </w:r>
          </w:p>
        </w:tc>
        <w:tc>
          <w:tcPr>
            <w:tcW w:w="7597"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природного и техногенного характера в Орловской области на 2012 - 2016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Пензенская область</w:t>
            </w:r>
          </w:p>
        </w:tc>
        <w:tc>
          <w:tcPr>
            <w:tcW w:w="7597"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природного и техногенного характера и обеспечение пожарной безопасности Пензенской области" на 2011 - 2013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Псковская область</w:t>
            </w:r>
          </w:p>
        </w:tc>
        <w:tc>
          <w:tcPr>
            <w:tcW w:w="7597" w:type="dxa"/>
            <w:tcBorders>
              <w:top w:val="nil"/>
              <w:left w:val="nil"/>
              <w:bottom w:val="nil"/>
              <w:right w:val="nil"/>
            </w:tcBorders>
          </w:tcPr>
          <w:p w:rsidR="00BF2737" w:rsidRDefault="00BF2737">
            <w:pPr>
              <w:pStyle w:val="ConsPlusNormal"/>
            </w:pPr>
            <w:r>
              <w:t>"Пожарная безопасность Псковской области на 2012 - 2015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Ростовская область</w:t>
            </w:r>
          </w:p>
        </w:tc>
        <w:tc>
          <w:tcPr>
            <w:tcW w:w="7597" w:type="dxa"/>
            <w:tcBorders>
              <w:top w:val="nil"/>
              <w:left w:val="nil"/>
              <w:bottom w:val="nil"/>
              <w:right w:val="nil"/>
            </w:tcBorders>
          </w:tcPr>
          <w:p w:rsidR="00BF2737" w:rsidRDefault="00BF2737">
            <w:pPr>
              <w:pStyle w:val="ConsPlusNormal"/>
            </w:pPr>
            <w:r>
              <w:t>"Пожарная безопасность и защита населения и территории Ростовской области от чрезвычайных ситуаций на 2011 - 2013 годы", "Пожарная безопасность и защита населения и территории Ростовской области от чрезвычайных ситуаций на 2015 - 2017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Рязанская область</w:t>
            </w:r>
          </w:p>
        </w:tc>
        <w:tc>
          <w:tcPr>
            <w:tcW w:w="7597" w:type="dxa"/>
            <w:tcBorders>
              <w:top w:val="nil"/>
              <w:left w:val="nil"/>
              <w:bottom w:val="nil"/>
              <w:right w:val="nil"/>
            </w:tcBorders>
          </w:tcPr>
          <w:p w:rsidR="00BF2737" w:rsidRDefault="00BF2737">
            <w:pPr>
              <w:pStyle w:val="ConsPlusNormal"/>
            </w:pPr>
            <w:r>
              <w:t>"Пожарная безопасность Рязанской области на 2010 - 2014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Самарская область</w:t>
            </w:r>
          </w:p>
        </w:tc>
        <w:tc>
          <w:tcPr>
            <w:tcW w:w="7597" w:type="dxa"/>
            <w:tcBorders>
              <w:top w:val="nil"/>
              <w:left w:val="nil"/>
              <w:bottom w:val="nil"/>
              <w:right w:val="nil"/>
            </w:tcBorders>
          </w:tcPr>
          <w:p w:rsidR="00BF2737" w:rsidRDefault="00BF2737">
            <w:pPr>
              <w:pStyle w:val="ConsPlusNormal"/>
            </w:pPr>
            <w:r>
              <w:t>"Обеспечение пожарной безопасности Самарской области на 2009 - 2015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Саратовская область</w:t>
            </w:r>
          </w:p>
        </w:tc>
        <w:tc>
          <w:tcPr>
            <w:tcW w:w="7597" w:type="dxa"/>
            <w:tcBorders>
              <w:top w:val="nil"/>
              <w:left w:val="nil"/>
              <w:bottom w:val="nil"/>
              <w:right w:val="nil"/>
            </w:tcBorders>
          </w:tcPr>
          <w:p w:rsidR="00BF2737" w:rsidRDefault="00BF2737">
            <w:pPr>
              <w:pStyle w:val="ConsPlusNormal"/>
            </w:pPr>
            <w:r>
              <w:t>"Пожарная безопасность Саратовской области на 2012 - 2017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Сахалинская область</w:t>
            </w:r>
          </w:p>
        </w:tc>
        <w:tc>
          <w:tcPr>
            <w:tcW w:w="7597"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природного и техногенного характера в Сахалинской области на период 2012 - 2016 годов"</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Свердловская область</w:t>
            </w:r>
          </w:p>
        </w:tc>
        <w:tc>
          <w:tcPr>
            <w:tcW w:w="7597" w:type="dxa"/>
            <w:tcBorders>
              <w:top w:val="nil"/>
              <w:left w:val="nil"/>
              <w:bottom w:val="nil"/>
              <w:right w:val="nil"/>
            </w:tcBorders>
          </w:tcPr>
          <w:p w:rsidR="00BF2737" w:rsidRDefault="00BF2737">
            <w:pPr>
              <w:pStyle w:val="ConsPlusNormal"/>
            </w:pPr>
            <w:r>
              <w:t>"Безопасность жизнедеятельности населения Свердловской области" на 2011 - 2015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Смоленская область</w:t>
            </w:r>
          </w:p>
        </w:tc>
        <w:tc>
          <w:tcPr>
            <w:tcW w:w="7597" w:type="dxa"/>
            <w:tcBorders>
              <w:top w:val="nil"/>
              <w:left w:val="nil"/>
              <w:bottom w:val="nil"/>
              <w:right w:val="nil"/>
            </w:tcBorders>
          </w:tcPr>
          <w:p w:rsidR="00BF2737" w:rsidRDefault="00BF2737">
            <w:pPr>
              <w:pStyle w:val="ConsPlusNormal"/>
            </w:pPr>
            <w:r>
              <w:t>"Пожарная безопасность" на 2013 - 2017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lastRenderedPageBreak/>
              <w:t>Тамбовская область</w:t>
            </w:r>
          </w:p>
        </w:tc>
        <w:tc>
          <w:tcPr>
            <w:tcW w:w="7597"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природного и техногенного характера, обеспечение пожарной безопасности на водных объектах и развитие единой дежурно-диспетчерской службы Тамбовской области в 2010 - 2015 годах"</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Тверская область</w:t>
            </w:r>
          </w:p>
        </w:tc>
        <w:tc>
          <w:tcPr>
            <w:tcW w:w="7597" w:type="dxa"/>
            <w:tcBorders>
              <w:top w:val="nil"/>
              <w:left w:val="nil"/>
              <w:bottom w:val="nil"/>
              <w:right w:val="nil"/>
            </w:tcBorders>
          </w:tcPr>
          <w:p w:rsidR="00BF2737" w:rsidRDefault="00BF2737">
            <w:pPr>
              <w:pStyle w:val="ConsPlusNormal"/>
            </w:pPr>
            <w:r>
              <w:t>"Повышение пожарной безопасности в Тверской области на 2012 - 2018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Томская область</w:t>
            </w:r>
          </w:p>
        </w:tc>
        <w:tc>
          <w:tcPr>
            <w:tcW w:w="7597" w:type="dxa"/>
            <w:tcBorders>
              <w:top w:val="nil"/>
              <w:left w:val="nil"/>
              <w:bottom w:val="nil"/>
              <w:right w:val="nil"/>
            </w:tcBorders>
          </w:tcPr>
          <w:p w:rsidR="00BF2737" w:rsidRDefault="00BF2737">
            <w:pPr>
              <w:pStyle w:val="ConsPlusNormal"/>
            </w:pPr>
            <w:r>
              <w:t>"Пожарная безопасность учреждений бюджетной сферы Томской области на 2012 - 2014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Тульская область</w:t>
            </w:r>
          </w:p>
        </w:tc>
        <w:tc>
          <w:tcPr>
            <w:tcW w:w="7597" w:type="dxa"/>
            <w:tcBorders>
              <w:top w:val="nil"/>
              <w:left w:val="nil"/>
              <w:bottom w:val="nil"/>
              <w:right w:val="nil"/>
            </w:tcBorders>
          </w:tcPr>
          <w:p w:rsidR="00BF2737" w:rsidRDefault="00BF2737">
            <w:pPr>
              <w:pStyle w:val="ConsPlusNormal"/>
            </w:pPr>
            <w:r>
              <w:t>"Пожарная безопасность Тульской области на 2013 - 2017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Тюменская область</w:t>
            </w:r>
          </w:p>
        </w:tc>
        <w:tc>
          <w:tcPr>
            <w:tcW w:w="7597" w:type="dxa"/>
            <w:tcBorders>
              <w:top w:val="nil"/>
              <w:left w:val="nil"/>
              <w:bottom w:val="nil"/>
              <w:right w:val="nil"/>
            </w:tcBorders>
          </w:tcPr>
          <w:p w:rsidR="00BF2737" w:rsidRDefault="00BF2737">
            <w:pPr>
              <w:pStyle w:val="ConsPlusNormal"/>
            </w:pPr>
            <w:r>
              <w:t>"Основные направления развития гражданской обороны и защиты населения и территорий Тюменской области от чрезвычайных ситуаций природного и техногенного характера" на 2013 - 2015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Ульяновская область</w:t>
            </w:r>
          </w:p>
        </w:tc>
        <w:tc>
          <w:tcPr>
            <w:tcW w:w="7597"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природного и техногенного характера на территории Ульяновской области" на 2012 - 2015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Ярославская область</w:t>
            </w:r>
          </w:p>
        </w:tc>
        <w:tc>
          <w:tcPr>
            <w:tcW w:w="7597" w:type="dxa"/>
            <w:tcBorders>
              <w:top w:val="nil"/>
              <w:left w:val="nil"/>
              <w:bottom w:val="nil"/>
              <w:right w:val="nil"/>
            </w:tcBorders>
          </w:tcPr>
          <w:p w:rsidR="00BF2737" w:rsidRDefault="00BF2737">
            <w:pPr>
              <w:pStyle w:val="ConsPlusNormal"/>
            </w:pPr>
            <w:r>
              <w:t>"Повышение безопасности жизнедеятельности населения Ярославской области" на 2013 - 2015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Город Москва</w:t>
            </w:r>
          </w:p>
        </w:tc>
        <w:tc>
          <w:tcPr>
            <w:tcW w:w="7597" w:type="dxa"/>
            <w:tcBorders>
              <w:top w:val="nil"/>
              <w:left w:val="nil"/>
              <w:bottom w:val="nil"/>
              <w:right w:val="nil"/>
            </w:tcBorders>
          </w:tcPr>
          <w:p w:rsidR="00BF2737" w:rsidRDefault="00BF2737">
            <w:pPr>
              <w:pStyle w:val="ConsPlusNormal"/>
            </w:pPr>
            <w:r>
              <w:t>"Безопасный город" на 2012 - 2016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Еврейская автономная область</w:t>
            </w:r>
          </w:p>
        </w:tc>
        <w:tc>
          <w:tcPr>
            <w:tcW w:w="7597" w:type="dxa"/>
            <w:tcBorders>
              <w:top w:val="nil"/>
              <w:left w:val="nil"/>
              <w:bottom w:val="nil"/>
              <w:right w:val="nil"/>
            </w:tcBorders>
          </w:tcPr>
          <w:p w:rsidR="00BF2737" w:rsidRDefault="00BF2737">
            <w:pPr>
              <w:pStyle w:val="ConsPlusNormal"/>
            </w:pPr>
            <w:r>
              <w:t>"Пожарная безопасность и защита населения от чрезвычайных ситуаций природного и техногенного характера в Еврейской автономной области" на 2010 - 2014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Ханты-Мансийский автономный округ - Югра</w:t>
            </w:r>
          </w:p>
        </w:tc>
        <w:tc>
          <w:tcPr>
            <w:tcW w:w="7597" w:type="dxa"/>
            <w:tcBorders>
              <w:top w:val="nil"/>
              <w:left w:val="nil"/>
              <w:bottom w:val="nil"/>
              <w:right w:val="nil"/>
            </w:tcBorders>
          </w:tcPr>
          <w:p w:rsidR="00BF2737" w:rsidRDefault="00BF2737">
            <w:pPr>
              <w:pStyle w:val="ConsPlusNormal"/>
            </w:pPr>
            <w:r>
              <w:t>"Укрепление пожарной безопасности в Ханты-Мансийском автономном округе - Югре в 2011 - 2013 годах и на период до 2015 года", "Профилактика и тушение лесных пожаров на 2011 - 2013 годы"</w:t>
            </w:r>
          </w:p>
        </w:tc>
      </w:tr>
      <w:tr w:rsidR="00BF2737">
        <w:tblPrEx>
          <w:tblBorders>
            <w:insideH w:val="none" w:sz="0" w:space="0" w:color="auto"/>
            <w:insideV w:val="none" w:sz="0" w:space="0" w:color="auto"/>
          </w:tblBorders>
        </w:tblPrEx>
        <w:tc>
          <w:tcPr>
            <w:tcW w:w="3855" w:type="dxa"/>
            <w:tcBorders>
              <w:top w:val="nil"/>
              <w:left w:val="nil"/>
              <w:bottom w:val="nil"/>
              <w:right w:val="nil"/>
            </w:tcBorders>
          </w:tcPr>
          <w:p w:rsidR="00BF2737" w:rsidRDefault="00BF2737">
            <w:pPr>
              <w:pStyle w:val="ConsPlusNormal"/>
            </w:pPr>
            <w:r>
              <w:t>Чукотский автономный округ</w:t>
            </w:r>
          </w:p>
        </w:tc>
        <w:tc>
          <w:tcPr>
            <w:tcW w:w="7597" w:type="dxa"/>
            <w:tcBorders>
              <w:top w:val="nil"/>
              <w:left w:val="nil"/>
              <w:bottom w:val="nil"/>
              <w:right w:val="nil"/>
            </w:tcBorders>
          </w:tcPr>
          <w:p w:rsidR="00BF2737" w:rsidRDefault="00BF2737">
            <w:pPr>
              <w:pStyle w:val="ConsPlusNormal"/>
            </w:pPr>
            <w:r>
              <w:t>"Пожарная безопасность и противопожарная защита в Чукотском автономном округе на 2011 - 2013 годы"</w:t>
            </w:r>
          </w:p>
        </w:tc>
      </w:tr>
      <w:tr w:rsidR="00BF2737">
        <w:tblPrEx>
          <w:tblBorders>
            <w:insideH w:val="none" w:sz="0" w:space="0" w:color="auto"/>
            <w:insideV w:val="none" w:sz="0" w:space="0" w:color="auto"/>
          </w:tblBorders>
        </w:tblPrEx>
        <w:tc>
          <w:tcPr>
            <w:tcW w:w="3855" w:type="dxa"/>
            <w:tcBorders>
              <w:top w:val="nil"/>
              <w:left w:val="nil"/>
              <w:bottom w:val="single" w:sz="4" w:space="0" w:color="auto"/>
              <w:right w:val="nil"/>
            </w:tcBorders>
          </w:tcPr>
          <w:p w:rsidR="00BF2737" w:rsidRDefault="00BF2737">
            <w:pPr>
              <w:pStyle w:val="ConsPlusNormal"/>
            </w:pPr>
            <w:r>
              <w:lastRenderedPageBreak/>
              <w:t>Ямало-Ненецкий автономный округ</w:t>
            </w:r>
          </w:p>
        </w:tc>
        <w:tc>
          <w:tcPr>
            <w:tcW w:w="7597" w:type="dxa"/>
            <w:tcBorders>
              <w:top w:val="nil"/>
              <w:left w:val="nil"/>
              <w:bottom w:val="single" w:sz="4" w:space="0" w:color="auto"/>
              <w:right w:val="nil"/>
            </w:tcBorders>
          </w:tcPr>
          <w:p w:rsidR="00BF2737" w:rsidRDefault="00BF2737">
            <w:pPr>
              <w:pStyle w:val="ConsPlusNormal"/>
            </w:pPr>
            <w:r>
              <w:t>"Безопасность жизнедеятельности населения Ямало-Ненецкого автономного округа на 2011 - 2013 годы"</w:t>
            </w:r>
          </w:p>
        </w:tc>
      </w:tr>
    </w:tbl>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jc w:val="right"/>
        <w:outlineLvl w:val="1"/>
      </w:pPr>
      <w:r>
        <w:t>Приложение N 8(1)</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30" w:name="P3665"/>
      <w:bookmarkEnd w:id="30"/>
      <w:r>
        <w:t>ПЕРЕЧЕНЬ</w:t>
      </w:r>
    </w:p>
    <w:p w:rsidR="00BF2737" w:rsidRDefault="00BF2737">
      <w:pPr>
        <w:pStyle w:val="ConsPlusNormal"/>
        <w:jc w:val="center"/>
      </w:pPr>
      <w:r>
        <w:t>ГОСУДАРСТВЕННЫХ ПРОГРАММ, РЕАЛИЗУЕМЫХ ЗА СЧЕТ СРЕДСТВ</w:t>
      </w:r>
    </w:p>
    <w:p w:rsidR="00BF2737" w:rsidRDefault="00BF2737">
      <w:pPr>
        <w:pStyle w:val="ConsPlusNormal"/>
        <w:jc w:val="center"/>
      </w:pPr>
      <w:r>
        <w:t>БЮДЖЕТОВ СУБЪЕКТОВ РОССИЙСКОЙ ФЕДЕРАЦИИ</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(введен </w:t>
      </w:r>
      <w:hyperlink r:id="rId187" w:history="1">
        <w:r>
          <w:rPr>
            <w:color w:val="0000FF"/>
          </w:rPr>
          <w:t>Постановлением</w:t>
        </w:r>
      </w:hyperlink>
      <w:r>
        <w:t xml:space="preserve"> Правительства РФ от 14.02.2015 N 130;</w:t>
      </w:r>
    </w:p>
    <w:p w:rsidR="00BF2737" w:rsidRDefault="00BF2737">
      <w:pPr>
        <w:pStyle w:val="ConsPlusNormal"/>
        <w:jc w:val="center"/>
      </w:pPr>
      <w:r>
        <w:t xml:space="preserve">в ред. </w:t>
      </w:r>
      <w:hyperlink r:id="rId188" w:history="1">
        <w:r>
          <w:rPr>
            <w:color w:val="0000FF"/>
          </w:rPr>
          <w:t>Постановления</w:t>
        </w:r>
      </w:hyperlink>
      <w:r>
        <w:t xml:space="preserve"> Правительства РФ от 26.03.2016 N 238)</w:t>
      </w:r>
    </w:p>
    <w:p w:rsidR="00BF2737" w:rsidRDefault="00BF273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8"/>
        <w:gridCol w:w="6576"/>
      </w:tblGrid>
      <w:tr w:rsidR="00BF2737">
        <w:tc>
          <w:tcPr>
            <w:tcW w:w="3048" w:type="dxa"/>
            <w:tcBorders>
              <w:top w:val="single" w:sz="4" w:space="0" w:color="auto"/>
              <w:left w:val="nil"/>
              <w:bottom w:val="single" w:sz="4" w:space="0" w:color="auto"/>
            </w:tcBorders>
          </w:tcPr>
          <w:p w:rsidR="00BF2737" w:rsidRDefault="00BF2737">
            <w:pPr>
              <w:pStyle w:val="ConsPlusNormal"/>
              <w:jc w:val="center"/>
            </w:pPr>
            <w:r>
              <w:t>Субъект Российской Федерации</w:t>
            </w:r>
          </w:p>
        </w:tc>
        <w:tc>
          <w:tcPr>
            <w:tcW w:w="6576" w:type="dxa"/>
            <w:tcBorders>
              <w:top w:val="single" w:sz="4" w:space="0" w:color="auto"/>
              <w:bottom w:val="single" w:sz="4" w:space="0" w:color="auto"/>
              <w:right w:val="nil"/>
            </w:tcBorders>
          </w:tcPr>
          <w:p w:rsidR="00BF2737" w:rsidRDefault="00BF2737">
            <w:pPr>
              <w:pStyle w:val="ConsPlusNormal"/>
              <w:jc w:val="center"/>
            </w:pPr>
            <w:r>
              <w:t>Государственные программы</w:t>
            </w:r>
          </w:p>
        </w:tc>
      </w:tr>
      <w:tr w:rsidR="00BF2737">
        <w:tblPrEx>
          <w:tblBorders>
            <w:insideH w:val="none" w:sz="0" w:space="0" w:color="auto"/>
            <w:insideV w:val="none" w:sz="0" w:space="0" w:color="auto"/>
          </w:tblBorders>
        </w:tblPrEx>
        <w:tc>
          <w:tcPr>
            <w:tcW w:w="3048" w:type="dxa"/>
            <w:tcBorders>
              <w:top w:val="single" w:sz="4" w:space="0" w:color="auto"/>
              <w:left w:val="nil"/>
              <w:bottom w:val="nil"/>
              <w:right w:val="nil"/>
            </w:tcBorders>
          </w:tcPr>
          <w:p w:rsidR="00BF2737" w:rsidRDefault="00BF2737">
            <w:pPr>
              <w:pStyle w:val="ConsPlusNormal"/>
              <w:jc w:val="both"/>
            </w:pPr>
            <w:r>
              <w:t>Республика Адыгея</w:t>
            </w:r>
          </w:p>
        </w:tc>
        <w:tc>
          <w:tcPr>
            <w:tcW w:w="6576" w:type="dxa"/>
            <w:tcBorders>
              <w:top w:val="single" w:sz="4" w:space="0" w:color="auto"/>
              <w:left w:val="nil"/>
              <w:bottom w:val="nil"/>
              <w:right w:val="nil"/>
            </w:tcBorders>
          </w:tcPr>
          <w:p w:rsidR="00BF2737" w:rsidRDefault="00BF2737">
            <w:pPr>
              <w:pStyle w:val="ConsPlusNormal"/>
            </w:pPr>
            <w:r>
              <w:t>"Развитие здравоохранения" на 2014 - 2020 годы",</w:t>
            </w:r>
          </w:p>
          <w:p w:rsidR="00BF2737" w:rsidRDefault="00BF2737">
            <w:pPr>
              <w:pStyle w:val="ConsPlusNormal"/>
            </w:pPr>
            <w:r>
              <w:t>"Защита населения и территорий от чрезвычайных ситуаций, обеспечение пожарной безопасности и безопасности людей на водных объектах на 2014 - 2017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Республика Башкортостан</w:t>
            </w:r>
          </w:p>
        </w:tc>
        <w:tc>
          <w:tcPr>
            <w:tcW w:w="6576"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природного и техногенного характера в Республике Башкортостан"</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 xml:space="preserve">Кабардино-Балкарская </w:t>
            </w:r>
            <w:r>
              <w:lastRenderedPageBreak/>
              <w:t>Республика</w:t>
            </w:r>
          </w:p>
        </w:tc>
        <w:tc>
          <w:tcPr>
            <w:tcW w:w="6576" w:type="dxa"/>
            <w:tcBorders>
              <w:top w:val="nil"/>
              <w:left w:val="nil"/>
              <w:bottom w:val="nil"/>
              <w:right w:val="nil"/>
            </w:tcBorders>
          </w:tcPr>
          <w:p w:rsidR="00BF2737" w:rsidRDefault="00BF2737">
            <w:pPr>
              <w:pStyle w:val="ConsPlusNormal"/>
            </w:pPr>
            <w:r>
              <w:lastRenderedPageBreak/>
              <w:t xml:space="preserve">"Защита населения и территории Кабардино-Балкарской </w:t>
            </w:r>
            <w:r>
              <w:lastRenderedPageBreak/>
              <w:t>Республики от чрезвычайных ситуаций природного и техногенного характера, обеспечение пожарной безопасности и безопасности людей на водных объектах на 2013 - 2020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lastRenderedPageBreak/>
              <w:t>Республика Бурятия</w:t>
            </w:r>
          </w:p>
        </w:tc>
        <w:tc>
          <w:tcPr>
            <w:tcW w:w="6576" w:type="dxa"/>
            <w:tcBorders>
              <w:top w:val="nil"/>
              <w:left w:val="nil"/>
              <w:bottom w:val="nil"/>
              <w:right w:val="nil"/>
            </w:tcBorders>
          </w:tcPr>
          <w:p w:rsidR="00BF2737" w:rsidRDefault="00BF2737">
            <w:pPr>
              <w:pStyle w:val="ConsPlusNormal"/>
            </w:pPr>
            <w:r>
              <w:t>"Безопасность жизнедеятельности"</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Республика Калмыкия</w:t>
            </w:r>
          </w:p>
        </w:tc>
        <w:tc>
          <w:tcPr>
            <w:tcW w:w="6576" w:type="dxa"/>
            <w:tcBorders>
              <w:top w:val="nil"/>
              <w:left w:val="nil"/>
              <w:bottom w:val="nil"/>
              <w:right w:val="nil"/>
            </w:tcBorders>
          </w:tcPr>
          <w:p w:rsidR="00BF2737" w:rsidRDefault="00BF2737">
            <w:pPr>
              <w:pStyle w:val="ConsPlusNormal"/>
            </w:pPr>
            <w:r>
              <w:t>"Развитие образования Республики Калмыкия на 2013 - 2017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Республика Карелия</w:t>
            </w:r>
          </w:p>
        </w:tc>
        <w:tc>
          <w:tcPr>
            <w:tcW w:w="6576" w:type="dxa"/>
            <w:tcBorders>
              <w:top w:val="nil"/>
              <w:left w:val="nil"/>
              <w:bottom w:val="nil"/>
              <w:right w:val="nil"/>
            </w:tcBorders>
          </w:tcPr>
          <w:p w:rsidR="00BF2737" w:rsidRDefault="00BF2737">
            <w:pPr>
              <w:pStyle w:val="ConsPlusNormal"/>
            </w:pPr>
            <w:r>
              <w:t>"Защита населения и территории от чрезвычайных ситуаций, обеспечение пожарной безопасности и безопасности людей на территории Республики Карелия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Республика Коми</w:t>
            </w:r>
          </w:p>
        </w:tc>
        <w:tc>
          <w:tcPr>
            <w:tcW w:w="6576" w:type="dxa"/>
            <w:tcBorders>
              <w:top w:val="nil"/>
              <w:left w:val="nil"/>
              <w:bottom w:val="nil"/>
              <w:right w:val="nil"/>
            </w:tcBorders>
          </w:tcPr>
          <w:p w:rsidR="00BF2737" w:rsidRDefault="00BF2737">
            <w:pPr>
              <w:pStyle w:val="ConsPlusNormal"/>
            </w:pPr>
            <w:r>
              <w:t>"Защита населения и территорий Республики Коми от чрезвычайных ситуаций, обеспечение пожарной безопасности и безопасности людей на водных объектах",</w:t>
            </w:r>
          </w:p>
          <w:p w:rsidR="00BF2737" w:rsidRDefault="00BF2737">
            <w:pPr>
              <w:pStyle w:val="ConsPlusNormal"/>
            </w:pPr>
            <w:r>
              <w:t>"Развитие образования",</w:t>
            </w:r>
          </w:p>
          <w:p w:rsidR="00BF2737" w:rsidRDefault="00BF2737">
            <w:pPr>
              <w:pStyle w:val="ConsPlusNormal"/>
            </w:pPr>
            <w:r>
              <w:t>"Социальная защита населения",</w:t>
            </w:r>
          </w:p>
          <w:p w:rsidR="00BF2737" w:rsidRDefault="00BF2737">
            <w:pPr>
              <w:pStyle w:val="ConsPlusNormal"/>
            </w:pPr>
            <w:r>
              <w:t>"Культура Республики Коми",</w:t>
            </w:r>
          </w:p>
          <w:p w:rsidR="00BF2737" w:rsidRDefault="00BF2737">
            <w:pPr>
              <w:pStyle w:val="ConsPlusNormal"/>
            </w:pPr>
            <w:r>
              <w:t>"Развитие физической культуры и спорта",</w:t>
            </w:r>
          </w:p>
          <w:p w:rsidR="00BF2737" w:rsidRDefault="00BF2737">
            <w:pPr>
              <w:pStyle w:val="ConsPlusNormal"/>
            </w:pPr>
            <w:r>
              <w:t>"Развитие здравоохранения"</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Республика Марий Эл</w:t>
            </w:r>
          </w:p>
        </w:tc>
        <w:tc>
          <w:tcPr>
            <w:tcW w:w="6576" w:type="dxa"/>
            <w:tcBorders>
              <w:top w:val="nil"/>
              <w:left w:val="nil"/>
              <w:bottom w:val="nil"/>
              <w:right w:val="nil"/>
            </w:tcBorders>
          </w:tcPr>
          <w:p w:rsidR="00BF2737" w:rsidRDefault="00BF2737">
            <w:pPr>
              <w:pStyle w:val="ConsPlusNormal"/>
            </w:pPr>
            <w:r>
              <w:t>"Защита населения и территории Республики Марий Эл от чрезвычайных ситуаций, обеспечение пожарной безопасности и безопасности людей на водных объектах на 2013 - 2020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Республика Мордовия</w:t>
            </w:r>
          </w:p>
        </w:tc>
        <w:tc>
          <w:tcPr>
            <w:tcW w:w="6576" w:type="dxa"/>
            <w:tcBorders>
              <w:top w:val="nil"/>
              <w:left w:val="nil"/>
              <w:bottom w:val="nil"/>
              <w:right w:val="nil"/>
            </w:tcBorders>
          </w:tcPr>
          <w:p w:rsidR="00BF2737" w:rsidRDefault="00BF2737">
            <w:pPr>
              <w:pStyle w:val="ConsPlusNormal"/>
            </w:pPr>
            <w:r>
              <w:t>"Повышение безопасности жизнедеятельности населения и территорий Республики Мордовия на 2014 - 2017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Республика Саха (Якутия)</w:t>
            </w:r>
          </w:p>
        </w:tc>
        <w:tc>
          <w:tcPr>
            <w:tcW w:w="6576" w:type="dxa"/>
            <w:tcBorders>
              <w:top w:val="nil"/>
              <w:left w:val="nil"/>
              <w:bottom w:val="nil"/>
              <w:right w:val="nil"/>
            </w:tcBorders>
            <w:vAlign w:val="center"/>
          </w:tcPr>
          <w:p w:rsidR="00BF2737" w:rsidRDefault="00BF2737">
            <w:pPr>
              <w:pStyle w:val="ConsPlusNormal"/>
            </w:pPr>
            <w:r>
              <w:t>"Обеспечение безопасности жизнедеятельности населения Республики Саха (Якутия) на 2012 - 2016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pPr>
            <w:r>
              <w:t>Республика Северная Осетия - Алания</w:t>
            </w:r>
          </w:p>
        </w:tc>
        <w:tc>
          <w:tcPr>
            <w:tcW w:w="6576" w:type="dxa"/>
            <w:tcBorders>
              <w:top w:val="nil"/>
              <w:left w:val="nil"/>
              <w:bottom w:val="nil"/>
              <w:right w:val="nil"/>
            </w:tcBorders>
          </w:tcPr>
          <w:p w:rsidR="00BF2737" w:rsidRDefault="00BF2737">
            <w:pPr>
              <w:pStyle w:val="ConsPlusNormal"/>
            </w:pPr>
            <w:r>
              <w:t>"Комплексная система коллективной безопасности в Республике Северная Осетия - Алания "Безопасная Республика" на 2014 - 2020 годы"</w:t>
            </w:r>
          </w:p>
        </w:tc>
      </w:tr>
      <w:tr w:rsidR="00BF2737">
        <w:tblPrEx>
          <w:tblBorders>
            <w:insideH w:val="none" w:sz="0" w:space="0" w:color="auto"/>
            <w:insideV w:val="none" w:sz="0" w:space="0" w:color="auto"/>
          </w:tblBorders>
        </w:tblPrEx>
        <w:tc>
          <w:tcPr>
            <w:tcW w:w="9624" w:type="dxa"/>
            <w:gridSpan w:val="2"/>
            <w:tcBorders>
              <w:top w:val="nil"/>
              <w:left w:val="nil"/>
              <w:bottom w:val="nil"/>
              <w:right w:val="nil"/>
            </w:tcBorders>
          </w:tcPr>
          <w:p w:rsidR="00BF2737" w:rsidRDefault="00BF2737">
            <w:pPr>
              <w:pStyle w:val="ConsPlusNormal"/>
              <w:jc w:val="both"/>
            </w:pPr>
            <w:r>
              <w:t xml:space="preserve">(введено </w:t>
            </w:r>
            <w:hyperlink r:id="rId189" w:history="1">
              <w:r>
                <w:rPr>
                  <w:color w:val="0000FF"/>
                </w:rPr>
                <w:t>Постановлением</w:t>
              </w:r>
            </w:hyperlink>
            <w:r>
              <w:t xml:space="preserve"> Правительства РФ от 26.03.2016 N 238)</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lastRenderedPageBreak/>
              <w:t>Республика Татарстан</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и безопасности людей на водных объектах в Республике Татарстан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Удмуртская Республика</w:t>
            </w:r>
          </w:p>
        </w:tc>
        <w:tc>
          <w:tcPr>
            <w:tcW w:w="6576" w:type="dxa"/>
            <w:tcBorders>
              <w:top w:val="nil"/>
              <w:left w:val="nil"/>
              <w:bottom w:val="nil"/>
              <w:right w:val="nil"/>
            </w:tcBorders>
          </w:tcPr>
          <w:p w:rsidR="00BF2737" w:rsidRDefault="00BF2737">
            <w:pPr>
              <w:pStyle w:val="ConsPlusNormal"/>
            </w:pPr>
            <w:r>
              <w:t>"Развитие образования на 2013 - 2015 годы",</w:t>
            </w:r>
          </w:p>
          <w:p w:rsidR="00BF2737" w:rsidRDefault="00BF2737">
            <w:pPr>
              <w:pStyle w:val="ConsPlusNormal"/>
            </w:pPr>
            <w:r>
              <w:t>"Развитие здравоохранения на 2013 - 2020 годы",</w:t>
            </w:r>
          </w:p>
          <w:p w:rsidR="00BF2737" w:rsidRDefault="00BF2737">
            <w:pPr>
              <w:pStyle w:val="ConsPlusNormal"/>
            </w:pPr>
            <w:r>
              <w:t>"Социальная защита населения на 2013 - 2015 годы",</w:t>
            </w:r>
          </w:p>
          <w:p w:rsidR="00BF2737" w:rsidRDefault="00BF2737">
            <w:pPr>
              <w:pStyle w:val="ConsPlusNormal"/>
            </w:pPr>
            <w:r>
              <w:t>"Культура Удмуртии на 2013 - 2015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Чеченская Республика</w:t>
            </w:r>
          </w:p>
        </w:tc>
        <w:tc>
          <w:tcPr>
            <w:tcW w:w="6576" w:type="dxa"/>
            <w:tcBorders>
              <w:top w:val="nil"/>
              <w:left w:val="nil"/>
              <w:bottom w:val="nil"/>
              <w:right w:val="nil"/>
            </w:tcBorders>
          </w:tcPr>
          <w:p w:rsidR="00BF2737" w:rsidRDefault="00BF2737">
            <w:pPr>
              <w:pStyle w:val="ConsPlusNormal"/>
            </w:pPr>
            <w:r>
              <w:t>"Охрана окружающей среды и развитие лесного хозяйства Чеченской Республики"</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Чувашская Республика</w:t>
            </w:r>
          </w:p>
        </w:tc>
        <w:tc>
          <w:tcPr>
            <w:tcW w:w="6576" w:type="dxa"/>
            <w:tcBorders>
              <w:top w:val="nil"/>
              <w:left w:val="nil"/>
              <w:bottom w:val="nil"/>
              <w:right w:val="nil"/>
            </w:tcBorders>
          </w:tcPr>
          <w:p w:rsidR="00BF2737" w:rsidRDefault="00BF2737">
            <w:pPr>
              <w:pStyle w:val="ConsPlusNormal"/>
            </w:pPr>
            <w:r>
              <w:t>"Повышение безопасности жизнедеятельности населения и территорий Чувашской Республики на 2012 - 2020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Камчатский край</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развитие гражданской обороны и поддержка российского казачества на 2014 - 2018 годы на территории Камчатского края"</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Краснодарский край</w:t>
            </w:r>
          </w:p>
        </w:tc>
        <w:tc>
          <w:tcPr>
            <w:tcW w:w="6576" w:type="dxa"/>
            <w:tcBorders>
              <w:top w:val="nil"/>
              <w:left w:val="nil"/>
              <w:bottom w:val="nil"/>
              <w:right w:val="nil"/>
            </w:tcBorders>
          </w:tcPr>
          <w:p w:rsidR="00BF2737" w:rsidRDefault="00BF2737">
            <w:pPr>
              <w:pStyle w:val="ConsPlusNormal"/>
            </w:pPr>
            <w:r>
              <w:t>"Обеспечение безопасности населения"</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Красноярский край</w:t>
            </w:r>
          </w:p>
        </w:tc>
        <w:tc>
          <w:tcPr>
            <w:tcW w:w="6576" w:type="dxa"/>
            <w:tcBorders>
              <w:top w:val="nil"/>
              <w:left w:val="nil"/>
              <w:bottom w:val="nil"/>
              <w:right w:val="nil"/>
            </w:tcBorders>
          </w:tcPr>
          <w:p w:rsidR="00BF2737" w:rsidRDefault="00BF2737">
            <w:pPr>
              <w:pStyle w:val="ConsPlusNormal"/>
            </w:pPr>
            <w:r>
              <w:t>"Защита от чрезвычайных ситуаций природного и техногенного характера и обеспечение безопасности населения Красноярского края"</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Пермский край</w:t>
            </w:r>
          </w:p>
        </w:tc>
        <w:tc>
          <w:tcPr>
            <w:tcW w:w="6576" w:type="dxa"/>
            <w:tcBorders>
              <w:top w:val="nil"/>
              <w:left w:val="nil"/>
              <w:bottom w:val="nil"/>
              <w:right w:val="nil"/>
            </w:tcBorders>
          </w:tcPr>
          <w:p w:rsidR="00BF2737" w:rsidRDefault="00BF2737">
            <w:pPr>
              <w:pStyle w:val="ConsPlusNormal"/>
            </w:pPr>
            <w:r>
              <w:t>"Обеспечение общественной безопасности Пермского края на 2014 - 2016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Приморский край</w:t>
            </w:r>
          </w:p>
        </w:tc>
        <w:tc>
          <w:tcPr>
            <w:tcW w:w="6576" w:type="dxa"/>
            <w:tcBorders>
              <w:top w:val="nil"/>
              <w:left w:val="nil"/>
              <w:bottom w:val="nil"/>
              <w:right w:val="nil"/>
            </w:tcBorders>
          </w:tcPr>
          <w:p w:rsidR="00BF2737" w:rsidRDefault="00BF2737">
            <w:pPr>
              <w:pStyle w:val="ConsPlusNormal"/>
            </w:pPr>
            <w:r>
              <w:t>"Защита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2013 - 2017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pPr>
            <w:r>
              <w:t>Ставропольский край</w:t>
            </w:r>
          </w:p>
        </w:tc>
        <w:tc>
          <w:tcPr>
            <w:tcW w:w="6576" w:type="dxa"/>
            <w:tcBorders>
              <w:top w:val="nil"/>
              <w:left w:val="nil"/>
              <w:bottom w:val="nil"/>
              <w:right w:val="nil"/>
            </w:tcBorders>
          </w:tcPr>
          <w:p w:rsidR="00BF2737" w:rsidRDefault="00BF2737">
            <w:pPr>
              <w:pStyle w:val="ConsPlusNormal"/>
            </w:pPr>
            <w:r>
              <w:t>"Развитие жилищно-коммунального хозяйства, защиты населения и территорий от чрезвычайных ситуаций"</w:t>
            </w:r>
          </w:p>
        </w:tc>
      </w:tr>
      <w:tr w:rsidR="00BF2737">
        <w:tblPrEx>
          <w:tblBorders>
            <w:insideH w:val="none" w:sz="0" w:space="0" w:color="auto"/>
            <w:insideV w:val="none" w:sz="0" w:space="0" w:color="auto"/>
          </w:tblBorders>
        </w:tblPrEx>
        <w:tc>
          <w:tcPr>
            <w:tcW w:w="9624" w:type="dxa"/>
            <w:gridSpan w:val="2"/>
            <w:tcBorders>
              <w:top w:val="nil"/>
              <w:left w:val="nil"/>
              <w:bottom w:val="nil"/>
              <w:right w:val="nil"/>
            </w:tcBorders>
          </w:tcPr>
          <w:p w:rsidR="00BF2737" w:rsidRDefault="00BF2737">
            <w:pPr>
              <w:pStyle w:val="ConsPlusNormal"/>
              <w:jc w:val="both"/>
            </w:pPr>
            <w:r>
              <w:lastRenderedPageBreak/>
              <w:t xml:space="preserve">(введено </w:t>
            </w:r>
            <w:hyperlink r:id="rId190" w:history="1">
              <w:r>
                <w:rPr>
                  <w:color w:val="0000FF"/>
                </w:rPr>
                <w:t>Постановлением</w:t>
              </w:r>
            </w:hyperlink>
            <w:r>
              <w:t xml:space="preserve"> Правительства РФ от 26.03.2016 N 238)</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Хабаровский край</w:t>
            </w:r>
          </w:p>
        </w:tc>
        <w:tc>
          <w:tcPr>
            <w:tcW w:w="6576" w:type="dxa"/>
            <w:tcBorders>
              <w:top w:val="nil"/>
              <w:left w:val="nil"/>
              <w:bottom w:val="nil"/>
              <w:right w:val="nil"/>
            </w:tcBorders>
          </w:tcPr>
          <w:p w:rsidR="00BF2737" w:rsidRDefault="00BF2737">
            <w:pPr>
              <w:pStyle w:val="ConsPlusNormal"/>
            </w:pPr>
            <w:r>
              <w:t>"Защита населения Хабаровского края от чрезвычайных ситуаций и пожаров"</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Амурская область</w:t>
            </w:r>
          </w:p>
        </w:tc>
        <w:tc>
          <w:tcPr>
            <w:tcW w:w="6576"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природного и техногенного характера, а также обеспечение безопасности населения области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Архангельская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территорий Архангельской области от чрезвычайных ситуаций, обеспечение пожарной безопасности на водных объектах (2014 - 2017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Астраханская область</w:t>
            </w:r>
          </w:p>
        </w:tc>
        <w:tc>
          <w:tcPr>
            <w:tcW w:w="6576"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природного и техногенного характера в Астраханской области на 2011 - 2015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Белгородская область</w:t>
            </w:r>
          </w:p>
        </w:tc>
        <w:tc>
          <w:tcPr>
            <w:tcW w:w="6576" w:type="dxa"/>
            <w:tcBorders>
              <w:top w:val="nil"/>
              <w:left w:val="nil"/>
              <w:bottom w:val="nil"/>
              <w:right w:val="nil"/>
            </w:tcBorders>
          </w:tcPr>
          <w:p w:rsidR="00BF2737" w:rsidRDefault="00BF2737">
            <w:pPr>
              <w:pStyle w:val="ConsPlusNormal"/>
            </w:pPr>
            <w:r>
              <w:t>"Обеспечение безопасности жизнедеятельности населения и территорий Белгородской области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Брянская область</w:t>
            </w:r>
          </w:p>
        </w:tc>
        <w:tc>
          <w:tcPr>
            <w:tcW w:w="6576" w:type="dxa"/>
            <w:tcBorders>
              <w:top w:val="nil"/>
              <w:left w:val="nil"/>
              <w:bottom w:val="nil"/>
              <w:right w:val="nil"/>
            </w:tcBorders>
          </w:tcPr>
          <w:p w:rsidR="00BF2737" w:rsidRDefault="00BF2737">
            <w:pPr>
              <w:pStyle w:val="ConsPlusNormal"/>
            </w:pPr>
            <w:r>
              <w:t>"Обеспечение реализации полномочий высшего исполнительного органа государственной власти Брянской области (2012 - 2015 годы)",</w:t>
            </w:r>
          </w:p>
          <w:p w:rsidR="00BF2737" w:rsidRDefault="00BF2737">
            <w:pPr>
              <w:pStyle w:val="ConsPlusNormal"/>
            </w:pPr>
            <w:r>
              <w:t>"Развитие образования Брянской области (2012 - 2015 годы)",</w:t>
            </w:r>
          </w:p>
          <w:p w:rsidR="00BF2737" w:rsidRDefault="00BF2737">
            <w:pPr>
              <w:pStyle w:val="ConsPlusNormal"/>
            </w:pPr>
            <w:r>
              <w:t>"Социальная и демографическая политика Брянской области (2012 - 2015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Владимирская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от чрезвычайных ситуаций, обеспечение пожарной безопасности и безопасности людей на водных объектах"</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Волгоградская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от чрезвычайных ситуаций, обеспечение пожарной безопасности" на период 2013 - 2017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Вологодская область</w:t>
            </w:r>
          </w:p>
        </w:tc>
        <w:tc>
          <w:tcPr>
            <w:tcW w:w="6576" w:type="dxa"/>
            <w:tcBorders>
              <w:top w:val="nil"/>
              <w:left w:val="nil"/>
              <w:bottom w:val="nil"/>
              <w:right w:val="nil"/>
            </w:tcBorders>
          </w:tcPr>
          <w:p w:rsidR="00BF2737" w:rsidRDefault="00BF2737">
            <w:pPr>
              <w:pStyle w:val="ConsPlusNormal"/>
            </w:pPr>
            <w:r>
              <w:t>"Развитие комплексной системы безопасности жизнедеятельности населения области на 2013 - 2017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lastRenderedPageBreak/>
              <w:t>Воронежская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Воронежской области от чрезвычайных ситуаций, обеспечение пожарной безопасности и безопасности людей на водных объектах"</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Ивановская область</w:t>
            </w:r>
          </w:p>
        </w:tc>
        <w:tc>
          <w:tcPr>
            <w:tcW w:w="6576" w:type="dxa"/>
            <w:tcBorders>
              <w:top w:val="nil"/>
              <w:left w:val="nil"/>
              <w:bottom w:val="nil"/>
              <w:right w:val="nil"/>
            </w:tcBorders>
          </w:tcPr>
          <w:p w:rsidR="00BF2737" w:rsidRDefault="00BF2737">
            <w:pPr>
              <w:pStyle w:val="ConsPlusNormal"/>
            </w:pPr>
            <w:r>
              <w:t>"Обеспечение безопасности граждан и профилактика правонарушений в Ивановской области"</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Иркутская область</w:t>
            </w:r>
          </w:p>
        </w:tc>
        <w:tc>
          <w:tcPr>
            <w:tcW w:w="6576" w:type="dxa"/>
            <w:tcBorders>
              <w:top w:val="nil"/>
              <w:left w:val="nil"/>
              <w:bottom w:val="nil"/>
              <w:right w:val="nil"/>
            </w:tcBorders>
          </w:tcPr>
          <w:p w:rsidR="00BF2737" w:rsidRDefault="00BF2737">
            <w:pPr>
              <w:pStyle w:val="ConsPlusNormal"/>
            </w:pPr>
            <w:r>
              <w:t>"Обеспечение комплексных мер противодействия чрезвычайным ситуациям природного и техногенного характера на 2014 - 2018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Калужская область</w:t>
            </w:r>
          </w:p>
        </w:tc>
        <w:tc>
          <w:tcPr>
            <w:tcW w:w="6576" w:type="dxa"/>
            <w:tcBorders>
              <w:top w:val="nil"/>
              <w:left w:val="nil"/>
              <w:bottom w:val="nil"/>
              <w:right w:val="nil"/>
            </w:tcBorders>
          </w:tcPr>
          <w:p w:rsidR="00BF2737" w:rsidRDefault="00BF2737">
            <w:pPr>
              <w:pStyle w:val="ConsPlusNormal"/>
            </w:pPr>
            <w:r>
              <w:t>"Безопасность жизнедеятельности на территории Калужской области"</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Кировская область</w:t>
            </w:r>
          </w:p>
        </w:tc>
        <w:tc>
          <w:tcPr>
            <w:tcW w:w="6576" w:type="dxa"/>
            <w:tcBorders>
              <w:top w:val="nil"/>
              <w:left w:val="nil"/>
              <w:bottom w:val="nil"/>
              <w:right w:val="nil"/>
            </w:tcBorders>
          </w:tcPr>
          <w:p w:rsidR="00BF2737" w:rsidRDefault="00BF2737">
            <w:pPr>
              <w:pStyle w:val="ConsPlusNormal"/>
            </w:pPr>
            <w:r>
              <w:t>"Обеспечение безопасности и жизнедеятельности населения Кировской области",</w:t>
            </w:r>
          </w:p>
          <w:p w:rsidR="00BF2737" w:rsidRDefault="00BF2737">
            <w:pPr>
              <w:pStyle w:val="ConsPlusNormal"/>
            </w:pPr>
            <w:r>
              <w:t>"Социальная поддержка и социальное обслуживание граждан Кировской области",</w:t>
            </w:r>
          </w:p>
          <w:p w:rsidR="00BF2737" w:rsidRDefault="00BF2737">
            <w:pPr>
              <w:pStyle w:val="ConsPlusNormal"/>
            </w:pPr>
            <w:r>
              <w:t>"Развитие здравоохранения на 2013 - 2020 годы",</w:t>
            </w:r>
          </w:p>
          <w:p w:rsidR="00BF2737" w:rsidRDefault="00BF2737">
            <w:pPr>
              <w:pStyle w:val="ConsPlusNormal"/>
            </w:pPr>
            <w:r>
              <w:t>"Развитие образования на 2013 - 2015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Курганская область</w:t>
            </w:r>
          </w:p>
        </w:tc>
        <w:tc>
          <w:tcPr>
            <w:tcW w:w="6576" w:type="dxa"/>
            <w:tcBorders>
              <w:top w:val="nil"/>
              <w:left w:val="nil"/>
              <w:bottom w:val="nil"/>
              <w:right w:val="nil"/>
            </w:tcBorders>
          </w:tcPr>
          <w:p w:rsidR="00BF2737" w:rsidRDefault="00BF2737">
            <w:pPr>
              <w:pStyle w:val="ConsPlusNormal"/>
            </w:pPr>
            <w:r>
              <w:t>"О защите населения и территорий от чрезвычайных ситуаций, обеспечение пожарной безопасности и безопасности людей на водных объектах"</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Курская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от чрезвычайных ситуаций, обеспечение пожарной безопасности и безопасности людей на водных объектах Курской области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Липецкая область</w:t>
            </w:r>
          </w:p>
        </w:tc>
        <w:tc>
          <w:tcPr>
            <w:tcW w:w="6576" w:type="dxa"/>
            <w:tcBorders>
              <w:top w:val="nil"/>
              <w:left w:val="nil"/>
              <w:bottom w:val="nil"/>
              <w:right w:val="nil"/>
            </w:tcBorders>
          </w:tcPr>
          <w:p w:rsidR="00BF2737" w:rsidRDefault="00BF2737">
            <w:pPr>
              <w:pStyle w:val="ConsPlusNormal"/>
            </w:pPr>
            <w:r>
              <w:t>"Обеспечение общественной безопасности населения и территории Липецкой области"</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Магаданская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Магаданской области от чрезвычайных ситуаций и обеспечение пожарной безопасности на 2014 - 2017 годы",</w:t>
            </w:r>
          </w:p>
          <w:p w:rsidR="00BF2737" w:rsidRDefault="00BF2737">
            <w:pPr>
              <w:pStyle w:val="ConsPlusNormal"/>
            </w:pPr>
            <w:r>
              <w:lastRenderedPageBreak/>
              <w:t>"Развитие образования в Магаданской области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lastRenderedPageBreak/>
              <w:t>Московская область</w:t>
            </w:r>
          </w:p>
        </w:tc>
        <w:tc>
          <w:tcPr>
            <w:tcW w:w="6576" w:type="dxa"/>
            <w:tcBorders>
              <w:top w:val="nil"/>
              <w:left w:val="nil"/>
              <w:bottom w:val="nil"/>
              <w:right w:val="nil"/>
            </w:tcBorders>
          </w:tcPr>
          <w:p w:rsidR="00BF2737" w:rsidRDefault="00BF2737">
            <w:pPr>
              <w:pStyle w:val="ConsPlusNormal"/>
            </w:pPr>
            <w:r>
              <w:t>"Безопасность Подмосковья (2014 - 2018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Мурманская область</w:t>
            </w:r>
          </w:p>
        </w:tc>
        <w:tc>
          <w:tcPr>
            <w:tcW w:w="6576" w:type="dxa"/>
            <w:tcBorders>
              <w:top w:val="nil"/>
              <w:left w:val="nil"/>
              <w:bottom w:val="nil"/>
              <w:right w:val="nil"/>
            </w:tcBorders>
          </w:tcPr>
          <w:p w:rsidR="00BF2737" w:rsidRDefault="00BF2737">
            <w:pPr>
              <w:pStyle w:val="ConsPlusNormal"/>
            </w:pPr>
            <w:r>
              <w:t>"Обеспечение общественного порядка и безопасности населения региона"</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Нижегородская область</w:t>
            </w:r>
          </w:p>
        </w:tc>
        <w:tc>
          <w:tcPr>
            <w:tcW w:w="6576" w:type="dxa"/>
            <w:tcBorders>
              <w:top w:val="nil"/>
              <w:left w:val="nil"/>
              <w:bottom w:val="nil"/>
              <w:right w:val="nil"/>
            </w:tcBorders>
          </w:tcPr>
          <w:p w:rsidR="00BF2737" w:rsidRDefault="00BF2737">
            <w:pPr>
              <w:pStyle w:val="ConsPlusNormal"/>
            </w:pPr>
            <w:r>
              <w:t>"Развитие социальной и инженерной инфраструктуры как основы повышения качества жизни населения Нижегородской области на 2014 - 2016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Новгородская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и безопасности людей на водных объектах на территории Новгородской области на 2014 - 2017 годы",</w:t>
            </w:r>
          </w:p>
          <w:p w:rsidR="00BF2737" w:rsidRDefault="00BF2737">
            <w:pPr>
              <w:pStyle w:val="ConsPlusNormal"/>
            </w:pPr>
            <w:r>
              <w:t>"Социальная поддержка граждан в Новгородской области на 2014 - 2018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Омская область</w:t>
            </w:r>
          </w:p>
        </w:tc>
        <w:tc>
          <w:tcPr>
            <w:tcW w:w="6576" w:type="dxa"/>
            <w:tcBorders>
              <w:top w:val="nil"/>
              <w:left w:val="nil"/>
              <w:bottom w:val="nil"/>
              <w:right w:val="nil"/>
            </w:tcBorders>
          </w:tcPr>
          <w:p w:rsidR="00BF2737" w:rsidRDefault="00BF2737">
            <w:pPr>
              <w:pStyle w:val="ConsPlusNormal"/>
            </w:pPr>
            <w:r>
              <w:t>"Снижение рисков и смягчение последствий чрезвычайных ситуаций, участие в обеспечении общественного правопорядка и общественной безопасности Омской области"</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Оренбургская область</w:t>
            </w:r>
          </w:p>
        </w:tc>
        <w:tc>
          <w:tcPr>
            <w:tcW w:w="6576" w:type="dxa"/>
            <w:tcBorders>
              <w:top w:val="nil"/>
              <w:left w:val="nil"/>
              <w:bottom w:val="nil"/>
              <w:right w:val="nil"/>
            </w:tcBorders>
          </w:tcPr>
          <w:p w:rsidR="00BF2737" w:rsidRDefault="00BF2737">
            <w:pPr>
              <w:pStyle w:val="ConsPlusNormal"/>
            </w:pPr>
            <w:r>
              <w:t>"Развитие системы образования Оренбургской области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Орловская область</w:t>
            </w:r>
          </w:p>
        </w:tc>
        <w:tc>
          <w:tcPr>
            <w:tcW w:w="6576" w:type="dxa"/>
            <w:tcBorders>
              <w:top w:val="nil"/>
              <w:left w:val="nil"/>
              <w:bottom w:val="nil"/>
              <w:right w:val="nil"/>
            </w:tcBorders>
          </w:tcPr>
          <w:p w:rsidR="00BF2737" w:rsidRDefault="00BF2737">
            <w:pPr>
              <w:pStyle w:val="ConsPlusNormal"/>
            </w:pPr>
            <w:r>
              <w:t>"Развитие системы комплексной безопасности в Орловской области на 2013 - 2016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Пензенская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в Пензенской области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Псковская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и безопасности людей на водных объектах"</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lastRenderedPageBreak/>
              <w:t>Ростовская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и безопасности людей на водных объектах"</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Рязанская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и безопасности людей на водных объектах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Саратовская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от чрезвычайных ситуаций, обеспечение пожарной безопасности до 2020 года"</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Сахалинская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Сахалинской области от чрезвычайных ситуаций природного и техногенного характера, обеспечение пожарной безопасности и безопасности людей на водных объектах на 2014 - 2020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Свердловская область</w:t>
            </w:r>
          </w:p>
        </w:tc>
        <w:tc>
          <w:tcPr>
            <w:tcW w:w="6576" w:type="dxa"/>
            <w:tcBorders>
              <w:top w:val="nil"/>
              <w:left w:val="nil"/>
              <w:bottom w:val="nil"/>
              <w:right w:val="nil"/>
            </w:tcBorders>
          </w:tcPr>
          <w:p w:rsidR="00BF2737" w:rsidRDefault="00BF2737">
            <w:pPr>
              <w:pStyle w:val="ConsPlusNormal"/>
            </w:pPr>
            <w:r>
              <w:t>"Обеспечение общественной безопасности на территории Свердловской области до 2020 года",</w:t>
            </w:r>
          </w:p>
          <w:p w:rsidR="00BF2737" w:rsidRDefault="00BF2737">
            <w:pPr>
              <w:pStyle w:val="ConsPlusNormal"/>
            </w:pPr>
            <w:r>
              <w:t>"Реализация основных направлений государственной политики в строительном комплексе Свердловской области до 2020 года"</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Смоленская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и безопасности людей на водных объектах в Смоленской области на 2014 - 2016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Тверская область</w:t>
            </w:r>
          </w:p>
        </w:tc>
        <w:tc>
          <w:tcPr>
            <w:tcW w:w="6576" w:type="dxa"/>
            <w:tcBorders>
              <w:top w:val="nil"/>
              <w:left w:val="nil"/>
              <w:bottom w:val="nil"/>
              <w:right w:val="nil"/>
            </w:tcBorders>
          </w:tcPr>
          <w:p w:rsidR="00BF2737" w:rsidRDefault="00BF2737">
            <w:pPr>
              <w:pStyle w:val="ConsPlusNormal"/>
            </w:pPr>
            <w:r>
              <w:t>"Обеспечение правопорядка и безопасности населения Тверской области на 2013 - 2018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Тюменская область</w:t>
            </w:r>
          </w:p>
        </w:tc>
        <w:tc>
          <w:tcPr>
            <w:tcW w:w="6576" w:type="dxa"/>
            <w:tcBorders>
              <w:top w:val="nil"/>
              <w:left w:val="nil"/>
              <w:bottom w:val="nil"/>
              <w:right w:val="nil"/>
            </w:tcBorders>
          </w:tcPr>
          <w:p w:rsidR="00BF2737" w:rsidRDefault="00BF2737">
            <w:pPr>
              <w:pStyle w:val="ConsPlusNormal"/>
            </w:pPr>
            <w:r>
              <w:t>"Основные направления развития гражданской обороны и защиты населения и территорий Тюменской области от чрезвычайных ситуаций природного и техногенного характера на 2014 - 2016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Ульяновская область</w:t>
            </w:r>
          </w:p>
        </w:tc>
        <w:tc>
          <w:tcPr>
            <w:tcW w:w="6576" w:type="dxa"/>
            <w:tcBorders>
              <w:top w:val="nil"/>
              <w:left w:val="nil"/>
              <w:bottom w:val="nil"/>
              <w:right w:val="nil"/>
            </w:tcBorders>
          </w:tcPr>
          <w:p w:rsidR="00BF2737" w:rsidRDefault="00BF2737">
            <w:pPr>
              <w:pStyle w:val="ConsPlusNormal"/>
            </w:pPr>
            <w:r>
              <w:t>"Обеспечение правопорядка и безопасности жизнедеятельности на территории Ульяновской области на 2014 - 2018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lastRenderedPageBreak/>
              <w:t>Челябинская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от чрезвычайных ситуаций, обеспечение пожарной безопасности Челябинской области на 2014 - 2016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Ярославская область</w:t>
            </w:r>
          </w:p>
        </w:tc>
        <w:tc>
          <w:tcPr>
            <w:tcW w:w="6576" w:type="dxa"/>
            <w:tcBorders>
              <w:top w:val="nil"/>
              <w:left w:val="nil"/>
              <w:bottom w:val="nil"/>
              <w:right w:val="nil"/>
            </w:tcBorders>
          </w:tcPr>
          <w:p w:rsidR="00BF2737" w:rsidRDefault="00BF2737">
            <w:pPr>
              <w:pStyle w:val="ConsPlusNormal"/>
            </w:pPr>
            <w:r>
              <w:t>"Защита населения и территории Ярославской области от чрезвычайных ситуаций, обеспечение пожарной безопасности и безопасности людей на водных объектах"</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Город Москва</w:t>
            </w:r>
          </w:p>
        </w:tc>
        <w:tc>
          <w:tcPr>
            <w:tcW w:w="6576" w:type="dxa"/>
            <w:tcBorders>
              <w:top w:val="nil"/>
              <w:left w:val="nil"/>
              <w:bottom w:val="nil"/>
              <w:right w:val="nil"/>
            </w:tcBorders>
          </w:tcPr>
          <w:p w:rsidR="00BF2737" w:rsidRDefault="00BF2737">
            <w:pPr>
              <w:pStyle w:val="ConsPlusNormal"/>
            </w:pPr>
            <w:hyperlink r:id="rId191" w:history="1">
              <w:r>
                <w:rPr>
                  <w:color w:val="0000FF"/>
                </w:rPr>
                <w:t>"Безопасный город на 2012 - 2016 годы"</w:t>
              </w:r>
            </w:hyperlink>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Еврейская автономная область</w:t>
            </w:r>
          </w:p>
        </w:tc>
        <w:tc>
          <w:tcPr>
            <w:tcW w:w="6576" w:type="dxa"/>
            <w:tcBorders>
              <w:top w:val="nil"/>
              <w:left w:val="nil"/>
              <w:bottom w:val="nil"/>
              <w:right w:val="nil"/>
            </w:tcBorders>
          </w:tcPr>
          <w:p w:rsidR="00BF2737" w:rsidRDefault="00BF2737">
            <w:pPr>
              <w:pStyle w:val="ConsPlusNormal"/>
            </w:pPr>
            <w:r>
              <w:t>"Гражданская защита в Еврейской автономной области на 2014 - 2017 годы"</w:t>
            </w:r>
          </w:p>
        </w:tc>
      </w:tr>
      <w:tr w:rsidR="00BF2737">
        <w:tblPrEx>
          <w:tblBorders>
            <w:insideH w:val="none" w:sz="0" w:space="0" w:color="auto"/>
            <w:insideV w:val="none" w:sz="0" w:space="0" w:color="auto"/>
          </w:tblBorders>
        </w:tblPrEx>
        <w:tc>
          <w:tcPr>
            <w:tcW w:w="3048" w:type="dxa"/>
            <w:tcBorders>
              <w:top w:val="nil"/>
              <w:left w:val="nil"/>
              <w:bottom w:val="nil"/>
              <w:right w:val="nil"/>
            </w:tcBorders>
          </w:tcPr>
          <w:p w:rsidR="00BF2737" w:rsidRDefault="00BF2737">
            <w:pPr>
              <w:pStyle w:val="ConsPlusNormal"/>
              <w:jc w:val="both"/>
            </w:pPr>
            <w:r>
              <w:t>Ханты-Мансийский автономный округ - Югра</w:t>
            </w:r>
          </w:p>
        </w:tc>
        <w:tc>
          <w:tcPr>
            <w:tcW w:w="6576" w:type="dxa"/>
            <w:tcBorders>
              <w:top w:val="nil"/>
              <w:left w:val="nil"/>
              <w:bottom w:val="nil"/>
              <w:right w:val="nil"/>
            </w:tcBorders>
          </w:tcPr>
          <w:p w:rsidR="00BF2737" w:rsidRDefault="00BF2737">
            <w:pPr>
              <w:pStyle w:val="ConsPlusNormal"/>
            </w:pPr>
            <w:r>
              <w:t>"Защита населения и территорий от чрезвычайных ситуаций, обеспечение пожарной безопасности в Ханты-Мансийском автономном округе - Югра на 2014 - 2020 годы"</w:t>
            </w:r>
          </w:p>
        </w:tc>
      </w:tr>
      <w:tr w:rsidR="00BF2737">
        <w:tblPrEx>
          <w:tblBorders>
            <w:insideH w:val="none" w:sz="0" w:space="0" w:color="auto"/>
            <w:insideV w:val="none" w:sz="0" w:space="0" w:color="auto"/>
          </w:tblBorders>
        </w:tblPrEx>
        <w:tc>
          <w:tcPr>
            <w:tcW w:w="3048" w:type="dxa"/>
            <w:tcBorders>
              <w:top w:val="nil"/>
              <w:left w:val="nil"/>
              <w:bottom w:val="single" w:sz="4" w:space="0" w:color="auto"/>
              <w:right w:val="nil"/>
            </w:tcBorders>
          </w:tcPr>
          <w:p w:rsidR="00BF2737" w:rsidRDefault="00BF2737">
            <w:pPr>
              <w:pStyle w:val="ConsPlusNormal"/>
              <w:jc w:val="both"/>
            </w:pPr>
            <w:r>
              <w:t>Ямало-Ненецкий автономный округ</w:t>
            </w:r>
          </w:p>
        </w:tc>
        <w:tc>
          <w:tcPr>
            <w:tcW w:w="6576" w:type="dxa"/>
            <w:tcBorders>
              <w:top w:val="nil"/>
              <w:left w:val="nil"/>
              <w:bottom w:val="single" w:sz="4" w:space="0" w:color="auto"/>
              <w:right w:val="nil"/>
            </w:tcBorders>
          </w:tcPr>
          <w:p w:rsidR="00BF2737" w:rsidRDefault="00BF2737">
            <w:pPr>
              <w:pStyle w:val="ConsPlusNormal"/>
            </w:pPr>
            <w:r>
              <w:t>"Защита населения и территории от чрезвычайных ситуаций, обеспечение пожарной безопасности и безопасности населения на водных объектах на 2014 - 2017 годы"</w:t>
            </w:r>
          </w:p>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ind w:firstLine="540"/>
        <w:jc w:val="both"/>
      </w:pPr>
    </w:p>
    <w:p w:rsidR="00BF2737" w:rsidRDefault="00BF2737">
      <w:pPr>
        <w:pStyle w:val="ConsPlusNormal"/>
        <w:jc w:val="right"/>
        <w:outlineLvl w:val="1"/>
      </w:pPr>
      <w:r>
        <w:t>Приложение N 9</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ind w:firstLine="540"/>
        <w:jc w:val="both"/>
      </w:pPr>
    </w:p>
    <w:p w:rsidR="00BF2737" w:rsidRDefault="00BF2737">
      <w:pPr>
        <w:pStyle w:val="ConsPlusNormal"/>
        <w:jc w:val="center"/>
      </w:pPr>
      <w:bookmarkStart w:id="31" w:name="P3830"/>
      <w:bookmarkEnd w:id="31"/>
      <w:r>
        <w:t>МЕТОДИКА</w:t>
      </w:r>
    </w:p>
    <w:p w:rsidR="00BF2737" w:rsidRDefault="00BF2737">
      <w:pPr>
        <w:pStyle w:val="ConsPlusNormal"/>
        <w:jc w:val="center"/>
      </w:pPr>
      <w:r>
        <w:t>ДЕТАЛИЗАЦИИ УКРУПНЕННЫХ ИНВЕСТИЦИОННЫХ МЕРОПРИЯТИЙ,</w:t>
      </w:r>
    </w:p>
    <w:p w:rsidR="00BF2737" w:rsidRDefault="00BF2737">
      <w:pPr>
        <w:pStyle w:val="ConsPlusNormal"/>
        <w:jc w:val="center"/>
      </w:pPr>
      <w:r>
        <w:t>РЕАЛИЗУЕМЫХ В РАМКАХ ФЕДЕРАЛЬНОЙ ЦЕЛЕВОЙ ПРОГРАММЫ</w:t>
      </w:r>
    </w:p>
    <w:p w:rsidR="00BF2737" w:rsidRDefault="00BF2737">
      <w:pPr>
        <w:pStyle w:val="ConsPlusNormal"/>
        <w:jc w:val="center"/>
      </w:pPr>
      <w:r>
        <w:t>"ПОЖАРНАЯ БЕЗОПАСНОСТЬ В РОССИЙСКОЙ ФЕДЕРАЦИИ</w:t>
      </w:r>
    </w:p>
    <w:p w:rsidR="00BF2737" w:rsidRDefault="00BF2737">
      <w:pPr>
        <w:pStyle w:val="ConsPlusNormal"/>
        <w:jc w:val="center"/>
      </w:pPr>
      <w:r>
        <w:t>НА ПЕРИОД ДО 2017 ГОДА"</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w:t>
      </w:r>
      <w:hyperlink r:id="rId192" w:history="1">
        <w:r>
          <w:rPr>
            <w:color w:val="0000FF"/>
          </w:rPr>
          <w:t>Постановления</w:t>
        </w:r>
      </w:hyperlink>
      <w:r>
        <w:t xml:space="preserve"> Правительства РФ от 14.02.2015 N 130)</w:t>
      </w:r>
    </w:p>
    <w:p w:rsidR="00BF2737" w:rsidRDefault="00BF2737">
      <w:pPr>
        <w:pStyle w:val="ConsPlusNormal"/>
        <w:jc w:val="center"/>
      </w:pPr>
    </w:p>
    <w:p w:rsidR="00BF2737" w:rsidRDefault="00BF2737">
      <w:pPr>
        <w:pStyle w:val="ConsPlusNormal"/>
        <w:jc w:val="center"/>
        <w:outlineLvl w:val="2"/>
      </w:pPr>
      <w:r>
        <w:t>I. Общие положения</w:t>
      </w:r>
    </w:p>
    <w:p w:rsidR="00BF2737" w:rsidRDefault="00BF2737">
      <w:pPr>
        <w:pStyle w:val="ConsPlusNormal"/>
        <w:jc w:val="center"/>
      </w:pPr>
    </w:p>
    <w:p w:rsidR="00BF2737" w:rsidRDefault="00BF2737">
      <w:pPr>
        <w:pStyle w:val="ConsPlusNormal"/>
        <w:ind w:firstLine="540"/>
        <w:jc w:val="both"/>
      </w:pPr>
      <w:r>
        <w:t>1. Настоящая методика разработана для определения общих и специальных требований к порядку детализации укрупненных инвестиционных мероприятий федеральной целевой программы "Пожарная безопасность в Российской Федерации на период до 2017 года" (далее соответственно - мероприятия, Программа) и предназначена для обоснования выбора конкретных объектов капитального строительства в составе федеральной адресной инвестиционной программы в целях создания инфраструктуры по защите населения и территорий от пожаров природного и антропогенного характера (далее - инфраструктура).</w:t>
      </w:r>
    </w:p>
    <w:p w:rsidR="00BF2737" w:rsidRDefault="00BF2737">
      <w:pPr>
        <w:pStyle w:val="ConsPlusNormal"/>
        <w:ind w:firstLine="540"/>
        <w:jc w:val="both"/>
      </w:pPr>
      <w:r>
        <w:t>2. При создании негосударственной инфраструктуры обеспечения пожарной безопасности крупных жилых комплексов, микрорайонов и поселений (в первую очередь в новых сооружаемых жилых комплексах) предусматривается оказание государственной поддержки. Определение необходимых сил, средств и инфраструктурных компонентов обеспечения противопожарной безопасности осуществляется с учетом региональных особенностей и структуры прогнозируемых пожарных рисков на основе пожарного аудита, выполненного аккредитованными в Министерстве Российской Федерации по делам гражданской обороны, чрезвычайным ситуациям и ликвидации последствий стихийных бедствий организациями.</w:t>
      </w:r>
    </w:p>
    <w:p w:rsidR="00BF2737" w:rsidRDefault="00BF2737">
      <w:pPr>
        <w:pStyle w:val="ConsPlusNormal"/>
        <w:ind w:firstLine="540"/>
        <w:jc w:val="both"/>
      </w:pPr>
      <w:r>
        <w:t>3. В системе планирования мероприятий Программы основными являются направления, предусматривающие реализацию мероприятий. В случае если по одному из направлений реализации Программы предлагаемые к детализации конкретные мероприятия не достигают по своим показателям эффективных значений, обеспечивающих гарантированное достижение результата и получение качественного программного продукта, средства (часть средств) по решению государственного заказчика, согласованному с Министерством экономического развития Российской Федерации и Министерством финансов Российской Федерации в установленном порядке, могут быть направлены на реализацию эффективных мероприятий по другим направлениям Программы. В этом случае производится независимая оценка выполнения условий реализации Программы и достижения утвержденных в ней показателей, по результатам которой Министерство экономического развития Российской Федерации подготавливает положительное либо отрицательное заключение.</w:t>
      </w:r>
    </w:p>
    <w:p w:rsidR="00BF2737" w:rsidRDefault="00BF2737">
      <w:pPr>
        <w:pStyle w:val="ConsPlusNormal"/>
        <w:ind w:firstLine="540"/>
        <w:jc w:val="both"/>
      </w:pPr>
      <w:r>
        <w:t>4. При детализации мероприятий в отношении государственных инвестиций, субсидий, предоставляемых бюджетам субъектов Российской Федерации и государственным бюджетным учреждениям, применяемые механизмы оценки уровня достижения программных результатов могут учитывать конкретную специфику объектов направления финансирования по согласованию с государственным заказчиком - координатором Программы.</w:t>
      </w:r>
    </w:p>
    <w:p w:rsidR="00BF2737" w:rsidRDefault="00BF2737">
      <w:pPr>
        <w:pStyle w:val="ConsPlusNormal"/>
        <w:ind w:firstLine="540"/>
        <w:jc w:val="both"/>
      </w:pPr>
    </w:p>
    <w:p w:rsidR="00BF2737" w:rsidRDefault="00BF2737">
      <w:pPr>
        <w:pStyle w:val="ConsPlusNormal"/>
        <w:jc w:val="center"/>
        <w:outlineLvl w:val="2"/>
      </w:pPr>
      <w:r>
        <w:lastRenderedPageBreak/>
        <w:t>II. Принципы, критерии и размерности оценок эффективности</w:t>
      </w:r>
    </w:p>
    <w:p w:rsidR="00BF2737" w:rsidRDefault="00BF2737">
      <w:pPr>
        <w:pStyle w:val="ConsPlusNormal"/>
        <w:jc w:val="center"/>
      </w:pPr>
      <w:r>
        <w:t>в процессе детализации мероприятий</w:t>
      </w:r>
    </w:p>
    <w:p w:rsidR="00BF2737" w:rsidRDefault="00BF2737">
      <w:pPr>
        <w:pStyle w:val="ConsPlusNormal"/>
        <w:jc w:val="center"/>
      </w:pPr>
    </w:p>
    <w:p w:rsidR="00BF2737" w:rsidRDefault="00BF2737">
      <w:pPr>
        <w:pStyle w:val="ConsPlusNormal"/>
        <w:ind w:firstLine="540"/>
        <w:jc w:val="both"/>
      </w:pPr>
      <w:r>
        <w:t>5. Детализация мероприятий в составе конкретных направлений осуществляется на основе следующих основных принципов (базовых критериев):</w:t>
      </w:r>
    </w:p>
    <w:p w:rsidR="00BF2737" w:rsidRDefault="00BF2737">
      <w:pPr>
        <w:pStyle w:val="ConsPlusNormal"/>
        <w:ind w:firstLine="540"/>
        <w:jc w:val="both"/>
      </w:pPr>
      <w:r>
        <w:t>достижение максимальной эффективности в использовании средств федерального бюджета при строительстве объектов государственной и муниципальной собственности с учетом достижения максимального вклада в обеспечение положительной динамики основных показателей (индикаторов) защищенности населения, жилья, объектов экономики и инфраструктуры и снижение общего интегрального уровня пожарного риска для конкретной территории;</w:t>
      </w:r>
    </w:p>
    <w:p w:rsidR="00BF2737" w:rsidRDefault="00BF2737">
      <w:pPr>
        <w:pStyle w:val="ConsPlusNormal"/>
        <w:ind w:firstLine="540"/>
        <w:jc w:val="both"/>
      </w:pPr>
      <w:r>
        <w:t>приоритетность в отборе конкретных мероприятий, осуществляемых с применением современных технологий возведения зданий и сооружений, обеспечивающих их максимальную эффективность на весь период эксплуатации, сокращение сроков возведения и затрат на строительство и дальнейшую эксплуатацию объектов не менее чем на 10 процентов по отношению к среднему уровню по субъекту Российской Федерации на соответствующий год начала строительства;</w:t>
      </w:r>
    </w:p>
    <w:p w:rsidR="00BF2737" w:rsidRDefault="00BF2737">
      <w:pPr>
        <w:pStyle w:val="ConsPlusNormal"/>
        <w:ind w:firstLine="540"/>
        <w:jc w:val="both"/>
      </w:pPr>
      <w:r>
        <w:t>учет потенциала модернизации и развития согласно прогнозируемым изменениям рисков возникновения пожаров.</w:t>
      </w:r>
    </w:p>
    <w:p w:rsidR="00BF2737" w:rsidRDefault="00BF2737">
      <w:pPr>
        <w:pStyle w:val="ConsPlusNormal"/>
        <w:ind w:firstLine="540"/>
        <w:jc w:val="both"/>
      </w:pPr>
      <w:r>
        <w:t>6. Базовые критерии оцениваются через сумму показателей, рассчитываемых на основе параметров оцениваемых систем, имеющих качественную или количественную оценку, выражающуюся в процентах, баллах, стоимостных и иных измеряемых характеристиках. Результаты количественных и качественных оценочных операций с параметрами объектов приводятся к процентной оценке конкретных показателей настоящей методики.</w:t>
      </w:r>
    </w:p>
    <w:p w:rsidR="00BF2737" w:rsidRDefault="00BF2737">
      <w:pPr>
        <w:pStyle w:val="ConsPlusNormal"/>
        <w:ind w:firstLine="540"/>
        <w:jc w:val="both"/>
      </w:pPr>
      <w:r>
        <w:t>7. Использование в настоящей методике процентных показателей обусловливается тем, что они применимы при количественной и качественной оценке, что позволяет в процедуре расчета итоговой оценки применять суммирование без потери физического (содержательного) смысла получаемого результата и без нарушения принципа соблюдения размерности. Высокая наглядность процентных показателей - одно из их важнейших преимуществ. Она обеспечивает повышение объективности качественных оценок, особенно в тех случаях, когда точный количественный подсчет невозможен, но технически доступна приблизительная (округленная) количественная экспертная оценка, что облегчает процесс выработки консенсуса в экспертной среде.</w:t>
      </w:r>
    </w:p>
    <w:p w:rsidR="00BF2737" w:rsidRDefault="00BF2737">
      <w:pPr>
        <w:pStyle w:val="ConsPlusNormal"/>
        <w:ind w:firstLine="540"/>
        <w:jc w:val="both"/>
      </w:pPr>
      <w:r>
        <w:t>Еще одно полезное свойство процентных показателей - процедурная легкость, состоящая в переходе из количественных оценок посредством приведения последних к заданному целевому параметру и взаимном переходе процентных показателей в балльные оценки.</w:t>
      </w:r>
    </w:p>
    <w:p w:rsidR="00BF2737" w:rsidRDefault="00BF2737">
      <w:pPr>
        <w:pStyle w:val="ConsPlusNormal"/>
        <w:ind w:firstLine="540"/>
        <w:jc w:val="both"/>
      </w:pPr>
      <w:r>
        <w:t>При этом может несколько возрастать уровень приблизительности (округленности) оценки, но не утрачивается ее смысл.</w:t>
      </w:r>
    </w:p>
    <w:p w:rsidR="00BF2737" w:rsidRDefault="00BF2737">
      <w:pPr>
        <w:pStyle w:val="ConsPlusNormal"/>
        <w:ind w:firstLine="540"/>
        <w:jc w:val="both"/>
      </w:pPr>
      <w:r>
        <w:t>8. Использование процентных показателей позволяет сохранять понятность (наглядность) промежуточных результатов по всей цепочке расчетов и легкое восприятие итоговых результатов руководящими работниками, принимающими на их основе управленческие решения.</w:t>
      </w:r>
    </w:p>
    <w:p w:rsidR="00BF2737" w:rsidRDefault="00BF2737">
      <w:pPr>
        <w:pStyle w:val="ConsPlusNormal"/>
        <w:jc w:val="center"/>
      </w:pPr>
    </w:p>
    <w:p w:rsidR="00BF2737" w:rsidRDefault="00BF2737">
      <w:pPr>
        <w:pStyle w:val="ConsPlusNormal"/>
        <w:jc w:val="center"/>
        <w:outlineLvl w:val="2"/>
      </w:pPr>
      <w:r>
        <w:t>III. Методика оценки эффективности в процессе</w:t>
      </w:r>
    </w:p>
    <w:p w:rsidR="00BF2737" w:rsidRDefault="00BF2737">
      <w:pPr>
        <w:pStyle w:val="ConsPlusNormal"/>
        <w:jc w:val="center"/>
      </w:pPr>
      <w:r>
        <w:t>детализации мероприятий</w:t>
      </w:r>
    </w:p>
    <w:p w:rsidR="00BF2737" w:rsidRDefault="00BF2737">
      <w:pPr>
        <w:pStyle w:val="ConsPlusNormal"/>
        <w:jc w:val="center"/>
      </w:pPr>
    </w:p>
    <w:p w:rsidR="00BF2737" w:rsidRDefault="00BF2737">
      <w:pPr>
        <w:pStyle w:val="ConsPlusNormal"/>
        <w:ind w:firstLine="540"/>
        <w:jc w:val="both"/>
      </w:pPr>
      <w:r>
        <w:t>9. В настоящей методике приводятся общие алгоритмы, использование которых в расчетах эффективности конкретных мероприятий не создаст затруднения в связи с простотой и наглядностью процедур.</w:t>
      </w:r>
    </w:p>
    <w:p w:rsidR="00BF2737" w:rsidRDefault="00BF2737">
      <w:pPr>
        <w:pStyle w:val="ConsPlusNormal"/>
        <w:ind w:firstLine="540"/>
        <w:jc w:val="both"/>
      </w:pPr>
      <w:r>
        <w:t xml:space="preserve">10. Оценка по базовому критерию, характеризующему достижение максимальной эффективности использования средств федерального бюджета при строительстве объектов государственной и муниципальной собственности, осуществляется на инвариантной основе посредством оценивания вклада планируемых мероприятий в обеспечение положительной динамики основных показателей (индикаторов) защищенности населения, жилья, объектов экономики и инфраструктуры, снижения общего интегрального уровня пожарного риска для </w:t>
      </w:r>
      <w:r>
        <w:lastRenderedPageBreak/>
        <w:t>конкретной территории. Снижение индивидуального и интегрального рисков и повышение защищенности конкретных объектов достигаются в рамках Программы посредством создания:</w:t>
      </w:r>
    </w:p>
    <w:p w:rsidR="00BF2737" w:rsidRDefault="00BF2737">
      <w:pPr>
        <w:pStyle w:val="ConsPlusNormal"/>
        <w:ind w:firstLine="540"/>
        <w:jc w:val="both"/>
      </w:pPr>
      <w:r>
        <w:t>систем раннего обнаружения, пожарной сигнализации и автоматического пожаротушения;</w:t>
      </w:r>
    </w:p>
    <w:p w:rsidR="00BF2737" w:rsidRDefault="00BF2737">
      <w:pPr>
        <w:pStyle w:val="ConsPlusNormal"/>
        <w:ind w:firstLine="540"/>
        <w:jc w:val="both"/>
      </w:pPr>
      <w:r>
        <w:t>инфраструктуры обеспечения добровольных пожарных формирований;</w:t>
      </w:r>
    </w:p>
    <w:p w:rsidR="00BF2737" w:rsidRDefault="00BF2737">
      <w:pPr>
        <w:pStyle w:val="ConsPlusNormal"/>
        <w:ind w:firstLine="540"/>
        <w:jc w:val="both"/>
      </w:pPr>
      <w:r>
        <w:t>пожарных частей и формирований в случаях, когда иные меры недостаточно эффективны;</w:t>
      </w:r>
    </w:p>
    <w:p w:rsidR="00BF2737" w:rsidRDefault="00BF2737">
      <w:pPr>
        <w:pStyle w:val="ConsPlusNormal"/>
        <w:ind w:firstLine="540"/>
        <w:jc w:val="both"/>
      </w:pPr>
      <w:r>
        <w:t>специализированных высокотехнологичных комплексов реагирования на особо сложные пожары в условиях мегаполисов, локализации и ликвидации широкомасштабных природных пожаров.</w:t>
      </w:r>
    </w:p>
    <w:p w:rsidR="00BF2737" w:rsidRDefault="00BF2737">
      <w:pPr>
        <w:pStyle w:val="ConsPlusNormal"/>
        <w:ind w:firstLine="540"/>
        <w:jc w:val="both"/>
      </w:pPr>
      <w:r>
        <w:t>Оценка по указанному базовому критерию содержит следующие показатели:</w:t>
      </w:r>
    </w:p>
    <w:p w:rsidR="00BF2737" w:rsidRDefault="00BF2737">
      <w:pPr>
        <w:pStyle w:val="ConsPlusNormal"/>
        <w:ind w:firstLine="540"/>
        <w:jc w:val="both"/>
      </w:pPr>
      <w:r>
        <w:t>уровень снижения рисков возникновения пожаров на основе купирования их потенциальных источников, выявленных пожарным аудитом (процентов);</w:t>
      </w:r>
    </w:p>
    <w:p w:rsidR="00BF2737" w:rsidRDefault="00BF2737">
      <w:pPr>
        <w:pStyle w:val="ConsPlusNormal"/>
        <w:ind w:firstLine="540"/>
        <w:jc w:val="both"/>
      </w:pPr>
      <w:r>
        <w:t>количество локальных объектов (локальных участков территории) в границах жилого, производственного, бытового и природно-паркового комплексов, в пределах которых выявленные пожарным аудитом риски возникновения пожаров устраняются полностью (процентов).</w:t>
      </w:r>
    </w:p>
    <w:p w:rsidR="00BF2737" w:rsidRDefault="00BF2737">
      <w:pPr>
        <w:pStyle w:val="ConsPlusNormal"/>
        <w:ind w:firstLine="540"/>
        <w:jc w:val="both"/>
      </w:pPr>
      <w:r>
        <w:t>11. Оценка по базовому критерию, определяющему приоритетность в отборе мероприятий, осуществляемых с применением современных технологий возведения зданий и сооружений, обеспечивающих их максимальную эффективность на весь период эксплуатации, содержит следующие показатели:</w:t>
      </w:r>
    </w:p>
    <w:p w:rsidR="00BF2737" w:rsidRDefault="00BF2737">
      <w:pPr>
        <w:pStyle w:val="ConsPlusNormal"/>
        <w:ind w:firstLine="540"/>
        <w:jc w:val="both"/>
      </w:pPr>
      <w:r>
        <w:t>соответствие перечня используемых технологий требованиям технического регулирования в части применения наилучших доступных технологий соответствующим нормативным, инструктивным и методическим документам Министерства Российской Федерации по делам гражданской обороны, чрезвычайным ситуациям и ликвидации последствий стихийных бедствий (процентов);</w:t>
      </w:r>
    </w:p>
    <w:p w:rsidR="00BF2737" w:rsidRDefault="00BF2737">
      <w:pPr>
        <w:pStyle w:val="ConsPlusNormal"/>
        <w:ind w:firstLine="540"/>
        <w:jc w:val="both"/>
      </w:pPr>
      <w:r>
        <w:t>снижение сроков возведения (оснащения) объектов по отношению к среднему уровню по субъекту Российской Федерации на соответствующий год начала строительства (не менее чем на 10 процентов) (процентов);</w:t>
      </w:r>
    </w:p>
    <w:p w:rsidR="00BF2737" w:rsidRDefault="00BF2737">
      <w:pPr>
        <w:pStyle w:val="ConsPlusNormal"/>
        <w:ind w:firstLine="540"/>
        <w:jc w:val="both"/>
      </w:pPr>
      <w:r>
        <w:t>снижение стоимости возведения (оснащения) объектов по отношению к среднему уровню по субъекту Российской Федерации на соответствующий год начала строительства (не менее чем на 10 процентов) (процентов).</w:t>
      </w:r>
    </w:p>
    <w:p w:rsidR="00BF2737" w:rsidRDefault="00BF2737">
      <w:pPr>
        <w:pStyle w:val="ConsPlusNormal"/>
        <w:ind w:firstLine="540"/>
        <w:jc w:val="both"/>
      </w:pPr>
      <w:r>
        <w:t>12. Оценка по базовому критерию, характеризующему учет потенциала модернизации и развития с применением прогнозируемых изменений рисков возникновения пожаров, осуществляется по 4-балльной шкале:</w:t>
      </w:r>
    </w:p>
    <w:p w:rsidR="00BF2737" w:rsidRDefault="00BF2737">
      <w:pPr>
        <w:pStyle w:val="ConsPlusNormal"/>
        <w:ind w:firstLine="540"/>
        <w:jc w:val="both"/>
      </w:pPr>
      <w:r>
        <w:t>потенциал модернизации отсутствует - начисляется 0 баллов;</w:t>
      </w:r>
    </w:p>
    <w:p w:rsidR="00BF2737" w:rsidRDefault="00BF2737">
      <w:pPr>
        <w:pStyle w:val="ConsPlusNormal"/>
        <w:ind w:firstLine="540"/>
        <w:jc w:val="both"/>
      </w:pPr>
      <w:r>
        <w:t>низкий потенциал модернизации - начисляется 1 балл;</w:t>
      </w:r>
    </w:p>
    <w:p w:rsidR="00BF2737" w:rsidRDefault="00BF2737">
      <w:pPr>
        <w:pStyle w:val="ConsPlusNormal"/>
        <w:ind w:firstLine="540"/>
        <w:jc w:val="both"/>
      </w:pPr>
      <w:r>
        <w:t>средний потенциал модернизации - начисляется 2 балла;</w:t>
      </w:r>
    </w:p>
    <w:p w:rsidR="00BF2737" w:rsidRDefault="00BF2737">
      <w:pPr>
        <w:pStyle w:val="ConsPlusNormal"/>
        <w:ind w:firstLine="540"/>
        <w:jc w:val="both"/>
      </w:pPr>
      <w:r>
        <w:t>высокий потенциал модернизации - начисляется 3 балла.</w:t>
      </w:r>
    </w:p>
    <w:p w:rsidR="00BF2737" w:rsidRDefault="00BF2737">
      <w:pPr>
        <w:pStyle w:val="ConsPlusNormal"/>
        <w:ind w:firstLine="540"/>
        <w:jc w:val="both"/>
      </w:pPr>
      <w:r>
        <w:t>В целях соблюдения единства размерности оценки по указанному базовому критерию и другим базовым критериям, что необходимо для методического единства процедуры расчета интегральной оценки, баллам присваивается процентная оценка:</w:t>
      </w:r>
    </w:p>
    <w:p w:rsidR="00BF2737" w:rsidRDefault="00BF2737">
      <w:pPr>
        <w:pStyle w:val="ConsPlusNormal"/>
        <w:ind w:firstLine="540"/>
        <w:jc w:val="both"/>
      </w:pPr>
      <w:r>
        <w:t>0 баллов - 0 процентов;</w:t>
      </w:r>
    </w:p>
    <w:p w:rsidR="00BF2737" w:rsidRDefault="00BF2737">
      <w:pPr>
        <w:pStyle w:val="ConsPlusNormal"/>
        <w:ind w:firstLine="540"/>
        <w:jc w:val="both"/>
      </w:pPr>
      <w:r>
        <w:t>1 балл - 25 процентов;</w:t>
      </w:r>
    </w:p>
    <w:p w:rsidR="00BF2737" w:rsidRDefault="00BF2737">
      <w:pPr>
        <w:pStyle w:val="ConsPlusNormal"/>
        <w:ind w:firstLine="540"/>
        <w:jc w:val="both"/>
      </w:pPr>
      <w:r>
        <w:t>2 балла - 50 процентов;</w:t>
      </w:r>
    </w:p>
    <w:p w:rsidR="00BF2737" w:rsidRDefault="00BF2737">
      <w:pPr>
        <w:pStyle w:val="ConsPlusNormal"/>
        <w:ind w:firstLine="540"/>
        <w:jc w:val="both"/>
      </w:pPr>
      <w:r>
        <w:t>3 балла - 75 процентов.</w:t>
      </w:r>
    </w:p>
    <w:p w:rsidR="00BF2737" w:rsidRDefault="00BF2737">
      <w:pPr>
        <w:pStyle w:val="ConsPlusNormal"/>
        <w:ind w:firstLine="540"/>
        <w:jc w:val="both"/>
      </w:pPr>
      <w:r>
        <w:t>13. Расчет интегральной оценки осуществляется посредством суммирования оценок по всем включаемым в них частным показателям с последующим делением полученного результата на количество суммируемых частных процентных показателей.</w:t>
      </w:r>
    </w:p>
    <w:p w:rsidR="00BF2737" w:rsidRDefault="00BF2737">
      <w:pPr>
        <w:pStyle w:val="ConsPlusNormal"/>
        <w:ind w:firstLine="540"/>
        <w:jc w:val="both"/>
      </w:pPr>
      <w:r>
        <w:t>14. Рассчитанные по настоящей методике оценки представляют собой прогнозные показатели, определяемые исходя из параметров мероприятий в целях их оценки с позиций прогнозируемой эффективности. Указанная процедура необходима для программно-целевого планирования на этапе детализации. После реализации отдельных мероприятий и накопления опыта эксплуатации созданных объектов их эффективность должна будет дополнительно оцениваться с привлечением основных целевых показателей деятельности системы пожарной безопасности:</w:t>
      </w:r>
    </w:p>
    <w:p w:rsidR="00BF2737" w:rsidRDefault="00BF2737">
      <w:pPr>
        <w:pStyle w:val="ConsPlusNormal"/>
        <w:ind w:firstLine="540"/>
        <w:jc w:val="both"/>
      </w:pPr>
      <w:r>
        <w:lastRenderedPageBreak/>
        <w:t>количество зарегистрированных пожаров;</w:t>
      </w:r>
    </w:p>
    <w:p w:rsidR="00BF2737" w:rsidRDefault="00BF2737">
      <w:pPr>
        <w:pStyle w:val="ConsPlusNormal"/>
        <w:ind w:firstLine="540"/>
        <w:jc w:val="both"/>
      </w:pPr>
      <w:r>
        <w:t>число погибших и получивших травмы на пожарах людей;</w:t>
      </w:r>
    </w:p>
    <w:p w:rsidR="00BF2737" w:rsidRDefault="00BF2737">
      <w:pPr>
        <w:pStyle w:val="ConsPlusNormal"/>
        <w:ind w:firstLine="540"/>
        <w:jc w:val="both"/>
      </w:pPr>
      <w:r>
        <w:t>стоимость утраченного имущества.</w:t>
      </w:r>
    </w:p>
    <w:p w:rsidR="00BF2737" w:rsidRDefault="00BF2737">
      <w:pPr>
        <w:pStyle w:val="ConsPlusNormal"/>
        <w:ind w:firstLine="540"/>
        <w:jc w:val="both"/>
      </w:pPr>
      <w:r>
        <w:t>Указанные показатели не являются расчетными и характеризуют достигнутую эффективность по направлениям реализации Программы в целом.</w:t>
      </w:r>
    </w:p>
    <w:p w:rsidR="00BF2737" w:rsidRDefault="00BF2737">
      <w:pPr>
        <w:pStyle w:val="ConsPlusNormal"/>
        <w:jc w:val="center"/>
      </w:pPr>
    </w:p>
    <w:p w:rsidR="00BF2737" w:rsidRDefault="00BF2737">
      <w:pPr>
        <w:pStyle w:val="ConsPlusNormal"/>
        <w:jc w:val="center"/>
        <w:outlineLvl w:val="2"/>
      </w:pPr>
      <w:r>
        <w:t>IV. Учет факторов приоритетности при детализации</w:t>
      </w:r>
    </w:p>
    <w:p w:rsidR="00BF2737" w:rsidRDefault="00BF2737">
      <w:pPr>
        <w:pStyle w:val="ConsPlusNormal"/>
        <w:jc w:val="center"/>
      </w:pPr>
      <w:r>
        <w:t>мероприятия с предоставлением субсидий из федерального</w:t>
      </w:r>
    </w:p>
    <w:p w:rsidR="00BF2737" w:rsidRDefault="00BF2737">
      <w:pPr>
        <w:pStyle w:val="ConsPlusNormal"/>
        <w:jc w:val="center"/>
      </w:pPr>
      <w:r>
        <w:t>бюджета на реализацию программ обеспечения пожарной</w:t>
      </w:r>
    </w:p>
    <w:p w:rsidR="00BF2737" w:rsidRDefault="00BF2737">
      <w:pPr>
        <w:pStyle w:val="ConsPlusNormal"/>
        <w:jc w:val="center"/>
      </w:pPr>
      <w:r>
        <w:t>безопасности регионального и муниципального уровней</w:t>
      </w:r>
    </w:p>
    <w:p w:rsidR="00BF2737" w:rsidRDefault="00BF2737">
      <w:pPr>
        <w:pStyle w:val="ConsPlusNormal"/>
        <w:jc w:val="center"/>
      </w:pPr>
    </w:p>
    <w:p w:rsidR="00BF2737" w:rsidRDefault="00BF2737">
      <w:pPr>
        <w:pStyle w:val="ConsPlusNormal"/>
        <w:ind w:firstLine="540"/>
        <w:jc w:val="both"/>
      </w:pPr>
      <w:r>
        <w:t>15. Отдаленность, инфраструктурная оснащенность и природная специфика территорий могут предопределять низкую интегральную оценку эффективности детализации мероприятия за счет:</w:t>
      </w:r>
    </w:p>
    <w:p w:rsidR="00BF2737" w:rsidRDefault="00BF2737">
      <w:pPr>
        <w:pStyle w:val="ConsPlusNormal"/>
        <w:ind w:firstLine="540"/>
        <w:jc w:val="both"/>
      </w:pPr>
      <w:r>
        <w:t>высокой затратности планируемых мер в связи с объективно существующими дополнительными факторами удорожания мероприятия;</w:t>
      </w:r>
    </w:p>
    <w:p w:rsidR="00BF2737" w:rsidRDefault="00BF2737">
      <w:pPr>
        <w:pStyle w:val="ConsPlusNormal"/>
        <w:ind w:firstLine="540"/>
        <w:jc w:val="both"/>
      </w:pPr>
      <w:r>
        <w:t>нецелесообразности применения прогрессивных технических решений из-за неспособности оборудования новых образцов эффективно функционировать в жестких климатических условиях;</w:t>
      </w:r>
    </w:p>
    <w:p w:rsidR="00BF2737" w:rsidRDefault="00BF2737">
      <w:pPr>
        <w:pStyle w:val="ConsPlusNormal"/>
        <w:ind w:firstLine="540"/>
        <w:jc w:val="both"/>
      </w:pPr>
      <w:r>
        <w:t>отсутствия инженерной среды, способной обеспечивать поддержание рабочего состояния сложных технических систем.</w:t>
      </w:r>
    </w:p>
    <w:p w:rsidR="00BF2737" w:rsidRDefault="00BF2737">
      <w:pPr>
        <w:pStyle w:val="ConsPlusNormal"/>
        <w:ind w:firstLine="540"/>
        <w:jc w:val="both"/>
      </w:pPr>
      <w:r>
        <w:t>В указанных случаях при использовании приведенного выше типового алгоритма оценки эффективности в процессе детализации мероприятий необходимо учитывать специфику территорий и объектов по 3 дополнительным параметрам:</w:t>
      </w:r>
    </w:p>
    <w:p w:rsidR="00BF2737" w:rsidRDefault="00BF2737">
      <w:pPr>
        <w:pStyle w:val="ConsPlusNormal"/>
        <w:ind w:firstLine="540"/>
        <w:jc w:val="both"/>
      </w:pPr>
      <w:r>
        <w:t>наличие высокой пожароопасности, значительных рисков гибели людей и ценного оборудования от факторов поражения, вызываемых пожаром;</w:t>
      </w:r>
    </w:p>
    <w:p w:rsidR="00BF2737" w:rsidRDefault="00BF2737">
      <w:pPr>
        <w:pStyle w:val="ConsPlusNormal"/>
        <w:ind w:firstLine="540"/>
        <w:jc w:val="both"/>
      </w:pPr>
      <w:r>
        <w:t>наличие высокой дискомфортности природных условий территории, значительные риски гибели людей и ценного оборудования от прямого воздействия природных факторов, защита от которых может быть утрачена в связи с пожаром;</w:t>
      </w:r>
    </w:p>
    <w:p w:rsidR="00BF2737" w:rsidRDefault="00BF2737">
      <w:pPr>
        <w:pStyle w:val="ConsPlusNormal"/>
        <w:ind w:firstLine="540"/>
        <w:jc w:val="both"/>
      </w:pPr>
      <w:r>
        <w:t>отдаленность, труднодоступность, изолированность территории, что исключает быстрое прибытие сил и средств экстренного реагирования с других территорий.</w:t>
      </w:r>
    </w:p>
    <w:p w:rsidR="00BF2737" w:rsidRDefault="00BF2737">
      <w:pPr>
        <w:pStyle w:val="ConsPlusNormal"/>
        <w:ind w:firstLine="540"/>
        <w:jc w:val="both"/>
      </w:pPr>
      <w:r>
        <w:t>16. Угроза гибели или длительного выхода из строя ценного оборудования может быть основанием применения коэффициента приоритетности в том случае, если оно выполняет важные жизнеобеспечивающие функции. К нему могут быть отнесены морские и авиационные маяки, иное стационарное навигационное оборудование всех систем, метеостанции, объекты энергетики, объекты медицины, критически важные объекты транспортной инфраструктуры, объекты водоснабжения, склады продовольствия и имущества в районах с ограниченной транспортной доступностью и иные объекты, относимые органами государственного управления и органами местного самоуправления к критически значимым.</w:t>
      </w:r>
    </w:p>
    <w:p w:rsidR="00BF2737" w:rsidRDefault="00BF2737">
      <w:pPr>
        <w:pStyle w:val="ConsPlusNormal"/>
        <w:jc w:val="center"/>
      </w:pPr>
    </w:p>
    <w:p w:rsidR="00BF2737" w:rsidRDefault="00BF2737">
      <w:pPr>
        <w:pStyle w:val="ConsPlusNormal"/>
        <w:jc w:val="center"/>
        <w:outlineLvl w:val="2"/>
      </w:pPr>
      <w:r>
        <w:t>V. Порядок прохождения оценки эффективности использования</w:t>
      </w:r>
    </w:p>
    <w:p w:rsidR="00BF2737" w:rsidRDefault="00BF2737">
      <w:pPr>
        <w:pStyle w:val="ConsPlusNormal"/>
        <w:jc w:val="center"/>
      </w:pPr>
      <w:r>
        <w:t>средств федерального бюджета, направляемых</w:t>
      </w:r>
    </w:p>
    <w:p w:rsidR="00BF2737" w:rsidRDefault="00BF2737">
      <w:pPr>
        <w:pStyle w:val="ConsPlusNormal"/>
        <w:jc w:val="center"/>
      </w:pPr>
      <w:r>
        <w:t>на капитальные вложения</w:t>
      </w:r>
    </w:p>
    <w:p w:rsidR="00BF2737" w:rsidRDefault="00BF2737">
      <w:pPr>
        <w:pStyle w:val="ConsPlusNormal"/>
        <w:jc w:val="center"/>
      </w:pPr>
    </w:p>
    <w:p w:rsidR="00BF2737" w:rsidRDefault="00BF2737">
      <w:pPr>
        <w:pStyle w:val="ConsPlusNormal"/>
        <w:ind w:firstLine="540"/>
        <w:jc w:val="both"/>
      </w:pPr>
      <w:r>
        <w:t xml:space="preserve">17. Объекты капитального строительства проходят интегральную оценку и проверку на предмет эффективности использования средств федерального бюджета, направляемых на капитальные вложения, в сроки и порядке, которые установлены </w:t>
      </w:r>
      <w:hyperlink r:id="rId193"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BF2737" w:rsidRDefault="00BF2737">
      <w:pPr>
        <w:pStyle w:val="ConsPlusNormal"/>
        <w:ind w:firstLine="540"/>
        <w:jc w:val="both"/>
      </w:pPr>
    </w:p>
    <w:p w:rsidR="00BF2737" w:rsidRDefault="00BF2737">
      <w:pPr>
        <w:pStyle w:val="ConsPlusNormal"/>
        <w:jc w:val="center"/>
        <w:outlineLvl w:val="2"/>
      </w:pPr>
      <w:r>
        <w:t>VI. Предоставление из федерального бюджета</w:t>
      </w:r>
    </w:p>
    <w:p w:rsidR="00BF2737" w:rsidRDefault="00BF2737">
      <w:pPr>
        <w:pStyle w:val="ConsPlusNormal"/>
        <w:jc w:val="center"/>
      </w:pPr>
      <w:r>
        <w:t>федеральному государственному унитарному предприятию</w:t>
      </w:r>
    </w:p>
    <w:p w:rsidR="00BF2737" w:rsidRDefault="00BF2737">
      <w:pPr>
        <w:pStyle w:val="ConsPlusNormal"/>
        <w:jc w:val="center"/>
      </w:pPr>
      <w:r>
        <w:t>"Военизированная горноспасательная часть" субсидии</w:t>
      </w:r>
    </w:p>
    <w:p w:rsidR="00BF2737" w:rsidRDefault="00BF2737">
      <w:pPr>
        <w:pStyle w:val="ConsPlusNormal"/>
        <w:jc w:val="center"/>
      </w:pPr>
      <w:r>
        <w:t>на осуществление капитальных вложений в строительство</w:t>
      </w:r>
    </w:p>
    <w:p w:rsidR="00BF2737" w:rsidRDefault="00BF2737">
      <w:pPr>
        <w:pStyle w:val="ConsPlusNormal"/>
        <w:jc w:val="center"/>
      </w:pPr>
      <w:r>
        <w:lastRenderedPageBreak/>
        <w:t>и реконструкцию объектов государственной</w:t>
      </w:r>
    </w:p>
    <w:p w:rsidR="00BF2737" w:rsidRDefault="00BF2737">
      <w:pPr>
        <w:pStyle w:val="ConsPlusNormal"/>
        <w:jc w:val="center"/>
      </w:pPr>
      <w:r>
        <w:t>собственности Российской Федерации</w:t>
      </w:r>
    </w:p>
    <w:p w:rsidR="00BF2737" w:rsidRDefault="00BF2737">
      <w:pPr>
        <w:pStyle w:val="ConsPlusNormal"/>
        <w:jc w:val="center"/>
      </w:pPr>
      <w:r>
        <w:t xml:space="preserve">(введен </w:t>
      </w:r>
      <w:hyperlink r:id="rId194" w:history="1">
        <w:r>
          <w:rPr>
            <w:color w:val="0000FF"/>
          </w:rPr>
          <w:t>Постановлением</w:t>
        </w:r>
      </w:hyperlink>
      <w:r>
        <w:t xml:space="preserve"> Правительства РФ от 14.02.2015 N 130)</w:t>
      </w:r>
    </w:p>
    <w:p w:rsidR="00BF2737" w:rsidRDefault="00BF2737">
      <w:pPr>
        <w:pStyle w:val="ConsPlusNormal"/>
        <w:jc w:val="center"/>
      </w:pPr>
    </w:p>
    <w:p w:rsidR="00BF2737" w:rsidRDefault="00BF2737">
      <w:pPr>
        <w:pStyle w:val="ConsPlusNormal"/>
        <w:ind w:firstLine="540"/>
        <w:jc w:val="both"/>
      </w:pPr>
      <w:r>
        <w:t xml:space="preserve">18. Для реализации мероприятия "Строительство и реконструкция объектов подразделений федерального государственного унитарного предприятия "Военизированная горноспасательная часть", исполнителем которого является федеральное государственное унитарное предприятие "Военизированная горноспасательная часть", предусматривается использование механизма финансового обеспечения строительства и реконструкции объектов государственной собственности Российской Федерации в форме предоставления указанному предприятию субсидии на осуществление капитальных вложений в соответствии с </w:t>
      </w:r>
      <w:hyperlink r:id="rId195" w:history="1">
        <w:r>
          <w:rPr>
            <w:color w:val="0000FF"/>
          </w:rPr>
          <w:t>постановлением</w:t>
        </w:r>
      </w:hyperlink>
      <w:r>
        <w:t xml:space="preserve"> Правительства Российской Федерации от 9 января 2014 г. N 13 "Об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w:t>
      </w: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right"/>
        <w:outlineLvl w:val="1"/>
      </w:pPr>
      <w:r>
        <w:t>Приложение N 10</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32" w:name="P3932"/>
      <w:bookmarkEnd w:id="32"/>
      <w:r>
        <w:t>МЕТОДИЧЕСКИЕ РЕКОМЕНДАЦИИ</w:t>
      </w:r>
    </w:p>
    <w:p w:rsidR="00BF2737" w:rsidRDefault="00BF2737">
      <w:pPr>
        <w:pStyle w:val="ConsPlusNormal"/>
        <w:jc w:val="center"/>
      </w:pPr>
      <w:r>
        <w:t>ПО ОЦЕНКЕ ХОДА РЕАЛИЗАЦИИ ФЕДЕРАЛЬНОЙ ЦЕЛЕВОЙ ПРОГРАММЫ</w:t>
      </w:r>
    </w:p>
    <w:p w:rsidR="00BF2737" w:rsidRDefault="00BF2737">
      <w:pPr>
        <w:pStyle w:val="ConsPlusNormal"/>
        <w:jc w:val="center"/>
      </w:pPr>
      <w:r>
        <w:t>"ПОЖАРНАЯ БЕЗОПАСНОСТЬ В РОССИЙСКОЙ ФЕДЕРАЦИИ НА ПЕРИОД</w:t>
      </w:r>
    </w:p>
    <w:p w:rsidR="00BF2737" w:rsidRDefault="00BF2737">
      <w:pPr>
        <w:pStyle w:val="ConsPlusNormal"/>
        <w:jc w:val="center"/>
      </w:pPr>
      <w:r>
        <w:t>ДО 2017 ГОДА" И ОЦЕНКИ ЭФФЕКТИВНОСТИ ЕЕ МЕРОПРИЯТИЙ</w:t>
      </w:r>
    </w:p>
    <w:p w:rsidR="00BF2737" w:rsidRDefault="00BF2737">
      <w:pPr>
        <w:pStyle w:val="ConsPlusNormal"/>
        <w:jc w:val="center"/>
      </w:pPr>
      <w:r>
        <w:t>Список изменяющих документов</w:t>
      </w:r>
    </w:p>
    <w:p w:rsidR="00BF2737" w:rsidRDefault="00BF2737">
      <w:pPr>
        <w:pStyle w:val="ConsPlusNormal"/>
        <w:jc w:val="center"/>
      </w:pPr>
      <w:r>
        <w:t xml:space="preserve">(в ред. </w:t>
      </w:r>
      <w:hyperlink r:id="rId196" w:history="1">
        <w:r>
          <w:rPr>
            <w:color w:val="0000FF"/>
          </w:rPr>
          <w:t>Постановления</w:t>
        </w:r>
      </w:hyperlink>
      <w:r>
        <w:t xml:space="preserve"> Правительства РФ от 26.03.2016 N 238)</w:t>
      </w:r>
    </w:p>
    <w:p w:rsidR="00BF2737" w:rsidRDefault="00BF2737">
      <w:pPr>
        <w:pStyle w:val="ConsPlusNormal"/>
        <w:jc w:val="both"/>
      </w:pPr>
    </w:p>
    <w:p w:rsidR="00BF2737" w:rsidRDefault="00BF2737">
      <w:pPr>
        <w:pStyle w:val="ConsPlusNormal"/>
        <w:ind w:firstLine="540"/>
        <w:jc w:val="both"/>
      </w:pPr>
      <w:r>
        <w:t>Настоящие методические рекомендации определяют принципы оценки хода реализации и обоснования результативности и эффективности мероприятий федеральной целевой программы "Пожарная безопасность в Российской Федерации на период до 2017 года" (далее соответственно - мероприятия, Программа).</w:t>
      </w:r>
    </w:p>
    <w:p w:rsidR="00BF2737" w:rsidRDefault="00BF2737">
      <w:pPr>
        <w:pStyle w:val="ConsPlusNormal"/>
        <w:ind w:firstLine="540"/>
        <w:jc w:val="both"/>
      </w:pPr>
      <w:r>
        <w:t>Обоснование дается по каждому мероприятию, предлагаемому для включения в Программу.</w:t>
      </w:r>
    </w:p>
    <w:p w:rsidR="00BF2737" w:rsidRDefault="00BF2737">
      <w:pPr>
        <w:pStyle w:val="ConsPlusNormal"/>
        <w:ind w:firstLine="540"/>
        <w:jc w:val="both"/>
      </w:pPr>
      <w:r>
        <w:t>Настоящие методические рекомендации имеют своей целью определить для разработчиков мероприятий общую схему, последовательность и минимальные обязательные требования к разработке и оформлению обоснования результативности и эффективности мероприятий, предлагаемых для включения в Программу.</w:t>
      </w:r>
    </w:p>
    <w:p w:rsidR="00BF2737" w:rsidRDefault="00BF2737">
      <w:pPr>
        <w:pStyle w:val="ConsPlusNormal"/>
        <w:ind w:firstLine="540"/>
        <w:jc w:val="both"/>
      </w:pPr>
      <w:r>
        <w:t>Требование детального обоснования результативности и эффективности каждого мероприятия определяется необходимостью включения в Программу только тех из них, которые могут быть обеспечены реальными возможностями федерального, региональных и местных бюджетов и могут обеспечить достижение целей Программы с наименьшими финансовыми затратами.</w:t>
      </w:r>
    </w:p>
    <w:p w:rsidR="00BF2737" w:rsidRDefault="00BF2737">
      <w:pPr>
        <w:pStyle w:val="ConsPlusNormal"/>
        <w:ind w:firstLine="540"/>
        <w:jc w:val="both"/>
      </w:pPr>
      <w:r>
        <w:t>Обоснования результативности и эффективности мероприятий должны удовлетворять требованиям по качеству и полноте информации, комплексности, раздельной оценке результативности и эффективности мероприятий, вариантности мероприятий, этапности и согласованности реализации мероприятий.</w:t>
      </w:r>
    </w:p>
    <w:p w:rsidR="00BF2737" w:rsidRDefault="00BF2737">
      <w:pPr>
        <w:pStyle w:val="ConsPlusNormal"/>
        <w:ind w:firstLine="540"/>
        <w:jc w:val="both"/>
      </w:pPr>
      <w:r>
        <w:t>Требования к качеству и полноте информации означает предоставление информации по всем установленным показателям, характеризующим результативность и эффективность мероприятий.</w:t>
      </w:r>
    </w:p>
    <w:p w:rsidR="00BF2737" w:rsidRDefault="00BF2737">
      <w:pPr>
        <w:pStyle w:val="ConsPlusNormal"/>
        <w:ind w:firstLine="540"/>
        <w:jc w:val="both"/>
      </w:pPr>
      <w:r>
        <w:lastRenderedPageBreak/>
        <w:t>Комплексность означает требование обоснования предлагаемого мероприятия с финансовых, социальных, технических, экологических и экономических позиций.</w:t>
      </w:r>
    </w:p>
    <w:p w:rsidR="00BF2737" w:rsidRDefault="00BF2737">
      <w:pPr>
        <w:pStyle w:val="ConsPlusNormal"/>
        <w:ind w:firstLine="540"/>
        <w:jc w:val="both"/>
      </w:pPr>
      <w:r>
        <w:t>Раздельная оценка результативности и эффективности означает необходимость представления самостоятельного обоснования каждого из этих параметров.</w:t>
      </w:r>
    </w:p>
    <w:p w:rsidR="00BF2737" w:rsidRDefault="00BF2737">
      <w:pPr>
        <w:pStyle w:val="ConsPlusNormal"/>
        <w:ind w:firstLine="540"/>
        <w:jc w:val="both"/>
      </w:pPr>
      <w:r>
        <w:t>Под результативностью понимается степень достижения конечных целей за счет реализации конкретного мероприятия. Под эффективностью понимается абсолютная и сравнительная экономическая выгодность реализации мероприятия.</w:t>
      </w:r>
    </w:p>
    <w:p w:rsidR="00BF2737" w:rsidRDefault="00BF2737">
      <w:pPr>
        <w:pStyle w:val="ConsPlusNormal"/>
        <w:ind w:firstLine="540"/>
        <w:jc w:val="both"/>
      </w:pPr>
      <w:r>
        <w:t>Вариантность предполагает представление по каждому мероприятию альтернативных способов его реализации, а также вариантов его финансирования, отличающихся по размеру необходимых средств.</w:t>
      </w:r>
    </w:p>
    <w:p w:rsidR="00BF2737" w:rsidRDefault="00BF2737">
      <w:pPr>
        <w:pStyle w:val="ConsPlusNormal"/>
        <w:ind w:firstLine="540"/>
        <w:jc w:val="both"/>
      </w:pPr>
      <w:r>
        <w:t>Этапность предполагает представление каждого мероприятия в виде последовательно выполняемых этапов достижения конечной его цели.</w:t>
      </w:r>
    </w:p>
    <w:p w:rsidR="00BF2737" w:rsidRDefault="00BF2737">
      <w:pPr>
        <w:pStyle w:val="ConsPlusNormal"/>
        <w:ind w:firstLine="540"/>
        <w:jc w:val="both"/>
      </w:pPr>
      <w:r>
        <w:t>Согласованность означает требование обязательного соотнесения мероприятий с аналогичными по целевому характеру, содержанию и результатам заданиями, содержащимися в утвержденных и уже реализуемых федеральных программах, в целях исключения дублирования и параллелизма в решении задач, связанных со снижением рисков и смягчением последствий чрезвычайных ситуаций.</w:t>
      </w:r>
    </w:p>
    <w:p w:rsidR="00BF2737" w:rsidRDefault="00BF2737">
      <w:pPr>
        <w:pStyle w:val="ConsPlusNormal"/>
        <w:ind w:firstLine="540"/>
        <w:jc w:val="both"/>
      </w:pPr>
      <w:r>
        <w:t>Варианты реализации мероприятий могут отличаться по техническим решениям (использованию альтернативных видов технических средств, применению альтернативных технологий и др.), по объемам и источникам (бюджетные средства, кредиты и др.) требуемых финансовых ресурсов, по времени реализации.</w:t>
      </w:r>
    </w:p>
    <w:p w:rsidR="00BF2737" w:rsidRDefault="00BF2737">
      <w:pPr>
        <w:pStyle w:val="ConsPlusNormal"/>
        <w:ind w:firstLine="540"/>
        <w:jc w:val="both"/>
      </w:pPr>
      <w:r>
        <w:t>Рассмотрение различных вариантов реализации мероприятий не должно являться самоцелью. Задачей является отбор того варианта мероприятия, который позволит достигнуть цели с наименьшими затратами ресурсов или в более короткие сроки.</w:t>
      </w:r>
    </w:p>
    <w:p w:rsidR="00BF2737" w:rsidRDefault="00BF2737">
      <w:pPr>
        <w:pStyle w:val="ConsPlusNormal"/>
        <w:ind w:firstLine="540"/>
        <w:jc w:val="both"/>
      </w:pPr>
      <w:r>
        <w:t>Специфика использования технических средств для снижения рисков пожаров определяет необходимость в обосновании мероприятий.</w:t>
      </w:r>
    </w:p>
    <w:p w:rsidR="00BF2737" w:rsidRDefault="00BF2737">
      <w:pPr>
        <w:pStyle w:val="ConsPlusNormal"/>
        <w:ind w:firstLine="540"/>
        <w:jc w:val="both"/>
      </w:pPr>
      <w:r>
        <w:t>При оценке технических преимуществ вариантов мероприятий необходимо принимать во внимание следующие качественные и количественные характеристики:</w:t>
      </w:r>
    </w:p>
    <w:p w:rsidR="00BF2737" w:rsidRDefault="00BF2737">
      <w:pPr>
        <w:pStyle w:val="ConsPlusNormal"/>
        <w:ind w:firstLine="540"/>
        <w:jc w:val="both"/>
      </w:pPr>
      <w:r>
        <w:t>надежность, выражающуюся во времени безотказной работы технических средств, прежде всего в экстремальных условиях;</w:t>
      </w:r>
    </w:p>
    <w:p w:rsidR="00BF2737" w:rsidRDefault="00BF2737">
      <w:pPr>
        <w:pStyle w:val="ConsPlusNormal"/>
        <w:ind w:firstLine="540"/>
        <w:jc w:val="both"/>
      </w:pPr>
      <w:r>
        <w:t>возможность работы в полностью автономном режиме;</w:t>
      </w:r>
    </w:p>
    <w:p w:rsidR="00BF2737" w:rsidRDefault="00BF2737">
      <w:pPr>
        <w:pStyle w:val="ConsPlusNormal"/>
        <w:ind w:firstLine="540"/>
        <w:jc w:val="both"/>
      </w:pPr>
      <w:r>
        <w:t>степень автоматизации;</w:t>
      </w:r>
    </w:p>
    <w:p w:rsidR="00BF2737" w:rsidRDefault="00BF2737">
      <w:pPr>
        <w:pStyle w:val="ConsPlusNormal"/>
        <w:ind w:firstLine="540"/>
        <w:jc w:val="both"/>
      </w:pPr>
      <w:r>
        <w:t>наличие или возможность создания системы технического обслуживания и ремонта;</w:t>
      </w:r>
    </w:p>
    <w:p w:rsidR="00BF2737" w:rsidRDefault="00BF2737">
      <w:pPr>
        <w:pStyle w:val="ConsPlusNormal"/>
        <w:ind w:firstLine="540"/>
        <w:jc w:val="both"/>
      </w:pPr>
      <w:r>
        <w:t>гарантированность бесперебойных и своевременных поставок техники и запасных частей к ней.</w:t>
      </w:r>
    </w:p>
    <w:p w:rsidR="00BF2737" w:rsidRDefault="00BF2737">
      <w:pPr>
        <w:pStyle w:val="ConsPlusNormal"/>
        <w:ind w:firstLine="540"/>
        <w:jc w:val="both"/>
      </w:pPr>
      <w:r>
        <w:t>Важнейшей характеристикой технических средств должна быть безопасность (отсутствие негативных сопутствующих воздействий) для пострадавшего населения, пожарных и окружающей среды.</w:t>
      </w:r>
    </w:p>
    <w:p w:rsidR="00BF2737" w:rsidRDefault="00BF2737">
      <w:pPr>
        <w:pStyle w:val="ConsPlusNormal"/>
        <w:ind w:firstLine="540"/>
        <w:jc w:val="both"/>
      </w:pPr>
      <w:r>
        <w:t>Для оценки технических преимуществ должны использоваться параметры, принятые для характеристики надежности, автономности, автоматизации, эффективности технического обслуживания, безопасности и экологичности.</w:t>
      </w:r>
    </w:p>
    <w:p w:rsidR="00BF2737" w:rsidRDefault="00BF2737">
      <w:pPr>
        <w:pStyle w:val="ConsPlusNormal"/>
        <w:ind w:firstLine="540"/>
        <w:jc w:val="both"/>
      </w:pPr>
      <w:r>
        <w:t>При оценке потребности в средствах, необходимых для финансирования выполнения мероприятий, необходимо руководствоваться следующими требованиями:</w:t>
      </w:r>
    </w:p>
    <w:p w:rsidR="00BF2737" w:rsidRDefault="00BF2737">
      <w:pPr>
        <w:pStyle w:val="ConsPlusNormal"/>
        <w:ind w:firstLine="540"/>
        <w:jc w:val="both"/>
      </w:pPr>
      <w:r>
        <w:t>рассматривать возможности финансирования мероприятия не только за счет средств бюджетов всех уровней, но и за счет средств других источников (займы, кредиты, средства частных предприятий и др.);</w:t>
      </w:r>
    </w:p>
    <w:p w:rsidR="00BF2737" w:rsidRDefault="00BF2737">
      <w:pPr>
        <w:pStyle w:val="ConsPlusNormal"/>
        <w:ind w:firstLine="540"/>
        <w:jc w:val="both"/>
      </w:pPr>
      <w:r>
        <w:t>отбирать из всех возможных вариантов финансирования мероприятия тот вариант, который требует минимального размера средств для достижения цели мероприятия;</w:t>
      </w:r>
    </w:p>
    <w:p w:rsidR="00BF2737" w:rsidRDefault="00BF2737">
      <w:pPr>
        <w:pStyle w:val="ConsPlusNormal"/>
        <w:ind w:firstLine="540"/>
        <w:jc w:val="both"/>
      </w:pPr>
      <w:r>
        <w:t>отдавать предпочтение варианту, требующему наименьшей доли финансирования за счет средств бюджетов всех уровней;</w:t>
      </w:r>
    </w:p>
    <w:p w:rsidR="00BF2737" w:rsidRDefault="00BF2737">
      <w:pPr>
        <w:pStyle w:val="ConsPlusNormal"/>
        <w:ind w:firstLine="540"/>
        <w:jc w:val="both"/>
      </w:pPr>
      <w:r>
        <w:t>отдавать предпочтение варианту с наименьшей долей средств федерального бюджета в общем объеме бюджетного финансирования мероприятия.</w:t>
      </w:r>
    </w:p>
    <w:p w:rsidR="00BF2737" w:rsidRDefault="00BF2737">
      <w:pPr>
        <w:pStyle w:val="ConsPlusNormal"/>
        <w:ind w:firstLine="540"/>
        <w:jc w:val="both"/>
      </w:pPr>
      <w:r>
        <w:t xml:space="preserve">Предложения по использованию средств бюджетов всех уровней должны обосновываться невозможностью или невыгодностью использования средств других (внебюджетных) источников, </w:t>
      </w:r>
      <w:r>
        <w:lastRenderedPageBreak/>
        <w:t>что должно быть подтверждено расчетами.</w:t>
      </w:r>
    </w:p>
    <w:p w:rsidR="00BF2737" w:rsidRDefault="00BF2737">
      <w:pPr>
        <w:pStyle w:val="ConsPlusNormal"/>
        <w:ind w:firstLine="540"/>
        <w:jc w:val="both"/>
      </w:pPr>
      <w:r>
        <w:t>Для обоснования необходимости выделения средств из федерального бюджета и бюджетов субъектов Российской Федерации на решение поставленной проблемы целесообразно использовать прогноз последствий, ожидаемых в случае непринятия решения. Указанное обоснование должно включать нормативы, по которым осуществлялся расчет финансовых средств, а также сравнение с аналогичными проектами в части объема финансирования.</w:t>
      </w:r>
    </w:p>
    <w:p w:rsidR="00BF2737" w:rsidRDefault="00BF2737">
      <w:pPr>
        <w:pStyle w:val="ConsPlusNormal"/>
        <w:ind w:firstLine="540"/>
        <w:jc w:val="both"/>
      </w:pPr>
      <w:r>
        <w:t xml:space="preserve">В соответствии с </w:t>
      </w:r>
      <w:hyperlink r:id="rId197" w:history="1">
        <w:r>
          <w:rPr>
            <w:color w:val="0000FF"/>
          </w:rPr>
          <w:t>порядком</w:t>
        </w:r>
      </w:hyperlink>
      <w:r>
        <w:t xml:space="preserve">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утвержденным постановлением Правительства Российской Федерации от 26 июня 1995 г. N 594, в обоснование стоимости каждого мероприятия рекомендуется включать сведения о потенциальных исполнителях мероприятия и о предполагаемой цене их работ.</w:t>
      </w:r>
    </w:p>
    <w:p w:rsidR="00BF2737" w:rsidRDefault="00BF2737">
      <w:pPr>
        <w:pStyle w:val="ConsPlusNormal"/>
        <w:ind w:firstLine="540"/>
        <w:jc w:val="both"/>
      </w:pPr>
      <w:r>
        <w:t>На финансирование каждого мероприятия должна быть представлена смета.</w:t>
      </w:r>
    </w:p>
    <w:p w:rsidR="00BF2737" w:rsidRDefault="00BF2737">
      <w:pPr>
        <w:pStyle w:val="ConsPlusNormal"/>
        <w:ind w:firstLine="540"/>
        <w:jc w:val="both"/>
      </w:pPr>
      <w:r>
        <w:t>По каждому мероприятию необходимо представлять следующую сводную информацию о структуре привлекаемых финансовых средств:</w:t>
      </w:r>
    </w:p>
    <w:p w:rsidR="00BF2737" w:rsidRDefault="00BF2737">
      <w:pPr>
        <w:pStyle w:val="ConsPlusNormal"/>
        <w:ind w:firstLine="540"/>
        <w:jc w:val="both"/>
      </w:pPr>
      <w:r>
        <w:t>размер бюджетных средств в разбивке по бюджетам разных уровней;</w:t>
      </w:r>
    </w:p>
    <w:p w:rsidR="00BF2737" w:rsidRDefault="00BF2737">
      <w:pPr>
        <w:pStyle w:val="ConsPlusNormal"/>
        <w:ind w:firstLine="540"/>
        <w:jc w:val="both"/>
      </w:pPr>
      <w:r>
        <w:t>размер внебюджетных средств с указанием источников.</w:t>
      </w:r>
    </w:p>
    <w:p w:rsidR="00BF2737" w:rsidRDefault="00BF2737">
      <w:pPr>
        <w:pStyle w:val="ConsPlusNormal"/>
        <w:ind w:firstLine="540"/>
        <w:jc w:val="both"/>
      </w:pPr>
      <w:r>
        <w:t>По каждому мероприятию следует представить информацию о направлениях использования финансовых средств (инвестиции, 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прочие нужды).</w:t>
      </w:r>
    </w:p>
    <w:p w:rsidR="00BF2737" w:rsidRDefault="00BF2737">
      <w:pPr>
        <w:pStyle w:val="ConsPlusNormal"/>
        <w:jc w:val="both"/>
      </w:pPr>
      <w:r>
        <w:t xml:space="preserve">(в ред. </w:t>
      </w:r>
      <w:hyperlink r:id="rId198" w:history="1">
        <w:r>
          <w:rPr>
            <w:color w:val="0000FF"/>
          </w:rPr>
          <w:t>Постановления</w:t>
        </w:r>
      </w:hyperlink>
      <w:r>
        <w:t xml:space="preserve"> Правительства РФ от 26.03.2016 N 238)</w:t>
      </w:r>
    </w:p>
    <w:p w:rsidR="00BF2737" w:rsidRDefault="00BF2737">
      <w:pPr>
        <w:pStyle w:val="ConsPlusNormal"/>
        <w:ind w:firstLine="540"/>
        <w:jc w:val="both"/>
      </w:pPr>
      <w:r>
        <w:t>По каждому мероприятию, в результате реализации которого может быть получена прибыль, следует указать ее предполагаемый размер и сроки получения.</w:t>
      </w:r>
    </w:p>
    <w:p w:rsidR="00BF2737" w:rsidRDefault="00BF2737">
      <w:pPr>
        <w:pStyle w:val="ConsPlusNormal"/>
        <w:ind w:firstLine="540"/>
        <w:jc w:val="both"/>
      </w:pPr>
      <w:r>
        <w:t>В связи с предъявляемыми требованиями по обоснованности бюджетного финансирования разработчики мероприятий должны иметь достаточно четкие представления о реальных возможностях бюджетов всех уровней и ресурсах внебюджетных фондов, которые могут быть задействованы для финансирования Программы.</w:t>
      </w:r>
    </w:p>
    <w:p w:rsidR="00BF2737" w:rsidRDefault="00BF2737">
      <w:pPr>
        <w:pStyle w:val="ConsPlusNormal"/>
        <w:ind w:firstLine="540"/>
        <w:jc w:val="both"/>
      </w:pPr>
      <w:r>
        <w:t>По каждому мероприятию должны быть даны конкретные количественные и качественные оценки социальных, экологических и экономических результатов реализации мероприятий. При этом под результатами понимается снижение рисков (предотвращение) возможных последствий чрезвычайных ситуаций или смягчение (ликвидация) наступивших последствий чрезвычайных ситуаций.</w:t>
      </w:r>
    </w:p>
    <w:p w:rsidR="00BF2737" w:rsidRDefault="00BF2737">
      <w:pPr>
        <w:pStyle w:val="ConsPlusNormal"/>
        <w:ind w:firstLine="540"/>
        <w:jc w:val="both"/>
      </w:pPr>
      <w:r>
        <w:t>По каждому конкретному результату мероприятия необходимо давать комплексную оценку его воздействия одновременно на социальные, экологические и экономические последствия пожаров.</w:t>
      </w:r>
    </w:p>
    <w:p w:rsidR="00BF2737" w:rsidRDefault="00BF2737">
      <w:pPr>
        <w:pStyle w:val="ConsPlusNormal"/>
        <w:ind w:firstLine="540"/>
        <w:jc w:val="both"/>
      </w:pPr>
      <w:r>
        <w:t>Социальные последствия выражаются качественными и количественными параметрами, характеризующими изменение исходной демографической ситуации, здоровья и трудоспособности населения в зоне реализации мероприятия, а также перечень и масштабы работ по социальной реабилитации населения.</w:t>
      </w:r>
    </w:p>
    <w:p w:rsidR="00BF2737" w:rsidRDefault="00BF2737">
      <w:pPr>
        <w:pStyle w:val="ConsPlusNormal"/>
        <w:ind w:firstLine="540"/>
        <w:jc w:val="both"/>
      </w:pPr>
      <w:r>
        <w:t>Экологические последствия выражаются качественными и количественными параметрами, характеризующими ущерб исходному состоянию окружающей среды (включая природные угодья), а также перечень и объем восстановительных и рекультивационных работ.</w:t>
      </w:r>
    </w:p>
    <w:p w:rsidR="00BF2737" w:rsidRDefault="00BF2737">
      <w:pPr>
        <w:pStyle w:val="ConsPlusNormal"/>
        <w:ind w:firstLine="540"/>
        <w:jc w:val="both"/>
      </w:pPr>
      <w:r>
        <w:t>Экономические последствия выражаются качественными и количественными параметрами, характеризующими снижение экономического и финансового потенциалов территории, находящейся в зоне реализации мероприятия, возможный экономический ущерб от наступления и развития чрезвычайных ситуаций из-за неосуществления мероприятия, а также вероятный размер средств из бюджетов всех уровней, необходимый для ликвидации последствий наступления чрезвычайной ситуации.</w:t>
      </w:r>
    </w:p>
    <w:p w:rsidR="00BF2737" w:rsidRDefault="00BF2737">
      <w:pPr>
        <w:pStyle w:val="ConsPlusNormal"/>
        <w:ind w:firstLine="540"/>
        <w:jc w:val="both"/>
      </w:pPr>
      <w:r>
        <w:t>Каждое мероприятие должно соответствовать законодательству Российской Федерации и иметь правовое обоснование.</w:t>
      </w:r>
    </w:p>
    <w:p w:rsidR="00BF2737" w:rsidRDefault="00BF2737">
      <w:pPr>
        <w:pStyle w:val="ConsPlusNormal"/>
        <w:ind w:firstLine="540"/>
        <w:jc w:val="both"/>
      </w:pPr>
      <w:r>
        <w:t>В тех случаях, когда необходимость реализации мероприятия обоснована, но для его реализации нет соответствующей нормативно-правовой базы или имеются препятствия в виде действующих правовых норм, разработчик должен обязательно указать на это обстоятельство в обосновании и включить в структуру мероприятия соответствующие предложения.</w:t>
      </w:r>
    </w:p>
    <w:p w:rsidR="00BF2737" w:rsidRDefault="00BF2737">
      <w:pPr>
        <w:pStyle w:val="ConsPlusNormal"/>
        <w:ind w:firstLine="540"/>
        <w:jc w:val="both"/>
      </w:pPr>
      <w:r>
        <w:lastRenderedPageBreak/>
        <w:t>Результативность мероприятия понимается как мера соответствия его ожидаемых результатов поставленной цели, степень приближения к этой цели и позитивные воздействия на социальную, демографическую и экологическую ситуацию в зоне реализации мероприятия, а также на определяющие параметры экономического развития этой зоны.</w:t>
      </w:r>
    </w:p>
    <w:p w:rsidR="00BF2737" w:rsidRDefault="00BF2737">
      <w:pPr>
        <w:pStyle w:val="ConsPlusNormal"/>
        <w:ind w:firstLine="540"/>
        <w:jc w:val="both"/>
      </w:pPr>
      <w:r>
        <w:t>Цель каждого мероприятия вне зависимости от его ориентации должна предполагать достижение конкретных измеряемых результатов.</w:t>
      </w:r>
    </w:p>
    <w:p w:rsidR="00BF2737" w:rsidRDefault="00BF2737">
      <w:pPr>
        <w:pStyle w:val="ConsPlusNormal"/>
        <w:ind w:firstLine="540"/>
        <w:jc w:val="both"/>
      </w:pPr>
      <w:r>
        <w:t>По каждому мероприятию разработчики должны дать 2 экспертные оценки достижения цели. Первая оценка должна определить, насколько мероприятие исчерпывает поставленную цель и как достигается поставленная цель по годам (этапам) реализации Программы. Вторая оценка должна определить, как (в какой степени) влияет это мероприятие на достижение общей цели Программы. Такая оценка должна производиться государственным заказчиком при наличии первой оценки и использоваться для отбора приоритетных мероприятий.</w:t>
      </w:r>
    </w:p>
    <w:p w:rsidR="00BF2737" w:rsidRDefault="00BF2737">
      <w:pPr>
        <w:pStyle w:val="ConsPlusNormal"/>
        <w:ind w:firstLine="540"/>
        <w:jc w:val="both"/>
      </w:pPr>
      <w:r>
        <w:t>Ожидаемые результаты реализации мероприятия должны выражаться в конкретном и измеряемом виде по направлениям (социальные, экологические, экономические).</w:t>
      </w:r>
    </w:p>
    <w:p w:rsidR="00BF2737" w:rsidRDefault="00BF2737">
      <w:pPr>
        <w:pStyle w:val="ConsPlusNormal"/>
        <w:ind w:firstLine="540"/>
        <w:jc w:val="both"/>
      </w:pPr>
      <w:r>
        <w:t>Экономическая эффективность реализации мероприятий в связи со спецификой решаемых проблем может быть представлена как экономическая эффективность снижения риска или предупреждения возникновения чрезвычайных ситуаций и как прямая экономическая эффективность.</w:t>
      </w:r>
    </w:p>
    <w:p w:rsidR="00BF2737" w:rsidRDefault="00BF2737">
      <w:pPr>
        <w:pStyle w:val="ConsPlusNormal"/>
        <w:ind w:firstLine="540"/>
        <w:jc w:val="both"/>
      </w:pPr>
      <w:r>
        <w:t>Экономическая эффективность реализации мероприятий, обеспечивающих смягчение (ликвидацию) последствий наступившей чрезвычайной ситуации, оценивается только путем сравнения затрат на реализацию мероприятия с затратами на реализацию альтернативных мероприятий (технических средств, организацию спасательных работ и др.), гарантирующих проведение спасательных работ в нормативные сроки.</w:t>
      </w:r>
    </w:p>
    <w:p w:rsidR="00BF2737" w:rsidRDefault="00BF2737">
      <w:pPr>
        <w:pStyle w:val="ConsPlusNormal"/>
        <w:ind w:firstLine="540"/>
        <w:jc w:val="both"/>
      </w:pPr>
      <w:r>
        <w:t>Экономическая эффективность снижения риска или предупреждения возникновения чрезвычайной ситуации определяется как соотношение возможного ущерба от социальных, экологических и экономических последствий чрезвычайной ситуации и затрат на реализацию мероприятия. При этом необходимо четко вычленить роль именно предлагаемого мероприятия в сокращении ущерба (чаще всего снижение риска или предупреждение чрезвычайной ситуации является результатом реализации целого комплекса мер).</w:t>
      </w:r>
    </w:p>
    <w:p w:rsidR="00BF2737" w:rsidRDefault="00BF2737">
      <w:pPr>
        <w:pStyle w:val="ConsPlusNormal"/>
        <w:ind w:firstLine="540"/>
        <w:jc w:val="both"/>
      </w:pPr>
      <w:r>
        <w:t>Результаты расчета экономической эффективности предупреждения или снижения риска возникновения чрезвычайной ситуации представляются в виде совокупности следующих показателей:</w:t>
      </w:r>
    </w:p>
    <w:p w:rsidR="00BF2737" w:rsidRDefault="00BF2737">
      <w:pPr>
        <w:pStyle w:val="ConsPlusNormal"/>
        <w:ind w:firstLine="540"/>
        <w:jc w:val="both"/>
      </w:pPr>
      <w:r>
        <w:t>расчетная величина предотвращенного в результате реализации мероприятия экономического ущерба;</w:t>
      </w:r>
    </w:p>
    <w:p w:rsidR="00BF2737" w:rsidRDefault="00BF2737">
      <w:pPr>
        <w:pStyle w:val="ConsPlusNormal"/>
        <w:ind w:firstLine="540"/>
        <w:jc w:val="both"/>
      </w:pPr>
      <w:r>
        <w:t>размер затрат на реализацию мероприятия;</w:t>
      </w:r>
    </w:p>
    <w:p w:rsidR="00BF2737" w:rsidRDefault="00BF2737">
      <w:pPr>
        <w:pStyle w:val="ConsPlusNormal"/>
        <w:ind w:firstLine="540"/>
        <w:jc w:val="both"/>
      </w:pPr>
      <w:r>
        <w:t>отношение величины предотвращенного ущерба к размеру затрат на реализацию мероприятия (процентов).</w:t>
      </w:r>
    </w:p>
    <w:p w:rsidR="00BF2737" w:rsidRDefault="00BF2737">
      <w:pPr>
        <w:pStyle w:val="ConsPlusNormal"/>
        <w:ind w:firstLine="540"/>
        <w:jc w:val="both"/>
      </w:pPr>
      <w:r>
        <w:t>Прямая экономическая эффективность реализации мероприятий определяется как соотношение экономии (прямого эффекта) от реализации программного мероприятия и затрат на его реализацию.</w:t>
      </w:r>
    </w:p>
    <w:p w:rsidR="00BF2737" w:rsidRDefault="00BF2737">
      <w:pPr>
        <w:pStyle w:val="ConsPlusNormal"/>
        <w:ind w:firstLine="540"/>
        <w:jc w:val="both"/>
      </w:pPr>
      <w:r>
        <w:t>Прямой экономический эффект мероприятия может возникнуть в связи с использованием более выгодных (более дешевых) по сравнению с используемыми в настоящее время или по сравнению с предложенными в других программах технических, организационных и финансовых решений, обеспечивающих достижение одного и того же результата.</w:t>
      </w:r>
    </w:p>
    <w:p w:rsidR="00BF2737" w:rsidRDefault="00BF2737">
      <w:pPr>
        <w:pStyle w:val="ConsPlusNormal"/>
        <w:ind w:firstLine="540"/>
        <w:jc w:val="both"/>
      </w:pPr>
      <w:r>
        <w:t>Результаты расчета прямой экономической эффективности мероприятий представляются в виде совокупности следующих показателей:</w:t>
      </w:r>
    </w:p>
    <w:p w:rsidR="00BF2737" w:rsidRDefault="00BF2737">
      <w:pPr>
        <w:pStyle w:val="ConsPlusNormal"/>
        <w:ind w:firstLine="540"/>
        <w:jc w:val="both"/>
      </w:pPr>
      <w:r>
        <w:t>размер экономии (прямого эффекта) от реализации мероприятия;</w:t>
      </w:r>
    </w:p>
    <w:p w:rsidR="00BF2737" w:rsidRDefault="00BF2737">
      <w:pPr>
        <w:pStyle w:val="ConsPlusNormal"/>
        <w:ind w:firstLine="540"/>
        <w:jc w:val="both"/>
      </w:pPr>
      <w:r>
        <w:t>размер затрат на реализацию мероприятия;</w:t>
      </w:r>
    </w:p>
    <w:p w:rsidR="00BF2737" w:rsidRDefault="00BF2737">
      <w:pPr>
        <w:pStyle w:val="ConsPlusNormal"/>
        <w:ind w:firstLine="540"/>
        <w:jc w:val="both"/>
      </w:pPr>
      <w:r>
        <w:t>отношение размера экономии (прямого эффекта) от реализации мероприятия к размеру затрат на мероприятие (процентов).</w:t>
      </w:r>
    </w:p>
    <w:p w:rsidR="00BF2737" w:rsidRDefault="00BF2737">
      <w:pPr>
        <w:pStyle w:val="ConsPlusNormal"/>
        <w:ind w:firstLine="540"/>
        <w:jc w:val="both"/>
      </w:pPr>
    </w:p>
    <w:p w:rsidR="00BF2737" w:rsidRDefault="00BF2737">
      <w:pPr>
        <w:sectPr w:rsidR="00BF2737">
          <w:pgSz w:w="11905" w:h="16838"/>
          <w:pgMar w:top="1134" w:right="850" w:bottom="1134" w:left="1701" w:header="0" w:footer="0" w:gutter="0"/>
          <w:cols w:space="720"/>
        </w:sectPr>
      </w:pPr>
    </w:p>
    <w:p w:rsidR="00BF2737" w:rsidRDefault="00BF2737">
      <w:pPr>
        <w:pStyle w:val="ConsPlusNormal"/>
        <w:jc w:val="center"/>
        <w:outlineLvl w:val="2"/>
      </w:pPr>
      <w:r>
        <w:lastRenderedPageBreak/>
        <w:t>Показатели, характеризующие эффективность реализации</w:t>
      </w:r>
    </w:p>
    <w:p w:rsidR="00BF2737" w:rsidRDefault="00BF2737">
      <w:pPr>
        <w:pStyle w:val="ConsPlusNormal"/>
        <w:jc w:val="center"/>
      </w:pPr>
      <w:r>
        <w:t>Программы, методика их расчета</w:t>
      </w:r>
    </w:p>
    <w:p w:rsidR="00BF2737" w:rsidRDefault="00BF273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2805"/>
        <w:gridCol w:w="3630"/>
        <w:gridCol w:w="5280"/>
      </w:tblGrid>
      <w:tr w:rsidR="00BF2737">
        <w:tc>
          <w:tcPr>
            <w:tcW w:w="3630" w:type="dxa"/>
            <w:gridSpan w:val="2"/>
            <w:tcBorders>
              <w:top w:val="single" w:sz="4" w:space="0" w:color="auto"/>
              <w:left w:val="nil"/>
              <w:bottom w:val="single" w:sz="4" w:space="0" w:color="auto"/>
            </w:tcBorders>
          </w:tcPr>
          <w:p w:rsidR="00BF2737" w:rsidRDefault="00BF2737">
            <w:pPr>
              <w:pStyle w:val="ConsPlusNormal"/>
              <w:jc w:val="center"/>
            </w:pPr>
            <w:r>
              <w:t>Наименование показателя</w:t>
            </w:r>
          </w:p>
        </w:tc>
        <w:tc>
          <w:tcPr>
            <w:tcW w:w="3630" w:type="dxa"/>
            <w:tcBorders>
              <w:top w:val="single" w:sz="4" w:space="0" w:color="auto"/>
              <w:bottom w:val="single" w:sz="4" w:space="0" w:color="auto"/>
            </w:tcBorders>
          </w:tcPr>
          <w:p w:rsidR="00BF2737" w:rsidRDefault="00BF2737">
            <w:pPr>
              <w:pStyle w:val="ConsPlusNormal"/>
              <w:jc w:val="center"/>
            </w:pPr>
            <w:r>
              <w:t>Содержание показателя</w:t>
            </w:r>
          </w:p>
        </w:tc>
        <w:tc>
          <w:tcPr>
            <w:tcW w:w="5280" w:type="dxa"/>
            <w:tcBorders>
              <w:top w:val="single" w:sz="4" w:space="0" w:color="auto"/>
              <w:bottom w:val="single" w:sz="4" w:space="0" w:color="auto"/>
              <w:right w:val="nil"/>
            </w:tcBorders>
          </w:tcPr>
          <w:p w:rsidR="00BF2737" w:rsidRDefault="00BF2737">
            <w:pPr>
              <w:pStyle w:val="ConsPlusNormal"/>
              <w:jc w:val="center"/>
            </w:pPr>
            <w:r>
              <w:t>Методика расчета показателя</w:t>
            </w:r>
          </w:p>
        </w:tc>
      </w:tr>
      <w:tr w:rsidR="00BF2737">
        <w:tblPrEx>
          <w:tblBorders>
            <w:insideH w:val="none" w:sz="0" w:space="0" w:color="auto"/>
            <w:insideV w:val="none" w:sz="0" w:space="0" w:color="auto"/>
          </w:tblBorders>
        </w:tblPrEx>
        <w:tc>
          <w:tcPr>
            <w:tcW w:w="825" w:type="dxa"/>
            <w:tcBorders>
              <w:top w:val="single" w:sz="4" w:space="0" w:color="auto"/>
              <w:left w:val="nil"/>
              <w:bottom w:val="nil"/>
              <w:right w:val="nil"/>
            </w:tcBorders>
          </w:tcPr>
          <w:p w:rsidR="00BF2737" w:rsidRDefault="00BF2737">
            <w:pPr>
              <w:pStyle w:val="ConsPlusNormal"/>
              <w:jc w:val="center"/>
            </w:pPr>
            <w:r>
              <w:t>1.</w:t>
            </w:r>
          </w:p>
        </w:tc>
        <w:tc>
          <w:tcPr>
            <w:tcW w:w="2805" w:type="dxa"/>
            <w:tcBorders>
              <w:top w:val="single" w:sz="4" w:space="0" w:color="auto"/>
              <w:left w:val="nil"/>
              <w:bottom w:val="nil"/>
              <w:right w:val="nil"/>
            </w:tcBorders>
          </w:tcPr>
          <w:p w:rsidR="00BF2737" w:rsidRDefault="00BF2737">
            <w:pPr>
              <w:pStyle w:val="ConsPlusNormal"/>
            </w:pPr>
            <w:r>
              <w:t>Снижение показателей</w:t>
            </w:r>
          </w:p>
        </w:tc>
        <w:tc>
          <w:tcPr>
            <w:tcW w:w="3630" w:type="dxa"/>
            <w:tcBorders>
              <w:top w:val="single" w:sz="4" w:space="0" w:color="auto"/>
              <w:left w:val="nil"/>
              <w:bottom w:val="nil"/>
              <w:right w:val="nil"/>
            </w:tcBorders>
          </w:tcPr>
          <w:p w:rsidR="00BF2737" w:rsidRDefault="00BF2737">
            <w:pPr>
              <w:pStyle w:val="ConsPlusNormal"/>
            </w:pPr>
            <w:r>
              <w:t>количество зарегистрированных</w:t>
            </w:r>
          </w:p>
        </w:tc>
        <w:tc>
          <w:tcPr>
            <w:tcW w:w="5280" w:type="dxa"/>
            <w:tcBorders>
              <w:top w:val="single" w:sz="4" w:space="0" w:color="auto"/>
              <w:left w:val="nil"/>
              <w:bottom w:val="nil"/>
              <w:right w:val="nil"/>
            </w:tcBorders>
          </w:tcPr>
          <w:p w:rsidR="00BF2737" w:rsidRDefault="00BF2737">
            <w:pPr>
              <w:pStyle w:val="ConsPlusNormal"/>
            </w:pPr>
            <w:r w:rsidRPr="002668E8">
              <w:rPr>
                <w:position w:val="-12"/>
              </w:rPr>
              <w:pict>
                <v:shape id="_x0000_i1074" style="width:112.2pt;height:21.75pt" coordsize="" o:spt="100" adj="0,,0" path="" filled="f" stroked="f">
                  <v:stroke joinstyle="miter"/>
                  <v:imagedata r:id="rId199" o:title="base_1_195953_153"/>
                  <v:formulas/>
                  <v:path o:connecttype="segments"/>
                </v:shape>
              </w:pict>
            </w:r>
            <w:r>
              <w:t>,</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r>
              <w:t>обстановки,</w:t>
            </w:r>
          </w:p>
        </w:tc>
        <w:tc>
          <w:tcPr>
            <w:tcW w:w="3630" w:type="dxa"/>
            <w:tcBorders>
              <w:top w:val="nil"/>
              <w:left w:val="nil"/>
              <w:bottom w:val="nil"/>
              <w:right w:val="nil"/>
            </w:tcBorders>
          </w:tcPr>
          <w:p w:rsidR="00BF2737" w:rsidRDefault="00BF2737">
            <w:pPr>
              <w:pStyle w:val="ConsPlusNormal"/>
            </w:pPr>
            <w:r>
              <w:t>пожаров (тыс.</w:t>
            </w:r>
          </w:p>
        </w:tc>
        <w:tc>
          <w:tcPr>
            <w:tcW w:w="5280" w:type="dxa"/>
            <w:tcBorders>
              <w:top w:val="nil"/>
              <w:left w:val="nil"/>
              <w:bottom w:val="nil"/>
              <w:right w:val="nil"/>
            </w:tcBorders>
          </w:tcPr>
          <w:p w:rsidR="00BF2737" w:rsidRDefault="00BF2737">
            <w:pPr>
              <w:pStyle w:val="ConsPlusNormal"/>
            </w:pPr>
            <w:r>
              <w:t>где:</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r>
              <w:t>касающейся пожаров (по отношению к показателю 2011</w:t>
            </w:r>
          </w:p>
        </w:tc>
        <w:tc>
          <w:tcPr>
            <w:tcW w:w="3630" w:type="dxa"/>
            <w:tcBorders>
              <w:top w:val="nil"/>
              <w:left w:val="nil"/>
              <w:bottom w:val="nil"/>
              <w:right w:val="nil"/>
            </w:tcBorders>
          </w:tcPr>
          <w:p w:rsidR="00BF2737" w:rsidRDefault="00BF2737">
            <w:pPr>
              <w:pStyle w:val="ConsPlusNormal"/>
            </w:pPr>
            <w:r>
              <w:t>единиц)</w:t>
            </w:r>
          </w:p>
        </w:tc>
        <w:tc>
          <w:tcPr>
            <w:tcW w:w="5280" w:type="dxa"/>
            <w:tcBorders>
              <w:top w:val="nil"/>
              <w:left w:val="nil"/>
              <w:bottom w:val="nil"/>
              <w:right w:val="nil"/>
            </w:tcBorders>
          </w:tcPr>
          <w:p w:rsidR="00BF2737" w:rsidRDefault="00BF2737">
            <w:pPr>
              <w:pStyle w:val="ConsPlusNormal"/>
            </w:pPr>
            <w:r w:rsidRPr="002668E8">
              <w:rPr>
                <w:position w:val="-12"/>
              </w:rPr>
              <w:pict>
                <v:shape id="_x0000_i1075" style="width:32.65pt;height:21.75pt" coordsize="" o:spt="100" adj="0,,0" path="" filled="f" stroked="f">
                  <v:stroke joinstyle="miter"/>
                  <v:imagedata r:id="rId200" o:title="base_1_195953_154"/>
                  <v:formulas/>
                  <v:path o:connecttype="segments"/>
                </v:shape>
              </w:pict>
            </w:r>
            <w:r>
              <w:t xml:space="preserve"> - степень достижения целевого показателя по количеству пожаров в отчетном году, тыс. единиц;</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r>
              <w:t>года)</w:t>
            </w: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76" style="width:30.15pt;height:21.75pt" coordsize="" o:spt="100" adj="0,,0" path="" filled="f" stroked="f">
                  <v:stroke joinstyle="miter"/>
                  <v:imagedata r:id="rId201" o:title="base_1_195953_155"/>
                  <v:formulas/>
                  <v:path o:connecttype="segments"/>
                </v:shape>
              </w:pict>
            </w:r>
            <w:r>
              <w:t xml:space="preserve"> - фактическое количество пожаров за отчетный год (определяется в соответствии со статистическими данными Государственной системы учета пожаров и последствий от них в Российской Федерации), тыс. единиц;</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77" style="width:29.3pt;height:21.75pt" coordsize="" o:spt="100" adj="0,,0" path="" filled="f" stroked="f">
                  <v:stroke joinstyle="miter"/>
                  <v:imagedata r:id="rId202" o:title="base_1_195953_156"/>
                  <v:formulas/>
                  <v:path o:connecttype="segments"/>
                </v:shape>
              </w:pict>
            </w:r>
            <w:r>
              <w:t xml:space="preserve"> - количество пожаров, принятых в качестве целевого индикатора в Программе за отчетный год, тыс. единиц</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r>
              <w:t>количество погибших людей (тыс. человек)</w:t>
            </w:r>
          </w:p>
        </w:tc>
        <w:tc>
          <w:tcPr>
            <w:tcW w:w="5280" w:type="dxa"/>
            <w:tcBorders>
              <w:top w:val="nil"/>
              <w:left w:val="nil"/>
              <w:bottom w:val="nil"/>
              <w:right w:val="nil"/>
            </w:tcBorders>
          </w:tcPr>
          <w:p w:rsidR="00BF2737" w:rsidRDefault="00BF2737">
            <w:pPr>
              <w:pStyle w:val="ConsPlusNormal"/>
            </w:pPr>
            <w:r w:rsidRPr="002668E8">
              <w:rPr>
                <w:position w:val="-12"/>
              </w:rPr>
              <w:pict>
                <v:shape id="_x0000_i1078" style="width:105.5pt;height:21.75pt" coordsize="" o:spt="100" adj="0,,0" path="" filled="f" stroked="f">
                  <v:stroke joinstyle="miter"/>
                  <v:imagedata r:id="rId203" o:title="base_1_195953_157"/>
                  <v:formulas/>
                  <v:path o:connecttype="segments"/>
                </v:shape>
              </w:pict>
            </w:r>
            <w:r>
              <w:t>,</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t>где:</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79" style="width:30.15pt;height:21.75pt" coordsize="" o:spt="100" adj="0,,0" path="" filled="f" stroked="f">
                  <v:stroke joinstyle="miter"/>
                  <v:imagedata r:id="rId204" o:title="base_1_195953_158"/>
                  <v:formulas/>
                  <v:path o:connecttype="segments"/>
                </v:shape>
              </w:pict>
            </w:r>
            <w:r>
              <w:t xml:space="preserve"> - степень достижения целевого показателя по количеству погибших на пожарах людей в отчетном году,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80" style="width:29.3pt;height:21.75pt" coordsize="" o:spt="100" adj="0,,0" path="" filled="f" stroked="f">
                  <v:stroke joinstyle="miter"/>
                  <v:imagedata r:id="rId205" o:title="base_1_195953_159"/>
                  <v:formulas/>
                  <v:path o:connecttype="segments"/>
                </v:shape>
              </w:pict>
            </w:r>
            <w:r>
              <w:t xml:space="preserve"> - фактическое количество людей, погибших на </w:t>
            </w:r>
            <w:r>
              <w:lastRenderedPageBreak/>
              <w:t>пожарах за отчетный год (определяется в соответствии со статистическими данными Государственной системы учета пожаров и последствий от них в Российской Федерации),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81" style="width:26.8pt;height:21.75pt" coordsize="" o:spt="100" adj="0,,0" path="" filled="f" stroked="f">
                  <v:stroke joinstyle="miter"/>
                  <v:imagedata r:id="rId206" o:title="base_1_195953_160"/>
                  <v:formulas/>
                  <v:path o:connecttype="segments"/>
                </v:shape>
              </w:pict>
            </w:r>
            <w:r>
              <w:t xml:space="preserve"> - количество людей, погибших на пожарах, принятое в качестве целевого индикатора в Программе за отчетный год,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r>
              <w:t>количество населения,</w:t>
            </w:r>
          </w:p>
        </w:tc>
        <w:tc>
          <w:tcPr>
            <w:tcW w:w="5280" w:type="dxa"/>
            <w:tcBorders>
              <w:top w:val="nil"/>
              <w:left w:val="nil"/>
              <w:bottom w:val="nil"/>
              <w:right w:val="nil"/>
            </w:tcBorders>
          </w:tcPr>
          <w:p w:rsidR="00BF2737" w:rsidRDefault="00BF2737">
            <w:pPr>
              <w:pStyle w:val="ConsPlusNormal"/>
            </w:pPr>
            <w:r w:rsidRPr="002668E8">
              <w:rPr>
                <w:position w:val="-12"/>
              </w:rPr>
              <w:pict>
                <v:shape id="_x0000_i1082" style="width:105.5pt;height:21.75pt" coordsize="" o:spt="100" adj="0,,0" path="" filled="f" stroked="f">
                  <v:stroke joinstyle="miter"/>
                  <v:imagedata r:id="rId207" o:title="base_1_195953_161"/>
                  <v:formulas/>
                  <v:path o:connecttype="segments"/>
                </v:shape>
              </w:pict>
            </w:r>
            <w:r>
              <w:t>,</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r>
              <w:t>получившего травмы</w:t>
            </w:r>
          </w:p>
        </w:tc>
        <w:tc>
          <w:tcPr>
            <w:tcW w:w="5280" w:type="dxa"/>
            <w:tcBorders>
              <w:top w:val="nil"/>
              <w:left w:val="nil"/>
              <w:bottom w:val="nil"/>
              <w:right w:val="nil"/>
            </w:tcBorders>
          </w:tcPr>
          <w:p w:rsidR="00BF2737" w:rsidRDefault="00BF2737">
            <w:pPr>
              <w:pStyle w:val="ConsPlusNormal"/>
            </w:pPr>
            <w:r>
              <w:t>где:</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r>
              <w:t>(тыс. человек)</w:t>
            </w:r>
          </w:p>
        </w:tc>
        <w:tc>
          <w:tcPr>
            <w:tcW w:w="5280" w:type="dxa"/>
            <w:tcBorders>
              <w:top w:val="nil"/>
              <w:left w:val="nil"/>
              <w:bottom w:val="nil"/>
              <w:right w:val="nil"/>
            </w:tcBorders>
          </w:tcPr>
          <w:p w:rsidR="00BF2737" w:rsidRDefault="00BF2737">
            <w:pPr>
              <w:pStyle w:val="ConsPlusNormal"/>
            </w:pPr>
            <w:r w:rsidRPr="002668E8">
              <w:rPr>
                <w:position w:val="-12"/>
              </w:rPr>
              <w:pict>
                <v:shape id="_x0000_i1083" style="width:30.15pt;height:21.75pt" coordsize="" o:spt="100" adj="0,,0" path="" filled="f" stroked="f">
                  <v:stroke joinstyle="miter"/>
                  <v:imagedata r:id="rId208" o:title="base_1_195953_162"/>
                  <v:formulas/>
                  <v:path o:connecttype="segments"/>
                </v:shape>
              </w:pict>
            </w:r>
            <w:r>
              <w:t xml:space="preserve"> - степень достижения целевого показателя по количеству травмированных на пожарах людей в отчетном году,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84" style="width:29.3pt;height:21.75pt" coordsize="" o:spt="100" adj="0,,0" path="" filled="f" stroked="f">
                  <v:stroke joinstyle="miter"/>
                  <v:imagedata r:id="rId209" o:title="base_1_195953_163"/>
                  <v:formulas/>
                  <v:path o:connecttype="segments"/>
                </v:shape>
              </w:pict>
            </w:r>
            <w:r>
              <w:t xml:space="preserve"> - фактическое количество людей, травмированных на пожарах за отчетный год (определяется в соответствии со статистическими данными Государственной системы учета пожаров и последствий от них в Российской Федерации),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85" style="width:26.8pt;height:21.75pt" coordsize="" o:spt="100" adj="0,,0" path="" filled="f" stroked="f">
                  <v:stroke joinstyle="miter"/>
                  <v:imagedata r:id="rId210" o:title="base_1_195953_164"/>
                  <v:formulas/>
                  <v:path o:connecttype="segments"/>
                </v:shape>
              </w:pict>
            </w:r>
            <w:r>
              <w:t xml:space="preserve"> - количество людей, травмированных на пожарах, принятое в качестве целевого индикатора в Программе за отчетный год,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r>
              <w:t>экономический ущерб (млрд. рублей)</w:t>
            </w:r>
          </w:p>
        </w:tc>
        <w:tc>
          <w:tcPr>
            <w:tcW w:w="5280" w:type="dxa"/>
            <w:tcBorders>
              <w:top w:val="nil"/>
              <w:left w:val="nil"/>
              <w:bottom w:val="nil"/>
              <w:right w:val="nil"/>
            </w:tcBorders>
          </w:tcPr>
          <w:p w:rsidR="00BF2737" w:rsidRDefault="00BF2737">
            <w:pPr>
              <w:pStyle w:val="ConsPlusNormal"/>
            </w:pPr>
            <w:r w:rsidRPr="002668E8">
              <w:rPr>
                <w:position w:val="-12"/>
              </w:rPr>
              <w:pict>
                <v:shape id="_x0000_i1086" style="width:109.65pt;height:21.75pt" coordsize="" o:spt="100" adj="0,,0" path="" filled="f" stroked="f">
                  <v:stroke joinstyle="miter"/>
                  <v:imagedata r:id="rId211" o:title="base_1_195953_165"/>
                  <v:formulas/>
                  <v:path o:connecttype="segments"/>
                </v:shape>
              </w:pict>
            </w:r>
            <w:r>
              <w:t>,</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t>где:</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87" style="width:32.65pt;height:21.75pt" coordsize="" o:spt="100" adj="0,,0" path="" filled="f" stroked="f">
                  <v:stroke joinstyle="miter"/>
                  <v:imagedata r:id="rId212" o:title="base_1_195953_166"/>
                  <v:formulas/>
                  <v:path o:connecttype="segments"/>
                </v:shape>
              </w:pict>
            </w:r>
            <w:r>
              <w:t xml:space="preserve"> - степень достижения целевого показателя по размеру экономического ущерба от пожаров в отчетном году, млрд. рублей;</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88" style="width:29.3pt;height:21.75pt" coordsize="" o:spt="100" adj="0,,0" path="" filled="f" stroked="f">
                  <v:stroke joinstyle="miter"/>
                  <v:imagedata r:id="rId213" o:title="base_1_195953_167"/>
                  <v:formulas/>
                  <v:path o:connecttype="segments"/>
                </v:shape>
              </w:pict>
            </w:r>
            <w:r>
              <w:t xml:space="preserve"> - фактическое значение экономического ущерба от пожаров за отчетный год (определяется в соответствии со статистическими данными Государственной системы учета пожаров и последствий от них в Российской Федерации), млрд. рублей;</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89" style="width:29.3pt;height:21.75pt" coordsize="" o:spt="100" adj="0,,0" path="" filled="f" stroked="f">
                  <v:stroke joinstyle="miter"/>
                  <v:imagedata r:id="rId214" o:title="base_1_195953_168"/>
                  <v:formulas/>
                  <v:path o:connecttype="segments"/>
                </v:shape>
              </w:pict>
            </w:r>
            <w:r>
              <w:t xml:space="preserve"> - значение экономического ущерба от пожаров, принятое в качестве целевого индикатора в Программе за отчетный год, млрд. рублей</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r>
              <w:t>2.</w:t>
            </w:r>
          </w:p>
        </w:tc>
        <w:tc>
          <w:tcPr>
            <w:tcW w:w="2805" w:type="dxa"/>
            <w:tcBorders>
              <w:top w:val="nil"/>
              <w:left w:val="nil"/>
              <w:bottom w:val="nil"/>
              <w:right w:val="nil"/>
            </w:tcBorders>
          </w:tcPr>
          <w:p w:rsidR="00BF2737" w:rsidRDefault="00BF2737">
            <w:pPr>
              <w:pStyle w:val="ConsPlusNormal"/>
            </w:pPr>
            <w:r>
              <w:t>Увеличение показателя</w:t>
            </w:r>
          </w:p>
        </w:tc>
        <w:tc>
          <w:tcPr>
            <w:tcW w:w="3630" w:type="dxa"/>
            <w:tcBorders>
              <w:top w:val="nil"/>
              <w:left w:val="nil"/>
              <w:bottom w:val="nil"/>
              <w:right w:val="nil"/>
            </w:tcBorders>
          </w:tcPr>
          <w:p w:rsidR="00BF2737" w:rsidRDefault="00BF2737">
            <w:pPr>
              <w:pStyle w:val="ConsPlusNormal"/>
            </w:pPr>
            <w:r>
              <w:t>количество спасенных на пожарах людей</w:t>
            </w:r>
          </w:p>
        </w:tc>
        <w:tc>
          <w:tcPr>
            <w:tcW w:w="5280" w:type="dxa"/>
            <w:tcBorders>
              <w:top w:val="nil"/>
              <w:left w:val="nil"/>
              <w:bottom w:val="nil"/>
              <w:right w:val="nil"/>
            </w:tcBorders>
          </w:tcPr>
          <w:p w:rsidR="00BF2737" w:rsidRDefault="00BF2737">
            <w:pPr>
              <w:pStyle w:val="ConsPlusNormal"/>
            </w:pPr>
            <w:r w:rsidRPr="002668E8">
              <w:rPr>
                <w:position w:val="-12"/>
              </w:rPr>
              <w:pict>
                <v:shape id="_x0000_i1090" style="width:106.35pt;height:21.75pt" coordsize="" o:spt="100" adj="0,,0" path="" filled="f" stroked="f">
                  <v:stroke joinstyle="miter"/>
                  <v:imagedata r:id="rId215" o:title="base_1_195953_169"/>
                  <v:formulas/>
                  <v:path o:connecttype="segments"/>
                </v:shape>
              </w:pict>
            </w:r>
            <w:r>
              <w:t>,</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r>
              <w:t>обстановки,</w:t>
            </w:r>
          </w:p>
        </w:tc>
        <w:tc>
          <w:tcPr>
            <w:tcW w:w="3630" w:type="dxa"/>
            <w:tcBorders>
              <w:top w:val="nil"/>
              <w:left w:val="nil"/>
              <w:bottom w:val="nil"/>
              <w:right w:val="nil"/>
            </w:tcBorders>
          </w:tcPr>
          <w:p w:rsidR="00BF2737" w:rsidRDefault="00BF2737">
            <w:pPr>
              <w:pStyle w:val="ConsPlusNormal"/>
            </w:pPr>
            <w:r>
              <w:t>(тыс. человек)</w:t>
            </w:r>
          </w:p>
        </w:tc>
        <w:tc>
          <w:tcPr>
            <w:tcW w:w="5280" w:type="dxa"/>
            <w:tcBorders>
              <w:top w:val="nil"/>
              <w:left w:val="nil"/>
              <w:bottom w:val="nil"/>
              <w:right w:val="nil"/>
            </w:tcBorders>
          </w:tcPr>
          <w:p w:rsidR="00BF2737" w:rsidRDefault="00BF2737">
            <w:pPr>
              <w:pStyle w:val="ConsPlusNormal"/>
            </w:pPr>
            <w:r>
              <w:t>где:</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r>
              <w:t>касающейся пожаров (по отношению к показателю 2011 года)</w:t>
            </w: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91" style="width:31.8pt;height:21.75pt" coordsize="" o:spt="100" adj="0,,0" path="" filled="f" stroked="f">
                  <v:stroke joinstyle="miter"/>
                  <v:imagedata r:id="rId216" o:title="base_1_195953_170"/>
                  <v:formulas/>
                  <v:path o:connecttype="segments"/>
                </v:shape>
              </w:pict>
            </w:r>
            <w:r>
              <w:t xml:space="preserve"> - степень достижения целевого показателя по количеству спасенных на пожарах людей в отчетном году,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92" style="width:29.3pt;height:21.75pt" coordsize="" o:spt="100" adj="0,,0" path="" filled="f" stroked="f">
                  <v:stroke joinstyle="miter"/>
                  <v:imagedata r:id="rId217" o:title="base_1_195953_171"/>
                  <v:formulas/>
                  <v:path o:connecttype="segments"/>
                </v:shape>
              </w:pict>
            </w:r>
            <w:r>
              <w:t xml:space="preserve"> - фактическое количество спасенных людей на пожарах за отчетный год (определяется в соответствии со статистическими данными Государственной системы учета пожаров и последствий от них в Российской Федерации),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93" style="width:27.65pt;height:21.75pt" coordsize="" o:spt="100" adj="0,,0" path="" filled="f" stroked="f">
                  <v:stroke joinstyle="miter"/>
                  <v:imagedata r:id="rId218" o:title="base_1_195953_172"/>
                  <v:formulas/>
                  <v:path o:connecttype="segments"/>
                </v:shape>
              </w:pict>
            </w:r>
            <w:r>
              <w:t xml:space="preserve"> - количество спасенных людей на пожарах, принятое в качестве целевого индикатора за отчетный год, тыс. человек</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r>
              <w:t>3.</w:t>
            </w:r>
          </w:p>
        </w:tc>
        <w:tc>
          <w:tcPr>
            <w:tcW w:w="2805" w:type="dxa"/>
            <w:tcBorders>
              <w:top w:val="nil"/>
              <w:left w:val="nil"/>
              <w:bottom w:val="nil"/>
              <w:right w:val="nil"/>
            </w:tcBorders>
          </w:tcPr>
          <w:p w:rsidR="00BF2737" w:rsidRDefault="00BF2737">
            <w:pPr>
              <w:pStyle w:val="ConsPlusNormal"/>
            </w:pPr>
            <w:r>
              <w:t>Снижение доли населенных</w:t>
            </w:r>
          </w:p>
        </w:tc>
        <w:tc>
          <w:tcPr>
            <w:tcW w:w="3630" w:type="dxa"/>
            <w:tcBorders>
              <w:top w:val="nil"/>
              <w:left w:val="nil"/>
              <w:bottom w:val="nil"/>
              <w:right w:val="nil"/>
            </w:tcBorders>
          </w:tcPr>
          <w:p w:rsidR="00BF2737" w:rsidRDefault="00BF2737">
            <w:pPr>
              <w:pStyle w:val="ConsPlusNormal"/>
            </w:pPr>
            <w:r>
              <w:t>доля населенных пунктов, в которых</w:t>
            </w:r>
          </w:p>
        </w:tc>
        <w:tc>
          <w:tcPr>
            <w:tcW w:w="5280" w:type="dxa"/>
            <w:tcBorders>
              <w:top w:val="nil"/>
              <w:left w:val="nil"/>
              <w:bottom w:val="nil"/>
              <w:right w:val="nil"/>
            </w:tcBorders>
          </w:tcPr>
          <w:p w:rsidR="00BF2737" w:rsidRDefault="00BF2737">
            <w:pPr>
              <w:pStyle w:val="ConsPlusNormal"/>
            </w:pPr>
            <w:r w:rsidRPr="002668E8">
              <w:rPr>
                <w:position w:val="-12"/>
              </w:rPr>
              <w:pict>
                <v:shape id="_x0000_i1094" style="width:140.65pt;height:21.75pt" coordsize="" o:spt="100" adj="0,,0" path="" filled="f" stroked="f">
                  <v:stroke joinstyle="miter"/>
                  <v:imagedata r:id="rId219" o:title="base_1_195953_173"/>
                  <v:formulas/>
                  <v:path o:connecttype="segments"/>
                </v:shape>
              </w:pic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r>
              <w:t>пунктов, в</w:t>
            </w:r>
          </w:p>
        </w:tc>
        <w:tc>
          <w:tcPr>
            <w:tcW w:w="3630" w:type="dxa"/>
            <w:tcBorders>
              <w:top w:val="nil"/>
              <w:left w:val="nil"/>
              <w:bottom w:val="nil"/>
              <w:right w:val="nil"/>
            </w:tcBorders>
          </w:tcPr>
          <w:p w:rsidR="00BF2737" w:rsidRDefault="00BF2737">
            <w:pPr>
              <w:pStyle w:val="ConsPlusNormal"/>
            </w:pPr>
            <w:r>
              <w:t>не обеспечивается</w:t>
            </w:r>
          </w:p>
        </w:tc>
        <w:tc>
          <w:tcPr>
            <w:tcW w:w="5280" w:type="dxa"/>
            <w:tcBorders>
              <w:top w:val="nil"/>
              <w:left w:val="nil"/>
              <w:bottom w:val="nil"/>
              <w:right w:val="nil"/>
            </w:tcBorders>
          </w:tcPr>
          <w:p w:rsidR="00BF2737" w:rsidRDefault="00BF2737">
            <w:pPr>
              <w:pStyle w:val="ConsPlusNormal"/>
            </w:pPr>
            <w:r>
              <w:t>где:</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r>
              <w:t>которых не обеспечивается требуемый уровень пожарной безопасности (по отношению к</w:t>
            </w:r>
          </w:p>
        </w:tc>
        <w:tc>
          <w:tcPr>
            <w:tcW w:w="3630" w:type="dxa"/>
            <w:tcBorders>
              <w:top w:val="nil"/>
              <w:left w:val="nil"/>
              <w:bottom w:val="nil"/>
              <w:right w:val="nil"/>
            </w:tcBorders>
          </w:tcPr>
          <w:p w:rsidR="00BF2737" w:rsidRDefault="00BF2737">
            <w:pPr>
              <w:pStyle w:val="ConsPlusNormal"/>
            </w:pPr>
            <w:r>
              <w:t>требуемый уровень пожарной безопасности (процентов)</w:t>
            </w:r>
          </w:p>
        </w:tc>
        <w:tc>
          <w:tcPr>
            <w:tcW w:w="5280" w:type="dxa"/>
            <w:tcBorders>
              <w:top w:val="nil"/>
              <w:left w:val="nil"/>
              <w:bottom w:val="nil"/>
              <w:right w:val="nil"/>
            </w:tcBorders>
          </w:tcPr>
          <w:p w:rsidR="00BF2737" w:rsidRDefault="00BF2737">
            <w:pPr>
              <w:pStyle w:val="ConsPlusNormal"/>
            </w:pPr>
            <w:r w:rsidRPr="002668E8">
              <w:rPr>
                <w:position w:val="-12"/>
              </w:rPr>
              <w:pict>
                <v:shape id="_x0000_i1095" style="width:42.7pt;height:21.75pt" coordsize="" o:spt="100" adj="0,,0" path="" filled="f" stroked="f">
                  <v:stroke joinstyle="miter"/>
                  <v:imagedata r:id="rId220" o:title="base_1_195953_174"/>
                  <v:formulas/>
                  <v:path o:connecttype="segments"/>
                </v:shape>
              </w:pict>
            </w:r>
            <w:r>
              <w:t xml:space="preserve"> - степень достижения целевого показателя, определяющего долю населенных пунктов, в которых не обеспечивается требуемый уровень пожарной безопасности в отчетном году, процентов;</w:t>
            </w:r>
          </w:p>
        </w:tc>
      </w:tr>
      <w:tr w:rsidR="00BF2737">
        <w:tblPrEx>
          <w:tblBorders>
            <w:insideH w:val="none" w:sz="0" w:space="0" w:color="auto"/>
            <w:insideV w:val="none" w:sz="0" w:space="0" w:color="auto"/>
          </w:tblBorders>
        </w:tblPrEx>
        <w:tc>
          <w:tcPr>
            <w:tcW w:w="825" w:type="dxa"/>
            <w:tcBorders>
              <w:top w:val="nil"/>
              <w:left w:val="nil"/>
              <w:bottom w:val="nil"/>
              <w:right w:val="nil"/>
            </w:tcBorders>
          </w:tcPr>
          <w:p w:rsidR="00BF2737" w:rsidRDefault="00BF2737">
            <w:pPr>
              <w:pStyle w:val="ConsPlusNormal"/>
              <w:jc w:val="center"/>
            </w:pPr>
          </w:p>
        </w:tc>
        <w:tc>
          <w:tcPr>
            <w:tcW w:w="2805" w:type="dxa"/>
            <w:tcBorders>
              <w:top w:val="nil"/>
              <w:left w:val="nil"/>
              <w:bottom w:val="nil"/>
              <w:right w:val="nil"/>
            </w:tcBorders>
          </w:tcPr>
          <w:p w:rsidR="00BF2737" w:rsidRDefault="00BF2737">
            <w:pPr>
              <w:pStyle w:val="ConsPlusNormal"/>
            </w:pPr>
            <w:r>
              <w:t>показателю 2011 года)</w:t>
            </w:r>
          </w:p>
        </w:tc>
        <w:tc>
          <w:tcPr>
            <w:tcW w:w="3630" w:type="dxa"/>
            <w:tcBorders>
              <w:top w:val="nil"/>
              <w:left w:val="nil"/>
              <w:bottom w:val="nil"/>
              <w:right w:val="nil"/>
            </w:tcBorders>
          </w:tcPr>
          <w:p w:rsidR="00BF2737" w:rsidRDefault="00BF2737">
            <w:pPr>
              <w:pStyle w:val="ConsPlusNormal"/>
            </w:pPr>
          </w:p>
        </w:tc>
        <w:tc>
          <w:tcPr>
            <w:tcW w:w="5280" w:type="dxa"/>
            <w:tcBorders>
              <w:top w:val="nil"/>
              <w:left w:val="nil"/>
              <w:bottom w:val="nil"/>
              <w:right w:val="nil"/>
            </w:tcBorders>
          </w:tcPr>
          <w:p w:rsidR="00BF2737" w:rsidRDefault="00BF2737">
            <w:pPr>
              <w:pStyle w:val="ConsPlusNormal"/>
            </w:pPr>
            <w:r w:rsidRPr="002668E8">
              <w:rPr>
                <w:position w:val="-12"/>
              </w:rPr>
              <w:pict>
                <v:shape id="_x0000_i1096" style="width:40.2pt;height:21.75pt" coordsize="" o:spt="100" adj="0,,0" path="" filled="f" stroked="f">
                  <v:stroke joinstyle="miter"/>
                  <v:imagedata r:id="rId221" o:title="base_1_195953_175"/>
                  <v:formulas/>
                  <v:path o:connecttype="segments"/>
                </v:shape>
              </w:pict>
            </w:r>
            <w:r>
              <w:t xml:space="preserve"> - фактическое значение доли населенных пунктов, в которых не обеспечивается требуемый уровень пожарной безопасности в отчетном году (определяется по результатам мониторинга за процессом создания различных видов пожарной охраны в населенных пунктах. Мониторинг осуществляет МЧС России), процентов;</w:t>
            </w:r>
          </w:p>
        </w:tc>
      </w:tr>
      <w:tr w:rsidR="00BF2737">
        <w:tblPrEx>
          <w:tblBorders>
            <w:insideH w:val="none" w:sz="0" w:space="0" w:color="auto"/>
            <w:insideV w:val="none" w:sz="0" w:space="0" w:color="auto"/>
          </w:tblBorders>
        </w:tblPrEx>
        <w:tc>
          <w:tcPr>
            <w:tcW w:w="825" w:type="dxa"/>
            <w:tcBorders>
              <w:top w:val="nil"/>
              <w:left w:val="nil"/>
              <w:bottom w:val="single" w:sz="4" w:space="0" w:color="auto"/>
              <w:right w:val="nil"/>
            </w:tcBorders>
          </w:tcPr>
          <w:p w:rsidR="00BF2737" w:rsidRDefault="00BF2737">
            <w:pPr>
              <w:pStyle w:val="ConsPlusNormal"/>
              <w:jc w:val="center"/>
            </w:pPr>
          </w:p>
        </w:tc>
        <w:tc>
          <w:tcPr>
            <w:tcW w:w="2805" w:type="dxa"/>
            <w:tcBorders>
              <w:top w:val="nil"/>
              <w:left w:val="nil"/>
              <w:bottom w:val="single" w:sz="4" w:space="0" w:color="auto"/>
              <w:right w:val="nil"/>
            </w:tcBorders>
          </w:tcPr>
          <w:p w:rsidR="00BF2737" w:rsidRDefault="00BF2737">
            <w:pPr>
              <w:pStyle w:val="ConsPlusNormal"/>
            </w:pPr>
          </w:p>
        </w:tc>
        <w:tc>
          <w:tcPr>
            <w:tcW w:w="3630" w:type="dxa"/>
            <w:tcBorders>
              <w:top w:val="nil"/>
              <w:left w:val="nil"/>
              <w:bottom w:val="single" w:sz="4" w:space="0" w:color="auto"/>
              <w:right w:val="nil"/>
            </w:tcBorders>
          </w:tcPr>
          <w:p w:rsidR="00BF2737" w:rsidRDefault="00BF2737">
            <w:pPr>
              <w:pStyle w:val="ConsPlusNormal"/>
            </w:pPr>
          </w:p>
        </w:tc>
        <w:tc>
          <w:tcPr>
            <w:tcW w:w="5280" w:type="dxa"/>
            <w:tcBorders>
              <w:top w:val="nil"/>
              <w:left w:val="nil"/>
              <w:bottom w:val="single" w:sz="4" w:space="0" w:color="auto"/>
              <w:right w:val="nil"/>
            </w:tcBorders>
          </w:tcPr>
          <w:p w:rsidR="00BF2737" w:rsidRDefault="00BF2737">
            <w:pPr>
              <w:pStyle w:val="ConsPlusNormal"/>
            </w:pPr>
            <w:r w:rsidRPr="002668E8">
              <w:rPr>
                <w:position w:val="-12"/>
              </w:rPr>
              <w:pict>
                <v:shape id="_x0000_i1097" style="width:38.5pt;height:21.75pt" coordsize="" o:spt="100" adj="0,,0" path="" filled="f" stroked="f">
                  <v:stroke joinstyle="miter"/>
                  <v:imagedata r:id="rId222" o:title="base_1_195953_176"/>
                  <v:formulas/>
                  <v:path o:connecttype="segments"/>
                </v:shape>
              </w:pict>
            </w:r>
            <w:r>
              <w:t xml:space="preserve"> - доля населенных пунктов, в которых не обеспечивается требуемый уровень пожарной безопасности, принятая в качестве целевого индикатора за отчетный год, процентов.</w:t>
            </w:r>
          </w:p>
        </w:tc>
      </w:tr>
    </w:tbl>
    <w:p w:rsidR="00BF2737" w:rsidRDefault="00BF2737">
      <w:pPr>
        <w:sectPr w:rsidR="00BF2737">
          <w:pgSz w:w="16838" w:h="11905" w:orient="landscape"/>
          <w:pgMar w:top="1701" w:right="1134" w:bottom="850" w:left="1134" w:header="0" w:footer="0" w:gutter="0"/>
          <w:cols w:space="720"/>
        </w:sectPr>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both"/>
      </w:pPr>
    </w:p>
    <w:p w:rsidR="00BF2737" w:rsidRDefault="00BF2737">
      <w:pPr>
        <w:pStyle w:val="ConsPlusNormal"/>
        <w:jc w:val="right"/>
        <w:outlineLvl w:val="1"/>
      </w:pPr>
      <w:r>
        <w:t>Приложение N 11</w:t>
      </w:r>
    </w:p>
    <w:p w:rsidR="00BF2737" w:rsidRDefault="00BF2737">
      <w:pPr>
        <w:pStyle w:val="ConsPlusNormal"/>
        <w:jc w:val="right"/>
      </w:pPr>
      <w:r>
        <w:t>к федеральной целевой программе</w:t>
      </w:r>
    </w:p>
    <w:p w:rsidR="00BF2737" w:rsidRDefault="00BF2737">
      <w:pPr>
        <w:pStyle w:val="ConsPlusNormal"/>
        <w:jc w:val="right"/>
      </w:pPr>
      <w:r>
        <w:t>"Пожарная безопасность</w:t>
      </w:r>
    </w:p>
    <w:p w:rsidR="00BF2737" w:rsidRDefault="00BF2737">
      <w:pPr>
        <w:pStyle w:val="ConsPlusNormal"/>
        <w:jc w:val="right"/>
      </w:pPr>
      <w:r>
        <w:t>в Российской Федерации</w:t>
      </w:r>
    </w:p>
    <w:p w:rsidR="00BF2737" w:rsidRDefault="00BF2737">
      <w:pPr>
        <w:pStyle w:val="ConsPlusNormal"/>
        <w:jc w:val="right"/>
      </w:pPr>
      <w:r>
        <w:t>на период до 2017 года"</w:t>
      </w:r>
    </w:p>
    <w:p w:rsidR="00BF2737" w:rsidRDefault="00BF2737">
      <w:pPr>
        <w:pStyle w:val="ConsPlusNormal"/>
        <w:jc w:val="both"/>
      </w:pPr>
    </w:p>
    <w:p w:rsidR="00BF2737" w:rsidRDefault="00BF2737">
      <w:pPr>
        <w:pStyle w:val="ConsPlusNormal"/>
        <w:jc w:val="center"/>
      </w:pPr>
      <w:bookmarkStart w:id="33" w:name="P4140"/>
      <w:bookmarkEnd w:id="33"/>
      <w:r>
        <w:t>МЕТОДИКА</w:t>
      </w:r>
    </w:p>
    <w:p w:rsidR="00BF2737" w:rsidRDefault="00BF2737">
      <w:pPr>
        <w:pStyle w:val="ConsPlusNormal"/>
        <w:jc w:val="center"/>
      </w:pPr>
      <w:r>
        <w:t>ОЦЕНКИ ОЖИДАЕМОЙ ЭФФЕКТИВНОСТИ И РЕЗУЛЬТАТИВНОСТИ</w:t>
      </w:r>
    </w:p>
    <w:p w:rsidR="00BF2737" w:rsidRDefault="00BF2737">
      <w:pPr>
        <w:pStyle w:val="ConsPlusNormal"/>
        <w:jc w:val="center"/>
      </w:pPr>
      <w:r>
        <w:t>ФЕДЕРАЛЬНОЙ ЦЕЛЕВОЙ ПРОГРАММЫ "ПОЖАРНАЯ БЕЗОПАСНОСТЬ</w:t>
      </w:r>
    </w:p>
    <w:p w:rsidR="00BF2737" w:rsidRDefault="00BF2737">
      <w:pPr>
        <w:pStyle w:val="ConsPlusNormal"/>
        <w:jc w:val="center"/>
      </w:pPr>
      <w:r>
        <w:t>В РОССИЙСКОЙ ФЕДЕРАЦИИ НА ПЕРИОД ДО 2017 ГОДА"</w:t>
      </w:r>
    </w:p>
    <w:p w:rsidR="00BF2737" w:rsidRDefault="00BF2737">
      <w:pPr>
        <w:pStyle w:val="ConsPlusNormal"/>
        <w:jc w:val="center"/>
      </w:pPr>
    </w:p>
    <w:p w:rsidR="00BF2737" w:rsidRDefault="00BF2737">
      <w:pPr>
        <w:pStyle w:val="ConsPlusNormal"/>
        <w:ind w:firstLine="540"/>
        <w:jc w:val="both"/>
      </w:pPr>
      <w:r>
        <w:t>1. Настоящая методика определяет основания для расчета эффективности и результативности федеральной целевой программы "Пожарная безопасность в Российской Федерации на период до 2017 года" (далее - Программа).</w:t>
      </w:r>
    </w:p>
    <w:p w:rsidR="00BF2737" w:rsidRDefault="00BF2737">
      <w:pPr>
        <w:pStyle w:val="ConsPlusNormal"/>
        <w:ind w:firstLine="540"/>
        <w:jc w:val="both"/>
      </w:pPr>
      <w:r>
        <w:t xml:space="preserve">Основой настоящей методики является метод расчета дисконтированного потока стоимости и определение чистого дисконтированного потока стоимости, указанные в </w:t>
      </w:r>
      <w:hyperlink r:id="rId223" w:history="1">
        <w:r>
          <w:rPr>
            <w:color w:val="0000FF"/>
          </w:rPr>
          <w:t>методических рекомендациях</w:t>
        </w:r>
      </w:hyperlink>
      <w:r>
        <w:t xml:space="preserve"> по оценке эффективности проектов, утвержденных Министерством экономики Российской Федерации, Министерством финансов Российской Федерации, Государственным комитетом Российской Федерации по строительной, архитектурной и жилищной политике 21 июня 1999 г. N ВК 477.</w:t>
      </w:r>
    </w:p>
    <w:p w:rsidR="00BF2737" w:rsidRDefault="00BF2737">
      <w:pPr>
        <w:pStyle w:val="ConsPlusNormal"/>
        <w:ind w:firstLine="540"/>
        <w:jc w:val="both"/>
      </w:pPr>
      <w:r>
        <w:t>2. На основе статистических данных, экспертных оценок и методов построения статистических прогнозов определяются система и значения базовых и прогнозируемых целевых показателей по программному и инерционному сценариям развития ситуации в области пожарной безопасности. Для всех показателей Программы:</w:t>
      </w:r>
    </w:p>
    <w:p w:rsidR="00BF2737" w:rsidRDefault="00BF2737">
      <w:pPr>
        <w:pStyle w:val="ConsPlusNormal"/>
        <w:ind w:firstLine="540"/>
        <w:jc w:val="both"/>
      </w:pPr>
      <w:r>
        <w:t>фактические значения принимаются по базовому 2011 году на основе статистических данных;</w:t>
      </w:r>
    </w:p>
    <w:p w:rsidR="00BF2737" w:rsidRDefault="00BF2737">
      <w:pPr>
        <w:pStyle w:val="ConsPlusNormal"/>
        <w:ind w:firstLine="540"/>
        <w:jc w:val="both"/>
      </w:pPr>
      <w:r>
        <w:t>прогнозируемые значения принимаются согласно программному и инерционному сценариям на период с 2013 по 2017 год.</w:t>
      </w:r>
    </w:p>
    <w:p w:rsidR="00BF2737" w:rsidRDefault="00BF2737">
      <w:pPr>
        <w:pStyle w:val="ConsPlusNormal"/>
        <w:ind w:firstLine="540"/>
        <w:jc w:val="both"/>
      </w:pPr>
      <w:r>
        <w:t>Снижение показателя "количество зарегистрированных пожаров в результате реализации Программы" (</w:t>
      </w:r>
      <w:r w:rsidRPr="002668E8">
        <w:rPr>
          <w:position w:val="-12"/>
        </w:rPr>
        <w:pict>
          <v:shape id="_x0000_i1098" style="width:24.3pt;height:21.75pt" coordsize="" o:spt="100" adj="0,,0" path="" filled="f" stroked="f">
            <v:stroke joinstyle="miter"/>
            <v:imagedata r:id="rId224" o:title="base_1_195953_177"/>
            <v:formulas/>
            <v:path o:connecttype="segments"/>
          </v:shape>
        </w:pict>
      </w:r>
      <w:r>
        <w:t>) рассчитывается как разница между количеством зарегистрированных пожаров, определяемым по инерционному (</w:t>
      </w:r>
      <w:r w:rsidRPr="002668E8">
        <w:rPr>
          <w:position w:val="-12"/>
        </w:rPr>
        <w:pict>
          <v:shape id="_x0000_i1099" style="width:24.3pt;height:21.75pt" coordsize="" o:spt="100" adj="0,,0" path="" filled="f" stroked="f">
            <v:stroke joinstyle="miter"/>
            <v:imagedata r:id="rId225" o:title="base_1_195953_178"/>
            <v:formulas/>
            <v:path o:connecttype="segments"/>
          </v:shape>
        </w:pict>
      </w:r>
      <w:r>
        <w:t>) и программному сценариям (</w:t>
      </w:r>
      <w:r w:rsidRPr="002668E8">
        <w:rPr>
          <w:position w:val="-14"/>
        </w:rPr>
        <w:pict>
          <v:shape id="_x0000_i1100" style="width:24.3pt;height:20.95pt" coordsize="" o:spt="100" adj="0,,0" path="" filled="f" stroked="f">
            <v:stroke joinstyle="miter"/>
            <v:imagedata r:id="rId226" o:title="base_1_195953_179"/>
            <v:formulas/>
            <v:path o:connecttype="segments"/>
          </v:shape>
        </w:pict>
      </w:r>
      <w:r>
        <w:t>) по каждому году реализации Программы.</w:t>
      </w:r>
    </w:p>
    <w:p w:rsidR="00BF2737" w:rsidRDefault="00BF2737">
      <w:pPr>
        <w:pStyle w:val="ConsPlusNormal"/>
        <w:ind w:firstLine="540"/>
        <w:jc w:val="both"/>
      </w:pPr>
      <w:r>
        <w:t>Снижение показателя "количество погибших людей при пожарах" (</w:t>
      </w:r>
      <w:r w:rsidRPr="002668E8">
        <w:rPr>
          <w:position w:val="-12"/>
        </w:rPr>
        <w:pict>
          <v:shape id="_x0000_i1101" style="width:21.75pt;height:21.75pt" coordsize="" o:spt="100" adj="0,,0" path="" filled="f" stroked="f">
            <v:stroke joinstyle="miter"/>
            <v:imagedata r:id="rId227" o:title="base_1_195953_180"/>
            <v:formulas/>
            <v:path o:connecttype="segments"/>
          </v:shape>
        </w:pict>
      </w:r>
      <w:r>
        <w:t>) рассчитывается как разница между количеством погибших людей при пожарах, определяемым по инерционному (</w:t>
      </w:r>
      <w:r w:rsidRPr="002668E8">
        <w:rPr>
          <w:position w:val="-12"/>
        </w:rPr>
        <w:pict>
          <v:shape id="_x0000_i1102" style="width:20.95pt;height:21.75pt" coordsize="" o:spt="100" adj="0,,0" path="" filled="f" stroked="f">
            <v:stroke joinstyle="miter"/>
            <v:imagedata r:id="rId228" o:title="base_1_195953_181"/>
            <v:formulas/>
            <v:path o:connecttype="segments"/>
          </v:shape>
        </w:pict>
      </w:r>
      <w:r>
        <w:t>) и программному сценариям (</w:t>
      </w:r>
      <w:r w:rsidRPr="002668E8">
        <w:rPr>
          <w:position w:val="-14"/>
        </w:rPr>
        <w:pict>
          <v:shape id="_x0000_i1103" style="width:20.95pt;height:20.95pt" coordsize="" o:spt="100" adj="0,,0" path="" filled="f" stroked="f">
            <v:stroke joinstyle="miter"/>
            <v:imagedata r:id="rId229" o:title="base_1_195953_182"/>
            <v:formulas/>
            <v:path o:connecttype="segments"/>
          </v:shape>
        </w:pict>
      </w:r>
      <w:r>
        <w:t>).</w:t>
      </w:r>
    </w:p>
    <w:p w:rsidR="00BF2737" w:rsidRDefault="00BF2737">
      <w:pPr>
        <w:pStyle w:val="ConsPlusNormal"/>
        <w:ind w:firstLine="540"/>
        <w:jc w:val="both"/>
      </w:pPr>
      <w:r>
        <w:t>Снижение показателя "количество населения, получившего травмы при пожарах" (</w:t>
      </w:r>
      <w:r w:rsidRPr="002668E8">
        <w:rPr>
          <w:position w:val="-12"/>
        </w:rPr>
        <w:pict>
          <v:shape id="_x0000_i1104" style="width:20.95pt;height:21.75pt" coordsize="" o:spt="100" adj="0,,0" path="" filled="f" stroked="f">
            <v:stroke joinstyle="miter"/>
            <v:imagedata r:id="rId230" o:title="base_1_195953_183"/>
            <v:formulas/>
            <v:path o:connecttype="segments"/>
          </v:shape>
        </w:pict>
      </w:r>
      <w:r>
        <w:t>), рассчитывается как разница между количеством населения, получившим травмы при пожарах, определяемым по инерционному (</w:t>
      </w:r>
      <w:r w:rsidRPr="002668E8">
        <w:rPr>
          <w:position w:val="-12"/>
        </w:rPr>
        <w:pict>
          <v:shape id="_x0000_i1105" style="width:20.95pt;height:21.75pt" coordsize="" o:spt="100" adj="0,,0" path="" filled="f" stroked="f">
            <v:stroke joinstyle="miter"/>
            <v:imagedata r:id="rId231" o:title="base_1_195953_184"/>
            <v:formulas/>
            <v:path o:connecttype="segments"/>
          </v:shape>
        </w:pict>
      </w:r>
      <w:r>
        <w:t>) и программному сценариям (</w:t>
      </w:r>
      <w:r w:rsidRPr="002668E8">
        <w:rPr>
          <w:position w:val="-14"/>
        </w:rPr>
        <w:pict>
          <v:shape id="_x0000_i1106" style="width:20.95pt;height:20.95pt" coordsize="" o:spt="100" adj="0,,0" path="" filled="f" stroked="f">
            <v:stroke joinstyle="miter"/>
            <v:imagedata r:id="rId232" o:title="base_1_195953_185"/>
            <v:formulas/>
            <v:path o:connecttype="segments"/>
          </v:shape>
        </w:pict>
      </w:r>
      <w:r>
        <w:t>).</w:t>
      </w:r>
    </w:p>
    <w:p w:rsidR="00BF2737" w:rsidRDefault="00BF2737">
      <w:pPr>
        <w:pStyle w:val="ConsPlusNormal"/>
        <w:ind w:firstLine="540"/>
        <w:jc w:val="both"/>
      </w:pPr>
      <w:r>
        <w:t>Снижение показателя "размер экономического ущерба" (</w:t>
      </w:r>
      <w:r w:rsidRPr="002668E8">
        <w:rPr>
          <w:position w:val="-12"/>
        </w:rPr>
        <w:pict>
          <v:shape id="_x0000_i1107" style="width:21.75pt;height:21.75pt" coordsize="" o:spt="100" adj="0,,0" path="" filled="f" stroked="f">
            <v:stroke joinstyle="miter"/>
            <v:imagedata r:id="rId233" o:title="base_1_195953_186"/>
            <v:formulas/>
            <v:path o:connecttype="segments"/>
          </v:shape>
        </w:pict>
      </w:r>
      <w:r>
        <w:t>) рассчитывается как разница между экономическим ущербом от пожаров, определяемым по инерционному (</w:t>
      </w:r>
      <w:r w:rsidRPr="002668E8">
        <w:rPr>
          <w:position w:val="-12"/>
        </w:rPr>
        <w:pict>
          <v:shape id="_x0000_i1108" style="width:20.95pt;height:21.75pt" coordsize="" o:spt="100" adj="0,,0" path="" filled="f" stroked="f">
            <v:stroke joinstyle="miter"/>
            <v:imagedata r:id="rId234" o:title="base_1_195953_187"/>
            <v:formulas/>
            <v:path o:connecttype="segments"/>
          </v:shape>
        </w:pict>
      </w:r>
      <w:r>
        <w:t>) и программному сценариям (</w:t>
      </w:r>
      <w:r w:rsidRPr="002668E8">
        <w:rPr>
          <w:position w:val="-14"/>
        </w:rPr>
        <w:pict>
          <v:shape id="_x0000_i1109" style="width:21.75pt;height:20.95pt" coordsize="" o:spt="100" adj="0,,0" path="" filled="f" stroked="f">
            <v:stroke joinstyle="miter"/>
            <v:imagedata r:id="rId235" o:title="base_1_195953_188"/>
            <v:formulas/>
            <v:path o:connecttype="segments"/>
          </v:shape>
        </w:pict>
      </w:r>
      <w:r>
        <w:t>).</w:t>
      </w:r>
    </w:p>
    <w:p w:rsidR="00BF2737" w:rsidRDefault="00BF2737">
      <w:pPr>
        <w:pStyle w:val="ConsPlusNormal"/>
        <w:ind w:firstLine="540"/>
        <w:jc w:val="both"/>
      </w:pPr>
      <w:r>
        <w:t>Увеличение показателя "количество спасенных при пожарах" (</w:t>
      </w:r>
      <w:r w:rsidRPr="002668E8">
        <w:rPr>
          <w:position w:val="-12"/>
        </w:rPr>
        <w:pict>
          <v:shape id="_x0000_i1110" style="width:20.95pt;height:21.75pt" coordsize="" o:spt="100" adj="0,,0" path="" filled="f" stroked="f">
            <v:stroke joinstyle="miter"/>
            <v:imagedata r:id="rId236" o:title="base_1_195953_189"/>
            <v:formulas/>
            <v:path o:connecttype="segments"/>
          </v:shape>
        </w:pict>
      </w:r>
      <w:r>
        <w:t xml:space="preserve">) рассчитывается как </w:t>
      </w:r>
      <w:r>
        <w:lastRenderedPageBreak/>
        <w:t>разница между количеством спасенных при пожарах, определяемым по программному (</w:t>
      </w:r>
      <w:r w:rsidRPr="002668E8">
        <w:rPr>
          <w:position w:val="-14"/>
        </w:rPr>
        <w:pict>
          <v:shape id="_x0000_i1111" style="width:20.95pt;height:20.95pt" coordsize="" o:spt="100" adj="0,,0" path="" filled="f" stroked="f">
            <v:stroke joinstyle="miter"/>
            <v:imagedata r:id="rId237" o:title="base_1_195953_190"/>
            <v:formulas/>
            <v:path o:connecttype="segments"/>
          </v:shape>
        </w:pict>
      </w:r>
      <w:r>
        <w:t>) и инерционному сценариям (</w:t>
      </w:r>
      <w:r w:rsidRPr="002668E8">
        <w:rPr>
          <w:position w:val="-12"/>
        </w:rPr>
        <w:pict>
          <v:shape id="_x0000_i1112" style="width:22.6pt;height:21.75pt" coordsize="" o:spt="100" adj="0,,0" path="" filled="f" stroked="f">
            <v:stroke joinstyle="miter"/>
            <v:imagedata r:id="rId238" o:title="base_1_195953_191"/>
            <v:formulas/>
            <v:path o:connecttype="segments"/>
          </v:shape>
        </w:pict>
      </w:r>
      <w:r>
        <w:t>).</w:t>
      </w:r>
    </w:p>
    <w:p w:rsidR="00BF2737" w:rsidRDefault="00BF2737">
      <w:pPr>
        <w:pStyle w:val="ConsPlusNormal"/>
        <w:ind w:firstLine="540"/>
        <w:jc w:val="both"/>
      </w:pPr>
      <w:r>
        <w:t>3. Для оценки экономической эффективности определяется экономический эквивалент одной единицы каждого из используемых целевых показателей с применением экспертных, статистических и расчетных методов, характеризующий среднестатистические материальные и людские потери:</w:t>
      </w:r>
    </w:p>
    <w:p w:rsidR="00BF2737" w:rsidRDefault="00BF2737">
      <w:pPr>
        <w:pStyle w:val="ConsPlusNormal"/>
        <w:ind w:firstLine="540"/>
        <w:jc w:val="both"/>
      </w:pPr>
      <w:r>
        <w:t xml:space="preserve">средний ущерб на 1 пожар (тыс. рублей) - </w:t>
      </w:r>
      <w:r w:rsidRPr="002668E8">
        <w:rPr>
          <w:position w:val="-12"/>
        </w:rPr>
        <w:pict>
          <v:shape id="_x0000_i1113" style="width:17.6pt;height:21.75pt" coordsize="" o:spt="100" adj="0,,0" path="" filled="f" stroked="f">
            <v:stroke joinstyle="miter"/>
            <v:imagedata r:id="rId239" o:title="base_1_195953_192"/>
            <v:formulas/>
            <v:path o:connecttype="segments"/>
          </v:shape>
        </w:pict>
      </w:r>
      <w:r>
        <w:t>;</w:t>
      </w:r>
    </w:p>
    <w:p w:rsidR="00BF2737" w:rsidRDefault="00BF2737">
      <w:pPr>
        <w:pStyle w:val="ConsPlusNormal"/>
        <w:ind w:firstLine="540"/>
        <w:jc w:val="both"/>
      </w:pPr>
      <w:r>
        <w:t xml:space="preserve">экономический эквивалент 1 погибшего (тыс. рублей) - </w:t>
      </w:r>
      <w:r w:rsidRPr="002668E8">
        <w:rPr>
          <w:position w:val="-12"/>
        </w:rPr>
        <w:pict>
          <v:shape id="_x0000_i1114" style="width:18.4pt;height:21.75pt" coordsize="" o:spt="100" adj="0,,0" path="" filled="f" stroked="f">
            <v:stroke joinstyle="miter"/>
            <v:imagedata r:id="rId240" o:title="base_1_195953_193"/>
            <v:formulas/>
            <v:path o:connecttype="segments"/>
          </v:shape>
        </w:pict>
      </w:r>
      <w:r>
        <w:t>;</w:t>
      </w:r>
    </w:p>
    <w:p w:rsidR="00BF2737" w:rsidRDefault="00BF2737">
      <w:pPr>
        <w:pStyle w:val="ConsPlusNormal"/>
        <w:ind w:firstLine="540"/>
        <w:jc w:val="both"/>
      </w:pPr>
      <w:r>
        <w:t xml:space="preserve">экономический эквивалент 1 травмированного (тыс. рублей) - </w:t>
      </w:r>
      <w:r w:rsidRPr="002668E8">
        <w:rPr>
          <w:position w:val="-14"/>
        </w:rPr>
        <w:pict>
          <v:shape id="_x0000_i1115" style="width:20.95pt;height:20.95pt" coordsize="" o:spt="100" adj="0,,0" path="" filled="f" stroked="f">
            <v:stroke joinstyle="miter"/>
            <v:imagedata r:id="rId241" o:title="base_1_195953_194"/>
            <v:formulas/>
            <v:path o:connecttype="segments"/>
          </v:shape>
        </w:pict>
      </w:r>
      <w:r>
        <w:t>;</w:t>
      </w:r>
    </w:p>
    <w:p w:rsidR="00BF2737" w:rsidRDefault="00BF2737">
      <w:pPr>
        <w:pStyle w:val="ConsPlusNormal"/>
        <w:ind w:firstLine="540"/>
        <w:jc w:val="both"/>
      </w:pPr>
      <w:r>
        <w:t xml:space="preserve">экономический эквивалент 1 спасенного при пожарах (тыс. рублей) - </w:t>
      </w:r>
      <w:r w:rsidRPr="002668E8">
        <w:rPr>
          <w:position w:val="-12"/>
        </w:rPr>
        <w:pict>
          <v:shape id="_x0000_i1116" style="width:20.95pt;height:21.75pt" coordsize="" o:spt="100" adj="0,,0" path="" filled="f" stroked="f">
            <v:stroke joinstyle="miter"/>
            <v:imagedata r:id="rId242" o:title="base_1_195953_195"/>
            <v:formulas/>
            <v:path o:connecttype="segments"/>
          </v:shape>
        </w:pict>
      </w:r>
      <w:r>
        <w:t>.</w:t>
      </w:r>
    </w:p>
    <w:p w:rsidR="00BF2737" w:rsidRDefault="00BF2737">
      <w:pPr>
        <w:pStyle w:val="ConsPlusNormal"/>
        <w:ind w:firstLine="540"/>
        <w:jc w:val="both"/>
      </w:pPr>
      <w:r>
        <w:t>Согласно статистическим данным по пожарам средняя величина экономического ущерба на одном пожаре (</w:t>
      </w:r>
      <w:r w:rsidRPr="002668E8">
        <w:rPr>
          <w:position w:val="-12"/>
        </w:rPr>
        <w:pict>
          <v:shape id="_x0000_i1117" style="width:17.6pt;height:21.75pt" coordsize="" o:spt="100" adj="0,,0" path="" filled="f" stroked="f">
            <v:stroke joinstyle="miter"/>
            <v:imagedata r:id="rId239" o:title="base_1_195953_196"/>
            <v:formulas/>
            <v:path o:connecttype="segments"/>
          </v:shape>
        </w:pict>
      </w:r>
      <w:r>
        <w:t xml:space="preserve">) составляет 300 тыс. рублей (оценка проводилась по пожарам с документально подтвержденным ущербом по показателю "размер экономического ущерба"). Таким образом, оценка </w:t>
      </w:r>
      <w:r w:rsidRPr="002668E8">
        <w:rPr>
          <w:position w:val="-12"/>
        </w:rPr>
        <w:pict>
          <v:shape id="_x0000_i1118" style="width:17.6pt;height:21.75pt" coordsize="" o:spt="100" adj="0,,0" path="" filled="f" stroked="f">
            <v:stroke joinstyle="miter"/>
            <v:imagedata r:id="rId239" o:title="base_1_195953_197"/>
            <v:formulas/>
            <v:path o:connecttype="segments"/>
          </v:shape>
        </w:pict>
      </w:r>
      <w:r>
        <w:t xml:space="preserve"> является экономическим эквивалентом 2 показателей "количество зарегистрированных пожаров" и "размер экономического ущерба".</w:t>
      </w:r>
    </w:p>
    <w:p w:rsidR="00BF2737" w:rsidRDefault="00BF2737">
      <w:pPr>
        <w:pStyle w:val="ConsPlusNormal"/>
        <w:ind w:firstLine="540"/>
        <w:jc w:val="both"/>
      </w:pPr>
      <w:r>
        <w:t>Под экономическим эквивалентом 1 погибшего (</w:t>
      </w:r>
      <w:r w:rsidRPr="002668E8">
        <w:rPr>
          <w:position w:val="-12"/>
        </w:rPr>
        <w:pict>
          <v:shape id="_x0000_i1119" style="width:18.4pt;height:21.75pt" coordsize="" o:spt="100" adj="0,,0" path="" filled="f" stroked="f">
            <v:stroke joinstyle="miter"/>
            <v:imagedata r:id="rId240" o:title="base_1_195953_198"/>
            <v:formulas/>
            <v:path o:connecttype="segments"/>
          </v:shape>
        </w:pict>
      </w:r>
      <w:r>
        <w:t>) понимается возмещение, которое должны получить родственники погибшего в результате пожара. Оценка экономического эквивалента человеческой жизни, включающего оценку полученного образования, способность к труду и созданию определенных материальных или духовных ценностей, цену поддержания здоровья и другое, в зависимости от возраста человека составляет в среднем 3 - 4 млн. рублей. В расчетах принята величина 3,8 млн. рублей на 1 погибшего.</w:t>
      </w:r>
    </w:p>
    <w:p w:rsidR="00BF2737" w:rsidRDefault="00BF2737">
      <w:pPr>
        <w:pStyle w:val="ConsPlusNormal"/>
        <w:ind w:firstLine="540"/>
        <w:jc w:val="both"/>
      </w:pPr>
      <w:r>
        <w:t>Под экономическим эквивалентом 1 травмированного (</w:t>
      </w:r>
      <w:r w:rsidRPr="002668E8">
        <w:rPr>
          <w:position w:val="-14"/>
        </w:rPr>
        <w:pict>
          <v:shape id="_x0000_i1120" style="width:20.95pt;height:20.95pt" coordsize="" o:spt="100" adj="0,,0" path="" filled="f" stroked="f">
            <v:stroke joinstyle="miter"/>
            <v:imagedata r:id="rId241" o:title="base_1_195953_199"/>
            <v:formulas/>
            <v:path o:connecttype="segments"/>
          </v:shape>
        </w:pict>
      </w:r>
      <w:r>
        <w:t>) понимается соответственно возмещение, которое должен получить человек при потере здоровья в результате пожара. В расчетах принята величина 500 тыс. рублей на 1 травмированного.</w:t>
      </w:r>
    </w:p>
    <w:p w:rsidR="00BF2737" w:rsidRDefault="00BF2737">
      <w:pPr>
        <w:pStyle w:val="ConsPlusNormal"/>
        <w:ind w:firstLine="540"/>
        <w:jc w:val="both"/>
      </w:pPr>
      <w:r>
        <w:t>Под экономическим эквивалентом 1 спасенного (</w:t>
      </w:r>
      <w:r w:rsidRPr="002668E8">
        <w:rPr>
          <w:position w:val="-12"/>
        </w:rPr>
        <w:pict>
          <v:shape id="_x0000_i1121" style="width:20.95pt;height:21.75pt" coordsize="" o:spt="100" adj="0,,0" path="" filled="f" stroked="f">
            <v:stroke joinstyle="miter"/>
            <v:imagedata r:id="rId242" o:title="base_1_195953_200"/>
            <v:formulas/>
            <v:path o:connecttype="segments"/>
          </v:shape>
        </w:pict>
      </w:r>
      <w:r>
        <w:t>) понимается возможный вклад спасенного человека в развитие экономики государства. В расчетах принята величина, равная 3800 тыс. рублей на 1 спасенного.</w:t>
      </w:r>
    </w:p>
    <w:p w:rsidR="00BF2737" w:rsidRDefault="00BF2737">
      <w:pPr>
        <w:pStyle w:val="ConsPlusNormal"/>
        <w:ind w:firstLine="540"/>
        <w:jc w:val="both"/>
      </w:pPr>
      <w:r>
        <w:t>4. Определение величины эффекта по снижению социально-экономического ущерба (</w:t>
      </w:r>
      <w:r w:rsidRPr="002668E8">
        <w:rPr>
          <w:position w:val="-12"/>
        </w:rPr>
        <w:pict>
          <v:shape id="_x0000_i1122" style="width:29.3pt;height:21.75pt" coordsize="" o:spt="100" adj="0,,0" path="" filled="f" stroked="f">
            <v:stroke joinstyle="miter"/>
            <v:imagedata r:id="rId243" o:title="base_1_195953_201"/>
            <v:formulas/>
            <v:path o:connecttype="segments"/>
          </v:shape>
        </w:pict>
      </w:r>
      <w:r>
        <w:t>, млн. рублей) при реализации Программы осуществляется по формуле:</w:t>
      </w:r>
    </w:p>
    <w:p w:rsidR="00BF2737" w:rsidRDefault="00BF2737">
      <w:pPr>
        <w:pStyle w:val="ConsPlusNormal"/>
        <w:ind w:firstLine="540"/>
        <w:jc w:val="both"/>
      </w:pPr>
    </w:p>
    <w:p w:rsidR="00BF2737" w:rsidRDefault="00BF2737">
      <w:pPr>
        <w:pStyle w:val="ConsPlusNormal"/>
        <w:jc w:val="center"/>
      </w:pPr>
      <w:r w:rsidRPr="002668E8">
        <w:rPr>
          <w:position w:val="-14"/>
        </w:rPr>
        <w:pict>
          <v:shape id="_x0000_i1123" style="width:279.65pt;height:20.95pt" coordsize="" o:spt="100" adj="0,,0" path="" filled="f" stroked="f">
            <v:stroke joinstyle="miter"/>
            <v:imagedata r:id="rId244" o:title="base_1_195953_202"/>
            <v:formulas/>
            <v:path o:connecttype="segments"/>
          </v:shape>
        </w:pict>
      </w:r>
      <w:r>
        <w:t>.</w:t>
      </w:r>
    </w:p>
    <w:p w:rsidR="00BF2737" w:rsidRDefault="00BF2737">
      <w:pPr>
        <w:pStyle w:val="ConsPlusNormal"/>
        <w:ind w:firstLine="540"/>
        <w:jc w:val="both"/>
      </w:pPr>
    </w:p>
    <w:p w:rsidR="00BF2737" w:rsidRDefault="00BF2737">
      <w:pPr>
        <w:pStyle w:val="ConsPlusNormal"/>
        <w:ind w:firstLine="540"/>
        <w:jc w:val="both"/>
      </w:pPr>
      <w:r>
        <w:t>5. Определяются планируемые объемы расходов по каждому году реализации Программы (</w:t>
      </w:r>
      <w:r w:rsidRPr="002668E8">
        <w:rPr>
          <w:position w:val="-14"/>
        </w:rPr>
        <w:pict>
          <v:shape id="_x0000_i1124" style="width:24.3pt;height:20.95pt" coordsize="" o:spt="100" adj="0,,0" path="" filled="f" stroked="f">
            <v:stroke joinstyle="miter"/>
            <v:imagedata r:id="rId245" o:title="base_1_195953_203"/>
            <v:formulas/>
            <v:path o:connecttype="segments"/>
          </v:shape>
        </w:pict>
      </w:r>
      <w:r>
        <w:t>, млн. рублей).</w:t>
      </w:r>
    </w:p>
    <w:p w:rsidR="00BF2737" w:rsidRDefault="00BF2737">
      <w:pPr>
        <w:pStyle w:val="ConsPlusNormal"/>
        <w:ind w:firstLine="540"/>
        <w:jc w:val="both"/>
      </w:pPr>
      <w:r>
        <w:t>6. Общий социально-экономический эффект от реализации Программы (</w:t>
      </w:r>
      <w:r w:rsidRPr="002668E8">
        <w:rPr>
          <w:position w:val="-12"/>
        </w:rPr>
        <w:pict>
          <v:shape id="_x0000_i1125" style="width:18.4pt;height:21.75pt" coordsize="" o:spt="100" adj="0,,0" path="" filled="f" stroked="f">
            <v:stroke joinstyle="miter"/>
            <v:imagedata r:id="rId246" o:title="base_1_195953_204"/>
            <v:formulas/>
            <v:path o:connecttype="segments"/>
          </v:shape>
        </w:pict>
      </w:r>
      <w:r>
        <w:t>, млн. рублей) определяется по формуле:</w:t>
      </w:r>
    </w:p>
    <w:p w:rsidR="00BF2737" w:rsidRDefault="00BF2737">
      <w:pPr>
        <w:pStyle w:val="ConsPlusNormal"/>
        <w:ind w:firstLine="540"/>
        <w:jc w:val="both"/>
      </w:pPr>
    </w:p>
    <w:p w:rsidR="00BF2737" w:rsidRDefault="00BF2737">
      <w:pPr>
        <w:pStyle w:val="ConsPlusNormal"/>
        <w:jc w:val="center"/>
      </w:pPr>
      <w:r w:rsidRPr="002668E8">
        <w:rPr>
          <w:position w:val="-14"/>
        </w:rPr>
        <w:pict>
          <v:shape id="_x0000_i1126" style="width:90.4pt;height:20.95pt" coordsize="" o:spt="100" adj="0,,0" path="" filled="f" stroked="f">
            <v:stroke joinstyle="miter"/>
            <v:imagedata r:id="rId247" o:title="base_1_195953_205"/>
            <v:formulas/>
            <v:path o:connecttype="segments"/>
          </v:shape>
        </w:pict>
      </w:r>
      <w:r>
        <w:t>.</w:t>
      </w:r>
    </w:p>
    <w:p w:rsidR="00BF2737" w:rsidRDefault="00BF2737">
      <w:pPr>
        <w:pStyle w:val="ConsPlusNormal"/>
        <w:ind w:firstLine="540"/>
        <w:jc w:val="both"/>
      </w:pPr>
    </w:p>
    <w:p w:rsidR="00BF2737" w:rsidRDefault="00BF2737">
      <w:pPr>
        <w:pStyle w:val="ConsPlusNormal"/>
        <w:ind w:firstLine="540"/>
        <w:jc w:val="both"/>
      </w:pPr>
      <w:r>
        <w:t>7. В целях приведения экономических показателей разных лет к сопоставимым по времени величинам применяется процедура дисконтирования.</w:t>
      </w:r>
    </w:p>
    <w:p w:rsidR="00BF2737" w:rsidRDefault="00BF2737">
      <w:pPr>
        <w:pStyle w:val="ConsPlusNormal"/>
        <w:ind w:firstLine="540"/>
        <w:jc w:val="both"/>
      </w:pPr>
      <w:r>
        <w:t>8. Расчет бюджетной эффективности Программы производится аналогично порядку расчета ее социально-экономической эффективности.</w:t>
      </w:r>
    </w:p>
    <w:p w:rsidR="00BF2737" w:rsidRDefault="00BF2737">
      <w:pPr>
        <w:pStyle w:val="ConsPlusNormal"/>
        <w:ind w:firstLine="540"/>
        <w:jc w:val="both"/>
      </w:pPr>
      <w:r>
        <w:t xml:space="preserve">При определении результатов мероприятий Программы учитываются следующие </w:t>
      </w:r>
      <w:r>
        <w:lastRenderedPageBreak/>
        <w:t>экономические составляющие:</w:t>
      </w:r>
    </w:p>
    <w:p w:rsidR="00BF2737" w:rsidRDefault="00BF2737">
      <w:pPr>
        <w:pStyle w:val="ConsPlusNormal"/>
        <w:ind w:firstLine="540"/>
        <w:jc w:val="both"/>
      </w:pPr>
      <w:r>
        <w:t>прямой финансовый вклад в валовый внутренний продукт;</w:t>
      </w:r>
    </w:p>
    <w:p w:rsidR="00BF2737" w:rsidRDefault="00BF2737">
      <w:pPr>
        <w:pStyle w:val="ConsPlusNormal"/>
        <w:ind w:firstLine="540"/>
        <w:jc w:val="both"/>
      </w:pPr>
      <w:r>
        <w:t>репродуктивный и культурный вклад в валовый внутренний продукт;</w:t>
      </w:r>
    </w:p>
    <w:p w:rsidR="00BF2737" w:rsidRDefault="00BF2737">
      <w:pPr>
        <w:pStyle w:val="ConsPlusNormal"/>
        <w:ind w:firstLine="540"/>
        <w:jc w:val="both"/>
      </w:pPr>
      <w:r>
        <w:t>вклад в формирование доходов бюджета.</w:t>
      </w:r>
    </w:p>
    <w:p w:rsidR="00BF2737" w:rsidRDefault="00BF2737">
      <w:pPr>
        <w:pStyle w:val="ConsPlusNormal"/>
        <w:ind w:firstLine="540"/>
        <w:jc w:val="both"/>
      </w:pPr>
      <w:r>
        <w:t>Предполагается, что:</w:t>
      </w:r>
    </w:p>
    <w:p w:rsidR="00BF2737" w:rsidRDefault="00BF2737">
      <w:pPr>
        <w:pStyle w:val="ConsPlusNormal"/>
        <w:ind w:firstLine="540"/>
        <w:jc w:val="both"/>
      </w:pPr>
      <w:r>
        <w:t>прямой финансовый вклад в валовый внутренний продукт определяется как прямое увеличение значения валового внутреннего продукта в результате реализации мероприятий Программы;</w:t>
      </w:r>
    </w:p>
    <w:p w:rsidR="00BF2737" w:rsidRDefault="00BF2737">
      <w:pPr>
        <w:pStyle w:val="ConsPlusNormal"/>
        <w:ind w:firstLine="540"/>
        <w:jc w:val="both"/>
      </w:pPr>
      <w:r>
        <w:t>репродуктивный и культурный вклад реализуется в будущих периодах и обеспечивает прирост валового внутреннего продукта в будущем. Соответственно, его влияние можно оценить как составляющую прогнозных темпов роста валового внутреннего продукта;</w:t>
      </w:r>
    </w:p>
    <w:p w:rsidR="00BF2737" w:rsidRDefault="00BF2737">
      <w:pPr>
        <w:pStyle w:val="ConsPlusNormal"/>
        <w:ind w:firstLine="540"/>
        <w:jc w:val="both"/>
      </w:pPr>
      <w:r>
        <w:t>текущий финансовый, репродуктивный и культурный вклад в валовой внутренний продукт генерирует соответствующий вклад в формирование бюджета в соответствии с текущей долей бюджета указанного уровня в валовом внутреннем продукте.</w:t>
      </w:r>
    </w:p>
    <w:p w:rsidR="00BF2737" w:rsidRDefault="00BF2737">
      <w:pPr>
        <w:pStyle w:val="ConsPlusNormal"/>
        <w:ind w:firstLine="540"/>
        <w:jc w:val="both"/>
      </w:pPr>
      <w:r>
        <w:t>Вклад от реализации мероприятий Программы в доходы федерального бюджета (</w:t>
      </w:r>
      <w:r w:rsidRPr="002668E8">
        <w:rPr>
          <w:position w:val="-14"/>
        </w:rPr>
        <w:pict>
          <v:shape id="_x0000_i1127" style="width:24.3pt;height:20.95pt" coordsize="" o:spt="100" adj="0,,0" path="" filled="f" stroked="f">
            <v:stroke joinstyle="miter"/>
            <v:imagedata r:id="rId248" o:title="base_1_195953_206"/>
            <v:formulas/>
            <v:path o:connecttype="segments"/>
          </v:shape>
        </w:pict>
      </w:r>
      <w:r>
        <w:t>, млн. рублей) определяется как доля бюджета в валовом внутреннем продукте. По официальным статистическим данным, указанная доля составляет 10 процентов. Расчет производится по формуле:</w:t>
      </w:r>
    </w:p>
    <w:p w:rsidR="00BF2737" w:rsidRDefault="00BF2737">
      <w:pPr>
        <w:pStyle w:val="ConsPlusNormal"/>
        <w:ind w:firstLine="540"/>
        <w:jc w:val="both"/>
      </w:pPr>
    </w:p>
    <w:p w:rsidR="00BF2737" w:rsidRDefault="00BF2737">
      <w:pPr>
        <w:pStyle w:val="ConsPlusNormal"/>
        <w:jc w:val="center"/>
      </w:pPr>
      <w:r w:rsidRPr="002668E8">
        <w:rPr>
          <w:position w:val="-14"/>
        </w:rPr>
        <w:pict>
          <v:shape id="_x0000_i1128" style="width:90.4pt;height:20.95pt" coordsize="" o:spt="100" adj="0,,0" path="" filled="f" stroked="f">
            <v:stroke joinstyle="miter"/>
            <v:imagedata r:id="rId249" o:title="base_1_195953_207"/>
            <v:formulas/>
            <v:path o:connecttype="segments"/>
          </v:shape>
        </w:pict>
      </w:r>
      <w:r>
        <w:t>.</w:t>
      </w:r>
    </w:p>
    <w:p w:rsidR="00BF2737" w:rsidRDefault="00BF2737">
      <w:pPr>
        <w:pStyle w:val="ConsPlusNormal"/>
        <w:jc w:val="both"/>
      </w:pPr>
    </w:p>
    <w:p w:rsidR="00BF2737" w:rsidRDefault="00BF2737">
      <w:pPr>
        <w:pStyle w:val="ConsPlusNormal"/>
        <w:ind w:firstLine="540"/>
        <w:jc w:val="both"/>
      </w:pPr>
    </w:p>
    <w:p w:rsidR="00BF2737" w:rsidRDefault="00BF2737">
      <w:pPr>
        <w:pStyle w:val="ConsPlusNormal"/>
        <w:pBdr>
          <w:top w:val="single" w:sz="6" w:space="0" w:color="auto"/>
        </w:pBdr>
        <w:spacing w:before="100" w:after="100"/>
        <w:jc w:val="both"/>
        <w:rPr>
          <w:sz w:val="2"/>
          <w:szCs w:val="2"/>
        </w:rPr>
      </w:pPr>
    </w:p>
    <w:p w:rsidR="00C9043D" w:rsidRDefault="00C9043D"/>
    <w:sectPr w:rsidR="00C9043D" w:rsidSect="002668E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737"/>
    <w:rsid w:val="00BF2737"/>
    <w:rsid w:val="00C90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27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27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27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27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27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F27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273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273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27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27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27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27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27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F273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273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273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177DD6130AFF02CC171B5D2A6CB81A0853786CD8685BBE4061EB0454344B885DE823C428D1CB7BAD1n8J" TargetMode="External"/><Relationship Id="rId21" Type="http://schemas.openxmlformats.org/officeDocument/2006/relationships/hyperlink" Target="consultantplus://offline/ref=E177DD6130AFF02CC171B5D2A6CB81A0853986C38E80BBE4061EB0454344B885DE823C428D1CB5BDD1nEJ" TargetMode="External"/><Relationship Id="rId42" Type="http://schemas.openxmlformats.org/officeDocument/2006/relationships/hyperlink" Target="consultantplus://offline/ref=E177DD6130AFF02CC171B5D2A6CB81A0853986C38E80BBE4061EB0454344B885DE823C428D1CB5BBD1nCJ" TargetMode="External"/><Relationship Id="rId63" Type="http://schemas.openxmlformats.org/officeDocument/2006/relationships/hyperlink" Target="consultantplus://offline/ref=E177DD6130AFF02CC171B5D2A6CB81A0853681CD8E84BBE4061EB04543D4n4J" TargetMode="External"/><Relationship Id="rId84" Type="http://schemas.openxmlformats.org/officeDocument/2006/relationships/hyperlink" Target="consultantplus://offline/ref=E177DD6130AFF02CC171B5D2A6CB81A0853986C38E80BBE4061EB0454344B885DE823C428D1CB5B7D1nEJ" TargetMode="External"/><Relationship Id="rId138" Type="http://schemas.openxmlformats.org/officeDocument/2006/relationships/hyperlink" Target="consultantplus://offline/ref=E177DD6130AFF02CC171B5D2A6CB81A0853786CD8685BBE4061EB0454344B885DE823C428D1CB1BED1nFJ" TargetMode="External"/><Relationship Id="rId159" Type="http://schemas.openxmlformats.org/officeDocument/2006/relationships/image" Target="media/image12.wmf"/><Relationship Id="rId170" Type="http://schemas.openxmlformats.org/officeDocument/2006/relationships/hyperlink" Target="consultantplus://offline/ref=E177DD6130AFF02CC171B5D2A6CB81A0853B83C68C88BBE4061EB0454344B885DE823C428D1CB5BFD1nEJ" TargetMode="External"/><Relationship Id="rId191" Type="http://schemas.openxmlformats.org/officeDocument/2006/relationships/hyperlink" Target="consultantplus://offline/ref=E177DD6130AFF02CC171B4DFB0A7D4F3893F85C68D84B5B90C16E9494143B7DAC985754E8C1CB1B61FD1n0J" TargetMode="External"/><Relationship Id="rId205" Type="http://schemas.openxmlformats.org/officeDocument/2006/relationships/image" Target="media/image39.wmf"/><Relationship Id="rId226" Type="http://schemas.openxmlformats.org/officeDocument/2006/relationships/image" Target="media/image59.wmf"/><Relationship Id="rId247" Type="http://schemas.openxmlformats.org/officeDocument/2006/relationships/image" Target="media/image80.wmf"/><Relationship Id="rId107" Type="http://schemas.openxmlformats.org/officeDocument/2006/relationships/hyperlink" Target="consultantplus://offline/ref=E177DD6130AFF02CC171B5D2A6CB81A0853786CD8685BBE4061EB0454344B885DE823C428D1CB5BCD1nCJ" TargetMode="External"/><Relationship Id="rId11" Type="http://schemas.openxmlformats.org/officeDocument/2006/relationships/hyperlink" Target="consultantplus://offline/ref=E177DD6130AFF02CC171B5D2A6CB81A0853986C38E80BBE4061EB0454344B885DE823C428D1CB5BFD1n8J" TargetMode="External"/><Relationship Id="rId32" Type="http://schemas.openxmlformats.org/officeDocument/2006/relationships/hyperlink" Target="consultantplus://offline/ref=E177DD6130AFF02CC171B5D2A6CB81A0853986C38E80BBE4061EB0454344B885DE823C428D1CB5BDD1n5J" TargetMode="External"/><Relationship Id="rId53" Type="http://schemas.openxmlformats.org/officeDocument/2006/relationships/hyperlink" Target="consultantplus://offline/ref=E177DD6130AFF02CC171B5D2A6CB81A0853986C38E80BBE4061EB0454344B885DE823C428D1CB5B8D1nEJ" TargetMode="External"/><Relationship Id="rId74" Type="http://schemas.openxmlformats.org/officeDocument/2006/relationships/hyperlink" Target="consultantplus://offline/ref=E177DD6130AFF02CC171B5D2A6CB81A0853986C38E80BBE4061EB0454344B885DE823C428D1CB5B9D1n5J" TargetMode="External"/><Relationship Id="rId128" Type="http://schemas.openxmlformats.org/officeDocument/2006/relationships/hyperlink" Target="consultantplus://offline/ref=E177DD6130AFF02CC171B5D2A6CB81A0853786CD8685BBE4061EB0454344B885DE823C428D1CB6BCD1n4J" TargetMode="External"/><Relationship Id="rId149" Type="http://schemas.openxmlformats.org/officeDocument/2006/relationships/image" Target="media/image3.wmf"/><Relationship Id="rId5" Type="http://schemas.openxmlformats.org/officeDocument/2006/relationships/hyperlink" Target="consultantplus://offline/ref=E177DD6130AFF02CC171B5D2A6CB81A0853986C38E80BBE4061EB0454344B885DE823C428D1CB5BED1n9J" TargetMode="External"/><Relationship Id="rId95" Type="http://schemas.openxmlformats.org/officeDocument/2006/relationships/hyperlink" Target="consultantplus://offline/ref=E177DD6130AFF02CC171B5D2A6CB81A0853986C38E80BBE4061EB0454344B885DE823C428D1CB4BED1n9J" TargetMode="External"/><Relationship Id="rId160" Type="http://schemas.openxmlformats.org/officeDocument/2006/relationships/image" Target="media/image13.wmf"/><Relationship Id="rId181" Type="http://schemas.openxmlformats.org/officeDocument/2006/relationships/image" Target="media/image28.wmf"/><Relationship Id="rId216" Type="http://schemas.openxmlformats.org/officeDocument/2006/relationships/image" Target="media/image50.wmf"/><Relationship Id="rId237" Type="http://schemas.openxmlformats.org/officeDocument/2006/relationships/image" Target="media/image70.wmf"/><Relationship Id="rId22" Type="http://schemas.openxmlformats.org/officeDocument/2006/relationships/hyperlink" Target="consultantplus://offline/ref=E177DD6130AFF02CC171B5D2A6CB81A0853681CD8E84BBE4061EB04543D4n4J" TargetMode="External"/><Relationship Id="rId43" Type="http://schemas.openxmlformats.org/officeDocument/2006/relationships/hyperlink" Target="consultantplus://offline/ref=E177DD6130AFF02CC171B5D2A6CB81A0853986C38E80BBE4061EB0454344B885DE823C428D1CB5BBD1nDJ" TargetMode="External"/><Relationship Id="rId64" Type="http://schemas.openxmlformats.org/officeDocument/2006/relationships/hyperlink" Target="consultantplus://offline/ref=E177DD6130AFF02CC171B5D2A6CB81A0863E83CD8C81BBE4061EB04543D4n4J" TargetMode="External"/><Relationship Id="rId118" Type="http://schemas.openxmlformats.org/officeDocument/2006/relationships/hyperlink" Target="consultantplus://offline/ref=E177DD6130AFF02CC171B5D2A6CB81A0853786CD8685BBE4061EB0454344B885DE823C428D1CB7BAD1n8J" TargetMode="External"/><Relationship Id="rId139" Type="http://schemas.openxmlformats.org/officeDocument/2006/relationships/hyperlink" Target="consultantplus://offline/ref=E177DD6130AFF02CC171B5D2A6CB81A0863E83C48C84BBE4061EB04543D4n4J" TargetMode="External"/><Relationship Id="rId85" Type="http://schemas.openxmlformats.org/officeDocument/2006/relationships/hyperlink" Target="consultantplus://offline/ref=E177DD6130AFF02CC171B5D2A6CB81A0853986C38E80BBE4061EB0454344B885DE823C428D1CB5B7D1nFJ" TargetMode="External"/><Relationship Id="rId150" Type="http://schemas.openxmlformats.org/officeDocument/2006/relationships/image" Target="media/image4.wmf"/><Relationship Id="rId171" Type="http://schemas.openxmlformats.org/officeDocument/2006/relationships/image" Target="media/image19.wmf"/><Relationship Id="rId192" Type="http://schemas.openxmlformats.org/officeDocument/2006/relationships/hyperlink" Target="consultantplus://offline/ref=E177DD6130AFF02CC171B5D2A6CB81A0853986C38E80BBE4061EB0454344B885DE823C428D1EB6B6D1nFJ" TargetMode="External"/><Relationship Id="rId206" Type="http://schemas.openxmlformats.org/officeDocument/2006/relationships/image" Target="media/image40.wmf"/><Relationship Id="rId227" Type="http://schemas.openxmlformats.org/officeDocument/2006/relationships/image" Target="media/image60.wmf"/><Relationship Id="rId248" Type="http://schemas.openxmlformats.org/officeDocument/2006/relationships/image" Target="media/image81.wmf"/><Relationship Id="rId12" Type="http://schemas.openxmlformats.org/officeDocument/2006/relationships/hyperlink" Target="consultantplus://offline/ref=E177DD6130AFF02CC171B5D2A6CB81A0853786CD8685BBE4061EB0454344B885DE823C428D1CB5BFD1nCJ" TargetMode="External"/><Relationship Id="rId17" Type="http://schemas.openxmlformats.org/officeDocument/2006/relationships/hyperlink" Target="consultantplus://offline/ref=E177DD6130AFF02CC171B5D2A6CB81A0853986C38E80BBE4061EB0454344B885DE823C428D1CB5BDD1nCJ" TargetMode="External"/><Relationship Id="rId33" Type="http://schemas.openxmlformats.org/officeDocument/2006/relationships/hyperlink" Target="consultantplus://offline/ref=E177DD6130AFF02CC171B5D2A6CB81A0853986C38E80BBE4061EB0454344B885DE823C428D1CB5BAD1nDJ" TargetMode="External"/><Relationship Id="rId38" Type="http://schemas.openxmlformats.org/officeDocument/2006/relationships/hyperlink" Target="consultantplus://offline/ref=E177DD6130AFF02CC171B5D2A6CB81A0853B86C68C85BBE4061EB04543D4n4J" TargetMode="External"/><Relationship Id="rId59" Type="http://schemas.openxmlformats.org/officeDocument/2006/relationships/hyperlink" Target="consultantplus://offline/ref=E177DD6130AFF02CC171B5D2A6CB81A0853986C38E80BBE4061EB0454344B885DE823C428D1CB5B8D1n5J" TargetMode="External"/><Relationship Id="rId103" Type="http://schemas.openxmlformats.org/officeDocument/2006/relationships/hyperlink" Target="consultantplus://offline/ref=E177DD6130AFF02CC171B5D2A6CB81A0863E83C78F87BBE4061EB04543D4n4J" TargetMode="External"/><Relationship Id="rId108" Type="http://schemas.openxmlformats.org/officeDocument/2006/relationships/hyperlink" Target="consultantplus://offline/ref=E177DD6130AFF02CC171B5D2A6CB81A0853986C38E80BBE4061EB0454344B885DE823C428D1CB4BCD1nEJ" TargetMode="External"/><Relationship Id="rId124" Type="http://schemas.openxmlformats.org/officeDocument/2006/relationships/hyperlink" Target="consultantplus://offline/ref=E177DD6130AFF02CC171B5D2A6CB81A0853786CD8685BBE4061EB0454344B885DE823C428D1CB7B8D1n5J" TargetMode="External"/><Relationship Id="rId129" Type="http://schemas.openxmlformats.org/officeDocument/2006/relationships/hyperlink" Target="consultantplus://offline/ref=E177DD6130AFF02CC171B5D2A6CB81A0853786CD8685BBE4061EB0454344B885DE823C428D1CB6B7D1n4J" TargetMode="External"/><Relationship Id="rId54" Type="http://schemas.openxmlformats.org/officeDocument/2006/relationships/hyperlink" Target="consultantplus://offline/ref=E177DD6130AFF02CC171B5D2A6CB81A0853786CD8685BBE4061EB0454344B885DE823C428D1CB5BFD1nAJ" TargetMode="External"/><Relationship Id="rId70" Type="http://schemas.openxmlformats.org/officeDocument/2006/relationships/hyperlink" Target="consultantplus://offline/ref=E177DD6130AFF02CC171B5D2A6CB81A0863E83CD8C81BBE4061EB04543D4n4J" TargetMode="External"/><Relationship Id="rId75" Type="http://schemas.openxmlformats.org/officeDocument/2006/relationships/hyperlink" Target="consultantplus://offline/ref=E177DD6130AFF02CC171B5D2A6CB81A0853986C38E80BBE4061EB0454344B885DE823C428D1CB5B6D1nCJ" TargetMode="External"/><Relationship Id="rId91" Type="http://schemas.openxmlformats.org/officeDocument/2006/relationships/hyperlink" Target="consultantplus://offline/ref=E177DD6130AFF02CC171B5D2A6CB81A0853986C38E80BBE4061EB0454344B885DE823C428D1CB4BED1nCJ" TargetMode="External"/><Relationship Id="rId96" Type="http://schemas.openxmlformats.org/officeDocument/2006/relationships/hyperlink" Target="consultantplus://offline/ref=E177DD6130AFF02CC171B5D2A6CB81A0853986C38E80BBE4061EB0454344B885DE823C428D1CB4BED1nAJ" TargetMode="External"/><Relationship Id="rId140" Type="http://schemas.openxmlformats.org/officeDocument/2006/relationships/hyperlink" Target="consultantplus://offline/ref=E177DD6130AFF02CC171B5D2A6CB81A0863E83CD8C83BBE4061EB04543D4n4J" TargetMode="External"/><Relationship Id="rId145" Type="http://schemas.openxmlformats.org/officeDocument/2006/relationships/hyperlink" Target="consultantplus://offline/ref=E177DD6130AFF02CC171B5D2A6CB81A0853786CD8685BBE4061EB0454344B885DE823C428D1DB5BDD1n4J" TargetMode="External"/><Relationship Id="rId161" Type="http://schemas.openxmlformats.org/officeDocument/2006/relationships/image" Target="media/image14.wmf"/><Relationship Id="rId166" Type="http://schemas.openxmlformats.org/officeDocument/2006/relationships/hyperlink" Target="consultantplus://offline/ref=E177DD6130AFF02CC171B5D2A6CB81A0853786CD8685BBE4061EB0454344B885DE823C428D1DB5BAD1nEJ" TargetMode="External"/><Relationship Id="rId182" Type="http://schemas.openxmlformats.org/officeDocument/2006/relationships/image" Target="media/image29.wmf"/><Relationship Id="rId187" Type="http://schemas.openxmlformats.org/officeDocument/2006/relationships/hyperlink" Target="consultantplus://offline/ref=E177DD6130AFF02CC171B5D2A6CB81A0853986C38E80BBE4061EB0454344B885DE823C428D1EB7BBD1nAJ" TargetMode="External"/><Relationship Id="rId217" Type="http://schemas.openxmlformats.org/officeDocument/2006/relationships/image" Target="media/image51.wmf"/><Relationship Id="rId1" Type="http://schemas.openxmlformats.org/officeDocument/2006/relationships/styles" Target="styles.xml"/><Relationship Id="rId6" Type="http://schemas.openxmlformats.org/officeDocument/2006/relationships/hyperlink" Target="consultantplus://offline/ref=E177DD6130AFF02CC171B5D2A6CB81A0853786CD8685BBE4061EB0454344B885DE823C428D1CB5BED1n9J" TargetMode="External"/><Relationship Id="rId212" Type="http://schemas.openxmlformats.org/officeDocument/2006/relationships/image" Target="media/image46.wmf"/><Relationship Id="rId233" Type="http://schemas.openxmlformats.org/officeDocument/2006/relationships/image" Target="media/image66.wmf"/><Relationship Id="rId238" Type="http://schemas.openxmlformats.org/officeDocument/2006/relationships/image" Target="media/image71.wmf"/><Relationship Id="rId23" Type="http://schemas.openxmlformats.org/officeDocument/2006/relationships/hyperlink" Target="consultantplus://offline/ref=E177DD6130AFF02CC171B5D2A6CB81A0863E83CD8C81BBE4061EB04543D4n4J" TargetMode="External"/><Relationship Id="rId28" Type="http://schemas.openxmlformats.org/officeDocument/2006/relationships/hyperlink" Target="consultantplus://offline/ref=E177DD6130AFF02CC171B5D2A6CB81A0853A83C38681BBE4061EB0454344B885DE823C428D1CB5BFD1nCJ" TargetMode="External"/><Relationship Id="rId49" Type="http://schemas.openxmlformats.org/officeDocument/2006/relationships/hyperlink" Target="consultantplus://offline/ref=E177DD6130AFF02CC171B5D2A6CB81A0853986C38E80BBE4061EB0454344B885DE823C428D1CB5BBD1n4J" TargetMode="External"/><Relationship Id="rId114" Type="http://schemas.openxmlformats.org/officeDocument/2006/relationships/hyperlink" Target="consultantplus://offline/ref=E177DD6130AFF02CC171B5D2A6CB81A0853786CD8685BBE4061EB0454344B885DE823C428D1CB4B9D1n4J" TargetMode="External"/><Relationship Id="rId119" Type="http://schemas.openxmlformats.org/officeDocument/2006/relationships/hyperlink" Target="consultantplus://offline/ref=E177DD6130AFF02CC171B5D2A6CB81A0853786CD8685BBE4061EB0454344B885DE823C428D1CB7BAD1n8J" TargetMode="External"/><Relationship Id="rId44" Type="http://schemas.openxmlformats.org/officeDocument/2006/relationships/hyperlink" Target="consultantplus://offline/ref=E177DD6130AFF02CC171B5D2A6CB81A0853986C38E80BBE4061EB0454344B885DE823C428D1CB5BBD1nEJ" TargetMode="External"/><Relationship Id="rId60" Type="http://schemas.openxmlformats.org/officeDocument/2006/relationships/hyperlink" Target="consultantplus://offline/ref=E177DD6130AFF02CC171B5D2A6CB81A0853986C38E80BBE4061EB0454344B885DE823C428D1CB5B9D1nCJ" TargetMode="External"/><Relationship Id="rId65" Type="http://schemas.openxmlformats.org/officeDocument/2006/relationships/hyperlink" Target="consultantplus://offline/ref=E177DD6130AFF02CC171B5D2A6CB81A0853986C38E80BBE4061EB0454344B885DE823C428D1CB5B9D1nEJ" TargetMode="External"/><Relationship Id="rId81" Type="http://schemas.openxmlformats.org/officeDocument/2006/relationships/hyperlink" Target="consultantplus://offline/ref=E177DD6130AFF02CC171B5D2A6CB81A0853986C38E80BBE4061EB0454344B885DE823C428D1CB5B6D1n5J" TargetMode="External"/><Relationship Id="rId86" Type="http://schemas.openxmlformats.org/officeDocument/2006/relationships/hyperlink" Target="consultantplus://offline/ref=E177DD6130AFF02CC171B5D2A6CB81A0853986C38E80BBE4061EB0454344B885DE823C428D1CB5B7D1n9J" TargetMode="External"/><Relationship Id="rId130" Type="http://schemas.openxmlformats.org/officeDocument/2006/relationships/hyperlink" Target="consultantplus://offline/ref=E177DD6130AFF02CC171B5D2A6CB81A0853786CD8685BBE4061EB0454344B885DE823C428D1CB6BDD1n5J" TargetMode="External"/><Relationship Id="rId135" Type="http://schemas.openxmlformats.org/officeDocument/2006/relationships/hyperlink" Target="consultantplus://offline/ref=E177DD6130AFF02CC171B5D2A6CB81A0853782C78F86BBE4061EB0454344B885DE823C428D1CB5BCD1nEJ" TargetMode="External"/><Relationship Id="rId151" Type="http://schemas.openxmlformats.org/officeDocument/2006/relationships/image" Target="media/image5.wmf"/><Relationship Id="rId156" Type="http://schemas.openxmlformats.org/officeDocument/2006/relationships/image" Target="media/image10.wmf"/><Relationship Id="rId177" Type="http://schemas.openxmlformats.org/officeDocument/2006/relationships/image" Target="media/image25.wmf"/><Relationship Id="rId198" Type="http://schemas.openxmlformats.org/officeDocument/2006/relationships/hyperlink" Target="consultantplus://offline/ref=E177DD6130AFF02CC171B5D2A6CB81A0853786CD8685BBE4061EB0454344B885DE823C428D1DB5BBD1nFJ" TargetMode="External"/><Relationship Id="rId172" Type="http://schemas.openxmlformats.org/officeDocument/2006/relationships/image" Target="media/image20.wmf"/><Relationship Id="rId193" Type="http://schemas.openxmlformats.org/officeDocument/2006/relationships/hyperlink" Target="consultantplus://offline/ref=E177DD6130AFF02CC171B5D2A6CB81A0853787CD8683BBE4061EB04543D4n4J" TargetMode="External"/><Relationship Id="rId202" Type="http://schemas.openxmlformats.org/officeDocument/2006/relationships/image" Target="media/image36.wmf"/><Relationship Id="rId207" Type="http://schemas.openxmlformats.org/officeDocument/2006/relationships/image" Target="media/image41.wmf"/><Relationship Id="rId223" Type="http://schemas.openxmlformats.org/officeDocument/2006/relationships/hyperlink" Target="consultantplus://offline/ref=E177DD6130AFF02CC171B5D2A6CB81A0863681C78A8AE6EE0E47BC47D4n4J" TargetMode="External"/><Relationship Id="rId228" Type="http://schemas.openxmlformats.org/officeDocument/2006/relationships/image" Target="media/image61.wmf"/><Relationship Id="rId244" Type="http://schemas.openxmlformats.org/officeDocument/2006/relationships/image" Target="media/image77.wmf"/><Relationship Id="rId249" Type="http://schemas.openxmlformats.org/officeDocument/2006/relationships/image" Target="media/image82.wmf"/><Relationship Id="rId13" Type="http://schemas.openxmlformats.org/officeDocument/2006/relationships/hyperlink" Target="consultantplus://offline/ref=E177DD6130AFF02CC171B5D2A6CB81A0853986C38E80BBE4061EB0454344B885DE823C428D1CB5BFD1n4J" TargetMode="External"/><Relationship Id="rId18" Type="http://schemas.openxmlformats.org/officeDocument/2006/relationships/hyperlink" Target="consultantplus://offline/ref=E177DD6130AFF02CC171B5D2A6CB81A0853986C38E80BBE4061EB0454344B885DE823C428D1CB5BDD1nDJ" TargetMode="External"/><Relationship Id="rId39" Type="http://schemas.openxmlformats.org/officeDocument/2006/relationships/hyperlink" Target="consultantplus://offline/ref=E177DD6130AFF02CC171B5D2A6CB81A0853986C38E80BBE4061EB0454344B885DE823C428D1CB5BAD1nAJ" TargetMode="External"/><Relationship Id="rId109" Type="http://schemas.openxmlformats.org/officeDocument/2006/relationships/hyperlink" Target="consultantplus://offline/ref=E177DD6130AFF02CC171B5D2A6CB81A0853786CD8685BBE4061EB0454344B885DE823C428D1CB5BCD1nEJ" TargetMode="External"/><Relationship Id="rId34" Type="http://schemas.openxmlformats.org/officeDocument/2006/relationships/hyperlink" Target="consultantplus://offline/ref=E177DD6130AFF02CC171B5D2A6CB81A0853986C38E80BBE4061EB0454344B885DE823C428D1CB5BAD1nEJ" TargetMode="External"/><Relationship Id="rId50" Type="http://schemas.openxmlformats.org/officeDocument/2006/relationships/hyperlink" Target="consultantplus://offline/ref=E177DD6130AFF02CC171B5D2A6CB81A0853986C38E80BBE4061EB0454344B885DE823C428D1CB5BBD1n5J" TargetMode="External"/><Relationship Id="rId55" Type="http://schemas.openxmlformats.org/officeDocument/2006/relationships/hyperlink" Target="consultantplus://offline/ref=E177DD6130AFF02CC171B5D2A6CB81A0853986C38E80BBE4061EB0454344B885DE823C428D1CB5B8D1n8J" TargetMode="External"/><Relationship Id="rId76" Type="http://schemas.openxmlformats.org/officeDocument/2006/relationships/hyperlink" Target="consultantplus://offline/ref=E177DD6130AFF02CC171B5D2A6CB81A0853986C38E80BBE4061EB0454344B885DE823C428D1CB5B6D1nDJ" TargetMode="External"/><Relationship Id="rId97" Type="http://schemas.openxmlformats.org/officeDocument/2006/relationships/hyperlink" Target="consultantplus://offline/ref=E177DD6130AFF02CC171B5D2A6CB81A0853986C38E80BBE4061EB0454344B885DE823C428D1CB4BED1nBJ" TargetMode="External"/><Relationship Id="rId104" Type="http://schemas.openxmlformats.org/officeDocument/2006/relationships/hyperlink" Target="consultantplus://offline/ref=E177DD6130AFF02CC171B5D2A6CB81A0853986C38E80BBE4061EB0454344B885DE823C428D1CB4BFD1nAJ" TargetMode="External"/><Relationship Id="rId120" Type="http://schemas.openxmlformats.org/officeDocument/2006/relationships/hyperlink" Target="consultantplus://offline/ref=E177DD6130AFF02CC171B5D2A6CB81A0853786CD8685BBE4061EB0454344B885DE823C428D1CB7BAD1n8J" TargetMode="External"/><Relationship Id="rId125" Type="http://schemas.openxmlformats.org/officeDocument/2006/relationships/hyperlink" Target="consultantplus://offline/ref=E177DD6130AFF02CC171B5D2A6CB81A0853786CD8685BBE4061EB0454344B885DE823C428D1CB7B9D1n5J" TargetMode="External"/><Relationship Id="rId141" Type="http://schemas.openxmlformats.org/officeDocument/2006/relationships/hyperlink" Target="consultantplus://offline/ref=E177DD6130AFF02CC171B5D2A6CB81A0863E83CD8C81BBE4061EB04543D4n4J" TargetMode="External"/><Relationship Id="rId146" Type="http://schemas.openxmlformats.org/officeDocument/2006/relationships/hyperlink" Target="consultantplus://offline/ref=E177DD6130AFF02CC171B5D2A6CB81A0863E83CC8987BBE4061EB0454344B885DE823C428D1FB1B9D1nAJ" TargetMode="External"/><Relationship Id="rId167" Type="http://schemas.openxmlformats.org/officeDocument/2006/relationships/hyperlink" Target="consultantplus://offline/ref=E177DD6130AFF02CC171B5D2A6CB81A0853786CD8685BBE4061EB0454344B885DE823C428D1DB5BAD1n8J" TargetMode="External"/><Relationship Id="rId188" Type="http://schemas.openxmlformats.org/officeDocument/2006/relationships/hyperlink" Target="consultantplus://offline/ref=E177DD6130AFF02CC171B5D2A6CB81A0853786CD8685BBE4061EB0454344B885DE823C428D1DB5BAD1nAJ" TargetMode="External"/><Relationship Id="rId7" Type="http://schemas.openxmlformats.org/officeDocument/2006/relationships/hyperlink" Target="consultantplus://offline/ref=E177DD6130AFF02CC171B5D2A6CB81A0853986C38E80BBE4061EB0454344B885DE823C428D1CB5BED1n4J" TargetMode="External"/><Relationship Id="rId71" Type="http://schemas.openxmlformats.org/officeDocument/2006/relationships/hyperlink" Target="consultantplus://offline/ref=E177DD6130AFF02CC171B5D2A6CB81A0853681CD8E84BBE4061EB04543D4n4J" TargetMode="External"/><Relationship Id="rId92" Type="http://schemas.openxmlformats.org/officeDocument/2006/relationships/hyperlink" Target="consultantplus://offline/ref=E177DD6130AFF02CC171B5D2A6CB81A0853986C38E80BBE4061EB0454344B885DE823C428D1CB4BED1nEJ" TargetMode="External"/><Relationship Id="rId162" Type="http://schemas.openxmlformats.org/officeDocument/2006/relationships/image" Target="media/image15.wmf"/><Relationship Id="rId183" Type="http://schemas.openxmlformats.org/officeDocument/2006/relationships/image" Target="media/image30.wmf"/><Relationship Id="rId213" Type="http://schemas.openxmlformats.org/officeDocument/2006/relationships/image" Target="media/image47.wmf"/><Relationship Id="rId218" Type="http://schemas.openxmlformats.org/officeDocument/2006/relationships/image" Target="media/image52.wmf"/><Relationship Id="rId234" Type="http://schemas.openxmlformats.org/officeDocument/2006/relationships/image" Target="media/image67.wmf"/><Relationship Id="rId239" Type="http://schemas.openxmlformats.org/officeDocument/2006/relationships/image" Target="media/image72.wmf"/><Relationship Id="rId2" Type="http://schemas.microsoft.com/office/2007/relationships/stylesWithEffects" Target="stylesWithEffects.xml"/><Relationship Id="rId29" Type="http://schemas.openxmlformats.org/officeDocument/2006/relationships/hyperlink" Target="consultantplus://offline/ref=E177DD6130AFF02CC171B5D2A6CB81A0853E85C48C84BBE4061EB04543D4n4J" TargetMode="External"/><Relationship Id="rId250" Type="http://schemas.openxmlformats.org/officeDocument/2006/relationships/fontTable" Target="fontTable.xml"/><Relationship Id="rId24" Type="http://schemas.openxmlformats.org/officeDocument/2006/relationships/hyperlink" Target="consultantplus://offline/ref=E177DD6130AFF02CC171B5D2A6CB81A0853986C38E80BBE4061EB0454344B885DE823C428D1CB5BDD1nFJ" TargetMode="External"/><Relationship Id="rId40" Type="http://schemas.openxmlformats.org/officeDocument/2006/relationships/hyperlink" Target="consultantplus://offline/ref=E177DD6130AFF02CC171B5D2A6CB81A0853986C38E80BBE4061EB0454344B885DE823C428D1CB5BAD1n4J" TargetMode="External"/><Relationship Id="rId45" Type="http://schemas.openxmlformats.org/officeDocument/2006/relationships/hyperlink" Target="consultantplus://offline/ref=E177DD6130AFF02CC171B5D2A6CB81A0853986C38E80BBE4061EB0454344B885DE823C428D1CB5BBD1nFJ" TargetMode="External"/><Relationship Id="rId66" Type="http://schemas.openxmlformats.org/officeDocument/2006/relationships/hyperlink" Target="consultantplus://offline/ref=E177DD6130AFF02CC171B5D2A6CB81A0853986C38E80BBE4061EB0454344B885DE823C428D1CB5B9D1nFJ" TargetMode="External"/><Relationship Id="rId87" Type="http://schemas.openxmlformats.org/officeDocument/2006/relationships/hyperlink" Target="consultantplus://offline/ref=E177DD6130AFF02CC171B5D2A6CB81A0853A83C38681BBE4061EB0454344B885DE823C428D1CB5BFD1nCJ" TargetMode="External"/><Relationship Id="rId110" Type="http://schemas.openxmlformats.org/officeDocument/2006/relationships/hyperlink" Target="consultantplus://offline/ref=E177DD6130AFF02CC171B5D2A6CB81A0853986C38E80BBE4061EB0454344B885DE823C428D1CB4BCD1nFJ" TargetMode="External"/><Relationship Id="rId115" Type="http://schemas.openxmlformats.org/officeDocument/2006/relationships/hyperlink" Target="consultantplus://offline/ref=E177DD6130AFF02CC171B5D2A6CB81A0853786CD8685BBE4061EB0454344B885DE823C428D1CB4B6D1n4J" TargetMode="External"/><Relationship Id="rId131" Type="http://schemas.openxmlformats.org/officeDocument/2006/relationships/hyperlink" Target="consultantplus://offline/ref=E177DD6130AFF02CC171B5D2A6CB81A0853782C78F86BBE4061EB0454344B885DE823C428D1CB5BCD1nEJ" TargetMode="External"/><Relationship Id="rId136" Type="http://schemas.openxmlformats.org/officeDocument/2006/relationships/hyperlink" Target="consultantplus://offline/ref=E177DD6130AFF02CC171B5D2A6CB81A0853786CD8685BBE4061EB0454344B885DE823C428D1CB1BED1nFJ" TargetMode="External"/><Relationship Id="rId157" Type="http://schemas.openxmlformats.org/officeDocument/2006/relationships/hyperlink" Target="consultantplus://offline/ref=E177DD6130AFF02CC171B5D2A6CB81A0853682C28C88BBE4061EB0454344B885DE823C428D1CB7BCD1nFJ" TargetMode="External"/><Relationship Id="rId178" Type="http://schemas.openxmlformats.org/officeDocument/2006/relationships/image" Target="media/image26.wmf"/><Relationship Id="rId61" Type="http://schemas.openxmlformats.org/officeDocument/2006/relationships/hyperlink" Target="consultantplus://offline/ref=E177DD6130AFF02CC171B5D2A6CB81A0863E83C48C84BBE4061EB04543D4n4J" TargetMode="External"/><Relationship Id="rId82" Type="http://schemas.openxmlformats.org/officeDocument/2006/relationships/hyperlink" Target="consultantplus://offline/ref=E177DD6130AFF02CC171B5D2A6CB81A0853986C38E80BBE4061EB0454344B885DE823C428D1CB5B6D1n5J" TargetMode="External"/><Relationship Id="rId152" Type="http://schemas.openxmlformats.org/officeDocument/2006/relationships/image" Target="media/image6.wmf"/><Relationship Id="rId173" Type="http://schemas.openxmlformats.org/officeDocument/2006/relationships/image" Target="media/image21.wmf"/><Relationship Id="rId194" Type="http://schemas.openxmlformats.org/officeDocument/2006/relationships/hyperlink" Target="consultantplus://offline/ref=E177DD6130AFF02CC171B5D2A6CB81A0853986C38E80BBE4061EB0454344B885DE823C428D1EB6B6D1nFJ" TargetMode="External"/><Relationship Id="rId199" Type="http://schemas.openxmlformats.org/officeDocument/2006/relationships/image" Target="media/image33.wmf"/><Relationship Id="rId203" Type="http://schemas.openxmlformats.org/officeDocument/2006/relationships/image" Target="media/image37.wmf"/><Relationship Id="rId208" Type="http://schemas.openxmlformats.org/officeDocument/2006/relationships/image" Target="media/image42.wmf"/><Relationship Id="rId229" Type="http://schemas.openxmlformats.org/officeDocument/2006/relationships/image" Target="media/image62.wmf"/><Relationship Id="rId19" Type="http://schemas.openxmlformats.org/officeDocument/2006/relationships/hyperlink" Target="consultantplus://offline/ref=E177DD6130AFF02CC171B5D2A6CB81A0853A83C38681BBE4061EB0454344B885DE823C428D1CB5BFD1nCJ" TargetMode="External"/><Relationship Id="rId224" Type="http://schemas.openxmlformats.org/officeDocument/2006/relationships/image" Target="media/image57.wmf"/><Relationship Id="rId240" Type="http://schemas.openxmlformats.org/officeDocument/2006/relationships/image" Target="media/image73.wmf"/><Relationship Id="rId245" Type="http://schemas.openxmlformats.org/officeDocument/2006/relationships/image" Target="media/image78.wmf"/><Relationship Id="rId14" Type="http://schemas.openxmlformats.org/officeDocument/2006/relationships/hyperlink" Target="consultantplus://offline/ref=E177DD6130AFF02CC171B5D2A6CB81A0853786CD8685BBE4061EB0454344B885DE823C428D1CB5BFD1n8J" TargetMode="External"/><Relationship Id="rId30" Type="http://schemas.openxmlformats.org/officeDocument/2006/relationships/image" Target="media/image1.wmf"/><Relationship Id="rId35" Type="http://schemas.openxmlformats.org/officeDocument/2006/relationships/hyperlink" Target="consultantplus://offline/ref=E177DD6130AFF02CC171B5D2A6CB81A0853986C38E80BBE4061EB0454344B885DE823C428D1CB5BAD1nFJ" TargetMode="External"/><Relationship Id="rId56" Type="http://schemas.openxmlformats.org/officeDocument/2006/relationships/hyperlink" Target="consultantplus://offline/ref=E177DD6130AFF02CC171B5D2A6CB81A0853786CD8685BBE4061EB0454344B885DE823C428D1CB5BFD1n4J" TargetMode="External"/><Relationship Id="rId77" Type="http://schemas.openxmlformats.org/officeDocument/2006/relationships/hyperlink" Target="consultantplus://offline/ref=E177DD6130AFF02CC171B5D2A6CB81A0853986C38E80BBE4061EB0454344B885DE823C428D1CB5B6D1nEJ" TargetMode="External"/><Relationship Id="rId100" Type="http://schemas.openxmlformats.org/officeDocument/2006/relationships/hyperlink" Target="consultantplus://offline/ref=E177DD6130AFF02CC171B5D2A6CB81A0853986C38E80BBE4061EB0454344B885DE823C428D1CB4BFD1nCJ" TargetMode="External"/><Relationship Id="rId105" Type="http://schemas.openxmlformats.org/officeDocument/2006/relationships/hyperlink" Target="consultantplus://offline/ref=E177DD6130AFF02CC171B5D2A6CB81A0853986C38E80BBE4061EB0454344B885DE823C428D1CB4BFD1n5J" TargetMode="External"/><Relationship Id="rId126" Type="http://schemas.openxmlformats.org/officeDocument/2006/relationships/hyperlink" Target="consultantplus://offline/ref=E177DD6130AFF02CC171B5D2A6CB81A0853786CD8685BBE4061EB0454344B885DE823C428D1CB7B7D1nCJ" TargetMode="External"/><Relationship Id="rId147" Type="http://schemas.openxmlformats.org/officeDocument/2006/relationships/hyperlink" Target="consultantplus://offline/ref=E177DD6130AFF02CC171B5D2A6CB81A0863E83CD8C81BBE4061EB04543D4n4J" TargetMode="External"/><Relationship Id="rId168" Type="http://schemas.openxmlformats.org/officeDocument/2006/relationships/hyperlink" Target="consultantplus://offline/ref=E177DD6130AFF02CC171B5D2A6CB81A0853787CD8683BBE4061EB0454344B885DE823C428D1CB5BFD1nFJ" TargetMode="External"/><Relationship Id="rId8" Type="http://schemas.openxmlformats.org/officeDocument/2006/relationships/hyperlink" Target="consultantplus://offline/ref=E177DD6130AFF02CC171B5D2A6CB81A0853786CD8685BBE4061EB0454344B885DE823C428D1CB5BED1n9J" TargetMode="External"/><Relationship Id="rId51" Type="http://schemas.openxmlformats.org/officeDocument/2006/relationships/hyperlink" Target="consultantplus://offline/ref=E177DD6130AFF02CC171B5D2A6CB81A0853986C38E80BBE4061EB0454344B885DE823C428D1CB5B8D1nCJ" TargetMode="External"/><Relationship Id="rId72" Type="http://schemas.openxmlformats.org/officeDocument/2006/relationships/hyperlink" Target="consultantplus://offline/ref=E177DD6130AFF02CC171B5D2A6CB81A0853681CD8E84BBE4061EB04543D4n4J" TargetMode="External"/><Relationship Id="rId93" Type="http://schemas.openxmlformats.org/officeDocument/2006/relationships/hyperlink" Target="consultantplus://offline/ref=E177DD6130AFF02CC171B5D2A6CB81A0853986C38E80BBE4061EB0454344B885DE823C428D1CB4BED1nFJ" TargetMode="External"/><Relationship Id="rId98" Type="http://schemas.openxmlformats.org/officeDocument/2006/relationships/hyperlink" Target="consultantplus://offline/ref=E177DD6130AFF02CC171B5D2A6CB81A0853986C38E80BBE4061EB0454344B885DE823C428D1CB4BED1n5J" TargetMode="External"/><Relationship Id="rId121" Type="http://schemas.openxmlformats.org/officeDocument/2006/relationships/hyperlink" Target="consultantplus://offline/ref=E177DD6130AFF02CC171B5D2A6CB81A0853786CD8685BBE4061EB0454344B885DE823C428D1CB7BAD1nAJ" TargetMode="External"/><Relationship Id="rId142" Type="http://schemas.openxmlformats.org/officeDocument/2006/relationships/hyperlink" Target="consultantplus://offline/ref=E177DD6130AFF02CC171B5D2A6CB81A0853786CD8685BBE4061EB0454344B885DE823C428D1CB1BED1nFJ" TargetMode="External"/><Relationship Id="rId163" Type="http://schemas.openxmlformats.org/officeDocument/2006/relationships/image" Target="media/image16.wmf"/><Relationship Id="rId184" Type="http://schemas.openxmlformats.org/officeDocument/2006/relationships/image" Target="media/image31.wmf"/><Relationship Id="rId189" Type="http://schemas.openxmlformats.org/officeDocument/2006/relationships/hyperlink" Target="consultantplus://offline/ref=E177DD6130AFF02CC171B5D2A6CB81A0853786CD8685BBE4061EB0454344B885DE823C428D1DB5BAD1nBJ" TargetMode="External"/><Relationship Id="rId219" Type="http://schemas.openxmlformats.org/officeDocument/2006/relationships/image" Target="media/image53.wmf"/><Relationship Id="rId3" Type="http://schemas.openxmlformats.org/officeDocument/2006/relationships/settings" Target="settings.xml"/><Relationship Id="rId214" Type="http://schemas.openxmlformats.org/officeDocument/2006/relationships/image" Target="media/image48.wmf"/><Relationship Id="rId230" Type="http://schemas.openxmlformats.org/officeDocument/2006/relationships/image" Target="media/image63.wmf"/><Relationship Id="rId235" Type="http://schemas.openxmlformats.org/officeDocument/2006/relationships/image" Target="media/image68.wmf"/><Relationship Id="rId251" Type="http://schemas.openxmlformats.org/officeDocument/2006/relationships/theme" Target="theme/theme1.xml"/><Relationship Id="rId25" Type="http://schemas.openxmlformats.org/officeDocument/2006/relationships/hyperlink" Target="consultantplus://offline/ref=E177DD6130AFF02CC171B5D2A6CB81A0853986C38E80BBE4061EB0454344B885DE823C428D1CB5BDD1n9J" TargetMode="External"/><Relationship Id="rId46" Type="http://schemas.openxmlformats.org/officeDocument/2006/relationships/hyperlink" Target="consultantplus://offline/ref=E177DD6130AFF02CC171B5D2A6CB81A0853986C38E80BBE4061EB0454344B885DE823C428D1CB5BBD1n8J" TargetMode="External"/><Relationship Id="rId67" Type="http://schemas.openxmlformats.org/officeDocument/2006/relationships/hyperlink" Target="consultantplus://offline/ref=E177DD6130AFF02CC171B5D2A6CB81A0853986C38E80BBE4061EB0454344B885DE823C428D1CB5B9D1n8J" TargetMode="External"/><Relationship Id="rId116" Type="http://schemas.openxmlformats.org/officeDocument/2006/relationships/hyperlink" Target="consultantplus://offline/ref=E177DD6130AFF02CC171B5D2A6CB81A0853786CD8685BBE4061EB0454344B885DE823C428D1CB4B7D1n5J" TargetMode="External"/><Relationship Id="rId137" Type="http://schemas.openxmlformats.org/officeDocument/2006/relationships/hyperlink" Target="consultantplus://offline/ref=E177DD6130AFF02CC171B5D2A6CB81A0853782C78F86BBE4061EB0454344B885DE823C428D1CB5BCD1nEJ" TargetMode="External"/><Relationship Id="rId158" Type="http://schemas.openxmlformats.org/officeDocument/2006/relationships/image" Target="media/image11.wmf"/><Relationship Id="rId20" Type="http://schemas.openxmlformats.org/officeDocument/2006/relationships/hyperlink" Target="consultantplus://offline/ref=E177DD6130AFF02CC171B5D2A6CB81A0863E83CD8C81BBE4061EB04543D4n4J" TargetMode="External"/><Relationship Id="rId41" Type="http://schemas.openxmlformats.org/officeDocument/2006/relationships/hyperlink" Target="consultantplus://offline/ref=E177DD6130AFF02CC171B5D2A6CB81A0853986C38E80BBE4061EB0454344B885DE823C428D1CB5BAD1n5J" TargetMode="External"/><Relationship Id="rId62" Type="http://schemas.openxmlformats.org/officeDocument/2006/relationships/hyperlink" Target="consultantplus://offline/ref=E177DD6130AFF02CC171B5D2A6CB81A0863E83CD8C81BBE4061EB04543D4n4J" TargetMode="External"/><Relationship Id="rId83" Type="http://schemas.openxmlformats.org/officeDocument/2006/relationships/hyperlink" Target="consultantplus://offline/ref=E177DD6130AFF02CC171B5D2A6CB81A0853986C38E80BBE4061EB0454344B885DE823C428D1CB5B7D1nCJ" TargetMode="External"/><Relationship Id="rId88" Type="http://schemas.openxmlformats.org/officeDocument/2006/relationships/hyperlink" Target="consultantplus://offline/ref=E177DD6130AFF02CC171B5D2A6CB81A0853986C38E80BBE4061EB0454344B885DE823C428D1CB5B7D1nAJ" TargetMode="External"/><Relationship Id="rId111" Type="http://schemas.openxmlformats.org/officeDocument/2006/relationships/hyperlink" Target="consultantplus://offline/ref=E177DD6130AFF02CC171B5D2A6CB81A0853786CD8685BBE4061EB0454344B885DE823C428D1CB4B8D1n9J" TargetMode="External"/><Relationship Id="rId132" Type="http://schemas.openxmlformats.org/officeDocument/2006/relationships/hyperlink" Target="consultantplus://offline/ref=E177DD6130AFF02CC171B5D2A6CB81A0853786CD8685BBE4061EB0454344B885DE823C428D1CB1BED1nCJ" TargetMode="External"/><Relationship Id="rId153" Type="http://schemas.openxmlformats.org/officeDocument/2006/relationships/image" Target="media/image7.wmf"/><Relationship Id="rId174" Type="http://schemas.openxmlformats.org/officeDocument/2006/relationships/image" Target="media/image22.wmf"/><Relationship Id="rId179" Type="http://schemas.openxmlformats.org/officeDocument/2006/relationships/hyperlink" Target="consultantplus://offline/ref=E177DD6130AFF02CC171B5D2A6CB81A0853786CD8685BBE4061EB0454344B885DE823C428D1DB5BAD1n9J" TargetMode="External"/><Relationship Id="rId195" Type="http://schemas.openxmlformats.org/officeDocument/2006/relationships/hyperlink" Target="consultantplus://offline/ref=E177DD6130AFF02CC171B5D2A6CB81A0853786C18889BBE4061EB04543D4n4J" TargetMode="External"/><Relationship Id="rId209" Type="http://schemas.openxmlformats.org/officeDocument/2006/relationships/image" Target="media/image43.wmf"/><Relationship Id="rId190" Type="http://schemas.openxmlformats.org/officeDocument/2006/relationships/hyperlink" Target="consultantplus://offline/ref=E177DD6130AFF02CC171B5D2A6CB81A0853786CD8685BBE4061EB0454344B885DE823C428D1DB5BBD1nCJ" TargetMode="External"/><Relationship Id="rId204" Type="http://schemas.openxmlformats.org/officeDocument/2006/relationships/image" Target="media/image38.wmf"/><Relationship Id="rId220" Type="http://schemas.openxmlformats.org/officeDocument/2006/relationships/image" Target="media/image54.wmf"/><Relationship Id="rId225" Type="http://schemas.openxmlformats.org/officeDocument/2006/relationships/image" Target="media/image58.wmf"/><Relationship Id="rId241" Type="http://schemas.openxmlformats.org/officeDocument/2006/relationships/image" Target="media/image74.wmf"/><Relationship Id="rId246" Type="http://schemas.openxmlformats.org/officeDocument/2006/relationships/image" Target="media/image79.wmf"/><Relationship Id="rId15" Type="http://schemas.openxmlformats.org/officeDocument/2006/relationships/hyperlink" Target="consultantplus://offline/ref=E177DD6130AFF02CC171B5D2A6CB81A0853A83C38681BBE4061EB0454344B885DE823C428D1CB5BFD1nCJ" TargetMode="External"/><Relationship Id="rId36" Type="http://schemas.openxmlformats.org/officeDocument/2006/relationships/hyperlink" Target="consultantplus://offline/ref=E177DD6130AFF02CC171B5D2A6CB81A0853986C38E80BBE4061EB0454344B885DE823C428D1CB5BAD1n8J" TargetMode="External"/><Relationship Id="rId57" Type="http://schemas.openxmlformats.org/officeDocument/2006/relationships/hyperlink" Target="consultantplus://offline/ref=E177DD6130AFF02CC171B5D2A6CB81A0863E83CD8C81BBE4061EB0454344B885DE823C428D1CB2BCD1n5J" TargetMode="External"/><Relationship Id="rId106" Type="http://schemas.openxmlformats.org/officeDocument/2006/relationships/hyperlink" Target="consultantplus://offline/ref=E177DD6130AFF02CC171B5D2A6CB81A0853986C38E80BBE4061EB0454344B885DE823C428D1CB4BCD1nCJ" TargetMode="External"/><Relationship Id="rId127" Type="http://schemas.openxmlformats.org/officeDocument/2006/relationships/hyperlink" Target="consultantplus://offline/ref=E177DD6130AFF02CC171B5D2A6CB81A0853786CD8685BBE4061EB0454344B885DE823C428D1CB7B7D1nDJ" TargetMode="External"/><Relationship Id="rId10" Type="http://schemas.openxmlformats.org/officeDocument/2006/relationships/hyperlink" Target="consultantplus://offline/ref=E177DD6130AFF02CC171B5D2A6CB81A0853986C38E80BBE4061EB0454344B885DE823C428D1CB5BFD1nCJ" TargetMode="External"/><Relationship Id="rId31" Type="http://schemas.openxmlformats.org/officeDocument/2006/relationships/image" Target="media/image2.wmf"/><Relationship Id="rId52" Type="http://schemas.openxmlformats.org/officeDocument/2006/relationships/hyperlink" Target="consultantplus://offline/ref=E177DD6130AFF02CC171B5D2A6CB81A0853986C38E80BBE4061EB0454344B885DE823C428D1CB5B8D1nDJ" TargetMode="External"/><Relationship Id="rId73" Type="http://schemas.openxmlformats.org/officeDocument/2006/relationships/hyperlink" Target="consultantplus://offline/ref=E177DD6130AFF02CC171B5D2A6CB81A0853986C38E80BBE4061EB0454344B885DE823C428D1CB5B9D1n4J" TargetMode="External"/><Relationship Id="rId78" Type="http://schemas.openxmlformats.org/officeDocument/2006/relationships/hyperlink" Target="consultantplus://offline/ref=E177DD6130AFF02CC171B5D2A6CB81A0853986C38E80BBE4061EB0454344B885DE823C428D1CB5B6D1n9J" TargetMode="External"/><Relationship Id="rId94" Type="http://schemas.openxmlformats.org/officeDocument/2006/relationships/hyperlink" Target="consultantplus://offline/ref=E177DD6130AFF02CC171B5D2A6CB81A0853986C38E80BBE4061EB0454344B885DE823C428D1CB4BED1n8J" TargetMode="External"/><Relationship Id="rId99" Type="http://schemas.openxmlformats.org/officeDocument/2006/relationships/hyperlink" Target="consultantplus://offline/ref=E177DD6130AFF02CC171B5D2A6CB81A0853786CD8685BBE4061EB0454344B885DE823C428D1CB5BFD1n5J" TargetMode="External"/><Relationship Id="rId101" Type="http://schemas.openxmlformats.org/officeDocument/2006/relationships/hyperlink" Target="consultantplus://offline/ref=E177DD6130AFF02CC171B5D2A6CB81A0853986C38E80BBE4061EB0454344B885DE823C428D1CB4BFD1nFJ" TargetMode="External"/><Relationship Id="rId122" Type="http://schemas.openxmlformats.org/officeDocument/2006/relationships/hyperlink" Target="consultantplus://offline/ref=E177DD6130AFF02CC171B5D2A6CB81A0853786CD8685BBE4061EB0454344B885DE823C428D1CB7BBD1nBJ" TargetMode="External"/><Relationship Id="rId143" Type="http://schemas.openxmlformats.org/officeDocument/2006/relationships/hyperlink" Target="consultantplus://offline/ref=E177DD6130AFF02CC171B5D2A6CB81A0853782C78F86BBE4061EB0454344B885DE823C428D1CB5BCD1nEJ" TargetMode="External"/><Relationship Id="rId148" Type="http://schemas.openxmlformats.org/officeDocument/2006/relationships/hyperlink" Target="consultantplus://offline/ref=E177DD6130AFF02CC171B5D2A6CB81A0853786CD8685BBE4061EB0454344B885DE823C428D1DB5BDD1n5J" TargetMode="External"/><Relationship Id="rId164" Type="http://schemas.openxmlformats.org/officeDocument/2006/relationships/image" Target="media/image17.wmf"/><Relationship Id="rId169" Type="http://schemas.openxmlformats.org/officeDocument/2006/relationships/hyperlink" Target="consultantplus://offline/ref=E177DD6130AFF02CC171B5D2A6CB81A0853B8BCC8A81BBE4061EB0454344B885DE823C428D1CB5BFD1n9J" TargetMode="External"/><Relationship Id="rId185" Type="http://schemas.openxmlformats.org/officeDocument/2006/relationships/image" Target="media/image32.wmf"/><Relationship Id="rId4" Type="http://schemas.openxmlformats.org/officeDocument/2006/relationships/webSettings" Target="webSettings.xml"/><Relationship Id="rId9" Type="http://schemas.openxmlformats.org/officeDocument/2006/relationships/hyperlink" Target="consultantplus://offline/ref=E177DD6130AFF02CC171B5D2A6CB81A0853D87C48F83BBE4061EB04543D4n4J" TargetMode="External"/><Relationship Id="rId180" Type="http://schemas.openxmlformats.org/officeDocument/2006/relationships/image" Target="media/image27.wmf"/><Relationship Id="rId210" Type="http://schemas.openxmlformats.org/officeDocument/2006/relationships/image" Target="media/image44.wmf"/><Relationship Id="rId215" Type="http://schemas.openxmlformats.org/officeDocument/2006/relationships/image" Target="media/image49.wmf"/><Relationship Id="rId236" Type="http://schemas.openxmlformats.org/officeDocument/2006/relationships/image" Target="media/image69.wmf"/><Relationship Id="rId26" Type="http://schemas.openxmlformats.org/officeDocument/2006/relationships/hyperlink" Target="consultantplus://offline/ref=E177DD6130AFF02CC171B5D2A6CB81A0853986C38E80BBE4061EB0454344B885DE823C428D1CB5BDD1nAJ" TargetMode="External"/><Relationship Id="rId231" Type="http://schemas.openxmlformats.org/officeDocument/2006/relationships/image" Target="media/image64.wmf"/><Relationship Id="rId47" Type="http://schemas.openxmlformats.org/officeDocument/2006/relationships/hyperlink" Target="consultantplus://offline/ref=E177DD6130AFF02CC171B5D2A6CB81A0853986C38E80BBE4061EB0454344B885DE823C428D1CB5BBD1n9J" TargetMode="External"/><Relationship Id="rId68" Type="http://schemas.openxmlformats.org/officeDocument/2006/relationships/hyperlink" Target="consultantplus://offline/ref=E177DD6130AFF02CC171B5D2A6CB81A0853986C38E80BBE4061EB0454344B885DE823C428D1CB5B9D1nAJ" TargetMode="External"/><Relationship Id="rId89" Type="http://schemas.openxmlformats.org/officeDocument/2006/relationships/hyperlink" Target="consultantplus://offline/ref=E177DD6130AFF02CC171B5D2A6CB81A0853986C38E80BBE4061EB0454344B885DE823C428D1CB5B7D1nBJ" TargetMode="External"/><Relationship Id="rId112" Type="http://schemas.openxmlformats.org/officeDocument/2006/relationships/hyperlink" Target="consultantplus://offline/ref=E177DD6130AFF02CC171B5D2A6CB81A0853786CD8685BBE4061EB0454344B885DE823C428D1CB4B8D1nAJ" TargetMode="External"/><Relationship Id="rId133" Type="http://schemas.openxmlformats.org/officeDocument/2006/relationships/hyperlink" Target="consultantplus://offline/ref=E177DD6130AFF02CC171B5D2A6CB81A0853786CD8685BBE4061EB0454344B885DE823C428D1CB1BED1nEJ" TargetMode="External"/><Relationship Id="rId154" Type="http://schemas.openxmlformats.org/officeDocument/2006/relationships/image" Target="media/image8.wmf"/><Relationship Id="rId175" Type="http://schemas.openxmlformats.org/officeDocument/2006/relationships/image" Target="media/image23.wmf"/><Relationship Id="rId196" Type="http://schemas.openxmlformats.org/officeDocument/2006/relationships/hyperlink" Target="consultantplus://offline/ref=E177DD6130AFF02CC171B5D2A6CB81A0853786CD8685BBE4061EB0454344B885DE823C428D1DB5BBD1nFJ" TargetMode="External"/><Relationship Id="rId200" Type="http://schemas.openxmlformats.org/officeDocument/2006/relationships/image" Target="media/image34.wmf"/><Relationship Id="rId16" Type="http://schemas.openxmlformats.org/officeDocument/2006/relationships/hyperlink" Target="consultantplus://offline/ref=E177DD6130AFF02CC171B5D2A6CB81A0863E83CD8C81BBE4061EB04543D4n4J" TargetMode="External"/><Relationship Id="rId221" Type="http://schemas.openxmlformats.org/officeDocument/2006/relationships/image" Target="media/image55.wmf"/><Relationship Id="rId242" Type="http://schemas.openxmlformats.org/officeDocument/2006/relationships/image" Target="media/image75.wmf"/><Relationship Id="rId37" Type="http://schemas.openxmlformats.org/officeDocument/2006/relationships/hyperlink" Target="consultantplus://offline/ref=E177DD6130AFF02CC171B5D2A6CB81A0853986C38E80BBE4061EB0454344B885DE823C428D1CB5BAD1n9J" TargetMode="External"/><Relationship Id="rId58" Type="http://schemas.openxmlformats.org/officeDocument/2006/relationships/hyperlink" Target="consultantplus://offline/ref=E177DD6130AFF02CC171B5D2A6CB81A0853986C38E80BBE4061EB0454344B885DE823C428D1CB5B8D1n4J" TargetMode="External"/><Relationship Id="rId79" Type="http://schemas.openxmlformats.org/officeDocument/2006/relationships/hyperlink" Target="consultantplus://offline/ref=E177DD6130AFF02CC171B5D2A6CB81A0853986C38E80BBE4061EB0454344B885DE823C428D1CB5B6D1nAJ" TargetMode="External"/><Relationship Id="rId102" Type="http://schemas.openxmlformats.org/officeDocument/2006/relationships/hyperlink" Target="consultantplus://offline/ref=E177DD6130AFF02CC171B5D2A6CB81A0853986C38E80BBE4061EB0454344B885DE823C428D1CB4BFD1n9J" TargetMode="External"/><Relationship Id="rId123" Type="http://schemas.openxmlformats.org/officeDocument/2006/relationships/hyperlink" Target="consultantplus://offline/ref=E177DD6130AFF02CC171B5D2A6CB81A0853786CD8685BBE4061EB0454344B885DE823C428D1CB7BBD1n4J" TargetMode="External"/><Relationship Id="rId144" Type="http://schemas.openxmlformats.org/officeDocument/2006/relationships/hyperlink" Target="consultantplus://offline/ref=E177DD6130AFF02CC171B5D2A6CB81A0853986C38E80BBE4061EB0454344B885DE823C428D1DB0B6D1n4J" TargetMode="External"/><Relationship Id="rId90" Type="http://schemas.openxmlformats.org/officeDocument/2006/relationships/hyperlink" Target="consultantplus://offline/ref=E177DD6130AFF02CC171B5D2A6CB81A0853986C38E80BBE4061EB0454344B885DE823C428D1CB5B7D1n5J" TargetMode="External"/><Relationship Id="rId165" Type="http://schemas.openxmlformats.org/officeDocument/2006/relationships/image" Target="media/image18.wmf"/><Relationship Id="rId186" Type="http://schemas.openxmlformats.org/officeDocument/2006/relationships/hyperlink" Target="consultantplus://offline/ref=E177DD6130AFF02CC171AAC7A3CB81A0853880C3888AE6EE0E47BC47D4n4J" TargetMode="External"/><Relationship Id="rId211" Type="http://schemas.openxmlformats.org/officeDocument/2006/relationships/image" Target="media/image45.wmf"/><Relationship Id="rId232" Type="http://schemas.openxmlformats.org/officeDocument/2006/relationships/image" Target="media/image65.wmf"/><Relationship Id="rId27" Type="http://schemas.openxmlformats.org/officeDocument/2006/relationships/hyperlink" Target="consultantplus://offline/ref=E177DD6130AFF02CC171B5D2A6CB81A0853986C38E80BBE4061EB0454344B885DE823C428D1CB5BDD1nBJ" TargetMode="External"/><Relationship Id="rId48" Type="http://schemas.openxmlformats.org/officeDocument/2006/relationships/hyperlink" Target="consultantplus://offline/ref=E177DD6130AFF02CC171B5D2A6CB81A0853986C38E80BBE4061EB0454344B885DE823C428D1CB5BBD1nAJ" TargetMode="External"/><Relationship Id="rId69" Type="http://schemas.openxmlformats.org/officeDocument/2006/relationships/hyperlink" Target="consultantplus://offline/ref=E177DD6130AFF02CC171B5D2A6CB81A0853986C38E80BBE4061EB0454344B885DE823C428D1CB5B9D1nBJ" TargetMode="External"/><Relationship Id="rId113" Type="http://schemas.openxmlformats.org/officeDocument/2006/relationships/hyperlink" Target="consultantplus://offline/ref=E177DD6130AFF02CC171B5D2A6CB81A0853786CD8685BBE4061EB0454344B885DE823C428D1CB4B8D1nBJ" TargetMode="External"/><Relationship Id="rId134" Type="http://schemas.openxmlformats.org/officeDocument/2006/relationships/hyperlink" Target="consultantplus://offline/ref=E177DD6130AFF02CC171B5D2A6CB81A0853786CD8685BBE4061EB0454344B885DE823C428D1CB1BED1nFJ" TargetMode="External"/><Relationship Id="rId80" Type="http://schemas.openxmlformats.org/officeDocument/2006/relationships/hyperlink" Target="consultantplus://offline/ref=E177DD6130AFF02CC171B5D2A6CB81A0853986C38E80BBE4061EB0454344B885DE823C428D1CB5B6D1nBJ" TargetMode="External"/><Relationship Id="rId155" Type="http://schemas.openxmlformats.org/officeDocument/2006/relationships/image" Target="media/image9.wmf"/><Relationship Id="rId176" Type="http://schemas.openxmlformats.org/officeDocument/2006/relationships/image" Target="media/image24.wmf"/><Relationship Id="rId197" Type="http://schemas.openxmlformats.org/officeDocument/2006/relationships/hyperlink" Target="consultantplus://offline/ref=E177DD6130AFF02CC171B5D2A6CB81A0863E85C58A85BBE4061EB0454344B885DE823C428D1CB5BAD1nFJ" TargetMode="External"/><Relationship Id="rId201" Type="http://schemas.openxmlformats.org/officeDocument/2006/relationships/image" Target="media/image35.wmf"/><Relationship Id="rId222" Type="http://schemas.openxmlformats.org/officeDocument/2006/relationships/image" Target="media/image56.wmf"/><Relationship Id="rId243" Type="http://schemas.openxmlformats.org/officeDocument/2006/relationships/image" Target="media/image7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125</Pages>
  <Words>35231</Words>
  <Characters>200817</Characters>
  <Application>Microsoft Office Word</Application>
  <DocSecurity>0</DocSecurity>
  <Lines>1673</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235577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2016-11-24T09:39:00Z</dcterms:created>
  <dcterms:modified xsi:type="dcterms:W3CDTF">2016-11-24T09:39:00Z</dcterms:modified>
</cp:coreProperties>
</file>