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82A" w:rsidRDefault="0077582A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7582A" w:rsidRDefault="0077582A">
      <w:pPr>
        <w:pStyle w:val="ConsPlusNormal"/>
        <w:jc w:val="both"/>
        <w:outlineLvl w:val="0"/>
      </w:pPr>
    </w:p>
    <w:p w:rsidR="0077582A" w:rsidRDefault="0077582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7582A" w:rsidRDefault="0077582A">
      <w:pPr>
        <w:pStyle w:val="ConsPlusTitle"/>
        <w:jc w:val="center"/>
      </w:pPr>
    </w:p>
    <w:p w:rsidR="0077582A" w:rsidRDefault="0077582A">
      <w:pPr>
        <w:pStyle w:val="ConsPlusTitle"/>
        <w:jc w:val="center"/>
      </w:pPr>
      <w:r>
        <w:t>ПОСТАНОВЛЕНИЕ</w:t>
      </w:r>
    </w:p>
    <w:p w:rsidR="0077582A" w:rsidRDefault="0077582A">
      <w:pPr>
        <w:pStyle w:val="ConsPlusTitle"/>
        <w:jc w:val="center"/>
      </w:pPr>
      <w:r>
        <w:t>от 6 июля 2020 г. N 992</w:t>
      </w:r>
    </w:p>
    <w:p w:rsidR="0077582A" w:rsidRDefault="0077582A">
      <w:pPr>
        <w:pStyle w:val="ConsPlusTitle"/>
        <w:jc w:val="center"/>
      </w:pPr>
    </w:p>
    <w:p w:rsidR="0077582A" w:rsidRDefault="0077582A">
      <w:pPr>
        <w:pStyle w:val="ConsPlusTitle"/>
        <w:jc w:val="center"/>
      </w:pPr>
      <w:r>
        <w:t>ОБ УТВЕРЖДЕНИИ ПРАВИЛ</w:t>
      </w:r>
    </w:p>
    <w:p w:rsidR="0077582A" w:rsidRDefault="0077582A">
      <w:pPr>
        <w:pStyle w:val="ConsPlusTitle"/>
        <w:jc w:val="center"/>
      </w:pPr>
      <w:r>
        <w:t>ПРЕДОСТАВЛЕНИЯ СУБСИДИЙ ИЗ ФЕДЕРАЛЬНОГО БЮДЖЕТА</w:t>
      </w:r>
    </w:p>
    <w:p w:rsidR="0077582A" w:rsidRDefault="0077582A">
      <w:pPr>
        <w:pStyle w:val="ConsPlusTitle"/>
        <w:jc w:val="center"/>
      </w:pPr>
      <w:r>
        <w:t>ОРГАНИЗАЦИЯМ ЖЕЛЕЗНОДОРОЖНОГО ТРАНСПОРТА В ЦЕЛЯХ</w:t>
      </w:r>
    </w:p>
    <w:p w:rsidR="0077582A" w:rsidRDefault="0077582A">
      <w:pPr>
        <w:pStyle w:val="ConsPlusTitle"/>
        <w:jc w:val="center"/>
      </w:pPr>
      <w:r>
        <w:t>ФИНАНСОВОГО ОБЕСПЕЧЕНИЯ ЗАТРАТ НА УПЛАТУ ЛИЗИНГОВЫХ</w:t>
      </w:r>
    </w:p>
    <w:p w:rsidR="0077582A" w:rsidRDefault="0077582A">
      <w:pPr>
        <w:pStyle w:val="ConsPlusTitle"/>
        <w:jc w:val="center"/>
      </w:pPr>
      <w:r>
        <w:t>ПЛАТЕЖЕЙ ЗА ЖЕЛЕЗНОДОРОЖНЫЙ ПОДВИЖНОЙ СОСТАВ</w:t>
      </w: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8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организациям железнодорожного транспорта в целях финансового обеспечения затрат на уплату лизинговых платежей за железнодорожный подвижной состав.</w:t>
      </w: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jc w:val="right"/>
      </w:pPr>
      <w:r>
        <w:t>Председатель Правительства</w:t>
      </w:r>
    </w:p>
    <w:p w:rsidR="0077582A" w:rsidRDefault="0077582A">
      <w:pPr>
        <w:pStyle w:val="ConsPlusNormal"/>
        <w:jc w:val="right"/>
      </w:pPr>
      <w:r>
        <w:t>Российской Федерации</w:t>
      </w:r>
    </w:p>
    <w:p w:rsidR="0077582A" w:rsidRDefault="0077582A">
      <w:pPr>
        <w:pStyle w:val="ConsPlusNormal"/>
        <w:jc w:val="right"/>
      </w:pPr>
      <w:r>
        <w:t>М.МИШУСТИН</w:t>
      </w: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jc w:val="right"/>
        <w:outlineLvl w:val="0"/>
      </w:pPr>
      <w:r>
        <w:t>Утверждены</w:t>
      </w:r>
    </w:p>
    <w:p w:rsidR="0077582A" w:rsidRDefault="0077582A">
      <w:pPr>
        <w:pStyle w:val="ConsPlusNormal"/>
        <w:jc w:val="right"/>
      </w:pPr>
      <w:r>
        <w:t>постановлением Правительства</w:t>
      </w:r>
    </w:p>
    <w:p w:rsidR="0077582A" w:rsidRDefault="0077582A">
      <w:pPr>
        <w:pStyle w:val="ConsPlusNormal"/>
        <w:jc w:val="right"/>
      </w:pPr>
      <w:r>
        <w:t>Российской Федерации</w:t>
      </w:r>
    </w:p>
    <w:p w:rsidR="0077582A" w:rsidRDefault="0077582A">
      <w:pPr>
        <w:pStyle w:val="ConsPlusNormal"/>
        <w:jc w:val="right"/>
      </w:pPr>
      <w:r>
        <w:t>от 6 июля 2020 г. N 992</w:t>
      </w: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Title"/>
        <w:jc w:val="center"/>
      </w:pPr>
      <w:bookmarkStart w:id="0" w:name="P28"/>
      <w:bookmarkEnd w:id="0"/>
      <w:r>
        <w:t>ПРАВИЛА</w:t>
      </w:r>
    </w:p>
    <w:p w:rsidR="0077582A" w:rsidRDefault="0077582A">
      <w:pPr>
        <w:pStyle w:val="ConsPlusTitle"/>
        <w:jc w:val="center"/>
      </w:pPr>
      <w:r>
        <w:t>ПРЕДОСТАВЛЕНИЯ СУБСИДИЙ ИЗ ФЕДЕРАЛЬНОГО БЮДЖЕТА</w:t>
      </w:r>
    </w:p>
    <w:p w:rsidR="0077582A" w:rsidRDefault="0077582A">
      <w:pPr>
        <w:pStyle w:val="ConsPlusTitle"/>
        <w:jc w:val="center"/>
      </w:pPr>
      <w:r>
        <w:t>ОРГАНИЗАЦИЯМ ЖЕЛЕЗНОДОРОЖНОГО ТРАНСПОРТА В ЦЕЛЯХ</w:t>
      </w:r>
    </w:p>
    <w:p w:rsidR="0077582A" w:rsidRDefault="0077582A">
      <w:pPr>
        <w:pStyle w:val="ConsPlusTitle"/>
        <w:jc w:val="center"/>
      </w:pPr>
      <w:r>
        <w:t>ФИНАНСОВОГО ОБЕСПЕЧЕНИЯ ЗАТРАТ НА УПЛАТУ ЛИЗИНГОВЫХ</w:t>
      </w:r>
    </w:p>
    <w:p w:rsidR="0077582A" w:rsidRDefault="0077582A">
      <w:pPr>
        <w:pStyle w:val="ConsPlusTitle"/>
        <w:jc w:val="center"/>
      </w:pPr>
      <w:r>
        <w:t>ПЛАТЕЖЕЙ ЗА ЖЕЛЕЗНОДОРОЖНЫЙ ПОДВИЖНОЙ СОСТАВ</w:t>
      </w: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ind w:firstLine="540"/>
        <w:jc w:val="both"/>
      </w:pPr>
      <w:bookmarkStart w:id="1" w:name="P34"/>
      <w:bookmarkEnd w:id="1"/>
      <w:r>
        <w:t>1. Настоящие Правила устанавливают цели, условия и порядок предоставления в 2020 году субсидий из федерального бюджета организациям железнодорожного транспорта в целях финансового обеспечения затрат на уплату лизинговых платежей за железнодорожный подвижной состав (далее - субсидии).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 xml:space="preserve">2. Субсидии предоставляются в рамках ведомственной целевой </w:t>
      </w:r>
      <w:hyperlink r:id="rId6" w:history="1">
        <w:r>
          <w:rPr>
            <w:color w:val="0000FF"/>
          </w:rPr>
          <w:t>программы</w:t>
        </w:r>
      </w:hyperlink>
      <w:r>
        <w:t xml:space="preserve"> "Обеспечение доступности услуг железнодорожного транспорта" подпрограммы "Железнодорожный транспорт" государственной программы Российской Федерации "Развитие транспортной системы" в целях финансового обеспечения затрат на уплату лизинговых платежей за железнодорожный подвижной состав организациям железнодорожного транспорта, включенным в перечень, предусмотренный </w:t>
      </w:r>
      <w:hyperlink w:anchor="P98" w:history="1">
        <w:r>
          <w:rPr>
            <w:color w:val="0000FF"/>
          </w:rPr>
          <w:t>приложением N 1</w:t>
        </w:r>
      </w:hyperlink>
      <w:r>
        <w:t xml:space="preserve"> (далее - организации).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 xml:space="preserve">Субсидии предоставляются на финансовое обеспечение затрат организаций по уплате лизинговых платежей за подвижной состав, полученный этими организациями по договорам лизинга, заключенным до 1 апреля 2020 г., для осуществления перевозок пассажиров </w:t>
      </w:r>
      <w:r>
        <w:lastRenderedPageBreak/>
        <w:t>железнодорожным транспортом общего пользования в пригородном сообщении (далее - договор лизинга, затраты организации по договору лизинга).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 xml:space="preserve">3. Субсидии предоставляются в пределах бюджетных ассигнований, предусмотренных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"О федеральном бюджете на 2020 год и на плановый период 2021 и 2022 годов", и лимитов бюджетных обязательств, доведенных в установленном порядке до Федерального агентства железнодорожного транспорта как получателя средств федерального бюджета, на цели, указанные в </w:t>
      </w:r>
      <w:hyperlink w:anchor="P34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 xml:space="preserve">Субсидии предоставляются на основании заключаемого между Федеральным агентством железнодорожного транспорта и организацией соглашения о предоставлении субсидий в соответствии с </w:t>
      </w:r>
      <w:hyperlink r:id="rId8" w:history="1">
        <w:r>
          <w:rPr>
            <w:color w:val="0000FF"/>
          </w:rPr>
          <w:t>типовой формой</w:t>
        </w:r>
      </w:hyperlink>
      <w:r>
        <w:t xml:space="preserve">, установленной Министерством финансов Российской Федерации (далее - соглашение), которое </w:t>
      </w:r>
      <w:proofErr w:type="gramStart"/>
      <w:r>
        <w:t>предусматривает</w:t>
      </w:r>
      <w:proofErr w:type="gramEnd"/>
      <w:r>
        <w:t xml:space="preserve"> в том числе согласие организации на проведение Федеральным агентством железнодорожного транспорта и уполномоченным органом государственного финансового контроля обязательных проверок соблюдения организацией порядка, целей и условий предоставления субсидии, ежемесячные плановые значения результата предоставления субсидии, а также представление дополнительной отчетности, сроки и формы ее представления организацией (при необходимости).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4. Субсидии предоставляются ежемесячно в размере затрат организации по договору лизинга.</w:t>
      </w:r>
    </w:p>
    <w:p w:rsidR="0077582A" w:rsidRDefault="0077582A">
      <w:pPr>
        <w:pStyle w:val="ConsPlusNormal"/>
        <w:spacing w:before="220"/>
        <w:ind w:firstLine="540"/>
        <w:jc w:val="both"/>
      </w:pPr>
      <w:bookmarkStart w:id="2" w:name="P40"/>
      <w:bookmarkEnd w:id="2"/>
      <w:r>
        <w:t>5. Субсидия предоставляется организации, соответствующей следующим требованиям:</w:t>
      </w:r>
    </w:p>
    <w:p w:rsidR="0077582A" w:rsidRDefault="0077582A">
      <w:pPr>
        <w:pStyle w:val="ConsPlusNormal"/>
        <w:spacing w:before="220"/>
        <w:ind w:firstLine="540"/>
        <w:jc w:val="both"/>
      </w:pPr>
      <w:bookmarkStart w:id="3" w:name="P41"/>
      <w:bookmarkEnd w:id="3"/>
      <w:r>
        <w:t>а) на 1-е число месяца, предшествующего месяцу, в котором планируется заключение соглашения: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 xml:space="preserve">у организации отсутствуют просроченная задолженность по возврату в федеральный бюджет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актами, и иная просроченная задолженность перед федеральным бюджетом;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организация не находится в процессе реорганизации, ликвидации, в отношении ее не введена процедура банкротства, ее деятельность не приостановлена в порядке, предусмотренном законодательством Российской Федерации;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 xml:space="preserve">организация не получает средства из федерального бюджета в соответствии с иными нормативными правовыми актами на цели, указанные в </w:t>
      </w:r>
      <w:hyperlink w:anchor="P34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77582A" w:rsidRDefault="0077582A">
      <w:pPr>
        <w:pStyle w:val="ConsPlusNormal"/>
        <w:spacing w:before="220"/>
        <w:ind w:firstLine="540"/>
        <w:jc w:val="both"/>
      </w:pPr>
      <w:proofErr w:type="gramStart"/>
      <w:r>
        <w:t xml:space="preserve">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9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</w:t>
      </w:r>
      <w:proofErr w:type="gramEnd"/>
      <w:r>
        <w:t xml:space="preserve"> таких юридических лиц, в совокупности превышает 50 процентов;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б) организация не осуществляет приобретение за счет полученных из федерального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средств иных операций.</w:t>
      </w:r>
    </w:p>
    <w:p w:rsidR="0077582A" w:rsidRDefault="0077582A">
      <w:pPr>
        <w:pStyle w:val="ConsPlusNormal"/>
        <w:spacing w:before="220"/>
        <w:ind w:firstLine="540"/>
        <w:jc w:val="both"/>
      </w:pPr>
      <w:bookmarkStart w:id="4" w:name="P48"/>
      <w:bookmarkEnd w:id="4"/>
      <w:r>
        <w:lastRenderedPageBreak/>
        <w:t>6. Для заключения соглашения организация представляет в Федеральное агентство железнодорожного транспорта следующие документы: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 xml:space="preserve">а) подписанные руководителем организации заявление о заключении соглашения (в произвольной форме) и справка о соответствии организации требованиям, установленным </w:t>
      </w:r>
      <w:hyperlink w:anchor="P41" w:history="1">
        <w:r>
          <w:rPr>
            <w:color w:val="0000FF"/>
          </w:rPr>
          <w:t>подпунктом "а" пункта 5</w:t>
        </w:r>
      </w:hyperlink>
      <w:r>
        <w:t xml:space="preserve"> настоящих Правил;</w:t>
      </w:r>
    </w:p>
    <w:p w:rsidR="0077582A" w:rsidRDefault="0077582A">
      <w:pPr>
        <w:pStyle w:val="ConsPlusNormal"/>
        <w:spacing w:before="220"/>
        <w:ind w:firstLine="540"/>
        <w:jc w:val="both"/>
      </w:pPr>
      <w:bookmarkStart w:id="5" w:name="P50"/>
      <w:bookmarkEnd w:id="5"/>
      <w:r>
        <w:t>б) копия договора лизинга, предусматривающего в том числе: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информацию о типе и количестве подвижного состава, дате его выпуска, количестве пассажирских мест;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график лизинговых платежей за подвижной состав;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обязательство пригородной пассажирской компании по уплате лизингового платежа в размере не менее суммы получаемой субсидии;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срок договора лизинга;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срок передачи подвижного состава организации;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обязательство лизинговой компании по передаче подвижного состава по истечении срока договора лизинга;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в) нотариально заверенная копия учредительных документов организации;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 xml:space="preserve">г) реквизиты паспорта подвижного состава или его копия (для каждой единицы подвижного состава, полученного по договору лизинга, указанному в </w:t>
      </w:r>
      <w:hyperlink w:anchor="P50" w:history="1">
        <w:r>
          <w:rPr>
            <w:color w:val="0000FF"/>
          </w:rPr>
          <w:t>подпункте "б"</w:t>
        </w:r>
      </w:hyperlink>
      <w:r>
        <w:t xml:space="preserve"> настоящего пункта);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д) копия акта приема-передачи подвижного состава по договору лизинга.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 xml:space="preserve">7. Федеральное агентство железнодорожного транспорта рассматривает представленные в соответствии с </w:t>
      </w:r>
      <w:hyperlink w:anchor="P48" w:history="1">
        <w:r>
          <w:rPr>
            <w:color w:val="0000FF"/>
          </w:rPr>
          <w:t>пунктом 6</w:t>
        </w:r>
      </w:hyperlink>
      <w:r>
        <w:t xml:space="preserve"> настоящих Правил документы в течение 15 календарных дней со дня их получения и принимает решение о заключении соглашения или об отказе в заключени</w:t>
      </w:r>
      <w:proofErr w:type="gramStart"/>
      <w:r>
        <w:t>и</w:t>
      </w:r>
      <w:proofErr w:type="gramEnd"/>
      <w:r>
        <w:t xml:space="preserve"> соглашения в случае несоответствия указанных документов положениям </w:t>
      </w:r>
      <w:hyperlink w:anchor="P40" w:history="1">
        <w:r>
          <w:rPr>
            <w:color w:val="0000FF"/>
          </w:rPr>
          <w:t>пунктов 5</w:t>
        </w:r>
      </w:hyperlink>
      <w:r>
        <w:t xml:space="preserve"> и </w:t>
      </w:r>
      <w:hyperlink w:anchor="P48" w:history="1">
        <w:r>
          <w:rPr>
            <w:color w:val="0000FF"/>
          </w:rPr>
          <w:t>6</w:t>
        </w:r>
      </w:hyperlink>
      <w:r>
        <w:t xml:space="preserve"> настоящих Правил.</w:t>
      </w:r>
    </w:p>
    <w:p w:rsidR="0077582A" w:rsidRDefault="0077582A">
      <w:pPr>
        <w:pStyle w:val="ConsPlusNormal"/>
        <w:spacing w:before="220"/>
        <w:ind w:firstLine="540"/>
        <w:jc w:val="both"/>
      </w:pPr>
      <w:bookmarkStart w:id="6" w:name="P61"/>
      <w:bookmarkEnd w:id="6"/>
      <w:r>
        <w:t xml:space="preserve">8. </w:t>
      </w:r>
      <w:proofErr w:type="gramStart"/>
      <w:r>
        <w:t>Для получения субсидии организация представляет ежемесячно, не позднее 15-го числа месяца, следующего за отчетным (в отношении затрат по договору лизинга, понесенных с 1 апреля 2020 г., - не позднее 15-го числа месяца, следующего за месяцем заключения соглашения), в Федеральное агентство железнодорожного транспорта отчет о затратах организации по уплате лизинговых платежей за подвижной состав, полученный этой организацией по договорам лизинга, заключенным до</w:t>
      </w:r>
      <w:proofErr w:type="gramEnd"/>
      <w:r>
        <w:t xml:space="preserve"> 1 апреля 2020 г., для осуществления перевозок пассажиров железнодорожным транспортом общего пользования в пригородном сообщении, по форме согласно </w:t>
      </w:r>
      <w:hyperlink w:anchor="P143" w:history="1">
        <w:r>
          <w:rPr>
            <w:color w:val="0000FF"/>
          </w:rPr>
          <w:t>приложению N 2</w:t>
        </w:r>
      </w:hyperlink>
      <w:r>
        <w:t xml:space="preserve">, а также отчет о достижении результата предоставления субсидии по форме согласно </w:t>
      </w:r>
      <w:hyperlink w:anchor="P217" w:history="1">
        <w:r>
          <w:rPr>
            <w:color w:val="0000FF"/>
          </w:rPr>
          <w:t>приложению N 3</w:t>
        </w:r>
      </w:hyperlink>
      <w:r>
        <w:t>.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 xml:space="preserve">9. Федеральное агентство железнодорожного транспорта в 5-дневный срок со дня получения отчетов, указанных в </w:t>
      </w:r>
      <w:hyperlink w:anchor="P61" w:history="1">
        <w:r>
          <w:rPr>
            <w:color w:val="0000FF"/>
          </w:rPr>
          <w:t>пункте 8</w:t>
        </w:r>
      </w:hyperlink>
      <w:r>
        <w:t xml:space="preserve"> настоящих Правил, осуществляет проверку полноты и </w:t>
      </w:r>
      <w:proofErr w:type="gramStart"/>
      <w:r>
        <w:t>правильности</w:t>
      </w:r>
      <w:proofErr w:type="gramEnd"/>
      <w:r>
        <w:t xml:space="preserve"> указанных в них сведений и принимает решение о предоставлении организации субсидии либо о возврате отчета (отчетов) организации с указанием причин возврата.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Возврат отчета (отчетов) организации осуществляется Федеральным агентством железнодорожного транспорта в случае выявления неточностей, в том числе ошибок в расчетах, или представления отчета (отчетов) с нарушением установленных настоящими Правилами требований.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lastRenderedPageBreak/>
        <w:t>10. Организация в 5-дневный срок со дня получения возвращенного отчета (отчетов) устраняет допущенные нарушения и (или) неточности и представляет уточненный отчет (отчеты) в Федеральное агентство железнодорожного транспорта.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 xml:space="preserve">Федеральное агентство железнодорожного транспорта в 5-дневный срок со дня получения уточненного отчета (отчетов) осуществляет проверку полноты и </w:t>
      </w:r>
      <w:proofErr w:type="gramStart"/>
      <w:r>
        <w:t>правильности</w:t>
      </w:r>
      <w:proofErr w:type="gramEnd"/>
      <w:r>
        <w:t xml:space="preserve"> указанных в нем сведений и принимает решение о предоставлении субсидии либо об отказе в предоставлении субсидии с указанием причин отказа.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11. Основаниями для отказа организации в предоставлении субсидии являются: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организацией документов положениям </w:t>
      </w:r>
      <w:hyperlink w:anchor="P48" w:history="1">
        <w:r>
          <w:rPr>
            <w:color w:val="0000FF"/>
          </w:rPr>
          <w:t>пунктов 6</w:t>
        </w:r>
      </w:hyperlink>
      <w:r>
        <w:t xml:space="preserve"> и </w:t>
      </w:r>
      <w:hyperlink w:anchor="P61" w:history="1">
        <w:r>
          <w:rPr>
            <w:color w:val="0000FF"/>
          </w:rPr>
          <w:t>8</w:t>
        </w:r>
      </w:hyperlink>
      <w:r>
        <w:t xml:space="preserve"> настоящих Правил либо их непредставление (представление не в полном объеме);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б) недостоверность представленной организацией информации.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12. Для получения субсидии организация открывает лицевой счет для учета операций со средствами юридических лиц (их обособленных подразделений), не являющихся участниками бюджетного процесса, в территориальном органе Федерального казначейства.</w:t>
      </w:r>
    </w:p>
    <w:p w:rsidR="0077582A" w:rsidRDefault="0077582A">
      <w:pPr>
        <w:pStyle w:val="ConsPlusNormal"/>
        <w:spacing w:before="220"/>
        <w:ind w:firstLine="540"/>
        <w:jc w:val="both"/>
      </w:pPr>
      <w:proofErr w:type="gramStart"/>
      <w:r>
        <w:t>Перечисление субсидии осуществляется на счет, открытый территориальным органом Федерального казначейства в учреждении Центрального банка Российской Федерации для учета операций со средствами юридических лиц (их обособленных подразделений), не являющихся участниками бюджетного процесса, не позднее 2-го рабочего дня после представления организацией в территориальный орган Федерального казначейства платежных документов для оплаты денежного обязательства организации.</w:t>
      </w:r>
      <w:proofErr w:type="gramEnd"/>
    </w:p>
    <w:p w:rsidR="0077582A" w:rsidRDefault="0077582A">
      <w:pPr>
        <w:pStyle w:val="ConsPlusNormal"/>
        <w:spacing w:before="220"/>
        <w:ind w:firstLine="540"/>
        <w:jc w:val="both"/>
      </w:pPr>
      <w:r>
        <w:t>13. Информация о размерах и сроках перечисления субсидий учитывается Федеральным агентством железнодорожного транспорта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 xml:space="preserve">14. Результатом предоставления субсидии является отношение фактического значения </w:t>
      </w:r>
      <w:proofErr w:type="spellStart"/>
      <w:r>
        <w:t>вагонокилометровой</w:t>
      </w:r>
      <w:proofErr w:type="spellEnd"/>
      <w:r>
        <w:t xml:space="preserve"> работы приобретенного по договорам лизинга подвижного состава, измеряемого в </w:t>
      </w:r>
      <w:proofErr w:type="spellStart"/>
      <w:r>
        <w:t>вагонокилометрах</w:t>
      </w:r>
      <w:proofErr w:type="spellEnd"/>
      <w:r>
        <w:t xml:space="preserve"> (тыс. ваг</w:t>
      </w:r>
      <w:proofErr w:type="gramStart"/>
      <w:r>
        <w:t>.</w:t>
      </w:r>
      <w:proofErr w:type="gramEnd"/>
      <w:r>
        <w:t xml:space="preserve"> </w:t>
      </w:r>
      <w:proofErr w:type="gramStart"/>
      <w:r>
        <w:t>к</w:t>
      </w:r>
      <w:proofErr w:type="gramEnd"/>
      <w:r>
        <w:t xml:space="preserve">м), к плановому значению такой </w:t>
      </w:r>
      <w:proofErr w:type="spellStart"/>
      <w:r>
        <w:t>вагонокилометровой</w:t>
      </w:r>
      <w:proofErr w:type="spellEnd"/>
      <w:r>
        <w:t xml:space="preserve"> работы, установленному в соглашении.</w:t>
      </w:r>
    </w:p>
    <w:p w:rsidR="0077582A" w:rsidRDefault="0077582A">
      <w:pPr>
        <w:pStyle w:val="ConsPlusNormal"/>
        <w:spacing w:before="220"/>
        <w:ind w:firstLine="540"/>
        <w:jc w:val="both"/>
      </w:pPr>
      <w:bookmarkStart w:id="7" w:name="P73"/>
      <w:bookmarkEnd w:id="7"/>
      <w:r>
        <w:t>15. В случае если результат предоставления субсидии, указанный в отчете о достижении результата предоставления субсидии, меньше 1, предоставленная субсидия подлежит возврату в федеральный бюджет в размере (V), определяемом следующим образом:</w:t>
      </w: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jc w:val="center"/>
      </w:pPr>
      <w:r w:rsidRPr="005C2811">
        <w:rPr>
          <w:position w:val="-26"/>
        </w:rPr>
        <w:pict>
          <v:shape id="_x0000_i1025" style="width:108.3pt;height:36.95pt" coordsize="" o:spt="100" adj="0,,0" path="" filled="f" stroked="f">
            <v:stroke joinstyle="miter"/>
            <v:imagedata r:id="rId10" o:title="base_1_356808_32768"/>
            <v:formulas/>
            <v:path o:connecttype="segments"/>
          </v:shape>
        </w:pict>
      </w: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ind w:firstLine="540"/>
        <w:jc w:val="both"/>
      </w:pPr>
      <w:r>
        <w:t>где:</w:t>
      </w:r>
    </w:p>
    <w:p w:rsidR="0077582A" w:rsidRDefault="0077582A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o</w:t>
      </w:r>
      <w:proofErr w:type="spellEnd"/>
      <w:r>
        <w:t xml:space="preserve"> - размер предоставленной субсидии;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 xml:space="preserve">d - фактическое значение </w:t>
      </w:r>
      <w:proofErr w:type="spellStart"/>
      <w:r>
        <w:t>вагонокилометровой</w:t>
      </w:r>
      <w:proofErr w:type="spellEnd"/>
      <w:r>
        <w:t xml:space="preserve"> работы приобретенного по договорам лизинга подвижного состава, измеряемого в </w:t>
      </w:r>
      <w:proofErr w:type="spellStart"/>
      <w:r>
        <w:t>вагонокилометрах</w:t>
      </w:r>
      <w:proofErr w:type="spellEnd"/>
      <w:r>
        <w:t xml:space="preserve"> (тыс. ваг</w:t>
      </w:r>
      <w:proofErr w:type="gramStart"/>
      <w:r>
        <w:t>.</w:t>
      </w:r>
      <w:proofErr w:type="gramEnd"/>
      <w:r>
        <w:t xml:space="preserve"> </w:t>
      </w:r>
      <w:proofErr w:type="gramStart"/>
      <w:r>
        <w:t>к</w:t>
      </w:r>
      <w:proofErr w:type="gramEnd"/>
      <w:r>
        <w:t>м);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 xml:space="preserve">D - плановое значение </w:t>
      </w:r>
      <w:proofErr w:type="spellStart"/>
      <w:r>
        <w:t>вагонокилометровой</w:t>
      </w:r>
      <w:proofErr w:type="spellEnd"/>
      <w:r>
        <w:t xml:space="preserve"> работы приобретенного по договорам лизинга подвижного состава, измеряемого в </w:t>
      </w:r>
      <w:proofErr w:type="spellStart"/>
      <w:r>
        <w:t>вагонокилометрах</w:t>
      </w:r>
      <w:proofErr w:type="spellEnd"/>
      <w:r>
        <w:t xml:space="preserve"> (тыс. ваг</w:t>
      </w:r>
      <w:proofErr w:type="gramStart"/>
      <w:r>
        <w:t>.</w:t>
      </w:r>
      <w:proofErr w:type="gramEnd"/>
      <w:r>
        <w:t xml:space="preserve"> </w:t>
      </w:r>
      <w:proofErr w:type="gramStart"/>
      <w:r>
        <w:t>к</w:t>
      </w:r>
      <w:proofErr w:type="gramEnd"/>
      <w:r>
        <w:t>м), установленное в соглашении.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lastRenderedPageBreak/>
        <w:t>16. Федеральное агентство железнодорожного транспорта и уполномоченный орган государственного финансового контроля осуществляют обязательную проверку соблюдения организацией порядка, целей и условий предоставления субсидий.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 xml:space="preserve">17. В случае установления в ходе проверок, проведенных Федеральным агентством железнодорожного транспорта и (или) уполномоченным органом государственного финансового контроля, фактов нарушения условий, установленных при предоставлении субсидий, а также в случае, указанном в </w:t>
      </w:r>
      <w:hyperlink w:anchor="P73" w:history="1">
        <w:r>
          <w:rPr>
            <w:color w:val="0000FF"/>
          </w:rPr>
          <w:t>пункте 15</w:t>
        </w:r>
      </w:hyperlink>
      <w:r>
        <w:t xml:space="preserve"> настоящих Правил, соответствующие средства подлежат возврату в доход федерального бюджета: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а) на основании требования Федерального агентства железнодорожного транспорта - в течение 10 рабочих дней со дня получения организацией соответствующего требования;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уполномоченного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jc w:val="right"/>
        <w:outlineLvl w:val="1"/>
      </w:pPr>
      <w:r>
        <w:t>Приложение N 1</w:t>
      </w:r>
    </w:p>
    <w:p w:rsidR="0077582A" w:rsidRDefault="0077582A">
      <w:pPr>
        <w:pStyle w:val="ConsPlusNormal"/>
        <w:jc w:val="right"/>
      </w:pPr>
      <w:r>
        <w:t>к Правилам предоставления субсидий</w:t>
      </w:r>
    </w:p>
    <w:p w:rsidR="0077582A" w:rsidRDefault="0077582A">
      <w:pPr>
        <w:pStyle w:val="ConsPlusNormal"/>
        <w:jc w:val="right"/>
      </w:pPr>
      <w:r>
        <w:t>из федерального бюджета организациям</w:t>
      </w:r>
    </w:p>
    <w:p w:rsidR="0077582A" w:rsidRDefault="0077582A">
      <w:pPr>
        <w:pStyle w:val="ConsPlusNormal"/>
        <w:jc w:val="right"/>
      </w:pPr>
      <w:r>
        <w:t>железнодорожного транспорта в целях</w:t>
      </w:r>
    </w:p>
    <w:p w:rsidR="0077582A" w:rsidRDefault="0077582A">
      <w:pPr>
        <w:pStyle w:val="ConsPlusNormal"/>
        <w:jc w:val="right"/>
      </w:pPr>
      <w:r>
        <w:t>финансового обеспечения затрат</w:t>
      </w:r>
    </w:p>
    <w:p w:rsidR="0077582A" w:rsidRDefault="0077582A">
      <w:pPr>
        <w:pStyle w:val="ConsPlusNormal"/>
        <w:jc w:val="right"/>
      </w:pPr>
      <w:r>
        <w:t>на уплату лизинговых платежей</w:t>
      </w:r>
    </w:p>
    <w:p w:rsidR="0077582A" w:rsidRDefault="0077582A">
      <w:pPr>
        <w:pStyle w:val="ConsPlusNormal"/>
        <w:jc w:val="right"/>
      </w:pPr>
      <w:r>
        <w:t>за железнодорожный подвижной состав</w:t>
      </w: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Title"/>
        <w:jc w:val="center"/>
      </w:pPr>
      <w:bookmarkStart w:id="8" w:name="P98"/>
      <w:bookmarkEnd w:id="8"/>
      <w:r>
        <w:t>ПЕРЕЧЕНЬ</w:t>
      </w:r>
    </w:p>
    <w:p w:rsidR="0077582A" w:rsidRDefault="0077582A">
      <w:pPr>
        <w:pStyle w:val="ConsPlusTitle"/>
        <w:jc w:val="center"/>
      </w:pPr>
      <w:r>
        <w:t>ОРГАНИЗАЦИЙ ЖЕЛЕЗНОДОРОЖНОГО ТРАНСПОРТА</w:t>
      </w: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ind w:firstLine="540"/>
        <w:jc w:val="both"/>
      </w:pPr>
      <w:r>
        <w:t>1. Акционерное общество "Северо-Западная пригородная пассажирская компания", г. Санкт-Петербург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2. Акционерное общество "Московско-Тверская пригородная пассажирская компания", г. Тверь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3. Акционерное общество "Калининградская пригородная пассажирская компания", г. Калининград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4. Акционерное общество "Центральная пригородная пассажирская компания", г. Москва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5. Общество с ограниченной ответственностью "Аэроэкспресс", Московская область, г. Химки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6. Акционерное общество "Волго-Вятская пригородная пассажирская компания", г. Нижний Новгород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7. Акционерное общество "Содружество", г. Казань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8. Акционерное общество "Северная пригородная пассажирская компания", г. Ярославль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9. Акционерное общество "Северо-Кавказская пригородная пассажирская компания", г. Ростов-на-Дону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lastRenderedPageBreak/>
        <w:t>10. Акционерное общество "Кубань Экспресс-Пригород", г. Краснодар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11. Акционерное общество "Пригородная пассажирская компания "Черноземье", г. Воронеж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12. Акционерное общество "Самарская пригородная пассажирская компания", г. Самара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13. Акционерное общество "</w:t>
      </w:r>
      <w:proofErr w:type="spellStart"/>
      <w:r>
        <w:t>Башкортостанская</w:t>
      </w:r>
      <w:proofErr w:type="spellEnd"/>
      <w:r>
        <w:t xml:space="preserve"> пригородная пассажирская компания", г. Уфа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14. Акционерное общество "</w:t>
      </w:r>
      <w:proofErr w:type="spellStart"/>
      <w:r>
        <w:t>Волгоградтранспригород</w:t>
      </w:r>
      <w:proofErr w:type="spellEnd"/>
      <w:r>
        <w:t>", г. Волгоград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15. Акционерное общество "Саратовская пригородная пассажирская компания", г. Саратов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16. Акционерное общество "Свердловская пригородная компания", г. Екатеринбург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17. Акционерное общество "Пермская пригородная компания", г. Пермь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18. Акционерное общество "Экспресс-пригород", г. Новосибирск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19. Акционерное общество "Алтай-Пригород", г. Барнаул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20. Акционерное общество "Омск-пригород", г. Омск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21. Акционерное общество "Кузбасс-пригород", г. Кемерово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22. Акционерное общество "Байкальская пригородная пассажирская компания", г. Иркутск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23. Акционерное общество "</w:t>
      </w:r>
      <w:proofErr w:type="spellStart"/>
      <w:r>
        <w:t>Краспригород</w:t>
      </w:r>
      <w:proofErr w:type="spellEnd"/>
      <w:r>
        <w:t>", г. Красноярск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24. Акционерное общество "Экспресс Приморья", г. Владивосток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25. Акционерное общество "Забайкальская пригородная пассажирская компания", г. Чита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26. Акционерное общество "Пассажирская компания "Сахалин", г. Южно-Сахалинск</w:t>
      </w:r>
    </w:p>
    <w:p w:rsidR="0077582A" w:rsidRDefault="0077582A">
      <w:pPr>
        <w:pStyle w:val="ConsPlusNormal"/>
        <w:spacing w:before="220"/>
        <w:ind w:firstLine="540"/>
        <w:jc w:val="both"/>
      </w:pPr>
      <w:r>
        <w:t>27. Общество с ограниченной ответственностью "Южная пригородная пассажирская компания", г. Симферополь</w:t>
      </w: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jc w:val="right"/>
        <w:outlineLvl w:val="1"/>
      </w:pPr>
      <w:r>
        <w:t>Приложение N 2</w:t>
      </w:r>
    </w:p>
    <w:p w:rsidR="0077582A" w:rsidRDefault="0077582A">
      <w:pPr>
        <w:pStyle w:val="ConsPlusNormal"/>
        <w:jc w:val="right"/>
      </w:pPr>
      <w:r>
        <w:t>к Правилам предоставления субсидий</w:t>
      </w:r>
    </w:p>
    <w:p w:rsidR="0077582A" w:rsidRDefault="0077582A">
      <w:pPr>
        <w:pStyle w:val="ConsPlusNormal"/>
        <w:jc w:val="right"/>
      </w:pPr>
      <w:r>
        <w:t>из федерального бюджета организациям</w:t>
      </w:r>
    </w:p>
    <w:p w:rsidR="0077582A" w:rsidRDefault="0077582A">
      <w:pPr>
        <w:pStyle w:val="ConsPlusNormal"/>
        <w:jc w:val="right"/>
      </w:pPr>
      <w:r>
        <w:t>железнодорожного транспорта в целях</w:t>
      </w:r>
    </w:p>
    <w:p w:rsidR="0077582A" w:rsidRDefault="0077582A">
      <w:pPr>
        <w:pStyle w:val="ConsPlusNormal"/>
        <w:jc w:val="right"/>
      </w:pPr>
      <w:r>
        <w:t>финансового обеспечения затрат</w:t>
      </w:r>
    </w:p>
    <w:p w:rsidR="0077582A" w:rsidRDefault="0077582A">
      <w:pPr>
        <w:pStyle w:val="ConsPlusNormal"/>
        <w:jc w:val="right"/>
      </w:pPr>
      <w:r>
        <w:t>на уплату лизинговых платежей</w:t>
      </w:r>
    </w:p>
    <w:p w:rsidR="0077582A" w:rsidRDefault="0077582A">
      <w:pPr>
        <w:pStyle w:val="ConsPlusNormal"/>
        <w:jc w:val="right"/>
      </w:pPr>
      <w:r>
        <w:t>за железнодорожный подвижной состав</w:t>
      </w: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jc w:val="right"/>
      </w:pPr>
      <w:r>
        <w:t>(форма)</w:t>
      </w: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jc w:val="center"/>
      </w:pPr>
      <w:bookmarkStart w:id="9" w:name="P143"/>
      <w:bookmarkEnd w:id="9"/>
      <w:r>
        <w:t>ОТЧЕТ</w:t>
      </w:r>
    </w:p>
    <w:p w:rsidR="0077582A" w:rsidRDefault="0077582A">
      <w:pPr>
        <w:pStyle w:val="ConsPlusNormal"/>
        <w:jc w:val="center"/>
      </w:pPr>
      <w:r>
        <w:t>о затратах организации по уплате лизинговых платежей</w:t>
      </w:r>
    </w:p>
    <w:p w:rsidR="0077582A" w:rsidRDefault="0077582A">
      <w:pPr>
        <w:pStyle w:val="ConsPlusNormal"/>
        <w:jc w:val="center"/>
      </w:pPr>
      <w:r>
        <w:t>за подвижной состав, полученный этой организацией</w:t>
      </w:r>
    </w:p>
    <w:p w:rsidR="0077582A" w:rsidRDefault="0077582A">
      <w:pPr>
        <w:pStyle w:val="ConsPlusNormal"/>
        <w:jc w:val="center"/>
      </w:pPr>
      <w:r>
        <w:t>по договорам лизинга, заключенным до 1 апреля 2020 г.,</w:t>
      </w:r>
    </w:p>
    <w:p w:rsidR="0077582A" w:rsidRDefault="0077582A">
      <w:pPr>
        <w:pStyle w:val="ConsPlusNormal"/>
        <w:jc w:val="center"/>
      </w:pPr>
      <w:r>
        <w:t xml:space="preserve">для осуществления перевозок пассажиров </w:t>
      </w:r>
      <w:proofErr w:type="gramStart"/>
      <w:r>
        <w:t>железнодорожным</w:t>
      </w:r>
      <w:proofErr w:type="gramEnd"/>
    </w:p>
    <w:p w:rsidR="0077582A" w:rsidRDefault="0077582A">
      <w:pPr>
        <w:pStyle w:val="ConsPlusNormal"/>
        <w:jc w:val="center"/>
      </w:pPr>
      <w:r>
        <w:t>транспортом общего пользования в пригородном сообщении</w:t>
      </w:r>
    </w:p>
    <w:p w:rsidR="0077582A" w:rsidRDefault="0077582A">
      <w:pPr>
        <w:pStyle w:val="ConsPlusNormal"/>
        <w:jc w:val="center"/>
      </w:pPr>
      <w:r>
        <w:lastRenderedPageBreak/>
        <w:t>за ________________ (месяц, год)</w:t>
      </w:r>
    </w:p>
    <w:p w:rsidR="0077582A" w:rsidRDefault="0077582A">
      <w:pPr>
        <w:pStyle w:val="ConsPlusNormal"/>
        <w:jc w:val="both"/>
      </w:pPr>
    </w:p>
    <w:p w:rsidR="0077582A" w:rsidRDefault="0077582A">
      <w:pPr>
        <w:sectPr w:rsidR="0077582A" w:rsidSect="00F23E3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964"/>
        <w:gridCol w:w="794"/>
        <w:gridCol w:w="1814"/>
        <w:gridCol w:w="1020"/>
        <w:gridCol w:w="907"/>
        <w:gridCol w:w="1361"/>
        <w:gridCol w:w="907"/>
        <w:gridCol w:w="850"/>
        <w:gridCol w:w="794"/>
        <w:gridCol w:w="964"/>
      </w:tblGrid>
      <w:tr w:rsidR="0077582A">
        <w:tc>
          <w:tcPr>
            <w:tcW w:w="1020" w:type="dxa"/>
          </w:tcPr>
          <w:p w:rsidR="0077582A" w:rsidRDefault="0077582A">
            <w:pPr>
              <w:pStyle w:val="ConsPlusNormal"/>
              <w:jc w:val="center"/>
            </w:pPr>
            <w:r>
              <w:lastRenderedPageBreak/>
              <w:t>Наименование лизингополучателя</w:t>
            </w:r>
          </w:p>
        </w:tc>
        <w:tc>
          <w:tcPr>
            <w:tcW w:w="964" w:type="dxa"/>
          </w:tcPr>
          <w:p w:rsidR="0077582A" w:rsidRDefault="0077582A">
            <w:pPr>
              <w:pStyle w:val="ConsPlusNormal"/>
              <w:jc w:val="center"/>
            </w:pPr>
            <w:r>
              <w:t>Наименование лизингодателя</w:t>
            </w:r>
          </w:p>
        </w:tc>
        <w:tc>
          <w:tcPr>
            <w:tcW w:w="794" w:type="dxa"/>
          </w:tcPr>
          <w:p w:rsidR="0077582A" w:rsidRDefault="0077582A">
            <w:pPr>
              <w:pStyle w:val="ConsPlusNormal"/>
              <w:jc w:val="center"/>
            </w:pPr>
            <w:r>
              <w:t>Номер и дата договора лизинга</w:t>
            </w:r>
          </w:p>
        </w:tc>
        <w:tc>
          <w:tcPr>
            <w:tcW w:w="1814" w:type="dxa"/>
          </w:tcPr>
          <w:p w:rsidR="0077582A" w:rsidRDefault="0077582A">
            <w:pPr>
              <w:pStyle w:val="ConsPlusNormal"/>
              <w:jc w:val="center"/>
            </w:pPr>
            <w:r>
              <w:t>Дата предоставления предмета лизинга лизингополучателю предмета лизинга (в соответствии с актом приема-передачи)</w:t>
            </w:r>
          </w:p>
        </w:tc>
        <w:tc>
          <w:tcPr>
            <w:tcW w:w="1020" w:type="dxa"/>
          </w:tcPr>
          <w:p w:rsidR="0077582A" w:rsidRDefault="0077582A">
            <w:pPr>
              <w:pStyle w:val="ConsPlusNormal"/>
              <w:jc w:val="center"/>
            </w:pPr>
            <w:r>
              <w:t>Срок лизинга по лизинговому договору, месяцев</w:t>
            </w:r>
          </w:p>
        </w:tc>
        <w:tc>
          <w:tcPr>
            <w:tcW w:w="907" w:type="dxa"/>
          </w:tcPr>
          <w:p w:rsidR="0077582A" w:rsidRDefault="0077582A">
            <w:pPr>
              <w:pStyle w:val="ConsPlusNormal"/>
              <w:jc w:val="center"/>
            </w:pPr>
            <w:r>
              <w:t>Сумма лизингового договора, рублей</w:t>
            </w:r>
          </w:p>
        </w:tc>
        <w:tc>
          <w:tcPr>
            <w:tcW w:w="1361" w:type="dxa"/>
          </w:tcPr>
          <w:p w:rsidR="0077582A" w:rsidRDefault="0077582A">
            <w:pPr>
              <w:pStyle w:val="ConsPlusNormal"/>
              <w:jc w:val="center"/>
            </w:pPr>
            <w:r>
              <w:t>Номер и дата платежного поручения по договору лизинга за отчетный месяц</w:t>
            </w:r>
          </w:p>
        </w:tc>
        <w:tc>
          <w:tcPr>
            <w:tcW w:w="907" w:type="dxa"/>
          </w:tcPr>
          <w:p w:rsidR="0077582A" w:rsidRDefault="0077582A">
            <w:pPr>
              <w:pStyle w:val="ConsPlusNormal"/>
              <w:jc w:val="center"/>
            </w:pPr>
            <w:r>
              <w:t>Количество вагонов, штук</w:t>
            </w:r>
          </w:p>
        </w:tc>
        <w:tc>
          <w:tcPr>
            <w:tcW w:w="850" w:type="dxa"/>
          </w:tcPr>
          <w:p w:rsidR="0077582A" w:rsidRDefault="0077582A">
            <w:pPr>
              <w:pStyle w:val="ConsPlusNormal"/>
              <w:jc w:val="center"/>
            </w:pPr>
            <w:r>
              <w:t>Сумма лизингового платежа, с НДС</w:t>
            </w:r>
          </w:p>
        </w:tc>
        <w:tc>
          <w:tcPr>
            <w:tcW w:w="794" w:type="dxa"/>
          </w:tcPr>
          <w:p w:rsidR="0077582A" w:rsidRDefault="0077582A">
            <w:pPr>
              <w:pStyle w:val="ConsPlusNormal"/>
              <w:jc w:val="center"/>
            </w:pPr>
            <w:r>
              <w:t>НДС (20 процентов), рублей</w:t>
            </w:r>
          </w:p>
        </w:tc>
        <w:tc>
          <w:tcPr>
            <w:tcW w:w="964" w:type="dxa"/>
          </w:tcPr>
          <w:p w:rsidR="0077582A" w:rsidRDefault="0077582A">
            <w:pPr>
              <w:pStyle w:val="ConsPlusNormal"/>
              <w:jc w:val="center"/>
            </w:pPr>
            <w:r>
              <w:t>Итого сумма лизингового платежа без НДС, рублей</w:t>
            </w:r>
          </w:p>
        </w:tc>
      </w:tr>
      <w:tr w:rsidR="0077582A">
        <w:tc>
          <w:tcPr>
            <w:tcW w:w="1020" w:type="dxa"/>
          </w:tcPr>
          <w:p w:rsidR="0077582A" w:rsidRDefault="0077582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</w:tcPr>
          <w:p w:rsidR="0077582A" w:rsidRDefault="0077582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77582A" w:rsidRDefault="0077582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4" w:type="dxa"/>
          </w:tcPr>
          <w:p w:rsidR="0077582A" w:rsidRDefault="0077582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</w:tcPr>
          <w:p w:rsidR="0077582A" w:rsidRDefault="0077582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77582A" w:rsidRDefault="0077582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</w:tcPr>
          <w:p w:rsidR="0077582A" w:rsidRDefault="0077582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7" w:type="dxa"/>
          </w:tcPr>
          <w:p w:rsidR="0077582A" w:rsidRDefault="0077582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77582A" w:rsidRDefault="0077582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94" w:type="dxa"/>
          </w:tcPr>
          <w:p w:rsidR="0077582A" w:rsidRDefault="0077582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</w:tcPr>
          <w:p w:rsidR="0077582A" w:rsidRDefault="0077582A">
            <w:pPr>
              <w:pStyle w:val="ConsPlusNormal"/>
              <w:jc w:val="center"/>
            </w:pPr>
            <w:r>
              <w:t>11</w:t>
            </w:r>
          </w:p>
        </w:tc>
      </w:tr>
      <w:tr w:rsidR="0077582A">
        <w:tc>
          <w:tcPr>
            <w:tcW w:w="1020" w:type="dxa"/>
          </w:tcPr>
          <w:p w:rsidR="0077582A" w:rsidRDefault="0077582A">
            <w:pPr>
              <w:pStyle w:val="ConsPlusNormal"/>
            </w:pPr>
          </w:p>
        </w:tc>
        <w:tc>
          <w:tcPr>
            <w:tcW w:w="964" w:type="dxa"/>
          </w:tcPr>
          <w:p w:rsidR="0077582A" w:rsidRDefault="0077582A">
            <w:pPr>
              <w:pStyle w:val="ConsPlusNormal"/>
            </w:pPr>
          </w:p>
        </w:tc>
        <w:tc>
          <w:tcPr>
            <w:tcW w:w="794" w:type="dxa"/>
          </w:tcPr>
          <w:p w:rsidR="0077582A" w:rsidRDefault="0077582A">
            <w:pPr>
              <w:pStyle w:val="ConsPlusNormal"/>
            </w:pPr>
          </w:p>
        </w:tc>
        <w:tc>
          <w:tcPr>
            <w:tcW w:w="1814" w:type="dxa"/>
          </w:tcPr>
          <w:p w:rsidR="0077582A" w:rsidRDefault="0077582A">
            <w:pPr>
              <w:pStyle w:val="ConsPlusNormal"/>
            </w:pPr>
          </w:p>
        </w:tc>
        <w:tc>
          <w:tcPr>
            <w:tcW w:w="1020" w:type="dxa"/>
          </w:tcPr>
          <w:p w:rsidR="0077582A" w:rsidRDefault="0077582A">
            <w:pPr>
              <w:pStyle w:val="ConsPlusNormal"/>
            </w:pPr>
          </w:p>
        </w:tc>
        <w:tc>
          <w:tcPr>
            <w:tcW w:w="907" w:type="dxa"/>
          </w:tcPr>
          <w:p w:rsidR="0077582A" w:rsidRDefault="0077582A">
            <w:pPr>
              <w:pStyle w:val="ConsPlusNormal"/>
            </w:pPr>
          </w:p>
        </w:tc>
        <w:tc>
          <w:tcPr>
            <w:tcW w:w="1361" w:type="dxa"/>
          </w:tcPr>
          <w:p w:rsidR="0077582A" w:rsidRDefault="0077582A">
            <w:pPr>
              <w:pStyle w:val="ConsPlusNormal"/>
            </w:pPr>
          </w:p>
        </w:tc>
        <w:tc>
          <w:tcPr>
            <w:tcW w:w="907" w:type="dxa"/>
          </w:tcPr>
          <w:p w:rsidR="0077582A" w:rsidRDefault="0077582A">
            <w:pPr>
              <w:pStyle w:val="ConsPlusNormal"/>
            </w:pPr>
          </w:p>
        </w:tc>
        <w:tc>
          <w:tcPr>
            <w:tcW w:w="850" w:type="dxa"/>
          </w:tcPr>
          <w:p w:rsidR="0077582A" w:rsidRDefault="0077582A">
            <w:pPr>
              <w:pStyle w:val="ConsPlusNormal"/>
            </w:pPr>
          </w:p>
        </w:tc>
        <w:tc>
          <w:tcPr>
            <w:tcW w:w="794" w:type="dxa"/>
          </w:tcPr>
          <w:p w:rsidR="0077582A" w:rsidRDefault="0077582A">
            <w:pPr>
              <w:pStyle w:val="ConsPlusNormal"/>
            </w:pPr>
          </w:p>
        </w:tc>
        <w:tc>
          <w:tcPr>
            <w:tcW w:w="964" w:type="dxa"/>
          </w:tcPr>
          <w:p w:rsidR="0077582A" w:rsidRDefault="0077582A">
            <w:pPr>
              <w:pStyle w:val="ConsPlusNormal"/>
            </w:pPr>
          </w:p>
        </w:tc>
      </w:tr>
    </w:tbl>
    <w:p w:rsidR="0077582A" w:rsidRDefault="0077582A">
      <w:pPr>
        <w:sectPr w:rsidR="0077582A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ind w:firstLine="540"/>
        <w:jc w:val="both"/>
      </w:pPr>
      <w:r>
        <w:t>Приложение: копии первичных документов (договор лизинга, платежное поручение о фактическом платеже).</w:t>
      </w:r>
    </w:p>
    <w:p w:rsidR="0077582A" w:rsidRDefault="0077582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06"/>
        <w:gridCol w:w="1701"/>
        <w:gridCol w:w="737"/>
        <w:gridCol w:w="2098"/>
        <w:gridCol w:w="1247"/>
      </w:tblGrid>
      <w:tr w:rsidR="0077582A">
        <w:tc>
          <w:tcPr>
            <w:tcW w:w="344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82A" w:rsidRDefault="0077582A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582A" w:rsidRDefault="0077582A">
            <w:pPr>
              <w:pStyle w:val="ConsPlusNormal"/>
            </w:pPr>
          </w:p>
        </w:tc>
      </w:tr>
      <w:tr w:rsidR="0077582A">
        <w:tc>
          <w:tcPr>
            <w:tcW w:w="34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33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  <w:jc w:val="center"/>
            </w:pPr>
            <w:r>
              <w:t>(подпись)</w:t>
            </w:r>
          </w:p>
        </w:tc>
      </w:tr>
      <w:tr w:rsidR="0077582A">
        <w:tc>
          <w:tcPr>
            <w:tcW w:w="27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82A" w:rsidRDefault="0077582A">
            <w:pPr>
              <w:pStyle w:val="ConsPlusNormal"/>
            </w:pPr>
            <w:r>
              <w:t>Главный бухгалтер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</w:tr>
      <w:tr w:rsidR="0077582A">
        <w:tc>
          <w:tcPr>
            <w:tcW w:w="27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</w:tr>
      <w:tr w:rsidR="0077582A"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82A" w:rsidRDefault="0077582A">
            <w:pPr>
              <w:pStyle w:val="ConsPlusNormal"/>
            </w:pPr>
            <w:r>
              <w:t>Дата</w:t>
            </w: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</w:tr>
      <w:tr w:rsidR="0077582A">
        <w:tc>
          <w:tcPr>
            <w:tcW w:w="344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82A" w:rsidRDefault="0077582A">
            <w:pPr>
              <w:pStyle w:val="ConsPlusNormal"/>
            </w:pPr>
            <w:r>
              <w:t>М.П. (при наличии)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</w:tr>
    </w:tbl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jc w:val="right"/>
        <w:outlineLvl w:val="1"/>
      </w:pPr>
      <w:r>
        <w:t>Приложение N 3</w:t>
      </w:r>
    </w:p>
    <w:p w:rsidR="0077582A" w:rsidRDefault="0077582A">
      <w:pPr>
        <w:pStyle w:val="ConsPlusNormal"/>
        <w:jc w:val="right"/>
      </w:pPr>
      <w:r>
        <w:t>к Правилам предоставления субсидий</w:t>
      </w:r>
    </w:p>
    <w:p w:rsidR="0077582A" w:rsidRDefault="0077582A">
      <w:pPr>
        <w:pStyle w:val="ConsPlusNormal"/>
        <w:jc w:val="right"/>
      </w:pPr>
      <w:r>
        <w:t>из федерального бюджета организациям</w:t>
      </w:r>
    </w:p>
    <w:p w:rsidR="0077582A" w:rsidRDefault="0077582A">
      <w:pPr>
        <w:pStyle w:val="ConsPlusNormal"/>
        <w:jc w:val="right"/>
      </w:pPr>
      <w:r>
        <w:t>железнодорожного транспорта в целях</w:t>
      </w:r>
    </w:p>
    <w:p w:rsidR="0077582A" w:rsidRDefault="0077582A">
      <w:pPr>
        <w:pStyle w:val="ConsPlusNormal"/>
        <w:jc w:val="right"/>
      </w:pPr>
      <w:r>
        <w:t>финансового обеспечения затрат</w:t>
      </w:r>
    </w:p>
    <w:p w:rsidR="0077582A" w:rsidRDefault="0077582A">
      <w:pPr>
        <w:pStyle w:val="ConsPlusNormal"/>
        <w:jc w:val="right"/>
      </w:pPr>
      <w:r>
        <w:t>на уплату лизинговых платежей</w:t>
      </w:r>
    </w:p>
    <w:p w:rsidR="0077582A" w:rsidRDefault="0077582A">
      <w:pPr>
        <w:pStyle w:val="ConsPlusNormal"/>
        <w:jc w:val="right"/>
      </w:pPr>
      <w:r>
        <w:t>за железнодорожный подвижной состав</w:t>
      </w:r>
    </w:p>
    <w:p w:rsidR="0077582A" w:rsidRDefault="0077582A">
      <w:pPr>
        <w:pStyle w:val="ConsPlusNormal"/>
        <w:jc w:val="both"/>
      </w:pPr>
    </w:p>
    <w:p w:rsidR="0077582A" w:rsidRDefault="0077582A">
      <w:pPr>
        <w:pStyle w:val="ConsPlusNormal"/>
        <w:jc w:val="right"/>
      </w:pPr>
      <w:r>
        <w:t>(форма)</w:t>
      </w:r>
    </w:p>
    <w:p w:rsidR="0077582A" w:rsidRDefault="0077582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7370"/>
        <w:gridCol w:w="850"/>
      </w:tblGrid>
      <w:tr w:rsidR="0077582A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82A" w:rsidRDefault="0077582A">
            <w:pPr>
              <w:pStyle w:val="ConsPlusNormal"/>
              <w:jc w:val="center"/>
            </w:pPr>
            <w:bookmarkStart w:id="10" w:name="P217"/>
            <w:bookmarkEnd w:id="10"/>
            <w:r>
              <w:t>ОТЧЕТ</w:t>
            </w:r>
          </w:p>
        </w:tc>
      </w:tr>
      <w:tr w:rsidR="0077582A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  <w:jc w:val="center"/>
            </w:pPr>
            <w:proofErr w:type="gramStart"/>
            <w:r>
              <w:t>о достижении результата предоставления субсидии из федерального бюджета организациям железнодорожного транспорта в целях финансового обеспечения затрат на уплату лизинговых платежей за железнодорожный подвижной состав</w:t>
            </w:r>
            <w:proofErr w:type="gramEnd"/>
          </w:p>
          <w:p w:rsidR="0077582A" w:rsidRDefault="0077582A">
            <w:pPr>
              <w:pStyle w:val="ConsPlusNormal"/>
              <w:jc w:val="center"/>
            </w:pPr>
            <w:r>
              <w:t>по договору от "__" __________ 20__ г. N _____________</w:t>
            </w:r>
          </w:p>
        </w:tc>
      </w:tr>
      <w:tr w:rsidR="0077582A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</w:tr>
      <w:tr w:rsidR="0077582A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  <w:jc w:val="center"/>
            </w:pPr>
            <w:r>
              <w:t>(полное наименование организации - получателя субсидии)</w:t>
            </w:r>
          </w:p>
          <w:p w:rsidR="0077582A" w:rsidRDefault="0077582A">
            <w:pPr>
              <w:pStyle w:val="ConsPlusNormal"/>
              <w:jc w:val="center"/>
            </w:pPr>
            <w:r>
              <w:t>по состоянию на "__" ____________ 20__ г.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</w:tr>
    </w:tbl>
    <w:p w:rsidR="0077582A" w:rsidRDefault="0077582A">
      <w:pPr>
        <w:pStyle w:val="ConsPlusNormal"/>
        <w:jc w:val="both"/>
      </w:pPr>
    </w:p>
    <w:p w:rsidR="0077582A" w:rsidRDefault="0077582A">
      <w:pPr>
        <w:sectPr w:rsidR="0077582A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2551"/>
        <w:gridCol w:w="1644"/>
        <w:gridCol w:w="1191"/>
        <w:gridCol w:w="1701"/>
        <w:gridCol w:w="1191"/>
        <w:gridCol w:w="1191"/>
      </w:tblGrid>
      <w:tr w:rsidR="0077582A"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7582A" w:rsidRDefault="0077582A">
            <w:pPr>
              <w:pStyle w:val="ConsPlusNormal"/>
              <w:jc w:val="center"/>
            </w:pPr>
            <w:r>
              <w:lastRenderedPageBreak/>
              <w:t>Договор лизинга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77582A" w:rsidRDefault="0077582A">
            <w:pPr>
              <w:pStyle w:val="ConsPlusNormal"/>
              <w:jc w:val="center"/>
            </w:pPr>
            <w:r>
              <w:t>Количество приобретенного до 1 апреля 2020 г. подвижного состава по договорам лизинга для осуществления перевозок пассажиров железнодорожным транспортом общего пользования в пригородном сообщении в вагонах подвижного состава (штук)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77582A" w:rsidRDefault="0077582A">
            <w:pPr>
              <w:pStyle w:val="ConsPlusNormal"/>
              <w:jc w:val="center"/>
            </w:pPr>
            <w:r>
              <w:t>Плановое значение пробега вагонов при перевозке пассажиров железнодорожным транспортом общего пользования в пригородном сообщении (тыс. км)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77582A" w:rsidRDefault="0077582A">
            <w:pPr>
              <w:pStyle w:val="ConsPlusNormal"/>
              <w:jc w:val="center"/>
            </w:pPr>
            <w:r>
              <w:t xml:space="preserve">Плановое значение </w:t>
            </w:r>
            <w:proofErr w:type="spellStart"/>
            <w:r>
              <w:t>вагонокилометровой</w:t>
            </w:r>
            <w:proofErr w:type="spellEnd"/>
            <w:r>
              <w:t xml:space="preserve"> работы подвижного состава (тыс. ваг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к</w:t>
            </w:r>
            <w:proofErr w:type="gramEnd"/>
            <w:r>
              <w:t>м)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7582A" w:rsidRDefault="0077582A">
            <w:pPr>
              <w:pStyle w:val="ConsPlusNormal"/>
              <w:jc w:val="center"/>
            </w:pPr>
            <w:r>
              <w:t>Фактическое значение пробега вагонов при перевозке пассажиров железнодорожным транспортом общего пользования в пригородном сообщении (тыс. км)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77582A" w:rsidRDefault="0077582A">
            <w:pPr>
              <w:pStyle w:val="ConsPlusNormal"/>
              <w:jc w:val="center"/>
            </w:pPr>
            <w:r>
              <w:t xml:space="preserve">Фактическое значение </w:t>
            </w:r>
            <w:proofErr w:type="spellStart"/>
            <w:r>
              <w:t>вагонокилометровой</w:t>
            </w:r>
            <w:proofErr w:type="spellEnd"/>
            <w:r>
              <w:t xml:space="preserve"> работы подвижного состава (тыс. ваг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к</w:t>
            </w:r>
            <w:proofErr w:type="gramEnd"/>
            <w:r>
              <w:t>м)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7582A" w:rsidRDefault="0077582A">
            <w:pPr>
              <w:pStyle w:val="ConsPlusNormal"/>
              <w:jc w:val="center"/>
            </w:pPr>
            <w:r>
              <w:t>Результат предоставления субсидии</w:t>
            </w:r>
          </w:p>
        </w:tc>
      </w:tr>
      <w:tr w:rsidR="0077582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  <w:jc w:val="center"/>
            </w:pPr>
            <w:bookmarkStart w:id="11" w:name="P236"/>
            <w:bookmarkEnd w:id="11"/>
            <w: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  <w:jc w:val="center"/>
            </w:pPr>
            <w:bookmarkStart w:id="12" w:name="P237"/>
            <w:bookmarkEnd w:id="12"/>
            <w: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  <w:jc w:val="center"/>
            </w:pPr>
            <w:bookmarkStart w:id="13" w:name="P238"/>
            <w:bookmarkEnd w:id="13"/>
            <w:r>
              <w:t xml:space="preserve">4 = </w:t>
            </w:r>
            <w:hyperlink w:anchor="P236" w:history="1">
              <w:r>
                <w:rPr>
                  <w:color w:val="0000FF"/>
                </w:rPr>
                <w:t>2</w:t>
              </w:r>
            </w:hyperlink>
            <w:r>
              <w:t xml:space="preserve"> x </w:t>
            </w:r>
            <w:hyperlink w:anchor="P237" w:history="1">
              <w:r>
                <w:rPr>
                  <w:color w:val="0000FF"/>
                </w:rPr>
                <w:t>3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  <w:jc w:val="center"/>
            </w:pPr>
            <w:bookmarkStart w:id="14" w:name="P239"/>
            <w:bookmarkEnd w:id="14"/>
            <w: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  <w:jc w:val="center"/>
            </w:pPr>
            <w:bookmarkStart w:id="15" w:name="P240"/>
            <w:bookmarkEnd w:id="15"/>
            <w:r>
              <w:t xml:space="preserve">6 = </w:t>
            </w:r>
            <w:hyperlink w:anchor="P236" w:history="1">
              <w:r>
                <w:rPr>
                  <w:color w:val="0000FF"/>
                </w:rPr>
                <w:t>2</w:t>
              </w:r>
            </w:hyperlink>
            <w:r>
              <w:t xml:space="preserve"> x </w:t>
            </w:r>
            <w:hyperlink w:anchor="P239" w:history="1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  <w:jc w:val="center"/>
            </w:pPr>
            <w:r>
              <w:t xml:space="preserve">7 = </w:t>
            </w:r>
            <w:hyperlink w:anchor="P240" w:history="1">
              <w:r>
                <w:rPr>
                  <w:color w:val="0000FF"/>
                </w:rPr>
                <w:t>6</w:t>
              </w:r>
            </w:hyperlink>
            <w:r>
              <w:t xml:space="preserve"> / </w:t>
            </w:r>
            <w:hyperlink w:anchor="P238" w:history="1">
              <w:r>
                <w:rPr>
                  <w:color w:val="0000FF"/>
                </w:rPr>
                <w:t>4</w:t>
              </w:r>
            </w:hyperlink>
          </w:p>
        </w:tc>
      </w:tr>
      <w:tr w:rsidR="0077582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</w:tr>
      <w:tr w:rsidR="0077582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</w:tr>
      <w:tr w:rsidR="0077582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</w:tr>
      <w:tr w:rsidR="0077582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</w:tr>
    </w:tbl>
    <w:p w:rsidR="0077582A" w:rsidRDefault="0077582A">
      <w:pPr>
        <w:sectPr w:rsidR="0077582A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7582A" w:rsidRDefault="0077582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9"/>
        <w:gridCol w:w="3523"/>
        <w:gridCol w:w="4649"/>
      </w:tblGrid>
      <w:tr w:rsidR="0077582A">
        <w:tc>
          <w:tcPr>
            <w:tcW w:w="4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82A" w:rsidRDefault="0077582A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582A" w:rsidRDefault="0077582A">
            <w:pPr>
              <w:pStyle w:val="ConsPlusNormal"/>
            </w:pPr>
          </w:p>
        </w:tc>
      </w:tr>
      <w:tr w:rsidR="0077582A">
        <w:tc>
          <w:tcPr>
            <w:tcW w:w="4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  <w:jc w:val="center"/>
            </w:pPr>
            <w:r>
              <w:t>(подпись)</w:t>
            </w:r>
          </w:p>
        </w:tc>
      </w:tr>
      <w:tr w:rsidR="0077582A">
        <w:tc>
          <w:tcPr>
            <w:tcW w:w="4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82A" w:rsidRDefault="0077582A">
            <w:pPr>
              <w:pStyle w:val="ConsPlusNormal"/>
            </w:pPr>
            <w:r>
              <w:t>Главный бухгалтер</w:t>
            </w: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582A" w:rsidRDefault="0077582A">
            <w:pPr>
              <w:pStyle w:val="ConsPlusNormal"/>
            </w:pPr>
          </w:p>
        </w:tc>
      </w:tr>
      <w:tr w:rsidR="0077582A">
        <w:tc>
          <w:tcPr>
            <w:tcW w:w="4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  <w:jc w:val="center"/>
            </w:pPr>
            <w:r>
              <w:t>(подпись)</w:t>
            </w:r>
          </w:p>
        </w:tc>
      </w:tr>
      <w:tr w:rsidR="0077582A"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82A" w:rsidRDefault="0077582A">
            <w:pPr>
              <w:pStyle w:val="ConsPlusNormal"/>
            </w:pPr>
            <w:r>
              <w:t>Дата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582A" w:rsidRDefault="0077582A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</w:tr>
      <w:tr w:rsidR="0077582A">
        <w:tc>
          <w:tcPr>
            <w:tcW w:w="4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  <w:r>
              <w:t>М.П. (при наличии)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77582A" w:rsidRDefault="0077582A">
            <w:pPr>
              <w:pStyle w:val="ConsPlusNormal"/>
            </w:pPr>
          </w:p>
        </w:tc>
      </w:tr>
    </w:tbl>
    <w:p w:rsidR="00E906E2" w:rsidRDefault="00E906E2">
      <w:bookmarkStart w:id="16" w:name="_GoBack"/>
      <w:bookmarkEnd w:id="16"/>
    </w:p>
    <w:sectPr w:rsidR="00E906E2" w:rsidSect="005C2811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82A"/>
    <w:rsid w:val="0077582A"/>
    <w:rsid w:val="00E90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58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58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58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58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58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58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9975844C925F3534563033D3F0F7DB4FC16FFFF408043C88CB7C4F52F3C3D71CA617C6EAED115FA37F7B87C9F1573EFDFDA804915BAD84W4oE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9975844C925F3534563033D3F0F7DB4FC66FF6F70A043C88CB7C4F52F3C3D71CA617C5E3ED1656A77F7B87C9F1573EFDFDA804915BAD84W4oEK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09975844C925F3534563033D3F0F7DB4FC764F4F60C043C88CB7C4F52F3C3D71CA617C6E9EF135AA17F7B87C9F1573EFDFDA804915BAD84W4oEK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0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09975844C925F3534563033D3F0F7DB4ECA64F7F00D043C88CB7C4F52F3C3D71CA617C2E1B9401AF3792DD693A45D22FFE3AAW0o3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2712</Words>
  <Characters>15463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2020-07-20T10:40:00Z</dcterms:created>
  <dcterms:modified xsi:type="dcterms:W3CDTF">2020-07-20T10:41:00Z</dcterms:modified>
</cp:coreProperties>
</file>