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75C" w:rsidRDefault="0009075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9075C" w:rsidRDefault="0009075C">
      <w:pPr>
        <w:pStyle w:val="ConsPlusNormal"/>
        <w:jc w:val="both"/>
        <w:outlineLvl w:val="0"/>
      </w:pPr>
    </w:p>
    <w:p w:rsidR="0009075C" w:rsidRDefault="0009075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9075C" w:rsidRDefault="0009075C">
      <w:pPr>
        <w:pStyle w:val="ConsPlusTitle"/>
        <w:jc w:val="center"/>
      </w:pPr>
    </w:p>
    <w:p w:rsidR="0009075C" w:rsidRDefault="0009075C">
      <w:pPr>
        <w:pStyle w:val="ConsPlusTitle"/>
        <w:jc w:val="center"/>
      </w:pPr>
      <w:r>
        <w:t>ПОСТАНОВЛЕНИЕ</w:t>
      </w:r>
    </w:p>
    <w:p w:rsidR="0009075C" w:rsidRDefault="0009075C">
      <w:pPr>
        <w:pStyle w:val="ConsPlusTitle"/>
        <w:jc w:val="center"/>
      </w:pPr>
      <w:r>
        <w:t>от 21 мая 2020 г. N 718</w:t>
      </w:r>
    </w:p>
    <w:p w:rsidR="0009075C" w:rsidRDefault="0009075C">
      <w:pPr>
        <w:pStyle w:val="ConsPlusTitle"/>
        <w:jc w:val="center"/>
      </w:pPr>
    </w:p>
    <w:p w:rsidR="0009075C" w:rsidRDefault="0009075C">
      <w:pPr>
        <w:pStyle w:val="ConsPlusTitle"/>
        <w:jc w:val="center"/>
      </w:pPr>
      <w:r>
        <w:t>ОБ ОСОБЕННОСТЯХ</w:t>
      </w:r>
    </w:p>
    <w:p w:rsidR="0009075C" w:rsidRDefault="0009075C">
      <w:pPr>
        <w:pStyle w:val="ConsPlusTitle"/>
        <w:jc w:val="center"/>
      </w:pPr>
      <w:r>
        <w:t>РЕАЛИЗАЦИИ ФЕДЕРАЛЬНОЙ АДРЕСНОЙ ИНВЕСТИЦИОННОЙ ПРОГРАММЫ</w:t>
      </w:r>
    </w:p>
    <w:p w:rsidR="0009075C" w:rsidRDefault="0009075C">
      <w:pPr>
        <w:pStyle w:val="ConsPlusTitle"/>
        <w:jc w:val="center"/>
      </w:pPr>
      <w:r>
        <w:t>В 2020 ГОДУ И О ВНЕСЕНИИ ИЗМЕНЕНИЙ В ПРАВИЛА ФОРМИРОВАНИЯ</w:t>
      </w:r>
    </w:p>
    <w:p w:rsidR="0009075C" w:rsidRDefault="0009075C">
      <w:pPr>
        <w:pStyle w:val="ConsPlusTitle"/>
        <w:jc w:val="center"/>
      </w:pPr>
      <w:r>
        <w:t>И РЕАЛИЗАЦИИ ФЕДЕРАЛЬНОЙ АДРЕСНОЙ ИНВЕСТИЦИОННОЙ ПРОГРАММЫ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Установить, что в 2020 году внесение изменений в федеральную адресную инвестиционную программу в отношении объектов капитального строительства, мероприятий (укрупненных инвестиционных проектов), объектов недвижимого имущества, включенных в федеральную адресную инвестиционную программу и не относящихся к результатам федеральных проектов, входящих в состав национальных проектов (программ), определенных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2018 г. N 204 "О национальных целях и стратегических</w:t>
      </w:r>
      <w:proofErr w:type="gramEnd"/>
      <w:r>
        <w:t xml:space="preserve"> </w:t>
      </w:r>
      <w:proofErr w:type="gramStart"/>
      <w:r>
        <w:t xml:space="preserve">задачах развития Российской Федерации на период до 2024 года", и транспортной части комплексного </w:t>
      </w:r>
      <w:hyperlink r:id="rId7" w:history="1">
        <w:r>
          <w:rPr>
            <w:color w:val="0000FF"/>
          </w:rPr>
          <w:t>плана</w:t>
        </w:r>
      </w:hyperlink>
      <w:r>
        <w:t xml:space="preserve"> модернизации и расширения магистральной инфраструктуры на период до 2024 года, утвержденного распоряжением Правительства Российской Федерации от 30 сентября 2018 г. N 2101-р, в части наименования, направления инвестирования, мощности, срока ввода в эксплуатацию, а также сметной стоимости (остатка сметной стоимости) или предполагаемой (предельной) стоимости объекта капитального строительства</w:t>
      </w:r>
      <w:proofErr w:type="gramEnd"/>
      <w:r>
        <w:t xml:space="preserve">, </w:t>
      </w:r>
      <w:proofErr w:type="gramStart"/>
      <w:r>
        <w:t xml:space="preserve">мероприятия (укрупненного инвестиционного проекта), стоимости объекта недвижимого имущества, которые установлены в актах и решениях, указанных в </w:t>
      </w:r>
      <w:hyperlink r:id="rId8" w:history="1">
        <w:r>
          <w:rPr>
            <w:color w:val="0000FF"/>
          </w:rPr>
          <w:t>пункте 5</w:t>
        </w:r>
      </w:hyperlink>
      <w:r>
        <w:t xml:space="preserve"> Правил формирования и реализации федеральной адресной инвестиционной программы, утвержденных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 (далее - Правила), может осуществляться Министерством экономического развития Российской Федерации на основании решений</w:t>
      </w:r>
      <w:proofErr w:type="gramEnd"/>
      <w:r>
        <w:t xml:space="preserve"> </w:t>
      </w:r>
      <w:proofErr w:type="gramStart"/>
      <w:r>
        <w:t>о внесении изменений в содержащуюся в таких актах и решениях информацию по объектам капитального строительства, мероприятиям (укрупненным инвестиционным проектам), объектам недвижимого имущества, принимаемых президиумом (штабом) Правительственной комиссии по региональному развитию в Российской Федерации (далее соответственно - решения о внесении изменений в акты по объектам, штаб).</w:t>
      </w:r>
      <w:proofErr w:type="gramEnd"/>
      <w:r>
        <w:t xml:space="preserve"> </w:t>
      </w:r>
      <w:proofErr w:type="gramStart"/>
      <w:r>
        <w:t xml:space="preserve">В этом случае внесение изменений в федеральную адресную инвестиционную программу осуществляется в течение одного рабочего дня со дня согласования Министерством экономического развития Российской Федерации предложений главных распорядителей средств федерального бюджета о внесении соответствующих изменений в обоснования бюджетных ассигнований в соответствии с </w:t>
      </w:r>
      <w:hyperlink w:anchor="P18" w:history="1">
        <w:r>
          <w:rPr>
            <w:color w:val="0000FF"/>
          </w:rPr>
          <w:t>абзацем седьмым</w:t>
        </w:r>
      </w:hyperlink>
      <w:r>
        <w:t xml:space="preserve"> настоящего пункта, а в случае если решение о внесении изменений в акты по объектам требует внесения изменений</w:t>
      </w:r>
      <w:proofErr w:type="gramEnd"/>
      <w:r>
        <w:t xml:space="preserve"> в сводную бюджетную роспись федерального бюджета и (или) лимиты бюджетных обязательств, - со дня поступления в Министерство экономического развития Российской Федерации информации от Министерства финансов Российской Федерации о внесении соответствующих изменений в сводную бюджетную роспись федерального бюджета и (или) лимиты бюджетных обязательств.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В целях принятия решений о внесении изменений в акты по объектам главные распорядители средств федерального бюджета направляют в Министерство экономического развития Российской Федерации проекты таких решений по форме, утвержденной настоящим постановлением, а также: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lastRenderedPageBreak/>
        <w:t xml:space="preserve">предложения по внесению изменений в федеральную адресную инвестиционную программу, подготавливаемые в соответствии с требованиями </w:t>
      </w:r>
      <w:hyperlink r:id="rId9" w:history="1">
        <w:r>
          <w:rPr>
            <w:color w:val="0000FF"/>
          </w:rPr>
          <w:t>Правил</w:t>
        </w:r>
      </w:hyperlink>
      <w:r>
        <w:t xml:space="preserve">. При этом представление документов, предусмотренных </w:t>
      </w:r>
      <w:hyperlink r:id="rId10" w:history="1">
        <w:r>
          <w:rPr>
            <w:color w:val="0000FF"/>
          </w:rPr>
          <w:t>подпунктами "б"</w:t>
        </w:r>
      </w:hyperlink>
      <w:r>
        <w:t xml:space="preserve">, </w:t>
      </w:r>
      <w:hyperlink r:id="rId11" w:history="1">
        <w:r>
          <w:rPr>
            <w:color w:val="0000FF"/>
          </w:rPr>
          <w:t>"в"</w:t>
        </w:r>
      </w:hyperlink>
      <w:r>
        <w:t xml:space="preserve">, </w:t>
      </w:r>
      <w:hyperlink r:id="rId12" w:history="1">
        <w:r>
          <w:rPr>
            <w:color w:val="0000FF"/>
          </w:rPr>
          <w:t>"д"</w:t>
        </w:r>
      </w:hyperlink>
      <w:r>
        <w:t xml:space="preserve"> и </w:t>
      </w:r>
      <w:hyperlink r:id="rId13" w:history="1">
        <w:r>
          <w:rPr>
            <w:color w:val="0000FF"/>
          </w:rPr>
          <w:t>"л"</w:t>
        </w:r>
      </w:hyperlink>
      <w:r>
        <w:t xml:space="preserve"> - </w:t>
      </w:r>
      <w:hyperlink r:id="rId14" w:history="1">
        <w:r>
          <w:rPr>
            <w:color w:val="0000FF"/>
          </w:rPr>
          <w:t>"</w:t>
        </w:r>
        <w:proofErr w:type="gramStart"/>
        <w:r>
          <w:rPr>
            <w:color w:val="0000FF"/>
          </w:rPr>
          <w:t>м</w:t>
        </w:r>
        <w:proofErr w:type="gramEnd"/>
        <w:r>
          <w:rPr>
            <w:color w:val="0000FF"/>
          </w:rPr>
          <w:t>(1)" пункта 17</w:t>
        </w:r>
      </w:hyperlink>
      <w:r>
        <w:t xml:space="preserve"> Правил, не требуется;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 xml:space="preserve">уточненные паспорта инвестиционных проектов по форме, установленной в соответствии с требованиями </w:t>
      </w:r>
      <w:hyperlink r:id="rId15" w:history="1">
        <w:r>
          <w:rPr>
            <w:color w:val="0000FF"/>
          </w:rPr>
          <w:t>Правил</w:t>
        </w:r>
      </w:hyperlink>
      <w:r>
        <w:t>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документы, предусмотренные порядками принятия решений о предоставлении средств из федерального бюджета в рамках федеральной адресной инвестиционной программы, обосновывающие предлагаемые изменения;</w:t>
      </w:r>
    </w:p>
    <w:p w:rsidR="0009075C" w:rsidRDefault="0009075C">
      <w:pPr>
        <w:pStyle w:val="ConsPlusNormal"/>
        <w:spacing w:before="220"/>
        <w:ind w:firstLine="540"/>
        <w:jc w:val="both"/>
      </w:pPr>
      <w:proofErr w:type="gramStart"/>
      <w:r>
        <w:t xml:space="preserve">документы, предусмотренные </w:t>
      </w:r>
      <w:hyperlink r:id="rId16" w:history="1">
        <w:r>
          <w:rPr>
            <w:color w:val="0000FF"/>
          </w:rPr>
          <w:t>подпунктами "б"</w:t>
        </w:r>
      </w:hyperlink>
      <w:r>
        <w:t xml:space="preserve">, </w:t>
      </w:r>
      <w:hyperlink r:id="rId17" w:history="1">
        <w:r>
          <w:rPr>
            <w:color w:val="0000FF"/>
          </w:rPr>
          <w:t>"в"</w:t>
        </w:r>
      </w:hyperlink>
      <w:r>
        <w:t xml:space="preserve">, </w:t>
      </w:r>
      <w:hyperlink r:id="rId18" w:history="1">
        <w:r>
          <w:rPr>
            <w:color w:val="0000FF"/>
          </w:rPr>
          <w:t>"е"</w:t>
        </w:r>
      </w:hyperlink>
      <w:r>
        <w:t xml:space="preserve">, </w:t>
      </w:r>
      <w:hyperlink r:id="rId19" w:history="1">
        <w:r>
          <w:rPr>
            <w:color w:val="0000FF"/>
          </w:rPr>
          <w:t>"ж(1)"</w:t>
        </w:r>
      </w:hyperlink>
      <w:r>
        <w:t xml:space="preserve"> и </w:t>
      </w:r>
      <w:hyperlink r:id="rId20" w:history="1">
        <w:r>
          <w:rPr>
            <w:color w:val="0000FF"/>
          </w:rPr>
          <w:t>"и"</w:t>
        </w:r>
      </w:hyperlink>
      <w:r>
        <w:t xml:space="preserve"> - </w:t>
      </w:r>
      <w:hyperlink r:id="rId21" w:history="1">
        <w:r>
          <w:rPr>
            <w:color w:val="0000FF"/>
          </w:rPr>
          <w:t>"л" пункта 11</w:t>
        </w:r>
      </w:hyperlink>
      <w:r>
        <w:t xml:space="preserve"> Правил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утвержденных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обосновывающие предлагаемые</w:t>
      </w:r>
      <w:proofErr w:type="gramEnd"/>
      <w:r>
        <w:t xml:space="preserve"> изменения. </w:t>
      </w:r>
      <w:proofErr w:type="gramStart"/>
      <w:r>
        <w:t xml:space="preserve">При этом в случае, если изменение сметной стоимости (предполагаемой (предельной) стоимости) объекта капитального строительства или стоимости приобретения объекта недвижимого имущества и (или) мощности (прироста мощности) объекта капитального строительства, подлежащей вводу, мощности объекта недвижимого имущества не превышает 10 процентов стоимости и мощности, предусмотренных актами и решениями, указанными в </w:t>
      </w:r>
      <w:hyperlink r:id="rId22" w:history="1">
        <w:r>
          <w:rPr>
            <w:color w:val="0000FF"/>
          </w:rPr>
          <w:t>пункте 5</w:t>
        </w:r>
      </w:hyperlink>
      <w:r>
        <w:t xml:space="preserve"> Правил, проведение повторной проверки инвестиционного проекта на предмет эффективности использования средств</w:t>
      </w:r>
      <w:proofErr w:type="gramEnd"/>
      <w:r>
        <w:t xml:space="preserve"> </w:t>
      </w:r>
      <w:proofErr w:type="gramStart"/>
      <w:r>
        <w:t>федерального бюджета, направляемых на капитальные вложения, проведение указанной проверки в отношении инвестиционного проекта, который до указанных изменений не подлежал такой проверке, но в результате этих изменений попал в категорию инвестиционных проектов, в отношении которых должна проводиться такая проверка, а также уточнение расчета интегральной оценки эффективности использования средств федерального бюджета, направляемых на капитальные вложения, не требуются.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bookmarkStart w:id="0" w:name="P18"/>
      <w:bookmarkEnd w:id="0"/>
      <w:proofErr w:type="gramStart"/>
      <w:r>
        <w:t>Одновременно с проектом решения о внесении изменений в акты по объектам главные распорядители средств федерального бюджета формируют в порядке, установленном Министерством финансов Российской Федерации в соответствии с бюджетным законодательством Российской Федерации, предложения о внесении изменений в обоснования бюджетных ассигнований, которые подлежат согласованию Министерством экономического развития Российской Федерации в течение одного рабочего дня со дня поступления в Министерство принятого решения о</w:t>
      </w:r>
      <w:proofErr w:type="gramEnd"/>
      <w:r>
        <w:t xml:space="preserve"> </w:t>
      </w:r>
      <w:proofErr w:type="gramStart"/>
      <w:r>
        <w:t>внесении изменений в акты по объектам, а также предложения о внесении изменений в сводную бюджетную роспись федерального бюджета и (или) лимиты бюджетных обязательств (в случае если решение о внесении изменений в акты по объектам требует внесения изменений в сводную бюджетную роспись федерального бюджета и (или) лимиты бюджетных обязательств).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r>
        <w:t>Министерство экономического развития Российской Федерации не реже 2 раз в месяц направляет (при наличии) свод предложений главных распорядителей средств федерального бюджета, поступивших не менее чем за 7 дней до дня направления, на рассмотрение штаба.</w:t>
      </w:r>
    </w:p>
    <w:p w:rsidR="0009075C" w:rsidRDefault="0009075C">
      <w:pPr>
        <w:pStyle w:val="ConsPlusNormal"/>
        <w:spacing w:before="220"/>
        <w:ind w:firstLine="540"/>
        <w:jc w:val="both"/>
      </w:pPr>
      <w:proofErr w:type="gramStart"/>
      <w:r>
        <w:t xml:space="preserve">В случаях, предусмотренных </w:t>
      </w:r>
      <w:hyperlink r:id="rId23" w:history="1">
        <w:r>
          <w:rPr>
            <w:color w:val="0000FF"/>
          </w:rPr>
          <w:t>частью 1 статьи 2.1</w:t>
        </w:r>
      </w:hyperlink>
      <w:r>
        <w:t xml:space="preserve"> Федерального закона "О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году", рассмотрение штабом проектов решений о внесении изменений в акты по объектам и предложений по перераспределению бюджетных ассигнований, подготавливаемых в порядке, предусмотренном </w:t>
      </w:r>
      <w:hyperlink r:id="rId24" w:history="1">
        <w:r>
          <w:rPr>
            <w:color w:val="0000FF"/>
          </w:rPr>
          <w:t>подпунктом "в" пункта 2</w:t>
        </w:r>
      </w:hyperlink>
      <w:r>
        <w:t xml:space="preserve"> Правил внесения изменений в 2020</w:t>
      </w:r>
      <w:proofErr w:type="gramEnd"/>
      <w:r>
        <w:t xml:space="preserve"> </w:t>
      </w:r>
      <w:proofErr w:type="gramStart"/>
      <w:r>
        <w:t xml:space="preserve">году в сводную бюджетную роспись федерального бюджета в случае перераспределения бюджетных ассигнований на финансовое обеспечение мероприятий, связанных с предотвращением влияния </w:t>
      </w:r>
      <w:r>
        <w:lastRenderedPageBreak/>
        <w:t xml:space="preserve">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>
        <w:t>коронавирусной</w:t>
      </w:r>
      <w:proofErr w:type="spellEnd"/>
      <w:r>
        <w:t xml:space="preserve"> инфекции, а также на иные цели, определенные Правительством Российской Федерации, утвержденных постановлением Правительства Российской Федерации от 12 апреля 2020 г. N 483 "Об утверждении Правил внесения</w:t>
      </w:r>
      <w:proofErr w:type="gramEnd"/>
      <w:r>
        <w:t xml:space="preserve"> изменений в 2020 году в сводную бюджетную роспись федерального бюджета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>
        <w:t>коронавирусной</w:t>
      </w:r>
      <w:proofErr w:type="spellEnd"/>
      <w:r>
        <w:t xml:space="preserve"> инфекции, а также на иные цели, определенные Правительством Российской Федерации", осуществляется одновременно.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 xml:space="preserve">При наличии принятого решения о внесении изменений в акты по объектам не требуется внесение соответствующих изменений в акты и решения, указанные в </w:t>
      </w:r>
      <w:hyperlink r:id="rId25" w:history="1">
        <w:r>
          <w:rPr>
            <w:color w:val="0000FF"/>
          </w:rPr>
          <w:t>пункте 5</w:t>
        </w:r>
      </w:hyperlink>
      <w:r>
        <w:t xml:space="preserve"> Правил.</w:t>
      </w:r>
    </w:p>
    <w:p w:rsidR="0009075C" w:rsidRDefault="0009075C">
      <w:pPr>
        <w:pStyle w:val="ConsPlusNormal"/>
        <w:spacing w:before="220"/>
        <w:ind w:firstLine="540"/>
        <w:jc w:val="both"/>
      </w:pPr>
      <w:proofErr w:type="gramStart"/>
      <w:r>
        <w:t xml:space="preserve">Принятые штабом решения о внесении изменений в акты по объектам в дополнение к основаниям, предусмотренным </w:t>
      </w:r>
      <w:hyperlink r:id="rId26" w:history="1">
        <w:r>
          <w:rPr>
            <w:color w:val="0000FF"/>
          </w:rPr>
          <w:t>пунктом 27</w:t>
        </w:r>
      </w:hyperlink>
      <w:r>
        <w:t xml:space="preserve"> Правил, являются основанием для осуществления закупок товаров, работ и услуг для обеспечения федеральных нужд в соответствии с законодательством Российской Федерации и заключения в установленном порядке договоров и соглашений, предусмотренных соответственно </w:t>
      </w:r>
      <w:hyperlink r:id="rId27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r:id="rId28" w:history="1">
        <w:r>
          <w:rPr>
            <w:color w:val="0000FF"/>
          </w:rPr>
          <w:t>"б" пункта 27</w:t>
        </w:r>
      </w:hyperlink>
      <w:r>
        <w:t xml:space="preserve"> Правил.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09075C" w:rsidRDefault="0009075C">
      <w:pPr>
        <w:pStyle w:val="ConsPlusNormal"/>
        <w:spacing w:before="220"/>
        <w:ind w:firstLine="540"/>
        <w:jc w:val="both"/>
      </w:pPr>
      <w:hyperlink w:anchor="P41" w:history="1">
        <w:proofErr w:type="gramStart"/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29" w:history="1">
        <w:r>
          <w:rPr>
            <w:color w:val="0000FF"/>
          </w:rPr>
          <w:t>Правила</w:t>
        </w:r>
      </w:hyperlink>
      <w:r>
        <w:t xml:space="preserve"> формирования и реализации федеральной адресной инвестиционной программы, утвержденные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 (Собрание законодательства Российской Федерации, 2010, N 38, ст. 4834; 2011, N 40, ст. 5553; 2014, N 3, ст. 285;</w:t>
      </w:r>
      <w:proofErr w:type="gramEnd"/>
      <w:r>
        <w:t xml:space="preserve"> </w:t>
      </w:r>
      <w:proofErr w:type="gramStart"/>
      <w:r>
        <w:t>2016, N 11, ст. 1538; N 48, ст. 6764; 2017, N 7, ст. 1080; 2018, N 2, ст. 425; 2019, N 1, ст. 44; 2020, N 1, ст. 40; N 2, ст. 190; Официальный интернет-портал правовой информации (www.pravo.gov.ru), 2020, 3 апреля, N 0001202004030041);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hyperlink w:anchor="P61" w:history="1">
        <w:proofErr w:type="gramStart"/>
        <w:r>
          <w:rPr>
            <w:color w:val="0000FF"/>
          </w:rPr>
          <w:t>форму</w:t>
        </w:r>
      </w:hyperlink>
      <w:r>
        <w:t xml:space="preserve"> решения о внесении изменений в содержащуюся в актах и решениях, указанных в пункте 5 Правил формирования и реализации федеральной адресной инвестиционной программы, информацию по объектам капитального строительства, мероприятиям (укрупненным инвестиционным проектам), объектам недвижимого имущества.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right"/>
      </w:pPr>
      <w:r>
        <w:t>Председатель Правительства</w:t>
      </w:r>
    </w:p>
    <w:p w:rsidR="0009075C" w:rsidRDefault="0009075C">
      <w:pPr>
        <w:pStyle w:val="ConsPlusNormal"/>
        <w:jc w:val="right"/>
      </w:pPr>
      <w:r>
        <w:t>Российской Федерации</w:t>
      </w:r>
    </w:p>
    <w:p w:rsidR="0009075C" w:rsidRDefault="0009075C">
      <w:pPr>
        <w:pStyle w:val="ConsPlusNormal"/>
        <w:jc w:val="right"/>
      </w:pPr>
      <w:r>
        <w:t>М.МИШУСТИН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right"/>
        <w:outlineLvl w:val="0"/>
      </w:pPr>
      <w:r>
        <w:t>Утверждены</w:t>
      </w:r>
    </w:p>
    <w:p w:rsidR="0009075C" w:rsidRDefault="0009075C">
      <w:pPr>
        <w:pStyle w:val="ConsPlusNormal"/>
        <w:jc w:val="right"/>
      </w:pPr>
      <w:r>
        <w:t>постановлением Правительства</w:t>
      </w:r>
    </w:p>
    <w:p w:rsidR="0009075C" w:rsidRDefault="0009075C">
      <w:pPr>
        <w:pStyle w:val="ConsPlusNormal"/>
        <w:jc w:val="right"/>
      </w:pPr>
      <w:r>
        <w:t>Российской Федерации</w:t>
      </w:r>
    </w:p>
    <w:p w:rsidR="0009075C" w:rsidRDefault="0009075C">
      <w:pPr>
        <w:pStyle w:val="ConsPlusNormal"/>
        <w:jc w:val="right"/>
      </w:pPr>
      <w:r>
        <w:t>от 21 мая 2020 г. N 718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Title"/>
        <w:jc w:val="center"/>
      </w:pPr>
      <w:bookmarkStart w:id="1" w:name="P41"/>
      <w:bookmarkEnd w:id="1"/>
      <w:r>
        <w:t>ИЗМЕНЕНИЯ,</w:t>
      </w:r>
    </w:p>
    <w:p w:rsidR="0009075C" w:rsidRDefault="0009075C">
      <w:pPr>
        <w:pStyle w:val="ConsPlusTitle"/>
        <w:jc w:val="center"/>
      </w:pPr>
      <w:r>
        <w:t>КОТОРЫЕ ВНОСЯТСЯ В ПРАВИЛА ФОРМИРОВАНИЯ И РЕАЛИЗАЦИИ</w:t>
      </w:r>
    </w:p>
    <w:p w:rsidR="0009075C" w:rsidRDefault="0009075C">
      <w:pPr>
        <w:pStyle w:val="ConsPlusTitle"/>
        <w:jc w:val="center"/>
      </w:pPr>
      <w:r>
        <w:t>ФЕДЕРАЛЬНОЙ АДРЕСНОЙ ИНВЕСТИЦИОННОЙ ПРОГРАММЫ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ind w:firstLine="540"/>
        <w:jc w:val="both"/>
      </w:pPr>
      <w:r>
        <w:lastRenderedPageBreak/>
        <w:t xml:space="preserve">1. </w:t>
      </w:r>
      <w:hyperlink r:id="rId30" w:history="1">
        <w:r>
          <w:rPr>
            <w:color w:val="0000FF"/>
          </w:rPr>
          <w:t>Пункт 16</w:t>
        </w:r>
      </w:hyperlink>
      <w:r>
        <w:t xml:space="preserve"> дополнить абзацем следующего содержания:</w:t>
      </w:r>
    </w:p>
    <w:p w:rsidR="0009075C" w:rsidRDefault="0009075C">
      <w:pPr>
        <w:pStyle w:val="ConsPlusNormal"/>
        <w:spacing w:before="220"/>
        <w:ind w:firstLine="540"/>
        <w:jc w:val="both"/>
      </w:pPr>
      <w:proofErr w:type="gramStart"/>
      <w:r>
        <w:t>"Объекты капитального строительства, по которым принято решение о заключении в порядке и на основаниях, которые предусмотрены законодательством Российской Федерации о контрактной системе в сфере закупок товаров, работ, услуг для обеспечения государственных (муниципальных) нужд, государственного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включаются в адресную программу без установления ограничений на выполнение</w:t>
      </w:r>
      <w:proofErr w:type="gramEnd"/>
      <w:r>
        <w:t xml:space="preserve"> работ по строительству, реконструкции, в том числе с элементами реставрации, техническому перевооружению в отношении этих объектов и финансирование этих работ, а также на перечисление субсидий субъектам Российской Федерации на </w:t>
      </w:r>
      <w:proofErr w:type="spellStart"/>
      <w:r>
        <w:t>софинансирование</w:t>
      </w:r>
      <w:proofErr w:type="spellEnd"/>
      <w:r>
        <w:t xml:space="preserve"> расходов на строительство, реконструкцию, в том числе с элементами реставрации, техническое перевооружение соответствующих объектов</w:t>
      </w:r>
      <w:proofErr w:type="gramStart"/>
      <w:r>
        <w:t>.".</w:t>
      </w:r>
      <w:proofErr w:type="gramEnd"/>
    </w:p>
    <w:p w:rsidR="0009075C" w:rsidRDefault="0009075C">
      <w:pPr>
        <w:pStyle w:val="ConsPlusNormal"/>
        <w:spacing w:before="220"/>
        <w:ind w:firstLine="540"/>
        <w:jc w:val="both"/>
      </w:pPr>
      <w:r>
        <w:t xml:space="preserve">2. В </w:t>
      </w:r>
      <w:hyperlink r:id="rId31" w:history="1">
        <w:r>
          <w:rPr>
            <w:color w:val="0000FF"/>
          </w:rPr>
          <w:t>пункте 24(1)</w:t>
        </w:r>
      </w:hyperlink>
      <w:r>
        <w:t>:</w:t>
      </w:r>
    </w:p>
    <w:p w:rsidR="0009075C" w:rsidRDefault="0009075C">
      <w:pPr>
        <w:pStyle w:val="ConsPlusNormal"/>
        <w:spacing w:before="220"/>
        <w:ind w:firstLine="540"/>
        <w:jc w:val="both"/>
      </w:pPr>
      <w:hyperlink r:id="rId32" w:history="1">
        <w:r>
          <w:rPr>
            <w:color w:val="0000FF"/>
          </w:rPr>
          <w:t>абзац второй подпункта "а"</w:t>
        </w:r>
      </w:hyperlink>
      <w:r>
        <w:t xml:space="preserve"> после слов "(муниципальной собственности)</w:t>
      </w:r>
      <w:proofErr w:type="gramStart"/>
      <w:r>
        <w:t>,"</w:t>
      </w:r>
      <w:proofErr w:type="gramEnd"/>
      <w:r>
        <w:t xml:space="preserve"> дополнить словами "а также объектов капитального строительства, указанных в абзаце девятом пункта 16 настоящих Правил),";</w:t>
      </w:r>
    </w:p>
    <w:p w:rsidR="0009075C" w:rsidRDefault="0009075C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абзацы второй</w:t>
        </w:r>
      </w:hyperlink>
      <w:r>
        <w:t xml:space="preserve"> и </w:t>
      </w:r>
      <w:hyperlink r:id="rId34" w:history="1">
        <w:r>
          <w:rPr>
            <w:color w:val="0000FF"/>
          </w:rPr>
          <w:t>четвертый подпункта "б"</w:t>
        </w:r>
      </w:hyperlink>
      <w:r>
        <w:t xml:space="preserve"> после слов "проектной документацией" дополнить словами "(за исключением объектов капитального строительства, указанных в абзаце девятом пункта 16 настоящих Правил)".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 xml:space="preserve">3. Предложение первое </w:t>
      </w:r>
      <w:hyperlink r:id="rId35" w:history="1">
        <w:r>
          <w:rPr>
            <w:color w:val="0000FF"/>
          </w:rPr>
          <w:t>абзаца первого пункта 24(2)</w:t>
        </w:r>
      </w:hyperlink>
      <w:r>
        <w:t xml:space="preserve"> дополнить словами ", а для объекта капитального строительства, указанного в абзаце девятом пункта 16 настоящих Правил, - документы (копии документов), предусмотренные подпунктами "б" и "в" пункта 17 настоящих Правил".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right"/>
        <w:outlineLvl w:val="1"/>
      </w:pPr>
      <w:r>
        <w:t>Утверждена</w:t>
      </w:r>
    </w:p>
    <w:p w:rsidR="0009075C" w:rsidRDefault="0009075C">
      <w:pPr>
        <w:pStyle w:val="ConsPlusNormal"/>
        <w:jc w:val="right"/>
      </w:pPr>
      <w:r>
        <w:t>постановлением Правительства</w:t>
      </w:r>
    </w:p>
    <w:p w:rsidR="0009075C" w:rsidRDefault="0009075C">
      <w:pPr>
        <w:pStyle w:val="ConsPlusNormal"/>
        <w:jc w:val="right"/>
      </w:pPr>
      <w:r>
        <w:t>Российской Федерации</w:t>
      </w:r>
    </w:p>
    <w:p w:rsidR="0009075C" w:rsidRDefault="0009075C">
      <w:pPr>
        <w:pStyle w:val="ConsPlusNormal"/>
        <w:jc w:val="right"/>
      </w:pPr>
      <w:r>
        <w:t>от 21 мая 2020 г. N 718</w:t>
      </w:r>
    </w:p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center"/>
      </w:pPr>
      <w:bookmarkStart w:id="2" w:name="P61"/>
      <w:bookmarkEnd w:id="2"/>
      <w:r>
        <w:t>ФОРМА РЕШЕНИЯ</w:t>
      </w:r>
    </w:p>
    <w:p w:rsidR="0009075C" w:rsidRDefault="0009075C">
      <w:pPr>
        <w:pStyle w:val="ConsPlusNormal"/>
        <w:jc w:val="center"/>
      </w:pPr>
      <w:r>
        <w:t xml:space="preserve">О ВНЕСЕНИИ ИЗМЕНЕНИЙ В </w:t>
      </w:r>
      <w:proofErr w:type="gramStart"/>
      <w:r>
        <w:t>СОДЕРЖАЩУЮСЯ</w:t>
      </w:r>
      <w:proofErr w:type="gramEnd"/>
      <w:r>
        <w:t xml:space="preserve"> В АКТАХ И РЕШЕНИЯХ,</w:t>
      </w:r>
    </w:p>
    <w:p w:rsidR="0009075C" w:rsidRDefault="0009075C">
      <w:pPr>
        <w:pStyle w:val="ConsPlusNormal"/>
        <w:jc w:val="center"/>
      </w:pPr>
      <w:r>
        <w:t>УКАЗАННЫХ В ПУНКТЕ 5 ПРАВИЛ ФОРМИРОВАНИЯ И РЕАЛИЗАЦИИ</w:t>
      </w:r>
    </w:p>
    <w:p w:rsidR="0009075C" w:rsidRDefault="0009075C">
      <w:pPr>
        <w:pStyle w:val="ConsPlusNormal"/>
        <w:jc w:val="center"/>
      </w:pPr>
      <w:r>
        <w:t>ФЕДЕРАЛЬНОЙ АДРЕСНОЙ ИНВЕСТИЦИОННОЙ ПРОГРАММЫ, ИНФОРМАЦИЮ</w:t>
      </w:r>
    </w:p>
    <w:p w:rsidR="0009075C" w:rsidRDefault="0009075C">
      <w:pPr>
        <w:pStyle w:val="ConsPlusNormal"/>
        <w:jc w:val="center"/>
      </w:pPr>
      <w:r>
        <w:t>ПО ОБЪЕКТАМ КАПИТАЛЬНОГО СТРОИТЕЛЬСТВА, МЕРОПРИЯТИЯМ</w:t>
      </w:r>
    </w:p>
    <w:p w:rsidR="0009075C" w:rsidRDefault="0009075C">
      <w:pPr>
        <w:pStyle w:val="ConsPlusNormal"/>
        <w:jc w:val="center"/>
      </w:pPr>
      <w:r>
        <w:t>(УКРУПНЕННЫМ ИНВЕСТИЦИОННЫМ ПРОЕКТАМ),</w:t>
      </w:r>
    </w:p>
    <w:p w:rsidR="0009075C" w:rsidRDefault="0009075C">
      <w:pPr>
        <w:pStyle w:val="ConsPlusNormal"/>
        <w:jc w:val="center"/>
      </w:pPr>
      <w:r>
        <w:t>ОБЪЕКТАМ НЕДВИЖИМОГО ИМУЩЕСТВА</w:t>
      </w:r>
    </w:p>
    <w:p w:rsidR="0009075C" w:rsidRDefault="0009075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0"/>
        <w:gridCol w:w="3960"/>
      </w:tblGrid>
      <w:tr w:rsidR="0009075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9075C" w:rsidRDefault="0009075C">
            <w:pPr>
              <w:pStyle w:val="ConsPlusNormal"/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09075C" w:rsidRDefault="0009075C">
            <w:pPr>
              <w:pStyle w:val="ConsPlusNormal"/>
              <w:jc w:val="center"/>
            </w:pPr>
            <w:r>
              <w:t>УТВЕРЖДЕНО</w:t>
            </w:r>
          </w:p>
          <w:p w:rsidR="0009075C" w:rsidRDefault="0009075C">
            <w:pPr>
              <w:pStyle w:val="ConsPlusNormal"/>
              <w:jc w:val="center"/>
            </w:pPr>
            <w:r>
              <w:t>президиумом (штабом) Правительственной комиссии по региональному развитию в Российской Федерации</w:t>
            </w:r>
          </w:p>
          <w:p w:rsidR="0009075C" w:rsidRDefault="0009075C">
            <w:pPr>
              <w:pStyle w:val="ConsPlusNormal"/>
              <w:jc w:val="center"/>
            </w:pPr>
            <w:r>
              <w:t>(протокол от ___________ N ___)</w:t>
            </w:r>
          </w:p>
        </w:tc>
      </w:tr>
    </w:tbl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jc w:val="center"/>
      </w:pPr>
      <w:r>
        <w:t>РЕШЕНИЕ</w:t>
      </w:r>
    </w:p>
    <w:p w:rsidR="0009075C" w:rsidRDefault="0009075C">
      <w:pPr>
        <w:pStyle w:val="ConsPlusNormal"/>
        <w:jc w:val="center"/>
      </w:pPr>
      <w:r>
        <w:lastRenderedPageBreak/>
        <w:t xml:space="preserve">о внесении изменений в </w:t>
      </w:r>
      <w:proofErr w:type="gramStart"/>
      <w:r>
        <w:t>содержащуюся</w:t>
      </w:r>
      <w:proofErr w:type="gramEnd"/>
      <w:r>
        <w:t xml:space="preserve"> в</w:t>
      </w:r>
    </w:p>
    <w:p w:rsidR="0009075C" w:rsidRDefault="0009075C">
      <w:pPr>
        <w:pStyle w:val="ConsPlusNormal"/>
        <w:jc w:val="center"/>
      </w:pPr>
      <w:r>
        <w:t>___________________________________________________________</w:t>
      </w:r>
    </w:p>
    <w:p w:rsidR="0009075C" w:rsidRDefault="0009075C">
      <w:pPr>
        <w:pStyle w:val="ConsPlusNormal"/>
        <w:jc w:val="center"/>
      </w:pPr>
      <w:proofErr w:type="gramStart"/>
      <w:r>
        <w:t>(указываются вид, реквизиты и наименование акта (решения),</w:t>
      </w:r>
      <w:proofErr w:type="gramEnd"/>
    </w:p>
    <w:p w:rsidR="0009075C" w:rsidRDefault="0009075C">
      <w:pPr>
        <w:pStyle w:val="ConsPlusNormal"/>
        <w:jc w:val="center"/>
      </w:pPr>
      <w:r>
        <w:t xml:space="preserve">указанного в </w:t>
      </w:r>
      <w:hyperlink r:id="rId36" w:history="1">
        <w:r>
          <w:rPr>
            <w:color w:val="0000FF"/>
          </w:rPr>
          <w:t>пункте 5</w:t>
        </w:r>
      </w:hyperlink>
      <w:r>
        <w:t xml:space="preserve"> Правил формирования и реализации</w:t>
      </w:r>
    </w:p>
    <w:p w:rsidR="0009075C" w:rsidRDefault="0009075C">
      <w:pPr>
        <w:pStyle w:val="ConsPlusNormal"/>
        <w:jc w:val="center"/>
      </w:pPr>
      <w:r>
        <w:t xml:space="preserve">федеральной адресной инвестиционной программы, </w:t>
      </w:r>
      <w:proofErr w:type="gramStart"/>
      <w:r>
        <w:t>утвержденных</w:t>
      </w:r>
      <w:proofErr w:type="gramEnd"/>
    </w:p>
    <w:p w:rsidR="0009075C" w:rsidRDefault="0009075C">
      <w:pPr>
        <w:pStyle w:val="ConsPlusNormal"/>
        <w:jc w:val="center"/>
      </w:pPr>
      <w:r>
        <w:t>постановлением Правительства Российской Федерации</w:t>
      </w:r>
    </w:p>
    <w:p w:rsidR="0009075C" w:rsidRDefault="0009075C">
      <w:pPr>
        <w:pStyle w:val="ConsPlusNormal"/>
        <w:jc w:val="center"/>
      </w:pPr>
      <w:r>
        <w:t>от 13 сентября 2010 г. N 716 "Об утверждении Правил</w:t>
      </w:r>
    </w:p>
    <w:p w:rsidR="0009075C" w:rsidRDefault="0009075C">
      <w:pPr>
        <w:pStyle w:val="ConsPlusNormal"/>
        <w:jc w:val="center"/>
      </w:pPr>
      <w:r>
        <w:t>формирования и реализации федеральной адресной</w:t>
      </w:r>
    </w:p>
    <w:p w:rsidR="0009075C" w:rsidRDefault="0009075C">
      <w:pPr>
        <w:pStyle w:val="ConsPlusNormal"/>
        <w:jc w:val="center"/>
      </w:pPr>
      <w:r>
        <w:t>инвестиционной программы", дата вступления в силу</w:t>
      </w:r>
    </w:p>
    <w:p w:rsidR="0009075C" w:rsidRDefault="0009075C">
      <w:pPr>
        <w:pStyle w:val="ConsPlusNormal"/>
        <w:jc w:val="center"/>
      </w:pPr>
      <w:r>
        <w:t>последних изменений в акт (решение)</w:t>
      </w:r>
    </w:p>
    <w:p w:rsidR="0009075C" w:rsidRDefault="0009075C">
      <w:pPr>
        <w:pStyle w:val="ConsPlusNormal"/>
        <w:jc w:val="center"/>
      </w:pPr>
      <w:r>
        <w:t>информацию по объектам капитального строительства,</w:t>
      </w:r>
    </w:p>
    <w:p w:rsidR="0009075C" w:rsidRDefault="0009075C">
      <w:pPr>
        <w:pStyle w:val="ConsPlusNormal"/>
        <w:jc w:val="center"/>
      </w:pPr>
      <w:r>
        <w:t>мероприятиям (укрупненным инвестиционным проектам),</w:t>
      </w:r>
    </w:p>
    <w:p w:rsidR="0009075C" w:rsidRDefault="0009075C">
      <w:pPr>
        <w:pStyle w:val="ConsPlusNormal"/>
        <w:jc w:val="center"/>
      </w:pPr>
      <w:r>
        <w:t>объектам недвижимого имущества)</w:t>
      </w:r>
    </w:p>
    <w:p w:rsidR="0009075C" w:rsidRDefault="000907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5"/>
        <w:gridCol w:w="2858"/>
        <w:gridCol w:w="2858"/>
        <w:gridCol w:w="2749"/>
      </w:tblGrid>
      <w:tr w:rsidR="0009075C">
        <w:tc>
          <w:tcPr>
            <w:tcW w:w="605" w:type="dxa"/>
            <w:tcBorders>
              <w:left w:val="nil"/>
            </w:tcBorders>
          </w:tcPr>
          <w:p w:rsidR="0009075C" w:rsidRDefault="000907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58" w:type="dxa"/>
          </w:tcPr>
          <w:p w:rsidR="0009075C" w:rsidRDefault="0009075C">
            <w:pPr>
              <w:pStyle w:val="ConsPlusNormal"/>
              <w:jc w:val="center"/>
            </w:pPr>
            <w:r>
              <w:t xml:space="preserve">Изменяемая информация </w:t>
            </w:r>
            <w:hyperlink w:anchor="P10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58" w:type="dxa"/>
          </w:tcPr>
          <w:p w:rsidR="0009075C" w:rsidRDefault="0009075C">
            <w:pPr>
              <w:pStyle w:val="ConsPlusNormal"/>
              <w:jc w:val="center"/>
            </w:pPr>
            <w:r>
              <w:t>Действующая редакция</w:t>
            </w:r>
          </w:p>
        </w:tc>
        <w:tc>
          <w:tcPr>
            <w:tcW w:w="2749" w:type="dxa"/>
            <w:tcBorders>
              <w:right w:val="nil"/>
            </w:tcBorders>
          </w:tcPr>
          <w:p w:rsidR="0009075C" w:rsidRDefault="0009075C">
            <w:pPr>
              <w:pStyle w:val="ConsPlusNormal"/>
              <w:jc w:val="center"/>
            </w:pPr>
            <w:r>
              <w:t>Новая редакция</w:t>
            </w:r>
          </w:p>
        </w:tc>
      </w:tr>
      <w:tr w:rsidR="0009075C">
        <w:tc>
          <w:tcPr>
            <w:tcW w:w="605" w:type="dxa"/>
            <w:tcBorders>
              <w:left w:val="nil"/>
            </w:tcBorders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749" w:type="dxa"/>
            <w:tcBorders>
              <w:right w:val="nil"/>
            </w:tcBorders>
          </w:tcPr>
          <w:p w:rsidR="0009075C" w:rsidRDefault="0009075C">
            <w:pPr>
              <w:pStyle w:val="ConsPlusNormal"/>
            </w:pPr>
          </w:p>
        </w:tc>
      </w:tr>
      <w:tr w:rsidR="0009075C">
        <w:tc>
          <w:tcPr>
            <w:tcW w:w="605" w:type="dxa"/>
            <w:tcBorders>
              <w:left w:val="nil"/>
            </w:tcBorders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749" w:type="dxa"/>
            <w:tcBorders>
              <w:right w:val="nil"/>
            </w:tcBorders>
          </w:tcPr>
          <w:p w:rsidR="0009075C" w:rsidRDefault="0009075C">
            <w:pPr>
              <w:pStyle w:val="ConsPlusNormal"/>
            </w:pPr>
          </w:p>
        </w:tc>
      </w:tr>
      <w:tr w:rsidR="0009075C">
        <w:tc>
          <w:tcPr>
            <w:tcW w:w="605" w:type="dxa"/>
            <w:tcBorders>
              <w:left w:val="nil"/>
            </w:tcBorders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858" w:type="dxa"/>
          </w:tcPr>
          <w:p w:rsidR="0009075C" w:rsidRDefault="0009075C">
            <w:pPr>
              <w:pStyle w:val="ConsPlusNormal"/>
            </w:pPr>
          </w:p>
        </w:tc>
        <w:tc>
          <w:tcPr>
            <w:tcW w:w="2749" w:type="dxa"/>
            <w:tcBorders>
              <w:right w:val="nil"/>
            </w:tcBorders>
          </w:tcPr>
          <w:p w:rsidR="0009075C" w:rsidRDefault="0009075C">
            <w:pPr>
              <w:pStyle w:val="ConsPlusNormal"/>
            </w:pPr>
          </w:p>
        </w:tc>
      </w:tr>
    </w:tbl>
    <w:p w:rsidR="0009075C" w:rsidRDefault="0009075C">
      <w:pPr>
        <w:pStyle w:val="ConsPlusNormal"/>
        <w:jc w:val="both"/>
      </w:pPr>
    </w:p>
    <w:p w:rsidR="0009075C" w:rsidRDefault="0009075C">
      <w:pPr>
        <w:pStyle w:val="ConsPlusNormal"/>
        <w:ind w:firstLine="540"/>
        <w:jc w:val="both"/>
      </w:pPr>
      <w:r>
        <w:t>--------------------------------</w:t>
      </w:r>
    </w:p>
    <w:p w:rsidR="0009075C" w:rsidRDefault="0009075C">
      <w:pPr>
        <w:pStyle w:val="ConsPlusNormal"/>
        <w:spacing w:before="220"/>
        <w:ind w:firstLine="540"/>
        <w:jc w:val="both"/>
      </w:pPr>
      <w:bookmarkStart w:id="3" w:name="P107"/>
      <w:bookmarkEnd w:id="3"/>
      <w:r>
        <w:t xml:space="preserve">&lt;*&gt; Указывается вид информации в соответствии с действующей редакцией акта (решения), указанного в </w:t>
      </w:r>
      <w:hyperlink r:id="rId37" w:history="1">
        <w:r>
          <w:rPr>
            <w:color w:val="0000FF"/>
          </w:rPr>
          <w:t>пункте 5</w:t>
        </w:r>
      </w:hyperlink>
      <w:r>
        <w:t xml:space="preserve"> Правил формирования и реализации федеральной адресной инвестиционной программы, утвержденных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программы", в которую вносятся изменения: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наименование объекта капитального строительства, мероприятия (укрупненного инвестиционного проекта), объекта недвижимого имущества;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направление инвестирования;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мощность (прирост мощности) объекта капитального строительства, подлежащая вводу, мощность объекта недвижимого имущества;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срок ввода в эксплуатацию (приобретения) объекта;</w:t>
      </w:r>
    </w:p>
    <w:p w:rsidR="0009075C" w:rsidRDefault="0009075C">
      <w:pPr>
        <w:pStyle w:val="ConsPlusNormal"/>
        <w:spacing w:before="220"/>
        <w:ind w:firstLine="540"/>
        <w:jc w:val="both"/>
      </w:pPr>
      <w:r>
        <w:t>сметная стоимость (остаток сметной стоимости) или предполагаемая (предельная) стоимость объекта капитального строительства, мероприятия (укрупненного инвестиционного проекта), стоимость объекта недвижимого имущества;</w:t>
      </w:r>
    </w:p>
    <w:p w:rsidR="0009075C" w:rsidRDefault="0009075C">
      <w:pPr>
        <w:pStyle w:val="ConsPlusNormal"/>
        <w:spacing w:before="220"/>
        <w:ind w:firstLine="540"/>
        <w:jc w:val="both"/>
      </w:pPr>
      <w:proofErr w:type="gramStart"/>
      <w:r>
        <w:t>общий (предельный) объем бюджетных инвестиций (субсидий) за счет средств федерального бюджета, предоставляемых на реализацию инвестиционного проекта, с выделением объема средств на подготовку проектной документации и проведение инженерных изысканий, выполняемых для подготовки такой проектной документации, а также на проведение технологического и ценового аудита и аудита проектной документации, если средства на указанные цели предоставляются (в ценах соответствующих лет реализации инвестиционного проекта), в</w:t>
      </w:r>
      <w:proofErr w:type="gramEnd"/>
      <w:r>
        <w:t xml:space="preserve"> том числе распределение объема бюджетных инвестиций (субсидий) из федерального бюджета по годам реализации инвестиционного проекта;</w:t>
      </w:r>
    </w:p>
    <w:p w:rsidR="00C97B17" w:rsidRPr="0009075C" w:rsidRDefault="0009075C" w:rsidP="0009075C">
      <w:pPr>
        <w:pStyle w:val="ConsPlusNormal"/>
        <w:spacing w:before="220"/>
        <w:ind w:firstLine="540"/>
        <w:jc w:val="both"/>
        <w:rPr>
          <w:lang w:val="en-US"/>
        </w:rPr>
      </w:pPr>
      <w:r>
        <w:t>другая информация.</w:t>
      </w:r>
      <w:bookmarkStart w:id="4" w:name="_GoBack"/>
      <w:bookmarkEnd w:id="4"/>
    </w:p>
    <w:sectPr w:rsidR="00C97B17" w:rsidRPr="0009075C" w:rsidSect="00CA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5C"/>
    <w:rsid w:val="0009075C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0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07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0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07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06715834D63EBB41B6A708CA39E3ED94C6FB4175580051D833B90E0D41CCFD96B7E53D7D90B074C707D88F9A8B616C774484B60ED504589r7L6N" TargetMode="External"/><Relationship Id="rId18" Type="http://schemas.openxmlformats.org/officeDocument/2006/relationships/hyperlink" Target="consultantplus://offline/ref=106715834D63EBB41B6A708CA39E3ED94C68BF12508D051D833B90E0D41CCFD96B7E53D7D90B054E727D88F9A8B616C774484B60ED504589r7L6N" TargetMode="External"/><Relationship Id="rId26" Type="http://schemas.openxmlformats.org/officeDocument/2006/relationships/hyperlink" Target="consultantplus://offline/ref=106715834D63EBB41B6A708CA39E3ED94C6FB4175580051D833B90E0D41CCFD96B7E53DFDD00511A3523D1AAEBFD1BC06D544B67rFL3N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106715834D63EBB41B6A708CA39E3ED94C68BF12508D051D833B90E0D41CCFD96B7E53D7D90B044E787D88F9A8B616C774484B60ED504589r7L6N" TargetMode="External"/><Relationship Id="rId34" Type="http://schemas.openxmlformats.org/officeDocument/2006/relationships/hyperlink" Target="consultantplus://offline/ref=106715834D63EBB41B6A708CA39E3ED94C6FB4175580051D833B90E0D41CCFD96B7E53D2D900511A3523D1AAEBFD1BC06D544B67rFL3N" TargetMode="External"/><Relationship Id="rId7" Type="http://schemas.openxmlformats.org/officeDocument/2006/relationships/hyperlink" Target="consultantplus://offline/ref=106715834D63EBB41B6A708CA39E3ED94C6FBA155683051D833B90E0D41CCFD96B7E53D7D90B054A777D88F9A8B616C774484B60ED504589r7L6N" TargetMode="External"/><Relationship Id="rId12" Type="http://schemas.openxmlformats.org/officeDocument/2006/relationships/hyperlink" Target="consultantplus://offline/ref=106715834D63EBB41B6A708CA39E3ED94C6FB4175580051D833B90E0D41CCFD96B7E53DEDF00511A3523D1AAEBFD1BC06D544B67rFL3N" TargetMode="External"/><Relationship Id="rId17" Type="http://schemas.openxmlformats.org/officeDocument/2006/relationships/hyperlink" Target="consultantplus://offline/ref=106715834D63EBB41B6A708CA39E3ED94C68BF12508D051D833B90E0D41CCFD96B7E53D7D90B044E777D88F9A8B616C774484B60ED504589r7L6N" TargetMode="External"/><Relationship Id="rId25" Type="http://schemas.openxmlformats.org/officeDocument/2006/relationships/hyperlink" Target="consultantplus://offline/ref=106715834D63EBB41B6A708CA39E3ED94C6FB4175580051D833B90E0D41CCFD96B7E53D7D90B044C737D88F9A8B616C774484B60ED504589r7L6N" TargetMode="External"/><Relationship Id="rId33" Type="http://schemas.openxmlformats.org/officeDocument/2006/relationships/hyperlink" Target="consultantplus://offline/ref=106715834D63EBB41B6A708CA39E3ED94C6FB4175580051D833B90E0D41CCFD96B7E53D5D100511A3523D1AAEBFD1BC06D544B67rFL3N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06715834D63EBB41B6A708CA39E3ED94C68BF12508D051D833B90E0D41CCFD96B7E53D7D90B054F787D88F9A8B616C774484B60ED504589r7L6N" TargetMode="External"/><Relationship Id="rId20" Type="http://schemas.openxmlformats.org/officeDocument/2006/relationships/hyperlink" Target="consultantplus://offline/ref=106715834D63EBB41B6A708CA39E3ED94C68BF12508D051D833B90E0D41CCFD96B7E53D7D90B054E777D88F9A8B616C774484B60ED504589r7L6N" TargetMode="External"/><Relationship Id="rId29" Type="http://schemas.openxmlformats.org/officeDocument/2006/relationships/hyperlink" Target="consultantplus://offline/ref=106715834D63EBB41B6A708CA39E3ED94C6FB4175580051D833B90E0D41CCFD96B7E53D7D90B054A787D88F9A8B616C774484B60ED504589r7L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06715834D63EBB41B6A708CA39E3ED94C6BBE125184051D833B90E0D41CCFD9797E0BDBDB0C1B4B7468DEA8EErEL3N" TargetMode="External"/><Relationship Id="rId11" Type="http://schemas.openxmlformats.org/officeDocument/2006/relationships/hyperlink" Target="consultantplus://offline/ref=106715834D63EBB41B6A708CA39E3ED94C6FB4175580051D833B90E0D41CCFD96B7E53D7D90B0743777D88F9A8B616C774484B60ED504589r7L6N" TargetMode="External"/><Relationship Id="rId24" Type="http://schemas.openxmlformats.org/officeDocument/2006/relationships/hyperlink" Target="consultantplus://offline/ref=106715834D63EBB41B6A708CA39E3ED94C6EBD105A86051D833B90E0D41CCFD96B7E53D7D90B0549787D88F9A8B616C774484B60ED504589r7L6N" TargetMode="External"/><Relationship Id="rId32" Type="http://schemas.openxmlformats.org/officeDocument/2006/relationships/hyperlink" Target="consultantplus://offline/ref=106715834D63EBB41B6A708CA39E3ED94C6FB4175580051D833B90E0D41CCFD96B7E53D5DC00511A3523D1AAEBFD1BC06D544B67rFL3N" TargetMode="External"/><Relationship Id="rId37" Type="http://schemas.openxmlformats.org/officeDocument/2006/relationships/hyperlink" Target="consultantplus://offline/ref=106715834D63EBB41B6A708CA39E3ED94C6FB4175580051D833B90E0D41CCFD96B7E53D7D90B044C737D88F9A8B616C774484B60ED504589r7L6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06715834D63EBB41B6A708CA39E3ED94C6FB4175580051D833B90E0D41CCFD96B7E53D7D90B054A787D88F9A8B616C774484B60ED504589r7L6N" TargetMode="External"/><Relationship Id="rId23" Type="http://schemas.openxmlformats.org/officeDocument/2006/relationships/hyperlink" Target="consultantplus://offline/ref=106715834D63EBB41B6A708CA39E3ED94C6EBC125084051D833B90E0D41CCFD96B7E53D7D90B0548777D88F9A8B616C774484B60ED504589r7L6N" TargetMode="External"/><Relationship Id="rId28" Type="http://schemas.openxmlformats.org/officeDocument/2006/relationships/hyperlink" Target="consultantplus://offline/ref=106715834D63EBB41B6A708CA39E3ED94C6FB4175580051D833B90E0D41CCFD96B7E53D1DA00511A3523D1AAEBFD1BC06D544B67rFL3N" TargetMode="External"/><Relationship Id="rId36" Type="http://schemas.openxmlformats.org/officeDocument/2006/relationships/hyperlink" Target="consultantplus://offline/ref=106715834D63EBB41B6A708CA39E3ED94C6FB4175580051D833B90E0D41CCFD96B7E53D7D90B044C737D88F9A8B616C774484B60ED504589r7L6N" TargetMode="External"/><Relationship Id="rId10" Type="http://schemas.openxmlformats.org/officeDocument/2006/relationships/hyperlink" Target="consultantplus://offline/ref=106715834D63EBB41B6A708CA39E3ED94C6FB4175580051D833B90E0D41CCFD96B7E53D0D000511A3523D1AAEBFD1BC06D544B67rFL3N" TargetMode="External"/><Relationship Id="rId19" Type="http://schemas.openxmlformats.org/officeDocument/2006/relationships/hyperlink" Target="consultantplus://offline/ref=106715834D63EBB41B6A708CA39E3ED94C68BF12508D051D833B90E0D41CCFD96B7E53D7D90B044E797D88F9A8B616C774484B60ED504589r7L6N" TargetMode="External"/><Relationship Id="rId31" Type="http://schemas.openxmlformats.org/officeDocument/2006/relationships/hyperlink" Target="consultantplus://offline/ref=106715834D63EBB41B6A708CA39E3ED94C6FB4175580051D833B90E0D41CCFD96B7E53D5DA00511A3523D1AAEBFD1BC06D544B67rFL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6715834D63EBB41B6A708CA39E3ED94C6FB4175580051D833B90E0D41CCFD96B7E53D7D90B054A787D88F9A8B616C774484B60ED504589r7L6N" TargetMode="External"/><Relationship Id="rId14" Type="http://schemas.openxmlformats.org/officeDocument/2006/relationships/hyperlink" Target="consultantplus://offline/ref=106715834D63EBB41B6A708CA39E3ED94C6FB4175580051D833B90E0D41CCFD96B7E53D2DC00511A3523D1AAEBFD1BC06D544B67rFL3N" TargetMode="External"/><Relationship Id="rId22" Type="http://schemas.openxmlformats.org/officeDocument/2006/relationships/hyperlink" Target="consultantplus://offline/ref=106715834D63EBB41B6A708CA39E3ED94C6FB4175580051D833B90E0D41CCFD96B7E53D7D90B044C737D88F9A8B616C774484B60ED504589r7L6N" TargetMode="External"/><Relationship Id="rId27" Type="http://schemas.openxmlformats.org/officeDocument/2006/relationships/hyperlink" Target="consultantplus://offline/ref=106715834D63EBB41B6A708CA39E3ED94C6FB4175580051D833B90E0D41CCFD96B7E53D7D90B0749747D88F9A8B616C774484B60ED504589r7L6N" TargetMode="External"/><Relationship Id="rId30" Type="http://schemas.openxmlformats.org/officeDocument/2006/relationships/hyperlink" Target="consultantplus://offline/ref=106715834D63EBB41B6A708CA39E3ED94C6FB4175580051D833B90E0D41CCFD96B7E53DEDC00511A3523D1AAEBFD1BC06D544B67rFL3N" TargetMode="External"/><Relationship Id="rId35" Type="http://schemas.openxmlformats.org/officeDocument/2006/relationships/hyperlink" Target="consultantplus://offline/ref=106715834D63EBB41B6A708CA39E3ED94C6FB4175580051D833B90E0D41CCFD96B7E53D2D800511A3523D1AAEBFD1BC06D544B67rFL3N" TargetMode="External"/><Relationship Id="rId8" Type="http://schemas.openxmlformats.org/officeDocument/2006/relationships/hyperlink" Target="consultantplus://offline/ref=106715834D63EBB41B6A708CA39E3ED94C6FB4175580051D833B90E0D41CCFD96B7E53D7D90B044C737D88F9A8B616C774484B60ED504589r7L6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2953</Words>
  <Characters>16835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2020-05-27T13:11:00Z</dcterms:created>
  <dcterms:modified xsi:type="dcterms:W3CDTF">2020-05-27T13:12:00Z</dcterms:modified>
</cp:coreProperties>
</file>