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A6" w:rsidRDefault="00DF62A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F62A6" w:rsidRDefault="00DF62A6">
      <w:pPr>
        <w:pStyle w:val="ConsPlusNormal"/>
        <w:outlineLvl w:val="0"/>
      </w:pPr>
    </w:p>
    <w:p w:rsidR="00DF62A6" w:rsidRDefault="00DF62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F62A6" w:rsidRDefault="00DF62A6">
      <w:pPr>
        <w:pStyle w:val="ConsPlusTitle"/>
        <w:jc w:val="center"/>
      </w:pPr>
    </w:p>
    <w:p w:rsidR="00DF62A6" w:rsidRDefault="00DF62A6">
      <w:pPr>
        <w:pStyle w:val="ConsPlusTitle"/>
        <w:jc w:val="center"/>
      </w:pPr>
      <w:r>
        <w:t>РАСПОРЯЖЕНИЕ</w:t>
      </w:r>
    </w:p>
    <w:p w:rsidR="00DF62A6" w:rsidRDefault="00DF62A6">
      <w:pPr>
        <w:pStyle w:val="ConsPlusTitle"/>
        <w:jc w:val="center"/>
      </w:pPr>
      <w:bookmarkStart w:id="0" w:name="_GoBack"/>
      <w:r>
        <w:t>от 5 ноября 2013 г. N 2044-р</w:t>
      </w:r>
    </w:p>
    <w:bookmarkEnd w:id="0"/>
    <w:p w:rsidR="00DF62A6" w:rsidRDefault="00DF62A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F62A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2A6" w:rsidRDefault="00DF62A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2A6" w:rsidRDefault="00DF62A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16.06.2014 </w:t>
            </w:r>
            <w:hyperlink r:id="rId5">
              <w:r>
                <w:rPr>
                  <w:color w:val="0000FF"/>
                </w:rPr>
                <w:t>N 1059-р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24.10.2014 </w:t>
            </w:r>
            <w:hyperlink r:id="rId6">
              <w:r>
                <w:rPr>
                  <w:color w:val="0000FF"/>
                </w:rPr>
                <w:t>N 2116-р</w:t>
              </w:r>
            </w:hyperlink>
            <w:r>
              <w:rPr>
                <w:color w:val="392C69"/>
              </w:rPr>
              <w:t xml:space="preserve">, от 27.12.2014 </w:t>
            </w:r>
            <w:hyperlink r:id="rId7">
              <w:r>
                <w:rPr>
                  <w:color w:val="0000FF"/>
                </w:rPr>
                <w:t>N 2737-р</w:t>
              </w:r>
            </w:hyperlink>
            <w:r>
              <w:rPr>
                <w:color w:val="392C69"/>
              </w:rPr>
              <w:t xml:space="preserve">, от 27.12.2014 </w:t>
            </w:r>
            <w:hyperlink r:id="rId8">
              <w:r>
                <w:rPr>
                  <w:color w:val="0000FF"/>
                </w:rPr>
                <w:t>N 2744-р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30.12.2014 </w:t>
            </w:r>
            <w:hyperlink r:id="rId9">
              <w:r>
                <w:rPr>
                  <w:color w:val="0000FF"/>
                </w:rPr>
                <w:t>N 2795-рс</w:t>
              </w:r>
            </w:hyperlink>
            <w:r>
              <w:rPr>
                <w:color w:val="392C69"/>
              </w:rPr>
              <w:t xml:space="preserve">, от 17.10.2015 </w:t>
            </w:r>
            <w:hyperlink r:id="rId10">
              <w:r>
                <w:rPr>
                  <w:color w:val="0000FF"/>
                </w:rPr>
                <w:t>N 2081-р</w:t>
              </w:r>
            </w:hyperlink>
            <w:r>
              <w:rPr>
                <w:color w:val="392C69"/>
              </w:rPr>
              <w:t xml:space="preserve">, от 07.07.2017 </w:t>
            </w:r>
            <w:hyperlink r:id="rId11">
              <w:r>
                <w:rPr>
                  <w:color w:val="0000FF"/>
                </w:rPr>
                <w:t>N 1451-р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12">
              <w:r>
                <w:rPr>
                  <w:color w:val="0000FF"/>
                </w:rPr>
                <w:t>N 3900-р</w:t>
              </w:r>
            </w:hyperlink>
            <w:r>
              <w:rPr>
                <w:color w:val="392C69"/>
              </w:rPr>
              <w:t xml:space="preserve">, от 25.01.2022 </w:t>
            </w:r>
            <w:hyperlink r:id="rId13">
              <w:r>
                <w:rPr>
                  <w:color w:val="0000FF"/>
                </w:rPr>
                <w:t>N 82-р</w:t>
              </w:r>
            </w:hyperlink>
            <w:r>
              <w:rPr>
                <w:color w:val="392C69"/>
              </w:rPr>
              <w:t xml:space="preserve">, от 05.05.2022 </w:t>
            </w:r>
            <w:hyperlink r:id="rId14">
              <w:r>
                <w:rPr>
                  <w:color w:val="0000FF"/>
                </w:rPr>
                <w:t>N 1106-р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02.08.2022 N 1374,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18.08.2022 </w:t>
            </w:r>
            <w:hyperlink r:id="rId16">
              <w:r>
                <w:rPr>
                  <w:color w:val="0000FF"/>
                </w:rPr>
                <w:t>N 2317-р</w:t>
              </w:r>
            </w:hyperlink>
            <w:r>
              <w:rPr>
                <w:color w:val="392C69"/>
              </w:rPr>
              <w:t xml:space="preserve">, от 11.01.2023 </w:t>
            </w:r>
            <w:hyperlink r:id="rId17">
              <w:r>
                <w:rPr>
                  <w:color w:val="0000FF"/>
                </w:rPr>
                <w:t>N 12-р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28.01.2023 </w:t>
            </w:r>
            <w:hyperlink r:id="rId18">
              <w:r>
                <w:rPr>
                  <w:color w:val="0000FF"/>
                </w:rPr>
                <w:t>N 172-р</w:t>
              </w:r>
            </w:hyperlink>
            <w:r>
              <w:rPr>
                <w:color w:val="392C69"/>
              </w:rPr>
              <w:t xml:space="preserve">, от 30.01.2023 </w:t>
            </w:r>
            <w:hyperlink r:id="rId19">
              <w:r>
                <w:rPr>
                  <w:color w:val="0000FF"/>
                </w:rPr>
                <w:t>N 185-р</w:t>
              </w:r>
            </w:hyperlink>
            <w:r>
              <w:rPr>
                <w:color w:val="392C69"/>
              </w:rPr>
              <w:t xml:space="preserve">, от 11.02.2023 </w:t>
            </w:r>
            <w:hyperlink r:id="rId20">
              <w:r>
                <w:rPr>
                  <w:color w:val="0000FF"/>
                </w:rPr>
                <w:t>N 315-р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15.02.2023 </w:t>
            </w:r>
            <w:hyperlink r:id="rId21">
              <w:r>
                <w:rPr>
                  <w:color w:val="0000FF"/>
                </w:rPr>
                <w:t>N 337-р</w:t>
              </w:r>
            </w:hyperlink>
            <w:r>
              <w:rPr>
                <w:color w:val="392C69"/>
              </w:rPr>
              <w:t xml:space="preserve">, от 19.08.2023 </w:t>
            </w:r>
            <w:hyperlink r:id="rId22">
              <w:r>
                <w:rPr>
                  <w:color w:val="0000FF"/>
                </w:rPr>
                <w:t>N 2239-р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hyperlink r:id="rId2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20.09.2023 N 1529)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2A6" w:rsidRDefault="00DF62A6">
            <w:pPr>
              <w:pStyle w:val="ConsPlusNormal"/>
            </w:pPr>
          </w:p>
        </w:tc>
      </w:tr>
    </w:tbl>
    <w:p w:rsidR="00DF62A6" w:rsidRDefault="00DF62A6">
      <w:pPr>
        <w:pStyle w:val="ConsPlusNormal"/>
      </w:pPr>
    </w:p>
    <w:p w:rsidR="00DF62A6" w:rsidRDefault="00DF62A6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5">
        <w:r>
          <w:rPr>
            <w:color w:val="0000FF"/>
          </w:rPr>
          <w:t>перечень</w:t>
        </w:r>
      </w:hyperlink>
      <w:r>
        <w:t xml:space="preserve"> самоокупаемых инфраструктурных проектов, реализуемых юридическими лицами, в финансовые активы которых размещаются средства Фонда национального благосостояния и (или) пенсионных накоплений, находящихся в доверительном управлении государственной управляющей компании, на возвратной основе.</w:t>
      </w:r>
    </w:p>
    <w:p w:rsidR="00DF62A6" w:rsidRDefault="00DF62A6">
      <w:pPr>
        <w:pStyle w:val="ConsPlusNormal"/>
        <w:spacing w:before="220"/>
        <w:ind w:firstLine="540"/>
        <w:jc w:val="both"/>
      </w:pPr>
      <w:r>
        <w:t>2. Минфину России осуществить финансирование проектов за счет средств Фонда национального благосостояния.</w:t>
      </w:r>
    </w:p>
    <w:p w:rsidR="00DF62A6" w:rsidRDefault="00DF62A6">
      <w:pPr>
        <w:pStyle w:val="ConsPlusNormal"/>
        <w:spacing w:before="220"/>
        <w:ind w:firstLine="540"/>
        <w:jc w:val="both"/>
      </w:pPr>
      <w:r>
        <w:t>3. Минфину России заключить соглашения с федеральными органами исполнительной власти, осуществляющими контроль реализации инвестиционных проектов и целевого использования средств Фонда национального благосостояния, о целевом расходовании средств Фонда национального благосостояния по указанным инфраструктурным проектам (с приложением паспортов проектов):</w:t>
      </w:r>
    </w:p>
    <w:p w:rsidR="00DF62A6" w:rsidRDefault="00DF62A6">
      <w:pPr>
        <w:pStyle w:val="ConsPlusNormal"/>
        <w:spacing w:before="220"/>
        <w:ind w:firstLine="540"/>
        <w:jc w:val="both"/>
      </w:pPr>
      <w:r>
        <w:t>центральная кольцевая автомобильная дорога (Московская область) - в срок до октября 2014 г.;</w:t>
      </w:r>
    </w:p>
    <w:p w:rsidR="00DF62A6" w:rsidRDefault="00DF62A6">
      <w:pPr>
        <w:pStyle w:val="ConsPlusNormal"/>
        <w:spacing w:before="220"/>
        <w:ind w:firstLine="540"/>
        <w:jc w:val="both"/>
      </w:pPr>
      <w:r>
        <w:t>модернизация железнодорожной инфраструктуры Байкало-Амурской и Транссибирской железнодорожных магистралей с развитием пропускных и провозных способностей - в срок до февраля 2014 г.</w:t>
      </w:r>
    </w:p>
    <w:p w:rsidR="00DF62A6" w:rsidRDefault="00DF62A6">
      <w:pPr>
        <w:pStyle w:val="ConsPlusNormal"/>
      </w:pPr>
    </w:p>
    <w:p w:rsidR="00DF62A6" w:rsidRDefault="00DF62A6">
      <w:pPr>
        <w:pStyle w:val="ConsPlusNormal"/>
        <w:jc w:val="right"/>
      </w:pPr>
      <w:r>
        <w:t>Председатель Правительства</w:t>
      </w:r>
    </w:p>
    <w:p w:rsidR="00DF62A6" w:rsidRDefault="00DF62A6">
      <w:pPr>
        <w:pStyle w:val="ConsPlusNormal"/>
        <w:jc w:val="right"/>
      </w:pPr>
      <w:r>
        <w:t>Российской Федерации</w:t>
      </w:r>
    </w:p>
    <w:p w:rsidR="00DF62A6" w:rsidRDefault="00DF62A6">
      <w:pPr>
        <w:pStyle w:val="ConsPlusNormal"/>
        <w:jc w:val="right"/>
      </w:pPr>
      <w:r>
        <w:t>Д.МЕДВЕДЕВ</w:t>
      </w:r>
    </w:p>
    <w:p w:rsidR="00DF62A6" w:rsidRDefault="00DF62A6">
      <w:pPr>
        <w:pStyle w:val="ConsPlusNormal"/>
      </w:pPr>
    </w:p>
    <w:p w:rsidR="00DF62A6" w:rsidRDefault="00DF62A6">
      <w:pPr>
        <w:pStyle w:val="ConsPlusNormal"/>
      </w:pPr>
    </w:p>
    <w:p w:rsidR="00DF62A6" w:rsidRDefault="00DF62A6">
      <w:pPr>
        <w:pStyle w:val="ConsPlusNormal"/>
      </w:pPr>
    </w:p>
    <w:p w:rsidR="00DF62A6" w:rsidRDefault="00DF62A6">
      <w:pPr>
        <w:pStyle w:val="ConsPlusNormal"/>
      </w:pPr>
    </w:p>
    <w:p w:rsidR="00DF62A6" w:rsidRDefault="00DF62A6">
      <w:pPr>
        <w:pStyle w:val="ConsPlusNormal"/>
      </w:pPr>
    </w:p>
    <w:p w:rsidR="00DF62A6" w:rsidRDefault="00DF62A6">
      <w:pPr>
        <w:pStyle w:val="ConsPlusNormal"/>
        <w:jc w:val="right"/>
        <w:outlineLvl w:val="0"/>
      </w:pPr>
      <w:r>
        <w:t>Утвержден</w:t>
      </w:r>
    </w:p>
    <w:p w:rsidR="00DF62A6" w:rsidRDefault="00DF62A6">
      <w:pPr>
        <w:pStyle w:val="ConsPlusNormal"/>
        <w:jc w:val="right"/>
      </w:pPr>
      <w:r>
        <w:t>распоряжением Правительства</w:t>
      </w:r>
    </w:p>
    <w:p w:rsidR="00DF62A6" w:rsidRDefault="00DF62A6">
      <w:pPr>
        <w:pStyle w:val="ConsPlusNormal"/>
        <w:jc w:val="right"/>
      </w:pPr>
      <w:r>
        <w:t>Российской Федерации</w:t>
      </w:r>
    </w:p>
    <w:p w:rsidR="00DF62A6" w:rsidRDefault="00DF62A6">
      <w:pPr>
        <w:pStyle w:val="ConsPlusNormal"/>
        <w:jc w:val="right"/>
      </w:pPr>
      <w:r>
        <w:t>от 5 ноября 2013 г. N 2044-р</w:t>
      </w:r>
    </w:p>
    <w:p w:rsidR="00DF62A6" w:rsidRDefault="00DF62A6">
      <w:pPr>
        <w:pStyle w:val="ConsPlusNormal"/>
      </w:pPr>
    </w:p>
    <w:p w:rsidR="00DF62A6" w:rsidRDefault="00DF62A6">
      <w:pPr>
        <w:pStyle w:val="ConsPlusTitle"/>
        <w:jc w:val="center"/>
      </w:pPr>
      <w:bookmarkStart w:id="1" w:name="P35"/>
      <w:bookmarkEnd w:id="1"/>
      <w:r>
        <w:t>ПЕРЕЧЕНЬ</w:t>
      </w:r>
    </w:p>
    <w:p w:rsidR="00DF62A6" w:rsidRDefault="00DF62A6">
      <w:pPr>
        <w:pStyle w:val="ConsPlusTitle"/>
        <w:jc w:val="center"/>
      </w:pPr>
      <w:r>
        <w:lastRenderedPageBreak/>
        <w:t>САМООКУПАЕМЫХ ИНФРАСТРУКТУРНЫХ ПРОЕКТОВ,</w:t>
      </w:r>
    </w:p>
    <w:p w:rsidR="00DF62A6" w:rsidRDefault="00DF62A6">
      <w:pPr>
        <w:pStyle w:val="ConsPlusTitle"/>
        <w:jc w:val="center"/>
      </w:pPr>
      <w:r>
        <w:t>РЕАЛИЗУЕМЫХ ЮРИДИЧЕСКИМИ ЛИЦАМИ, В ФИНАНСОВЫЕ АКТИВЫ</w:t>
      </w:r>
    </w:p>
    <w:p w:rsidR="00DF62A6" w:rsidRDefault="00DF62A6">
      <w:pPr>
        <w:pStyle w:val="ConsPlusTitle"/>
        <w:jc w:val="center"/>
      </w:pPr>
      <w:r>
        <w:t>КОТОРЫХ РАЗМЕЩАЮТСЯ СРЕДСТВА ФОНДА НАЦИОНАЛЬНОГО</w:t>
      </w:r>
    </w:p>
    <w:p w:rsidR="00DF62A6" w:rsidRDefault="00DF62A6">
      <w:pPr>
        <w:pStyle w:val="ConsPlusTitle"/>
        <w:jc w:val="center"/>
      </w:pPr>
      <w:r>
        <w:t>БЛАГОСОСТОЯНИЯ И (ИЛИ) ПЕНСИОННЫХ НАКОПЛЕНИЙ,</w:t>
      </w:r>
    </w:p>
    <w:p w:rsidR="00DF62A6" w:rsidRDefault="00DF62A6">
      <w:pPr>
        <w:pStyle w:val="ConsPlusTitle"/>
        <w:jc w:val="center"/>
      </w:pPr>
      <w:r>
        <w:t>НАХОДЯЩИХСЯ В ДОВЕРИТЕЛЬНОМ УПРАВЛЕНИИ</w:t>
      </w:r>
    </w:p>
    <w:p w:rsidR="00DF62A6" w:rsidRDefault="00DF62A6">
      <w:pPr>
        <w:pStyle w:val="ConsPlusTitle"/>
        <w:jc w:val="center"/>
      </w:pPr>
      <w:r>
        <w:t>ГОСУДАРСТВЕННОЙ УПРАВЛЯЮЩЕЙ КОМПАНИИ,</w:t>
      </w:r>
    </w:p>
    <w:p w:rsidR="00DF62A6" w:rsidRDefault="00DF62A6">
      <w:pPr>
        <w:pStyle w:val="ConsPlusTitle"/>
        <w:jc w:val="center"/>
      </w:pPr>
      <w:r>
        <w:t>НА ВОЗВРАТНОЙ ОСНОВЕ</w:t>
      </w:r>
    </w:p>
    <w:p w:rsidR="00DF62A6" w:rsidRDefault="00DF62A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F62A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2A6" w:rsidRDefault="00DF62A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2A6" w:rsidRDefault="00DF62A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распоряжений Правительства РФ от 16.06.2014 </w:t>
            </w:r>
            <w:hyperlink r:id="rId24">
              <w:r>
                <w:rPr>
                  <w:color w:val="0000FF"/>
                </w:rPr>
                <w:t>N 1059-р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24.10.2014 </w:t>
            </w:r>
            <w:hyperlink r:id="rId25">
              <w:r>
                <w:rPr>
                  <w:color w:val="0000FF"/>
                </w:rPr>
                <w:t>N 2116-р</w:t>
              </w:r>
            </w:hyperlink>
            <w:r>
              <w:rPr>
                <w:color w:val="392C69"/>
              </w:rPr>
              <w:t xml:space="preserve">, от 27.12.2014 </w:t>
            </w:r>
            <w:hyperlink r:id="rId26">
              <w:r>
                <w:rPr>
                  <w:color w:val="0000FF"/>
                </w:rPr>
                <w:t>N 2737-р</w:t>
              </w:r>
            </w:hyperlink>
            <w:r>
              <w:rPr>
                <w:color w:val="392C69"/>
              </w:rPr>
              <w:t xml:space="preserve">, от 27.12.2014 </w:t>
            </w:r>
            <w:hyperlink r:id="rId27">
              <w:r>
                <w:rPr>
                  <w:color w:val="0000FF"/>
                </w:rPr>
                <w:t>N 2744-р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30.12.2014 </w:t>
            </w:r>
            <w:hyperlink r:id="rId28">
              <w:r>
                <w:rPr>
                  <w:color w:val="0000FF"/>
                </w:rPr>
                <w:t>N 2795-рс</w:t>
              </w:r>
            </w:hyperlink>
            <w:r>
              <w:rPr>
                <w:color w:val="392C69"/>
              </w:rPr>
              <w:t xml:space="preserve">, от 17.10.2015 </w:t>
            </w:r>
            <w:hyperlink r:id="rId29">
              <w:r>
                <w:rPr>
                  <w:color w:val="0000FF"/>
                </w:rPr>
                <w:t>N 2081-р</w:t>
              </w:r>
            </w:hyperlink>
            <w:r>
              <w:rPr>
                <w:color w:val="392C69"/>
              </w:rPr>
              <w:t xml:space="preserve">, от 07.07.2017 </w:t>
            </w:r>
            <w:hyperlink r:id="rId30">
              <w:r>
                <w:rPr>
                  <w:color w:val="0000FF"/>
                </w:rPr>
                <w:t>N 1451-р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31">
              <w:r>
                <w:rPr>
                  <w:color w:val="0000FF"/>
                </w:rPr>
                <w:t>N 3900-р</w:t>
              </w:r>
            </w:hyperlink>
            <w:r>
              <w:rPr>
                <w:color w:val="392C69"/>
              </w:rPr>
              <w:t xml:space="preserve">, от 25.01.2022 </w:t>
            </w:r>
            <w:hyperlink r:id="rId32">
              <w:r>
                <w:rPr>
                  <w:color w:val="0000FF"/>
                </w:rPr>
                <w:t>N 82-р</w:t>
              </w:r>
            </w:hyperlink>
            <w:r>
              <w:rPr>
                <w:color w:val="392C69"/>
              </w:rPr>
              <w:t xml:space="preserve">, от 05.05.2022 </w:t>
            </w:r>
            <w:hyperlink r:id="rId33">
              <w:r>
                <w:rPr>
                  <w:color w:val="0000FF"/>
                </w:rPr>
                <w:t>N 1106-р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02.08.2022 N 1374,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18.08.2022 </w:t>
            </w:r>
            <w:hyperlink r:id="rId35">
              <w:r>
                <w:rPr>
                  <w:color w:val="0000FF"/>
                </w:rPr>
                <w:t>N 2317-р</w:t>
              </w:r>
            </w:hyperlink>
            <w:r>
              <w:rPr>
                <w:color w:val="392C69"/>
              </w:rPr>
              <w:t xml:space="preserve">, от 11.01.2023 </w:t>
            </w:r>
            <w:hyperlink r:id="rId36">
              <w:r>
                <w:rPr>
                  <w:color w:val="0000FF"/>
                </w:rPr>
                <w:t>N 12-р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28.01.2023 </w:t>
            </w:r>
            <w:hyperlink r:id="rId37">
              <w:r>
                <w:rPr>
                  <w:color w:val="0000FF"/>
                </w:rPr>
                <w:t>N 172-р</w:t>
              </w:r>
            </w:hyperlink>
            <w:r>
              <w:rPr>
                <w:color w:val="392C69"/>
              </w:rPr>
              <w:t xml:space="preserve">, от 30.01.2023 </w:t>
            </w:r>
            <w:hyperlink r:id="rId38">
              <w:r>
                <w:rPr>
                  <w:color w:val="0000FF"/>
                </w:rPr>
                <w:t>N 185-р</w:t>
              </w:r>
            </w:hyperlink>
            <w:r>
              <w:rPr>
                <w:color w:val="392C69"/>
              </w:rPr>
              <w:t xml:space="preserve">, от 11.02.2023 </w:t>
            </w:r>
            <w:hyperlink r:id="rId39">
              <w:r>
                <w:rPr>
                  <w:color w:val="0000FF"/>
                </w:rPr>
                <w:t>N 315-р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15.02.2023 </w:t>
            </w:r>
            <w:hyperlink r:id="rId40">
              <w:r>
                <w:rPr>
                  <w:color w:val="0000FF"/>
                </w:rPr>
                <w:t>N 337-р</w:t>
              </w:r>
            </w:hyperlink>
            <w:r>
              <w:rPr>
                <w:color w:val="392C69"/>
              </w:rPr>
              <w:t xml:space="preserve">, от 19.08.2023 </w:t>
            </w:r>
            <w:hyperlink r:id="rId41">
              <w:r>
                <w:rPr>
                  <w:color w:val="0000FF"/>
                </w:rPr>
                <w:t>N 2239-р</w:t>
              </w:r>
            </w:hyperlink>
            <w:r>
              <w:rPr>
                <w:color w:val="392C69"/>
              </w:rPr>
              <w:t>,</w:t>
            </w:r>
          </w:p>
          <w:p w:rsidR="00DF62A6" w:rsidRDefault="00DF62A6">
            <w:pPr>
              <w:pStyle w:val="ConsPlusNormal"/>
              <w:jc w:val="center"/>
            </w:pPr>
            <w:hyperlink r:id="rId4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20.09.2023 N 1529)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F62A6" w:rsidRDefault="00DF62A6">
            <w:pPr>
              <w:pStyle w:val="ConsPlusNormal"/>
            </w:pPr>
          </w:p>
        </w:tc>
      </w:tr>
    </w:tbl>
    <w:p w:rsidR="00DF62A6" w:rsidRDefault="00DF62A6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6"/>
        <w:gridCol w:w="4025"/>
      </w:tblGrid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Центральная кольцевая автомобильная дорога (Московская область)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Государственная компания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150,0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Государственной компании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Инфляция + 1% </w:t>
            </w:r>
            <w:hyperlink w:anchor="P344">
              <w:r>
                <w:rPr>
                  <w:color w:val="0000FF"/>
                </w:rPr>
                <w:t>&lt;*&gt;</w:t>
              </w:r>
            </w:hyperlink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Минтранс России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2.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Модернизация железнодорожной инфраструктуры Байкало-Амурской и Транссибирской железнодорожных магистралей с развитием пропускных и провозных способностей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150,0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привилегированные акции открытого акционерного общества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0,01% в 2015 - 2019 годах, 2,98% начиная с 2020 года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(в ред. </w:t>
            </w:r>
            <w:hyperlink r:id="rId43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24.10.2014 N 2116-р)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3. Утратил силу. - </w:t>
            </w:r>
            <w:hyperlink r:id="rId44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РФ от 28.01.2023 N 172-р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4.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Строительство "интеллектуальных сетей"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Общество с ограниченной ответственностью "Инфраструктурные инвестиции - 3"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center"/>
            </w:pPr>
            <w:r>
              <w:t>1,1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общества с ограниченной ответственностью "Инфраструктурные инвестиции - 3"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Инфляция + 1%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Минэкономразвития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4 введен </w:t>
            </w:r>
            <w:hyperlink r:id="rId45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16.06.2014 N 1059-р)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5.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Ликвидация цифрового неравенства в малонаселенных пунктах России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Общество с ограниченной ответственностью "Инфраструктурные инвестиции - 4"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center"/>
            </w:pPr>
            <w:r>
              <w:t>27,0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общества с ограниченной ответственностью "Инфраструктурные инвестиции - 4"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Инфляция + 1 %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Минэкономразвития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5 введен </w:t>
            </w:r>
            <w:hyperlink r:id="rId46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16.06.2014 N 1059-р)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6.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Строительство комплекса по добыче и подготовке газа, завода сжиженного природного газа и мощностей по отгрузке сжиженного природного газа и газового конденсата Южно-</w:t>
            </w:r>
            <w:proofErr w:type="spellStart"/>
            <w:r>
              <w:t>Тамбейского</w:t>
            </w:r>
            <w:proofErr w:type="spellEnd"/>
            <w:r>
              <w:t xml:space="preserve"> газоконденсатного месторождения на полуострове Ямал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"Ямал СПГ"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center"/>
            </w:pPr>
            <w:r>
              <w:t>150,0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открытого акционерного общества "Ямал СПГ"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4,3 процента годовых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(в ред. </w:t>
            </w:r>
            <w:hyperlink r:id="rId4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28.12.2021 N 3900-р)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Минэкономразвития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6 введен </w:t>
            </w:r>
            <w:hyperlink r:id="rId48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27.12.2014 N 2737-р)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7.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Развитие железнодорожной инфраструктуры Восточной части БАМа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7,5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открытого акционерного общества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Минимальная доходность инвестирования средств </w:t>
            </w:r>
            <w:r>
              <w:lastRenderedPageBreak/>
              <w:t>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Инфляция + 1%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Минтранс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7 введен </w:t>
            </w:r>
            <w:hyperlink r:id="rId4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27.12.2014 N 2744-р)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8.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Развитие железнодорожной инфраструктуры на подходах к портам Азово-Черноморского бассейна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10,3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открытого акционерного общества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Инфляция + 1%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Минтранс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8 введен </w:t>
            </w:r>
            <w:hyperlink r:id="rId5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27.12.2014 N 2744-р)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9.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Развитие железнодорожной инфраструктуры на подходах к портам Северо-Запада России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22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открытого акционерного общества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Инфляция + 1%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Федеральный орган исполнительной власти, осуществляющий контроль реализации инвестиционного проекта и целевого </w:t>
            </w:r>
            <w:r>
              <w:lastRenderedPageBreak/>
              <w:t>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Минтранс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 xml:space="preserve">(п. 9 введен </w:t>
            </w:r>
            <w:hyperlink r:id="rId51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27.12.2014 N 2744-р)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10.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Приобретение тягового подвижного состава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60,2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открытого акционерного общества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Инфляция + 1%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Минтранс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10 введен </w:t>
            </w:r>
            <w:hyperlink r:id="rId52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27.12.2014 N 2744-р)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11.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Сооружение АЭС "Ханхикиви-1" в Финляндии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Акционерное общество "</w:t>
            </w:r>
            <w:proofErr w:type="spellStart"/>
            <w:r>
              <w:t>Атомэнергопром</w:t>
            </w:r>
            <w:proofErr w:type="spellEnd"/>
            <w:r>
              <w:t>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57,5 млрд. рублей (эквивалент 896412168,76 евро)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привилегированные акции акционерного общества "</w:t>
            </w:r>
            <w:proofErr w:type="spellStart"/>
            <w:r>
              <w:t>Атомэнергопром</w:t>
            </w:r>
            <w:proofErr w:type="spellEnd"/>
            <w:r>
              <w:t>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Уполномоченный орган,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Государственная корпорация по атомной энергии "</w:t>
            </w:r>
            <w:proofErr w:type="spellStart"/>
            <w:r>
              <w:t>Росатом</w:t>
            </w:r>
            <w:proofErr w:type="spellEnd"/>
            <w:r>
              <w:t>"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(п. 11 введен </w:t>
            </w:r>
            <w:hyperlink r:id="rId53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30.12.2014 N 2795-рс; в ред. </w:t>
            </w:r>
            <w:hyperlink r:id="rId5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РФ от 19.08.2023 N 2239-р)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12.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Строительство интегрированного нефтехимического комплекса "</w:t>
            </w:r>
            <w:proofErr w:type="gramStart"/>
            <w:r>
              <w:t>Западно-Сибирский</w:t>
            </w:r>
            <w:proofErr w:type="gramEnd"/>
            <w:r>
              <w:t xml:space="preserve"> нефтехимический комбинат"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общество с ограниченной </w:t>
            </w:r>
            <w:r>
              <w:lastRenderedPageBreak/>
              <w:t>ответственностью "</w:t>
            </w:r>
            <w:proofErr w:type="gramStart"/>
            <w:r>
              <w:t>Западно-Сибирский</w:t>
            </w:r>
            <w:proofErr w:type="gramEnd"/>
            <w:r>
              <w:t xml:space="preserve"> Нефтехимический Комбинат"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Предельный объем средств Фонда национального благосостояния, направляемых на финансирование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эквивалент 1,75 млрд. долларов США в рублях, но не более 157,5 млрд. рублей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общества с ограниченной ответственностью "</w:t>
            </w:r>
            <w:proofErr w:type="gramStart"/>
            <w:r>
              <w:t>Западно-Сибирский</w:t>
            </w:r>
            <w:proofErr w:type="gramEnd"/>
            <w:r>
              <w:t xml:space="preserve"> Нефтехимический Комбинат" либо юридического лица, являющегося его правопреемником в результате реорганизации в форме преобразования, номинированные в долларах США с осуществлением расчетов по привлечению и погашению средств Фонда национального благосостояния, а также по выплате купонного дохода в российских рублях по курсу Банка России на дату проведения расчетов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инфляция в США + 1 процент, но не менее 2 процентов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Минэкономразвития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12 введен </w:t>
            </w:r>
            <w:hyperlink r:id="rId55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17.10.2015 N 2081-р)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13.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Программа финансирования строительства, реконструкции и модернизации объектов инфраструктуры за счет средств публично-правовой компании "Фонд развития территорий", полученных из средств Фонда национального благосостояния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20.09.2023 N 1529)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публично-правовая компания "Фонд развития территорий"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(в ред. </w:t>
            </w:r>
            <w:hyperlink r:id="rId5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20.09.2023 N 1529)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150 млрд. рублей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публично-правовой компании "Фонд развития территорий"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20.09.2023 N 1529)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3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Минстрой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13 введен </w:t>
            </w:r>
            <w:hyperlink r:id="rId5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25.01.2022 N 82-р)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14.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Развитие железнодорожной инфраструктуры Центрального транспортного узла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открытое акционерное общество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105,2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привилегированные акции открытого акционерного общества "Российские железные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0,01 процента в 2022 - 2024 годах, 2,98 процента начиная с 2025 года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proofErr w:type="spellStart"/>
            <w:r>
              <w:t>Росжелдор</w:t>
            </w:r>
            <w:proofErr w:type="spellEnd"/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14 введен </w:t>
            </w:r>
            <w:hyperlink r:id="rId60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05.05.2022 N 1106-р)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15.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"Программа "Фабрика проектного финансирования"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государственная корпорация развития "ВЭБ.РФ"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120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неприменимо (размещение средств на субординированном депозите в государственной корпорации развития "ВЭБ.РФ")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7,5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Минэкономразвития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15 введен </w:t>
            </w:r>
            <w:hyperlink r:id="rId6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02.08.2022 N 1374)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16.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Строительство автомобильной дороги М-12 "Строящаяся скоростная автомобильная дорога Москва - Нижний Новгород - Казань"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Государственная компания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150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Государственной компании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3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Министерство транспорта Российской Федерации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16 введен </w:t>
            </w:r>
            <w:hyperlink r:id="rId62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18.08.2022 N 2317-р)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17.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Строительство автомобильной дороги "Казань - Екатеринбург" на участке Дюртюли - Ачит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Государственная компания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260,5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Государственной компании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3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Министерство транспорта Российской Федерации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lastRenderedPageBreak/>
              <w:t xml:space="preserve">(п. 17 введен </w:t>
            </w:r>
            <w:hyperlink r:id="rId63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18.08.2022 N 2317-р)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18. Наименование инфраструктурного проекта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Строительство автомобильной дороги М-11 "Нева", этап 3 на участке км 149 - км 208 (Обход г. Твери)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Государственная компания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25,6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Государственной компании "Российские автомобильные дороги"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3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Министерство транспорта Российской Федерации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18 введен </w:t>
            </w:r>
            <w:hyperlink r:id="rId64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18.08.2022 N 2317-р)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19.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Проект льготного лизинга отечественных воздушных судов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общество с ограниченной ответственностью "</w:t>
            </w:r>
            <w:proofErr w:type="spellStart"/>
            <w:r>
              <w:t>Авиакапитал</w:t>
            </w:r>
            <w:proofErr w:type="spellEnd"/>
            <w:r>
              <w:t>-Сервис"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175,4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общества с ограниченной ответственностью "</w:t>
            </w:r>
            <w:proofErr w:type="spellStart"/>
            <w:r>
              <w:t>Авиакапитал</w:t>
            </w:r>
            <w:proofErr w:type="spellEnd"/>
            <w:r>
              <w:t>-Сервис"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1,5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proofErr w:type="spellStart"/>
            <w:r>
              <w:t>Минпромторг</w:t>
            </w:r>
            <w:proofErr w:type="spellEnd"/>
            <w:r>
              <w:t xml:space="preserve">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19 введен </w:t>
            </w:r>
            <w:hyperlink r:id="rId65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11.01.2023 N 12-р)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20.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Приобретение подвижного состава наземного общественного пассажирского транспорта для последующей передачи в лизинг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акционерное общество </w:t>
            </w:r>
            <w:r>
              <w:lastRenderedPageBreak/>
              <w:t>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44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акционерного общества 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3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Минтранс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20 введен </w:t>
            </w:r>
            <w:hyperlink r:id="rId66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30.01.2023 N 185-р)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21.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Приобретение вертолетов отечественного производства для последующей передачи в лизинг для нужд российских авиакомпаний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акционерное общество 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44,506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акционерного общества 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1,5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proofErr w:type="spellStart"/>
            <w:r>
              <w:t>Минпромторг</w:t>
            </w:r>
            <w:proofErr w:type="spellEnd"/>
            <w:r>
              <w:t xml:space="preserve">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21 введен </w:t>
            </w:r>
            <w:hyperlink r:id="rId67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11.02.2023 N 315-р)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22.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Приобретение воздушных судов для последующей передачи в лизинг национальному перевозчику в Дальневосточном федеральном округе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 xml:space="preserve">акционерное общество </w:t>
            </w:r>
            <w:r>
              <w:lastRenderedPageBreak/>
              <w:t>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lastRenderedPageBreak/>
              <w:t>Предельный объем средств Фонда национального благосостояния, направляемых на финансирование проекта (млрд. рублей):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49,6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акционерного общества 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1,5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proofErr w:type="spellStart"/>
            <w:r>
              <w:t>Минпромторг</w:t>
            </w:r>
            <w:proofErr w:type="spellEnd"/>
            <w:r>
              <w:t xml:space="preserve">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22 введен </w:t>
            </w:r>
            <w:hyperlink r:id="rId68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11.02.2023 N 315-р)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23. Наименование инфраструктурного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Программа льготного лизинга гражданских судов водного транспорта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Инициатор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акционерное общество 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Предельный объем средств Фонда национального благосостояния, направляемых на финансирование проекта: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не более 136 млрд. рублей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Вид ценных бумаг, в которые инвестируются средства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облигации акционерного общества "Государственная транспортная лизинговая компания"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Минимальная доходность инвестирования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1,5 процента годовых</w:t>
            </w:r>
          </w:p>
        </w:tc>
      </w:tr>
      <w:tr w:rsidR="00DF62A6"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r>
              <w:t>Федеральный орган исполнительной власти, осуществляющий контроль реализации инвестиционного проекта и целевого использования средств Фонда национального благосостояния: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</w:pPr>
            <w:proofErr w:type="spellStart"/>
            <w:r>
              <w:t>Минпромторг</w:t>
            </w:r>
            <w:proofErr w:type="spellEnd"/>
            <w:r>
              <w:t xml:space="preserve"> России</w:t>
            </w:r>
          </w:p>
        </w:tc>
      </w:tr>
      <w:tr w:rsidR="00DF62A6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F62A6" w:rsidRDefault="00DF62A6">
            <w:pPr>
              <w:pStyle w:val="ConsPlusNormal"/>
              <w:jc w:val="both"/>
            </w:pPr>
            <w:r>
              <w:t xml:space="preserve">(п. 23 введен </w:t>
            </w:r>
            <w:hyperlink r:id="rId69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РФ от 15.02.2023 N 337-р)</w:t>
            </w:r>
          </w:p>
        </w:tc>
      </w:tr>
    </w:tbl>
    <w:p w:rsidR="00DF62A6" w:rsidRDefault="00DF62A6">
      <w:pPr>
        <w:pStyle w:val="ConsPlusNormal"/>
      </w:pPr>
    </w:p>
    <w:p w:rsidR="00DF62A6" w:rsidRDefault="00DF62A6">
      <w:pPr>
        <w:pStyle w:val="ConsPlusNormal"/>
        <w:ind w:firstLine="540"/>
        <w:jc w:val="both"/>
      </w:pPr>
      <w:r>
        <w:t>--------------------------------</w:t>
      </w:r>
    </w:p>
    <w:p w:rsidR="00DF62A6" w:rsidRDefault="00DF62A6">
      <w:pPr>
        <w:pStyle w:val="ConsPlusNormal"/>
        <w:spacing w:before="220"/>
        <w:ind w:firstLine="540"/>
        <w:jc w:val="both"/>
      </w:pPr>
      <w:bookmarkStart w:id="2" w:name="P344"/>
      <w:bookmarkEnd w:id="2"/>
      <w:r>
        <w:t>&lt;*&gt; Выплата купонного дохода по облигационному займу 2015 года и первому облигационному займу 2017 года (в размере 16706,5 млн. рублей) осуществляется с 2022 года, выплата купонного дохода по остальным облигационным займам, размещаемым после 2015 года, осуществляется с 7-го года обращения облигационных займов.</w:t>
      </w:r>
    </w:p>
    <w:p w:rsidR="00DF62A6" w:rsidRDefault="00DF62A6">
      <w:pPr>
        <w:pStyle w:val="ConsPlusNormal"/>
        <w:jc w:val="both"/>
      </w:pPr>
      <w:r>
        <w:t xml:space="preserve">(сноска в ред. </w:t>
      </w:r>
      <w:hyperlink r:id="rId70">
        <w:r>
          <w:rPr>
            <w:color w:val="0000FF"/>
          </w:rPr>
          <w:t>распоряжения</w:t>
        </w:r>
      </w:hyperlink>
      <w:r>
        <w:t xml:space="preserve"> Правительства РФ от 07.07.2017 N 1451-р)</w:t>
      </w:r>
    </w:p>
    <w:p w:rsidR="00DF62A6" w:rsidRDefault="00DF62A6">
      <w:pPr>
        <w:pStyle w:val="ConsPlusNormal"/>
        <w:spacing w:before="220"/>
        <w:ind w:firstLine="540"/>
        <w:jc w:val="both"/>
      </w:pPr>
      <w:r>
        <w:lastRenderedPageBreak/>
        <w:t>&lt;**&gt; Подлежит уточнению в решении об увеличении уставного капитала ОАО "РЖД".</w:t>
      </w:r>
    </w:p>
    <w:p w:rsidR="00DF62A6" w:rsidRDefault="00DF62A6">
      <w:pPr>
        <w:pStyle w:val="ConsPlusNormal"/>
      </w:pPr>
    </w:p>
    <w:p w:rsidR="00DF62A6" w:rsidRDefault="00DF62A6">
      <w:pPr>
        <w:pStyle w:val="ConsPlusNormal"/>
      </w:pPr>
    </w:p>
    <w:p w:rsidR="00DF62A6" w:rsidRDefault="00DF62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DF62A6"/>
    <w:sectPr w:rsidR="00823E57" w:rsidSect="0081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A6"/>
    <w:rsid w:val="001B1A7E"/>
    <w:rsid w:val="00476492"/>
    <w:rsid w:val="00D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2EF35E-3723-406E-A5C0-6F4DEFB7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2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F62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F62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EXP&amp;n=789803&amp;dst=100004" TargetMode="External"/><Relationship Id="rId18" Type="http://schemas.openxmlformats.org/officeDocument/2006/relationships/hyperlink" Target="https://login.consultant.ru/link/?req=doc&amp;base=EXP&amp;n=816522&amp;dst=100004" TargetMode="External"/><Relationship Id="rId26" Type="http://schemas.openxmlformats.org/officeDocument/2006/relationships/hyperlink" Target="https://login.consultant.ru/link/?req=doc&amp;base=EXP&amp;n=641593&amp;dst=100004" TargetMode="External"/><Relationship Id="rId39" Type="http://schemas.openxmlformats.org/officeDocument/2006/relationships/hyperlink" Target="https://login.consultant.ru/link/?req=doc&amp;base=EXP&amp;n=817965&amp;dst=100010" TargetMode="External"/><Relationship Id="rId21" Type="http://schemas.openxmlformats.org/officeDocument/2006/relationships/hyperlink" Target="https://login.consultant.ru/link/?req=doc&amp;base=EXP&amp;n=830900&amp;dst=100004" TargetMode="External"/><Relationship Id="rId34" Type="http://schemas.openxmlformats.org/officeDocument/2006/relationships/hyperlink" Target="https://login.consultant.ru/link/?req=doc&amp;base=LAW&amp;n=423757&amp;dst=100042" TargetMode="External"/><Relationship Id="rId42" Type="http://schemas.openxmlformats.org/officeDocument/2006/relationships/hyperlink" Target="https://login.consultant.ru/link/?req=doc&amp;base=LAW&amp;n=457792&amp;dst=100009" TargetMode="External"/><Relationship Id="rId47" Type="http://schemas.openxmlformats.org/officeDocument/2006/relationships/hyperlink" Target="https://login.consultant.ru/link/?req=doc&amp;base=EXP&amp;n=788360&amp;dst=100004" TargetMode="External"/><Relationship Id="rId50" Type="http://schemas.openxmlformats.org/officeDocument/2006/relationships/hyperlink" Target="https://login.consultant.ru/link/?req=doc&amp;base=EXP&amp;n=714707&amp;dst=100029" TargetMode="External"/><Relationship Id="rId55" Type="http://schemas.openxmlformats.org/officeDocument/2006/relationships/hyperlink" Target="https://login.consultant.ru/link/?req=doc&amp;base=EXP&amp;n=710081&amp;dst=100009" TargetMode="External"/><Relationship Id="rId63" Type="http://schemas.openxmlformats.org/officeDocument/2006/relationships/hyperlink" Target="https://login.consultant.ru/link/?req=doc&amp;base=EXP&amp;n=808553&amp;dst=100024" TargetMode="External"/><Relationship Id="rId68" Type="http://schemas.openxmlformats.org/officeDocument/2006/relationships/hyperlink" Target="https://login.consultant.ru/link/?req=doc&amp;base=EXP&amp;n=817965&amp;dst=100023" TargetMode="External"/><Relationship Id="rId7" Type="http://schemas.openxmlformats.org/officeDocument/2006/relationships/hyperlink" Target="https://login.consultant.ru/link/?req=doc&amp;base=EXP&amp;n=641593&amp;dst=100004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EXP&amp;n=808553&amp;dst=100004" TargetMode="External"/><Relationship Id="rId29" Type="http://schemas.openxmlformats.org/officeDocument/2006/relationships/hyperlink" Target="https://login.consultant.ru/link/?req=doc&amp;base=EXP&amp;n=710081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602534&amp;dst=100004" TargetMode="External"/><Relationship Id="rId11" Type="http://schemas.openxmlformats.org/officeDocument/2006/relationships/hyperlink" Target="https://login.consultant.ru/link/?req=doc&amp;base=EXP&amp;n=693838&amp;dst=100003" TargetMode="External"/><Relationship Id="rId24" Type="http://schemas.openxmlformats.org/officeDocument/2006/relationships/hyperlink" Target="https://login.consultant.ru/link/?req=doc&amp;base=EXP&amp;n=597690&amp;dst=100004" TargetMode="External"/><Relationship Id="rId32" Type="http://schemas.openxmlformats.org/officeDocument/2006/relationships/hyperlink" Target="https://login.consultant.ru/link/?req=doc&amp;base=EXP&amp;n=789803&amp;dst=100004" TargetMode="External"/><Relationship Id="rId37" Type="http://schemas.openxmlformats.org/officeDocument/2006/relationships/hyperlink" Target="https://login.consultant.ru/link/?req=doc&amp;base=EXP&amp;n=816522&amp;dst=100004" TargetMode="External"/><Relationship Id="rId40" Type="http://schemas.openxmlformats.org/officeDocument/2006/relationships/hyperlink" Target="https://login.consultant.ru/link/?req=doc&amp;base=EXP&amp;n=830900&amp;dst=100004" TargetMode="External"/><Relationship Id="rId45" Type="http://schemas.openxmlformats.org/officeDocument/2006/relationships/hyperlink" Target="https://login.consultant.ru/link/?req=doc&amp;base=EXP&amp;n=597690&amp;dst=100024" TargetMode="External"/><Relationship Id="rId53" Type="http://schemas.openxmlformats.org/officeDocument/2006/relationships/hyperlink" Target="https://login.consultant.ru/link/?req=doc&amp;base=EXP&amp;n=610635&amp;dst=100012" TargetMode="External"/><Relationship Id="rId58" Type="http://schemas.openxmlformats.org/officeDocument/2006/relationships/hyperlink" Target="https://login.consultant.ru/link/?req=doc&amp;base=LAW&amp;n=457792&amp;dst=100009" TargetMode="External"/><Relationship Id="rId66" Type="http://schemas.openxmlformats.org/officeDocument/2006/relationships/hyperlink" Target="https://login.consultant.ru/link/?req=doc&amp;base=EXP&amp;n=816653&amp;dst=100009" TargetMode="External"/><Relationship Id="rId5" Type="http://schemas.openxmlformats.org/officeDocument/2006/relationships/hyperlink" Target="https://login.consultant.ru/link/?req=doc&amp;base=EXP&amp;n=597690&amp;dst=100004" TargetMode="External"/><Relationship Id="rId15" Type="http://schemas.openxmlformats.org/officeDocument/2006/relationships/hyperlink" Target="https://login.consultant.ru/link/?req=doc&amp;base=LAW&amp;n=423757&amp;dst=100042" TargetMode="External"/><Relationship Id="rId23" Type="http://schemas.openxmlformats.org/officeDocument/2006/relationships/hyperlink" Target="https://login.consultant.ru/link/?req=doc&amp;base=LAW&amp;n=457792&amp;dst=100009" TargetMode="External"/><Relationship Id="rId28" Type="http://schemas.openxmlformats.org/officeDocument/2006/relationships/hyperlink" Target="https://login.consultant.ru/link/?req=doc&amp;base=EXP&amp;n=610635&amp;dst=100004" TargetMode="External"/><Relationship Id="rId36" Type="http://schemas.openxmlformats.org/officeDocument/2006/relationships/hyperlink" Target="https://login.consultant.ru/link/?req=doc&amp;base=EXP&amp;n=828221&amp;dst=100004" TargetMode="External"/><Relationship Id="rId49" Type="http://schemas.openxmlformats.org/officeDocument/2006/relationships/hyperlink" Target="https://login.consultant.ru/link/?req=doc&amp;base=EXP&amp;n=714707&amp;dst=100017" TargetMode="External"/><Relationship Id="rId57" Type="http://schemas.openxmlformats.org/officeDocument/2006/relationships/hyperlink" Target="https://login.consultant.ru/link/?req=doc&amp;base=LAW&amp;n=457792&amp;dst=100009" TargetMode="External"/><Relationship Id="rId61" Type="http://schemas.openxmlformats.org/officeDocument/2006/relationships/hyperlink" Target="https://login.consultant.ru/link/?req=doc&amp;base=LAW&amp;n=423757&amp;dst=100042" TargetMode="External"/><Relationship Id="rId10" Type="http://schemas.openxmlformats.org/officeDocument/2006/relationships/hyperlink" Target="https://login.consultant.ru/link/?req=doc&amp;base=EXP&amp;n=710081&amp;dst=100004" TargetMode="External"/><Relationship Id="rId19" Type="http://schemas.openxmlformats.org/officeDocument/2006/relationships/hyperlink" Target="https://login.consultant.ru/link/?req=doc&amp;base=EXP&amp;n=816653&amp;dst=100004" TargetMode="External"/><Relationship Id="rId31" Type="http://schemas.openxmlformats.org/officeDocument/2006/relationships/hyperlink" Target="https://login.consultant.ru/link/?req=doc&amp;base=EXP&amp;n=788360&amp;dst=100004" TargetMode="External"/><Relationship Id="rId44" Type="http://schemas.openxmlformats.org/officeDocument/2006/relationships/hyperlink" Target="https://login.consultant.ru/link/?req=doc&amp;base=EXP&amp;n=816522&amp;dst=100004" TargetMode="External"/><Relationship Id="rId52" Type="http://schemas.openxmlformats.org/officeDocument/2006/relationships/hyperlink" Target="https://login.consultant.ru/link/?req=doc&amp;base=EXP&amp;n=714707&amp;dst=100053" TargetMode="External"/><Relationship Id="rId60" Type="http://schemas.openxmlformats.org/officeDocument/2006/relationships/hyperlink" Target="https://login.consultant.ru/link/?req=doc&amp;base=EXP&amp;n=817785&amp;dst=100009" TargetMode="External"/><Relationship Id="rId65" Type="http://schemas.openxmlformats.org/officeDocument/2006/relationships/hyperlink" Target="https://login.consultant.ru/link/?req=doc&amp;base=EXP&amp;n=828221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EXP&amp;n=610635&amp;dst=100004" TargetMode="External"/><Relationship Id="rId14" Type="http://schemas.openxmlformats.org/officeDocument/2006/relationships/hyperlink" Target="https://login.consultant.ru/link/?req=doc&amp;base=EXP&amp;n=817785&amp;dst=100004" TargetMode="External"/><Relationship Id="rId22" Type="http://schemas.openxmlformats.org/officeDocument/2006/relationships/hyperlink" Target="https://login.consultant.ru/link/?req=doc&amp;base=EXP&amp;n=830641&amp;dst=100008" TargetMode="External"/><Relationship Id="rId27" Type="http://schemas.openxmlformats.org/officeDocument/2006/relationships/hyperlink" Target="https://login.consultant.ru/link/?req=doc&amp;base=EXP&amp;n=714707&amp;dst=100004" TargetMode="External"/><Relationship Id="rId30" Type="http://schemas.openxmlformats.org/officeDocument/2006/relationships/hyperlink" Target="https://login.consultant.ru/link/?req=doc&amp;base=EXP&amp;n=693838&amp;dst=100003" TargetMode="External"/><Relationship Id="rId35" Type="http://schemas.openxmlformats.org/officeDocument/2006/relationships/hyperlink" Target="https://login.consultant.ru/link/?req=doc&amp;base=EXP&amp;n=808553&amp;dst=100004" TargetMode="External"/><Relationship Id="rId43" Type="http://schemas.openxmlformats.org/officeDocument/2006/relationships/hyperlink" Target="https://login.consultant.ru/link/?req=doc&amp;base=EXP&amp;n=602534&amp;dst=100011" TargetMode="External"/><Relationship Id="rId48" Type="http://schemas.openxmlformats.org/officeDocument/2006/relationships/hyperlink" Target="https://login.consultant.ru/link/?req=doc&amp;base=EXP&amp;n=641593&amp;dst=100010" TargetMode="External"/><Relationship Id="rId56" Type="http://schemas.openxmlformats.org/officeDocument/2006/relationships/hyperlink" Target="https://login.consultant.ru/link/?req=doc&amp;base=LAW&amp;n=457792&amp;dst=100009" TargetMode="External"/><Relationship Id="rId64" Type="http://schemas.openxmlformats.org/officeDocument/2006/relationships/hyperlink" Target="https://login.consultant.ru/link/?req=doc&amp;base=EXP&amp;n=808553&amp;dst=100036" TargetMode="External"/><Relationship Id="rId69" Type="http://schemas.openxmlformats.org/officeDocument/2006/relationships/hyperlink" Target="https://login.consultant.ru/link/?req=doc&amp;base=EXP&amp;n=830900&amp;dst=100009" TargetMode="External"/><Relationship Id="rId8" Type="http://schemas.openxmlformats.org/officeDocument/2006/relationships/hyperlink" Target="https://login.consultant.ru/link/?req=doc&amp;base=EXP&amp;n=714707&amp;dst=100004" TargetMode="External"/><Relationship Id="rId51" Type="http://schemas.openxmlformats.org/officeDocument/2006/relationships/hyperlink" Target="https://login.consultant.ru/link/?req=doc&amp;base=EXP&amp;n=714707&amp;dst=100041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EXP&amp;n=788360&amp;dst=100004" TargetMode="External"/><Relationship Id="rId17" Type="http://schemas.openxmlformats.org/officeDocument/2006/relationships/hyperlink" Target="https://login.consultant.ru/link/?req=doc&amp;base=EXP&amp;n=828221&amp;dst=100004" TargetMode="External"/><Relationship Id="rId25" Type="http://schemas.openxmlformats.org/officeDocument/2006/relationships/hyperlink" Target="https://login.consultant.ru/link/?req=doc&amp;base=EXP&amp;n=602534&amp;dst=100004" TargetMode="External"/><Relationship Id="rId33" Type="http://schemas.openxmlformats.org/officeDocument/2006/relationships/hyperlink" Target="https://login.consultant.ru/link/?req=doc&amp;base=EXP&amp;n=817785&amp;dst=100004" TargetMode="External"/><Relationship Id="rId38" Type="http://schemas.openxmlformats.org/officeDocument/2006/relationships/hyperlink" Target="https://login.consultant.ru/link/?req=doc&amp;base=EXP&amp;n=816653&amp;dst=100004" TargetMode="External"/><Relationship Id="rId46" Type="http://schemas.openxmlformats.org/officeDocument/2006/relationships/hyperlink" Target="https://login.consultant.ru/link/?req=doc&amp;base=EXP&amp;n=597690&amp;dst=100036" TargetMode="External"/><Relationship Id="rId59" Type="http://schemas.openxmlformats.org/officeDocument/2006/relationships/hyperlink" Target="https://login.consultant.ru/link/?req=doc&amp;base=EXP&amp;n=789803&amp;dst=100009" TargetMode="External"/><Relationship Id="rId67" Type="http://schemas.openxmlformats.org/officeDocument/2006/relationships/hyperlink" Target="https://login.consultant.ru/link/?req=doc&amp;base=EXP&amp;n=817965&amp;dst=100010" TargetMode="External"/><Relationship Id="rId20" Type="http://schemas.openxmlformats.org/officeDocument/2006/relationships/hyperlink" Target="https://login.consultant.ru/link/?req=doc&amp;base=EXP&amp;n=817965&amp;dst=100010" TargetMode="External"/><Relationship Id="rId41" Type="http://schemas.openxmlformats.org/officeDocument/2006/relationships/hyperlink" Target="https://login.consultant.ru/link/?req=doc&amp;base=EXP&amp;n=830641&amp;dst=100008" TargetMode="External"/><Relationship Id="rId54" Type="http://schemas.openxmlformats.org/officeDocument/2006/relationships/hyperlink" Target="https://login.consultant.ru/link/?req=doc&amp;base=EXP&amp;n=830641&amp;dst=100008" TargetMode="External"/><Relationship Id="rId62" Type="http://schemas.openxmlformats.org/officeDocument/2006/relationships/hyperlink" Target="https://login.consultant.ru/link/?req=doc&amp;base=EXP&amp;n=808553&amp;dst=100011" TargetMode="External"/><Relationship Id="rId70" Type="http://schemas.openxmlformats.org/officeDocument/2006/relationships/hyperlink" Target="https://login.consultant.ru/link/?req=doc&amp;base=EXP&amp;n=693838&amp;dst=1000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4384</Words>
  <Characters>24993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2023-12-05T12:23:00Z</dcterms:created>
  <dcterms:modified xsi:type="dcterms:W3CDTF">2023-12-05T12:24:00Z</dcterms:modified>
</cp:coreProperties>
</file>