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B5" w:rsidRDefault="008050B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050B5" w:rsidRDefault="008050B5">
      <w:pPr>
        <w:pStyle w:val="ConsPlusNormal"/>
        <w:jc w:val="both"/>
        <w:outlineLvl w:val="0"/>
      </w:pPr>
    </w:p>
    <w:p w:rsidR="008050B5" w:rsidRDefault="008050B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050B5" w:rsidRDefault="008050B5">
      <w:pPr>
        <w:pStyle w:val="ConsPlusTitle"/>
        <w:jc w:val="center"/>
      </w:pPr>
    </w:p>
    <w:p w:rsidR="008050B5" w:rsidRDefault="008050B5">
      <w:pPr>
        <w:pStyle w:val="ConsPlusTitle"/>
        <w:jc w:val="center"/>
      </w:pPr>
      <w:r>
        <w:t>ПОСТАНОВЛЕНИЕ</w:t>
      </w:r>
    </w:p>
    <w:p w:rsidR="008050B5" w:rsidRDefault="008050B5">
      <w:pPr>
        <w:pStyle w:val="ConsPlusTitle"/>
        <w:jc w:val="center"/>
      </w:pPr>
      <w:r>
        <w:t>от 11 июля 2020 г. N 1035</w:t>
      </w:r>
    </w:p>
    <w:p w:rsidR="008050B5" w:rsidRDefault="008050B5">
      <w:pPr>
        <w:pStyle w:val="ConsPlusTitle"/>
        <w:jc w:val="center"/>
      </w:pPr>
    </w:p>
    <w:p w:rsidR="008050B5" w:rsidRDefault="008050B5">
      <w:pPr>
        <w:pStyle w:val="ConsPlusTitle"/>
        <w:jc w:val="center"/>
      </w:pPr>
      <w:r>
        <w:t>ОБ УТВЕРЖДЕНИИ ПРАВИЛ</w:t>
      </w:r>
    </w:p>
    <w:p w:rsidR="008050B5" w:rsidRDefault="008050B5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Title"/>
        <w:jc w:val="center"/>
      </w:pPr>
      <w:r>
        <w:t xml:space="preserve">ФИНАНСОВЫМ ОРГАНИЗАЦИЯМ НА ВОЗМЕЩЕНИЕ </w:t>
      </w:r>
      <w:proofErr w:type="gramStart"/>
      <w:r>
        <w:t>НЕДОПОЛУЧЕННЫХ</w:t>
      </w:r>
      <w:proofErr w:type="gramEnd"/>
      <w:r>
        <w:t xml:space="preserve"> ИМИ</w:t>
      </w:r>
    </w:p>
    <w:p w:rsidR="008050B5" w:rsidRDefault="008050B5">
      <w:pPr>
        <w:pStyle w:val="ConsPlusTitle"/>
        <w:jc w:val="center"/>
      </w:pPr>
      <w:r>
        <w:t>ДОХОДОВ ПО КРЕДИТНЫМ ДОГОВОРАМ ИЛИ ДОГОВОРАМ ФАКТОРИНГА,</w:t>
      </w:r>
    </w:p>
    <w:p w:rsidR="008050B5" w:rsidRDefault="008050B5">
      <w:pPr>
        <w:pStyle w:val="ConsPlusTitle"/>
        <w:jc w:val="center"/>
      </w:pPr>
      <w:r>
        <w:t>ЗАКЛЮЧЕННЫМ В 2020 ГОДУ ДЛЯ ЦЕЛЕЙ ИСПОЛНЕНИЯ ДОГОВОРОВ</w:t>
      </w:r>
    </w:p>
    <w:p w:rsidR="008050B5" w:rsidRDefault="008050B5">
      <w:pPr>
        <w:pStyle w:val="ConsPlusTitle"/>
        <w:jc w:val="center"/>
      </w:pPr>
      <w:r>
        <w:t>ПОСТАВКИ 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финансовым организациям на возмещение недополученных ими доходов по кредитным договорам или договорам факторинга, заключенным в 2020 году для целей исполнения договоров поставки автомобильной техники.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</w:pPr>
      <w:r>
        <w:t>Председатель Правительства</w:t>
      </w:r>
    </w:p>
    <w:p w:rsidR="008050B5" w:rsidRDefault="008050B5">
      <w:pPr>
        <w:pStyle w:val="ConsPlusNormal"/>
        <w:jc w:val="right"/>
      </w:pPr>
      <w:r>
        <w:t>Российской Федерации</w:t>
      </w:r>
    </w:p>
    <w:p w:rsidR="008050B5" w:rsidRDefault="008050B5">
      <w:pPr>
        <w:pStyle w:val="ConsPlusNormal"/>
        <w:jc w:val="right"/>
      </w:pPr>
      <w:r>
        <w:t>М.МИШУСТИН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  <w:outlineLvl w:val="0"/>
      </w:pPr>
      <w:r>
        <w:t>Утверждены</w:t>
      </w:r>
    </w:p>
    <w:p w:rsidR="008050B5" w:rsidRDefault="008050B5">
      <w:pPr>
        <w:pStyle w:val="ConsPlusNormal"/>
        <w:jc w:val="right"/>
      </w:pPr>
      <w:r>
        <w:t>постановлением Правительства</w:t>
      </w:r>
    </w:p>
    <w:p w:rsidR="008050B5" w:rsidRDefault="008050B5">
      <w:pPr>
        <w:pStyle w:val="ConsPlusNormal"/>
        <w:jc w:val="right"/>
      </w:pPr>
      <w:r>
        <w:t>Российской Федерации</w:t>
      </w:r>
    </w:p>
    <w:p w:rsidR="008050B5" w:rsidRDefault="008050B5">
      <w:pPr>
        <w:pStyle w:val="ConsPlusNormal"/>
        <w:jc w:val="right"/>
      </w:pPr>
      <w:r>
        <w:t>от 11 июля 2020 г. N 1035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Title"/>
        <w:jc w:val="center"/>
      </w:pPr>
      <w:bookmarkStart w:id="0" w:name="P29"/>
      <w:bookmarkEnd w:id="0"/>
      <w:r>
        <w:t>ПРАВИЛА</w:t>
      </w:r>
    </w:p>
    <w:p w:rsidR="008050B5" w:rsidRDefault="008050B5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Title"/>
        <w:jc w:val="center"/>
      </w:pPr>
      <w:r>
        <w:t xml:space="preserve">ФИНАНСОВЫМ ОРГАНИЗАЦИЯМ НА ВОЗМЕЩЕНИЕ </w:t>
      </w:r>
      <w:proofErr w:type="gramStart"/>
      <w:r>
        <w:t>НЕДОПОЛУЧЕННЫХ</w:t>
      </w:r>
      <w:proofErr w:type="gramEnd"/>
      <w:r>
        <w:t xml:space="preserve"> ИМИ</w:t>
      </w:r>
    </w:p>
    <w:p w:rsidR="008050B5" w:rsidRDefault="008050B5">
      <w:pPr>
        <w:pStyle w:val="ConsPlusTitle"/>
        <w:jc w:val="center"/>
      </w:pPr>
      <w:r>
        <w:t>ДОХОДОВ ПО КРЕДИТНЫМ ДОГОВОРАМ ИЛИ ДОГОВОРАМ ФАКТОРИНГА,</w:t>
      </w:r>
    </w:p>
    <w:p w:rsidR="008050B5" w:rsidRDefault="008050B5">
      <w:pPr>
        <w:pStyle w:val="ConsPlusTitle"/>
        <w:jc w:val="center"/>
      </w:pPr>
      <w:r>
        <w:t>ЗАКЛЮЧЕННЫМ В 2020 ГОДУ ДЛЯ ЦЕЛЕЙ ИСПОЛНЕНИЯ ДОГОВОРОВ</w:t>
      </w:r>
    </w:p>
    <w:p w:rsidR="008050B5" w:rsidRDefault="008050B5">
      <w:pPr>
        <w:pStyle w:val="ConsPlusTitle"/>
        <w:jc w:val="center"/>
      </w:pPr>
      <w:r>
        <w:t>ПОСТАВКИ 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ind w:firstLine="540"/>
        <w:jc w:val="both"/>
      </w:pPr>
      <w:bookmarkStart w:id="1" w:name="P36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финансовым организациям на возмещение недополученных ими доходов по кредитным договорам и договорам факторинга, заключенным в 2020 году для целей исполнения договоров поставки автомобильной техники (далее - субсидия).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Субсидии предоставляются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транспортного и специального машиностроения" государственной программы Российской Федерации "Развитие промышленности и повышение ее конкурентоспособности" в целях обеспечения реализации не менее 33000 единиц техники.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 xml:space="preserve">"автомобильная техника" - колесные транспортные средства и (или) шасси, произведенные </w:t>
      </w:r>
      <w:r>
        <w:lastRenderedPageBreak/>
        <w:t xml:space="preserve">в 2020 году, в отношении которых на дату заключения договора поставки автомобильной техники выдан акт экспертизы Торгово-промышленной палаты Российской Федерации о соответствии производимой промышленной продукции требованиям, предусмотренным </w:t>
      </w:r>
      <w:hyperlink r:id="rId7" w:history="1">
        <w:r>
          <w:rPr>
            <w:color w:val="0000FF"/>
          </w:rPr>
          <w:t>приложением</w:t>
        </w:r>
      </w:hyperlink>
      <w:r>
        <w:t xml:space="preserve">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Федерации", содержащий информацию</w:t>
      </w:r>
      <w:proofErr w:type="gramEnd"/>
      <w:r>
        <w:t xml:space="preserve"> </w:t>
      </w:r>
      <w:proofErr w:type="gramStart"/>
      <w:r>
        <w:t xml:space="preserve">о совокупном количестве баллов в количестве не менее 1500 баллов (для продукции, в отношении которой установлены требования к совокупному количеству баллов за выполнение (освоение) на территории Российской Федерации соответствующих операций (условий) или сертификат о происхождении товара (продукции), по которому Российская Федерация является страной происхождения товара (продукции), выдаваемого уполномоченным органом (организацией) государства - участника </w:t>
      </w:r>
      <w:hyperlink r:id="rId8" w:history="1">
        <w:r>
          <w:rPr>
            <w:color w:val="0000FF"/>
          </w:rPr>
          <w:t>Соглашения</w:t>
        </w:r>
      </w:hyperlink>
      <w:r>
        <w:t xml:space="preserve"> о Правилах определения страны происхождения товаров в</w:t>
      </w:r>
      <w:proofErr w:type="gramEnd"/>
      <w:r>
        <w:t xml:space="preserve"> </w:t>
      </w:r>
      <w:proofErr w:type="gramStart"/>
      <w:r>
        <w:t xml:space="preserve">Содружестве Независимых Государств от 20 ноября 2009 г. (в случае отсутствия производимой промышленной продукции в </w:t>
      </w:r>
      <w:hyperlink r:id="rId9" w:history="1">
        <w:r>
          <w:rPr>
            <w:color w:val="0000FF"/>
          </w:rPr>
          <w:t>приложении</w:t>
        </w:r>
      </w:hyperlink>
      <w:r>
        <w:t xml:space="preserve"> к постановлению Правительства Российской Федерации от 17 июля 2015 г. N 719 "О подтверждении производства промышленной продукции на территории Российской Федерации");</w:t>
      </w:r>
      <w:proofErr w:type="gramEnd"/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 xml:space="preserve">"договор поставки автомобильной техники" - договор, заключенный в 2020 году на поставку заказчику автомобильной техники с обязательством осуществления поставки в 2020 году и оплаты поставленной техники в 2020 - 2022 годах в рамках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"О закупках товаров, работ, услуг отдельными видами юридических лиц" или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нужд";</w:t>
      </w:r>
      <w:proofErr w:type="gramEnd"/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"договор факторинга" - договор финансирования поставщика под уступку денежного требования поставщика к заказчику, </w:t>
      </w:r>
      <w:proofErr w:type="gramStart"/>
      <w:r>
        <w:t>возникающего</w:t>
      </w:r>
      <w:proofErr w:type="gramEnd"/>
      <w:r>
        <w:t xml:space="preserve"> в том числе в будущих периодах (но не позднее 31 декабря 2022 г.), на основании договора поставки автомобильной техники;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 xml:space="preserve">"заказчик" - федеральные органы исполнительной власти, подведомственные им государственные казенные и бюджетные учреждения, органы местного самоуправления и подведомственные им муниципальные учреждения, государственные корпорации, государственные компании и хозяйственные общества, в уставном капитале которых доля участия Российской Федерации в совокупности превышает 50 процентов, осуществляющие закупку автомобильной техники в рамках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"О контрактной системе в сфере закупок товаров, работ, услуг для обеспечения государственных</w:t>
      </w:r>
      <w:proofErr w:type="gramEnd"/>
      <w:r>
        <w:t xml:space="preserve"> и муниципальных нужд" или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"О закупках товаров, работ, услуг отдельными видами юридических лиц" на основании договора поставки автомобильной техники;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"кредитный договор" - кредитный договор (соглашение), по которому финансовая организация предоставляет в 2020 году поставщику кредит в рублях со сроком погашения не позднее 31 декабря 2022 г.;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"недополученный доход финансовой организации" - сумма потерь в доходах финансовой организации, образовавшихся в результате применения ставки финансовой организации по кредитному договору (договору факторинга), указанной в </w:t>
      </w:r>
      <w:hyperlink w:anchor="P51" w:history="1">
        <w:r>
          <w:rPr>
            <w:color w:val="0000FF"/>
          </w:rPr>
          <w:t>подпункте "д" пункта 3</w:t>
        </w:r>
      </w:hyperlink>
      <w:r>
        <w:t xml:space="preserve"> настоящих Правил;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"поставщик" - организация, заключившая с заказчиком договор поставки автомобильной техники.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3. Субсидии финансовым организациям предоставляются в размере недополученных ими доходов при выполнении следующих условий: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2" w:name="P47"/>
      <w:bookmarkEnd w:id="2"/>
      <w:proofErr w:type="gramStart"/>
      <w:r>
        <w:t xml:space="preserve">а) финансовая организация является российской кредитной организацией, имеющей кредитный рейтинг не ниже уровня "A-(RU)" по национальной рейтинговой шкале для Российской Федерации кредитного рейтингового агентства Аналитическое Кредитное Рейтинговое Агентство </w:t>
      </w:r>
      <w:r>
        <w:lastRenderedPageBreak/>
        <w:t>(Акционерное общество) или кредитный рейтинг не ниже уровня "</w:t>
      </w:r>
      <w:proofErr w:type="spellStart"/>
      <w:r>
        <w:t>ruA</w:t>
      </w:r>
      <w:proofErr w:type="spellEnd"/>
      <w:r>
        <w:t>-" по национальной рейтинговой шкале для Российской Федерации кредитного рейтингового агентства Акционерное общество "Рейтинговое Агентство "Эксперт РА", либо в ее уставном капитале не</w:t>
      </w:r>
      <w:proofErr w:type="gramEnd"/>
      <w:r>
        <w:t xml:space="preserve"> менее 90 процентов долей принадлежит такой российской кредитной организации;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>б) ставка финансовой организации по кредитному договору (договору факторинга) определена на уровне процентной ставки по сопоставимому по срокам, суммам и другим существенным параметрам кредитному договору (договору факторинга - ставки комиссии, составляющей вознаграждение финансовой организации за предоставление поставщику финансирования, выраженной в процентах годовых и применяемую без учета субсидии, определенной на уровне ставки комиссии, составляющей вознаграждение финансовой организации за предоставление финансирования по сопоставимому</w:t>
      </w:r>
      <w:proofErr w:type="gramEnd"/>
      <w:r>
        <w:t xml:space="preserve"> </w:t>
      </w:r>
      <w:proofErr w:type="gramStart"/>
      <w:r>
        <w:t xml:space="preserve">по срокам, суммам и другим существенным параметрам договору факторинга) и не превышает 10 процентов годовых и предельный уровень конечной ставки кредитования, рассчитанный на дату заключения кредитного договора (договора факторинга) в порядке, установленном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</w:t>
      </w:r>
      <w:proofErr w:type="gramEnd"/>
      <w:r>
        <w:t>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в) финансовой организацией предоставлен кредит для целей выполнения (реализации) договоров поставки автомобильной техники, либо кредит обеспечен залогом прав требований по денежным обязательствам, возникшим на основании договоров поставки автомобильной техники;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г) кредит предоставляется в пределах стоимости договоров поставки автомобильной техники;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д) </w:t>
      </w:r>
      <w:proofErr w:type="gramStart"/>
      <w:r>
        <w:t>предоставленный</w:t>
      </w:r>
      <w:proofErr w:type="gramEnd"/>
      <w:r>
        <w:t xml:space="preserve"> финансовой организацией: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кредитный договор предусматривает ставку по кредиту в размере 0 процентов годовых, применяемую с учетом субсидии;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договор факторинга предусматривает ставку комиссии, составляющей вознаграждение финансовой организации за предоставление поставщику финансирования в размере 0 процентов годовых, применяемую с учетом субсидии.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Субсидии предоставляются Министерством промышленности и торговли Российской Федерации ежемесячно в течение всего срока действия кредитного договора (договора факторинга)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цели, предусмотренные </w:t>
      </w:r>
      <w:hyperlink w:anchor="P36" w:history="1">
        <w:r>
          <w:rPr>
            <w:color w:val="0000FF"/>
          </w:rPr>
          <w:t>пунктом 1</w:t>
        </w:r>
      </w:hyperlink>
      <w:r>
        <w:t xml:space="preserve"> настоящих Правил (далее - лимиты бюджетных обязательств).</w:t>
      </w:r>
      <w:proofErr w:type="gramEnd"/>
    </w:p>
    <w:p w:rsidR="008050B5" w:rsidRDefault="008050B5">
      <w:pPr>
        <w:pStyle w:val="ConsPlusNormal"/>
        <w:spacing w:before="220"/>
        <w:ind w:firstLine="540"/>
        <w:jc w:val="both"/>
      </w:pPr>
      <w:r>
        <w:t>5.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финансовой организацией в соответствии с типовой формой, установленной Министерством финансов Российской Федерации (далее - соглашение).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В соглашении </w:t>
      </w:r>
      <w:proofErr w:type="gramStart"/>
      <w:r>
        <w:t>предусматриваются</w:t>
      </w:r>
      <w:proofErr w:type="gramEnd"/>
      <w:r>
        <w:t xml:space="preserve"> в том числе согласие финансовой организации на проведение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организацией целей, условий и порядка предоставления субсидии, которые установлены настоящими Правилами, размер и сроки перечисления субсидии, объем предоставленных </w:t>
      </w:r>
      <w:r>
        <w:lastRenderedPageBreak/>
        <w:t>поставщикам в 2020 году кредитов по кредитным договорам (финансирования по договорам факторинга), а также значение показателя, необходимого для достижения результата предоставления субсидии.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Соглашение заключается в форме электронного документа в государственной интегрированной информационной системе управления общественными финансами "Электронный бюджет" и подписывается усиленной квалифицированной электронной подписью лиц, имеющих право действовать от имени каждой из сторон.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4" w:name="P58"/>
      <w:bookmarkEnd w:id="4"/>
      <w:r>
        <w:t>6. На дату не ранее 1-го числа месяца, предшествующего месяцу, в котором планируется заключение соглашения, финансовая организация должна соответствовать следующим требованиям: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5" w:name="P59"/>
      <w:bookmarkEnd w:id="5"/>
      <w:r>
        <w:t>а) у финансовой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6" w:name="P60"/>
      <w:bookmarkEnd w:id="6"/>
      <w:r>
        <w:t xml:space="preserve">б) финансовая организация не имеет просроченной задолженности по возврату в федеральный бюджет субсидий, бюджетных инвестиций, предоставленных из федерального </w:t>
      </w:r>
      <w:proofErr w:type="gramStart"/>
      <w:r>
        <w:t>бюджета</w:t>
      </w:r>
      <w:proofErr w:type="gramEnd"/>
      <w:r>
        <w:t xml:space="preserve"> в том числе в соответствии с иными правовыми актами Российской Федерации, и иной просроченной задолженности перед федеральным бюджетом;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>в) финансовая организация не является иностранным юридическим лицом, а также российским юридическим лицом, в уставном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>
        <w:t xml:space="preserve"> совокупности превышает 50 процентов;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г) финансовая организация не находится в процессе реорганизации, ликвидации, в отношении ее не введена процедура банкротства, деятельность кредитной организации не приостановлена в порядке, предусмотренном законодательством Российской Федерации;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7" w:name="P63"/>
      <w:bookmarkEnd w:id="7"/>
      <w:r>
        <w:t>д) финансовая организация не получает из федерального бюджета средства на возмещение недополученных доходов по заявляемым к субсидированию кредитным договорам или договорам факторинга в соответствии с иными нормативными правовыми актами.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8" w:name="P64"/>
      <w:bookmarkEnd w:id="8"/>
      <w:r>
        <w:t>7. Для заключения соглашения финансовая организация представляет в Министерство промышленности и торговли Российской Федерации заявление о заключении соглашения в произвольной форме с приложением к нему следующих документов: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а) справка налогового органа, подтверждающая соответствие финансовой организации требованиям, предусмотренным </w:t>
      </w:r>
      <w:hyperlink w:anchor="P59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 (в случае непредставления финансовой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или уполномоченным им лицом (с представлением документов, подтверждающих полномочия этого лица) финансовой организации, подтверждающая соответствие финансовой организации требованиям, предусмотренным </w:t>
      </w:r>
      <w:hyperlink w:anchor="P47" w:history="1">
        <w:r>
          <w:rPr>
            <w:color w:val="0000FF"/>
          </w:rPr>
          <w:t>подпунктом "а" пункта 3</w:t>
        </w:r>
      </w:hyperlink>
      <w:r>
        <w:t xml:space="preserve"> и </w:t>
      </w:r>
      <w:hyperlink w:anchor="P60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63" w:history="1">
        <w:r>
          <w:rPr>
            <w:color w:val="0000FF"/>
          </w:rPr>
          <w:t>"д" пункта 6</w:t>
        </w:r>
      </w:hyperlink>
      <w:r>
        <w:t xml:space="preserve"> настоящих Правил.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8. Министерство промышленности и торговли Российской Федерации в течение 20 рабочих дней со дня поступления документов, указанных в </w:t>
      </w:r>
      <w:hyperlink w:anchor="P64" w:history="1">
        <w:r>
          <w:rPr>
            <w:color w:val="0000FF"/>
          </w:rPr>
          <w:t>пункте 7</w:t>
        </w:r>
      </w:hyperlink>
      <w:r>
        <w:t xml:space="preserve"> настоящих Правил: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а) регистрирует документы в порядке поступления;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lastRenderedPageBreak/>
        <w:t>б) проверяет их полноту и достоверность содержащихся в них сведений и принимает решение о заключении соглашения либо об отказе в заключени</w:t>
      </w:r>
      <w:proofErr w:type="gramStart"/>
      <w:r>
        <w:t>и</w:t>
      </w:r>
      <w:proofErr w:type="gramEnd"/>
      <w:r>
        <w:t xml:space="preserve"> соглашения;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в) в случае принятия решения о заключении соглашения направляет финансовой организации проект соглашения для подписания в государственной интегрированной информационной системе управления общественными финансами "Электронный бюджет";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г) в случае принятия решения об отказе в заключени</w:t>
      </w:r>
      <w:proofErr w:type="gramStart"/>
      <w:r>
        <w:t>и</w:t>
      </w:r>
      <w:proofErr w:type="gramEnd"/>
      <w:r>
        <w:t xml:space="preserve"> соглашения, основанием для которого является несоответствие представленных финансовой организацией документов положениям </w:t>
      </w:r>
      <w:hyperlink w:anchor="P58" w:history="1">
        <w:r>
          <w:rPr>
            <w:color w:val="0000FF"/>
          </w:rPr>
          <w:t>пунктов 6</w:t>
        </w:r>
      </w:hyperlink>
      <w:r>
        <w:t xml:space="preserve"> и </w:t>
      </w:r>
      <w:hyperlink w:anchor="P64" w:history="1">
        <w:r>
          <w:rPr>
            <w:color w:val="0000FF"/>
          </w:rPr>
          <w:t>7</w:t>
        </w:r>
      </w:hyperlink>
      <w:r>
        <w:t xml:space="preserve"> настоящих Правил, непредставление (представление в неполном объеме) указанных документов или наличие в них недостоверной информации, направляет финансовой организации соответствующее уведомление с указанием причин принятия такого решения и возвращает представленные документы.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9" w:name="P72"/>
      <w:bookmarkEnd w:id="9"/>
      <w:r>
        <w:t xml:space="preserve">9. Для получения субсидии финансовая организация не позднее 10-го числа каждого месяца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а) заявление о предоставлении субсидии в свободной форме;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 xml:space="preserve">б) расчет размера субсидий из федерального бюджета российским финансовым организациям на возмещение недополученных ими доходов по кредитным договорам, заключенным в 2020 году для целей исполнения договоров поставки автомобильной техники, по форме согласно </w:t>
      </w:r>
      <w:hyperlink w:anchor="P118" w:history="1">
        <w:r>
          <w:rPr>
            <w:color w:val="0000FF"/>
          </w:rPr>
          <w:t>приложению N 1</w:t>
        </w:r>
      </w:hyperlink>
      <w:r>
        <w:t xml:space="preserve"> и (или) расчет размера субсидий из федерального бюджета российским финансовым организациям на возмещение недополученных ими доходов по договорам факторинга, заключенным в 2020 году для целей</w:t>
      </w:r>
      <w:proofErr w:type="gramEnd"/>
      <w:r>
        <w:t xml:space="preserve"> исполнения договоров поставки автомобильной техники, по форме согласно </w:t>
      </w:r>
      <w:hyperlink w:anchor="P194" w:history="1">
        <w:r>
          <w:rPr>
            <w:color w:val="0000FF"/>
          </w:rPr>
          <w:t>приложению N 2</w:t>
        </w:r>
      </w:hyperlink>
      <w:r>
        <w:t>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в) реестр кредитных договоров (договоров факторинга), заключенных в 2020 году для целей исполнения договоров поставки автомобильной техники по форме согласно </w:t>
      </w:r>
      <w:hyperlink w:anchor="P269" w:history="1">
        <w:r>
          <w:rPr>
            <w:color w:val="0000FF"/>
          </w:rPr>
          <w:t>приложению N 3</w:t>
        </w:r>
      </w:hyperlink>
      <w:r>
        <w:t>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10. Министерство промышленности и торговли Российской Федерации: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поступления документы, указанные в </w:t>
      </w:r>
      <w:hyperlink w:anchor="P72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б) в течение 20 рабочих дней со дня поступления документов, указанных в </w:t>
      </w:r>
      <w:hyperlink w:anchor="P72" w:history="1">
        <w:r>
          <w:rPr>
            <w:color w:val="0000FF"/>
          </w:rPr>
          <w:t>пункте 9</w:t>
        </w:r>
      </w:hyperlink>
      <w:r>
        <w:t xml:space="preserve"> настоящих Правил, проверяет их полноту, достоверность содержащихся в них сведений и принимает решение о предоставлении субсидии или об отказе в предоставлении субсидии.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11. В случае принятия решения о предоставлении субсидии Министерство промышленности и торговли Российской Федерации в течение 10 рабочих дней со дня принятия указанного решения обеспечивает в установленном порядке перечисление субсидии на счет финансовой организации, открытый в российской кредитной организации.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12. В случае принятия решения об отказе в предоставлении субсидии Министерство промышленности и торговли Российской Федерации в течение 10 рабочих дней со дня принятия указанного решения возвращает заявление о предоставлении субсидии и документы, представленные в соответствии с </w:t>
      </w:r>
      <w:hyperlink w:anchor="P72" w:history="1">
        <w:r>
          <w:rPr>
            <w:color w:val="0000FF"/>
          </w:rPr>
          <w:t>пунктом 9</w:t>
        </w:r>
      </w:hyperlink>
      <w:r>
        <w:t xml:space="preserve"> настоящих Правил, финансовой организации с уведомлением, в котором указываются основания принятого решения.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13. Основаниями для отказа в предоставлении финансовой организации субсидии являются: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документов положениям </w:t>
      </w:r>
      <w:hyperlink w:anchor="P72" w:history="1">
        <w:r>
          <w:rPr>
            <w:color w:val="0000FF"/>
          </w:rPr>
          <w:t>пункта 9</w:t>
        </w:r>
      </w:hyperlink>
      <w:r>
        <w:t xml:space="preserve"> настоящих Правил, недостоверность представленной информации или непредставление (представление в неполном объеме) указанных документов;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lastRenderedPageBreak/>
        <w:t xml:space="preserve">наличие у финансовой организации просроченной задолженности по денежным обязательствам перед Российской Федерацией, определенным в </w:t>
      </w:r>
      <w:hyperlink r:id="rId15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недостаточность лимитов бюджетных обязательств.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Финансовая организация, не получившая в текущем финансовом году субсидию в связи с недостаточностью лимитов бюджетных обязательств, вправе в очередном финансовом году повторно представить в Министерство промышленности и торговли Российской Федерации заявление о предоставлении субсидии и документы, предусмотренные </w:t>
      </w:r>
      <w:hyperlink w:anchor="P72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8050B5" w:rsidRDefault="008050B5">
      <w:pPr>
        <w:pStyle w:val="ConsPlusNormal"/>
        <w:spacing w:before="220"/>
        <w:ind w:firstLine="540"/>
        <w:jc w:val="both"/>
      </w:pPr>
      <w:bookmarkStart w:id="10" w:name="P86"/>
      <w:bookmarkEnd w:id="10"/>
      <w:r>
        <w:t>14. Результатом предоставления субсидии является выдача финансовыми организациями в 2020 году поставщикам кредитов по кредитным договорам (финансирования по договорам факторинга) в целях обеспечения реализации автомобильной техники в общей сумме не менее величины, указанной в соглашении.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Показателем, необходимым для достижения результата предоставления субсидии, является объем предоставленных финансовой организацией кредитов по кредитным договорам (финансирования по договорам факторинга) на 1 рубль полученной субсидии (коэффициент E). В 2020 году значение коэффициента E должно составить не менее 15,5.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Коэффициент E определяется как суммарный объем предоставленных финансовой организацией кредитов по кредитным договорам (финансирования по договорам факторинга) на 1 рубль полученной субсидии, по формуле: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center"/>
      </w:pPr>
      <w:r w:rsidRPr="009943E2">
        <w:rPr>
          <w:position w:val="-22"/>
        </w:rPr>
        <w:pict>
          <v:shape id="_x0000_i1025" style="width:41.95pt;height:33.8pt" coordsize="" o:spt="100" adj="0,,0" path="" filled="f" stroked="f">
            <v:stroke joinstyle="miter"/>
            <v:imagedata r:id="rId16" o:title="base_1_357255_32768"/>
            <v:formulas/>
            <v:path o:connecttype="segments"/>
          </v:shape>
        </w:pic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ind w:firstLine="540"/>
        <w:jc w:val="both"/>
      </w:pPr>
      <w:r>
        <w:t>где: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V - суммарный объем предоставленных в 2020 году кредитов по кредитным договорам (финансирования по договорам факторинга), рублей;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S - размер полученной субсидии, рублей.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Отчет о достижении результата предоставления субсидии и показателя, необходимого для достижения результата предоставления субсидии, по форме согласно </w:t>
      </w:r>
      <w:hyperlink w:anchor="P341" w:history="1">
        <w:r>
          <w:rPr>
            <w:color w:val="0000FF"/>
          </w:rPr>
          <w:t>приложению N 4</w:t>
        </w:r>
      </w:hyperlink>
      <w:r>
        <w:t>, представляется финансовой организацией в Министерство промышленности и торговли Российской Федерации не позднее 15 февраля года, следующего за годом получения субсидии.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15.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финансовой организацией целей, условий и порядка предоставления субсидии, которые предусмотрены настоящими Правилами.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 xml:space="preserve">В случае установления в результате этих проверок факта нарушения финансовой организацией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финансовой организацией значения показателя, необходимого для достижения результата предоставления субсидии, указанного в </w:t>
      </w:r>
      <w:hyperlink w:anchor="P86" w:history="1">
        <w:r>
          <w:rPr>
            <w:color w:val="0000FF"/>
          </w:rPr>
          <w:t>пункте 14</w:t>
        </w:r>
      </w:hyperlink>
      <w:r>
        <w:t xml:space="preserve"> настоящих Правил, соответствующие средства подлежат возврату в доход федерального бюджета в пределах полученных сумм субсидий, необходимых для устранения факта нарушения, в порядке, установленном бюджетным законодательством</w:t>
      </w:r>
      <w:proofErr w:type="gramEnd"/>
      <w:r>
        <w:t xml:space="preserve"> Российской Федерации: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 xml:space="preserve">на основании требования Министерства промышленности и торговли Российской </w:t>
      </w:r>
      <w:r>
        <w:lastRenderedPageBreak/>
        <w:t>Федерации в течение 10 календарных дней со дня получения указанного требования;</w:t>
      </w:r>
    </w:p>
    <w:p w:rsidR="008050B5" w:rsidRDefault="008050B5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уполномоченного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8050B5" w:rsidRDefault="008050B5">
      <w:pPr>
        <w:pStyle w:val="ConsPlusNormal"/>
        <w:spacing w:before="220"/>
        <w:ind w:firstLine="540"/>
        <w:jc w:val="both"/>
      </w:pPr>
      <w:proofErr w:type="gramStart"/>
      <w:r>
        <w:t>При этом финансовая организация обязана уплатить за каждый день использования средств субсидии с нарушением условий, установленных при предоставлении субсидии, пени в размере одной трехсотой ключевой ставки Центрального банка Российской Федерации от суммы субсидии, использованной с нарушением, которая действует по состоянию на 1-й день использования средств субсидии с нарушением целей, условий и порядка предоставления субсидии.</w:t>
      </w:r>
      <w:proofErr w:type="gramEnd"/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  <w:outlineLvl w:val="1"/>
      </w:pPr>
      <w:r>
        <w:t>Приложение N 1</w:t>
      </w:r>
    </w:p>
    <w:p w:rsidR="008050B5" w:rsidRDefault="008050B5">
      <w:pPr>
        <w:pStyle w:val="ConsPlusNormal"/>
        <w:jc w:val="right"/>
      </w:pPr>
      <w:r>
        <w:t>к Правилам предоставления субсидий</w:t>
      </w:r>
    </w:p>
    <w:p w:rsidR="008050B5" w:rsidRDefault="008050B5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Normal"/>
        <w:jc w:val="right"/>
      </w:pPr>
      <w:r>
        <w:t>финансовым организациям на возмещение</w:t>
      </w:r>
    </w:p>
    <w:p w:rsidR="008050B5" w:rsidRDefault="008050B5">
      <w:pPr>
        <w:pStyle w:val="ConsPlusNormal"/>
        <w:jc w:val="right"/>
      </w:pPr>
      <w:r>
        <w:t xml:space="preserve">недополученных ими доходов по </w:t>
      </w:r>
      <w:proofErr w:type="gramStart"/>
      <w:r>
        <w:t>кредитным</w:t>
      </w:r>
      <w:proofErr w:type="gramEnd"/>
    </w:p>
    <w:p w:rsidR="008050B5" w:rsidRDefault="008050B5">
      <w:pPr>
        <w:pStyle w:val="ConsPlusNormal"/>
        <w:jc w:val="right"/>
      </w:pPr>
      <w:r>
        <w:t>договорам или договорам факторинга,</w:t>
      </w:r>
    </w:p>
    <w:p w:rsidR="008050B5" w:rsidRDefault="008050B5">
      <w:pPr>
        <w:pStyle w:val="ConsPlusNormal"/>
        <w:jc w:val="right"/>
      </w:pPr>
      <w:r>
        <w:t>заключенным в 2020 году для целей</w:t>
      </w:r>
    </w:p>
    <w:p w:rsidR="008050B5" w:rsidRDefault="008050B5">
      <w:pPr>
        <w:pStyle w:val="ConsPlusNormal"/>
        <w:jc w:val="right"/>
      </w:pPr>
      <w:r>
        <w:t>исполнения договоров поставки</w:t>
      </w:r>
    </w:p>
    <w:p w:rsidR="008050B5" w:rsidRDefault="008050B5">
      <w:pPr>
        <w:pStyle w:val="ConsPlusNormal"/>
        <w:jc w:val="right"/>
      </w:pPr>
      <w:r>
        <w:t>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</w:pPr>
      <w:r>
        <w:t>(форма)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bookmarkStart w:id="11" w:name="P118"/>
      <w:bookmarkEnd w:id="11"/>
      <w:r>
        <w:t xml:space="preserve">                                  РАСЧЕТ</w:t>
      </w:r>
    </w:p>
    <w:p w:rsidR="008050B5" w:rsidRDefault="008050B5">
      <w:pPr>
        <w:pStyle w:val="ConsPlusNonformat"/>
        <w:jc w:val="both"/>
      </w:pPr>
      <w:r>
        <w:t xml:space="preserve">            размера субсидий 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Nonformat"/>
        <w:jc w:val="both"/>
      </w:pPr>
      <w:r>
        <w:t xml:space="preserve">           финансовым организациям на возмещение </w:t>
      </w:r>
      <w:proofErr w:type="gramStart"/>
      <w:r>
        <w:t>недополученных</w:t>
      </w:r>
      <w:proofErr w:type="gramEnd"/>
    </w:p>
    <w:p w:rsidR="008050B5" w:rsidRDefault="008050B5">
      <w:pPr>
        <w:pStyle w:val="ConsPlusNonformat"/>
        <w:jc w:val="both"/>
      </w:pPr>
      <w:r>
        <w:t xml:space="preserve">              ими доходов по кредитным договорам, заключенным</w:t>
      </w:r>
    </w:p>
    <w:p w:rsidR="008050B5" w:rsidRDefault="008050B5">
      <w:pPr>
        <w:pStyle w:val="ConsPlusNonformat"/>
        <w:jc w:val="both"/>
      </w:pPr>
      <w:r>
        <w:t xml:space="preserve">                в 2020 году для целей исполнения договоров</w:t>
      </w:r>
    </w:p>
    <w:p w:rsidR="008050B5" w:rsidRDefault="008050B5">
      <w:pPr>
        <w:pStyle w:val="ConsPlusNonformat"/>
        <w:jc w:val="both"/>
      </w:pPr>
      <w:r>
        <w:t xml:space="preserve">                      поставки автомобильной техники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___________________________________________________________________________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(полное наименование финансовой организации)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 xml:space="preserve">Кредитный договор N _____________________ </w:t>
      </w:r>
      <w:proofErr w:type="gramStart"/>
      <w:r>
        <w:t>от</w:t>
      </w:r>
      <w:proofErr w:type="gramEnd"/>
      <w:r>
        <w:t xml:space="preserve"> ______________________________</w:t>
      </w:r>
    </w:p>
    <w:p w:rsidR="008050B5" w:rsidRDefault="008050B5">
      <w:pPr>
        <w:pStyle w:val="ConsPlusNonformat"/>
        <w:jc w:val="both"/>
      </w:pPr>
      <w:r>
        <w:t>Поставщик: 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            (полное наименование организации)</w:t>
      </w:r>
    </w:p>
    <w:p w:rsidR="008050B5" w:rsidRDefault="008050B5">
      <w:pPr>
        <w:pStyle w:val="ConsPlusNonformat"/>
        <w:jc w:val="both"/>
      </w:pPr>
      <w:r>
        <w:t>Отчетный период: с "  "         20   г. по "  "        20   г.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5"/>
        <w:gridCol w:w="2205"/>
        <w:gridCol w:w="1843"/>
        <w:gridCol w:w="1187"/>
        <w:gridCol w:w="2640"/>
      </w:tblGrid>
      <w:tr w:rsidR="008050B5">
        <w:tc>
          <w:tcPr>
            <w:tcW w:w="1185" w:type="dxa"/>
            <w:vMerge w:val="restart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Остаток ссудной задолженности (рублей)</w:t>
            </w:r>
          </w:p>
        </w:tc>
        <w:tc>
          <w:tcPr>
            <w:tcW w:w="2205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Ставка финансовой организации с учетом НДС (при наличии) (процентов)</w:t>
            </w:r>
          </w:p>
        </w:tc>
        <w:tc>
          <w:tcPr>
            <w:tcW w:w="1843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 xml:space="preserve">Предельный уровень конечной ставки кредитования </w:t>
            </w:r>
            <w:hyperlink w:anchor="P151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(процентов)</w:t>
            </w:r>
          </w:p>
        </w:tc>
        <w:tc>
          <w:tcPr>
            <w:tcW w:w="1187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Количество дней в отчетном периоде</w:t>
            </w:r>
          </w:p>
        </w:tc>
        <w:tc>
          <w:tcPr>
            <w:tcW w:w="2640" w:type="dxa"/>
            <w:tcBorders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Размер субсидии (рублей)</w:t>
            </w:r>
          </w:p>
        </w:tc>
      </w:tr>
      <w:tr w:rsidR="008050B5">
        <w:tblPrEx>
          <w:tblBorders>
            <w:insideH w:val="single" w:sz="4" w:space="0" w:color="auto"/>
          </w:tblBorders>
        </w:tblPrEx>
        <w:tc>
          <w:tcPr>
            <w:tcW w:w="1185" w:type="dxa"/>
            <w:vMerge/>
            <w:tcBorders>
              <w:left w:val="nil"/>
            </w:tcBorders>
          </w:tcPr>
          <w:p w:rsidR="008050B5" w:rsidRDefault="008050B5"/>
        </w:tc>
        <w:tc>
          <w:tcPr>
            <w:tcW w:w="2205" w:type="dxa"/>
            <w:vMerge/>
          </w:tcPr>
          <w:p w:rsidR="008050B5" w:rsidRDefault="008050B5"/>
        </w:tc>
        <w:tc>
          <w:tcPr>
            <w:tcW w:w="1843" w:type="dxa"/>
            <w:vMerge/>
          </w:tcPr>
          <w:p w:rsidR="008050B5" w:rsidRDefault="008050B5"/>
        </w:tc>
        <w:tc>
          <w:tcPr>
            <w:tcW w:w="1187" w:type="dxa"/>
            <w:vMerge/>
          </w:tcPr>
          <w:p w:rsidR="008050B5" w:rsidRDefault="008050B5"/>
        </w:tc>
        <w:tc>
          <w:tcPr>
            <w:tcW w:w="2640" w:type="dxa"/>
            <w:tcBorders>
              <w:top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 w:rsidRPr="009943E2">
              <w:rPr>
                <w:position w:val="-25"/>
              </w:rPr>
              <w:pict>
                <v:shape id="_x0000_i1026" style="width:99.55pt;height:36.3pt" coordsize="" o:spt="100" adj="0,,0" path="" filled="f" stroked="f">
                  <v:stroke joinstyle="miter"/>
                  <v:imagedata r:id="rId17" o:title="base_1_357255_32769"/>
                  <v:formulas/>
                  <v:path o:connecttype="segments"/>
                </v:shape>
              </w:pict>
            </w:r>
          </w:p>
        </w:tc>
      </w:tr>
      <w:tr w:rsidR="008050B5">
        <w:tblPrEx>
          <w:tblBorders>
            <w:insideH w:val="single" w:sz="4" w:space="0" w:color="auto"/>
          </w:tblBorders>
        </w:tblPrEx>
        <w:tc>
          <w:tcPr>
            <w:tcW w:w="1185" w:type="dxa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05" w:type="dxa"/>
          </w:tcPr>
          <w:p w:rsidR="008050B5" w:rsidRDefault="008050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8050B5" w:rsidRDefault="008050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7" w:type="dxa"/>
          </w:tcPr>
          <w:p w:rsidR="008050B5" w:rsidRDefault="008050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0" w:type="dxa"/>
            <w:tcBorders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5</w:t>
            </w:r>
          </w:p>
        </w:tc>
      </w:tr>
      <w:tr w:rsidR="008050B5">
        <w:tblPrEx>
          <w:tblBorders>
            <w:insideH w:val="single" w:sz="4" w:space="0" w:color="auto"/>
          </w:tblBorders>
        </w:tblPrEx>
        <w:tc>
          <w:tcPr>
            <w:tcW w:w="1185" w:type="dxa"/>
            <w:tcBorders>
              <w:left w:val="nil"/>
              <w:bottom w:val="nil"/>
            </w:tcBorders>
          </w:tcPr>
          <w:p w:rsidR="008050B5" w:rsidRDefault="008050B5">
            <w:pPr>
              <w:pStyle w:val="ConsPlusNormal"/>
            </w:pPr>
            <w:r>
              <w:t>Итого</w:t>
            </w:r>
          </w:p>
        </w:tc>
        <w:tc>
          <w:tcPr>
            <w:tcW w:w="2205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843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87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0" w:type="dxa"/>
            <w:tcBorders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r>
        <w:t xml:space="preserve">    --------------------------------</w:t>
      </w:r>
    </w:p>
    <w:p w:rsidR="008050B5" w:rsidRDefault="008050B5">
      <w:pPr>
        <w:pStyle w:val="ConsPlusNonformat"/>
        <w:jc w:val="both"/>
      </w:pPr>
      <w:bookmarkStart w:id="12" w:name="P151"/>
      <w:bookmarkEnd w:id="12"/>
      <w:r>
        <w:t xml:space="preserve">    &lt;*&gt;   Рассчитывается   на   дату   заключения   договора  факторинга  </w:t>
      </w:r>
      <w:proofErr w:type="gramStart"/>
      <w:r>
        <w:t>в</w:t>
      </w:r>
      <w:proofErr w:type="gramEnd"/>
    </w:p>
    <w:p w:rsidR="008050B5" w:rsidRDefault="008050B5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</w:t>
      </w:r>
    </w:p>
    <w:p w:rsidR="008050B5" w:rsidRDefault="008050B5">
      <w:pPr>
        <w:pStyle w:val="ConsPlusNonformat"/>
        <w:jc w:val="both"/>
      </w:pPr>
      <w:r>
        <w:t>2016  г.  N  702  "О  применении базовых индикаторов при расчете параметров</w:t>
      </w:r>
    </w:p>
    <w:p w:rsidR="008050B5" w:rsidRDefault="008050B5">
      <w:pPr>
        <w:pStyle w:val="ConsPlusNonformat"/>
        <w:jc w:val="both"/>
      </w:pPr>
      <w:r>
        <w:lastRenderedPageBreak/>
        <w:t xml:space="preserve">субсидирования  процентной  ставки  за счет средств федерального бюджета </w:t>
      </w:r>
      <w:proofErr w:type="gramStart"/>
      <w:r>
        <w:t>по</w:t>
      </w:r>
      <w:proofErr w:type="gramEnd"/>
    </w:p>
    <w:p w:rsidR="008050B5" w:rsidRDefault="008050B5">
      <w:pPr>
        <w:pStyle w:val="ConsPlusNonformat"/>
        <w:jc w:val="both"/>
      </w:pPr>
      <w:r>
        <w:t xml:space="preserve">кредитам,  облигационным  займам и (или) договорам лизинга в зависимости </w:t>
      </w:r>
      <w:proofErr w:type="gramStart"/>
      <w:r>
        <w:t>от</w:t>
      </w:r>
      <w:proofErr w:type="gramEnd"/>
    </w:p>
    <w:p w:rsidR="008050B5" w:rsidRDefault="008050B5">
      <w:pPr>
        <w:pStyle w:val="ConsPlusNonformat"/>
        <w:jc w:val="both"/>
      </w:pPr>
      <w:r>
        <w:t xml:space="preserve">сроков кредитования, а также </w:t>
      </w:r>
      <w:proofErr w:type="gramStart"/>
      <w:r>
        <w:t>определении</w:t>
      </w:r>
      <w:proofErr w:type="gramEnd"/>
      <w:r>
        <w:t xml:space="preserve"> предельного уровня конечной ставки</w:t>
      </w:r>
    </w:p>
    <w:p w:rsidR="008050B5" w:rsidRDefault="008050B5">
      <w:pPr>
        <w:pStyle w:val="ConsPlusNonformat"/>
        <w:jc w:val="both"/>
      </w:pPr>
      <w:r>
        <w:t>кредитования,  при  превышении которого субсидирование процентной ставки не</w:t>
      </w:r>
    </w:p>
    <w:p w:rsidR="008050B5" w:rsidRDefault="008050B5">
      <w:pPr>
        <w:pStyle w:val="ConsPlusNonformat"/>
        <w:jc w:val="both"/>
      </w:pPr>
      <w:r>
        <w:t>осуществляется".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Размер субсидии: __________ рублей.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40"/>
        <w:gridCol w:w="2462"/>
        <w:gridCol w:w="340"/>
        <w:gridCol w:w="2645"/>
      </w:tblGrid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0B5" w:rsidRDefault="008050B5">
            <w:pPr>
              <w:pStyle w:val="ConsPlusNormal"/>
            </w:pPr>
            <w:r>
              <w:t>Руководитель (уполномоченное лицо) финансовой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  <w:outlineLvl w:val="1"/>
      </w:pPr>
      <w:r>
        <w:t>Приложение N 2</w:t>
      </w:r>
    </w:p>
    <w:p w:rsidR="008050B5" w:rsidRDefault="008050B5">
      <w:pPr>
        <w:pStyle w:val="ConsPlusNormal"/>
        <w:jc w:val="right"/>
      </w:pPr>
      <w:r>
        <w:t>к Правилам предоставления субсидий</w:t>
      </w:r>
    </w:p>
    <w:p w:rsidR="008050B5" w:rsidRDefault="008050B5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Normal"/>
        <w:jc w:val="right"/>
      </w:pPr>
      <w:r>
        <w:t>финансовым организациям на возмещение</w:t>
      </w:r>
    </w:p>
    <w:p w:rsidR="008050B5" w:rsidRDefault="008050B5">
      <w:pPr>
        <w:pStyle w:val="ConsPlusNormal"/>
        <w:jc w:val="right"/>
      </w:pPr>
      <w:r>
        <w:t xml:space="preserve">недополученных ими доходов по </w:t>
      </w:r>
      <w:proofErr w:type="gramStart"/>
      <w:r>
        <w:t>кредитным</w:t>
      </w:r>
      <w:proofErr w:type="gramEnd"/>
    </w:p>
    <w:p w:rsidR="008050B5" w:rsidRDefault="008050B5">
      <w:pPr>
        <w:pStyle w:val="ConsPlusNormal"/>
        <w:jc w:val="right"/>
      </w:pPr>
      <w:r>
        <w:t>договорам или договорам факторинга,</w:t>
      </w:r>
    </w:p>
    <w:p w:rsidR="008050B5" w:rsidRDefault="008050B5">
      <w:pPr>
        <w:pStyle w:val="ConsPlusNormal"/>
        <w:jc w:val="right"/>
      </w:pPr>
      <w:r>
        <w:t>заключенным в 2020 году для целей</w:t>
      </w:r>
    </w:p>
    <w:p w:rsidR="008050B5" w:rsidRDefault="008050B5">
      <w:pPr>
        <w:pStyle w:val="ConsPlusNormal"/>
        <w:jc w:val="right"/>
      </w:pPr>
      <w:r>
        <w:t>исполнения договоров поставки</w:t>
      </w:r>
    </w:p>
    <w:p w:rsidR="008050B5" w:rsidRDefault="008050B5">
      <w:pPr>
        <w:pStyle w:val="ConsPlusNormal"/>
        <w:jc w:val="right"/>
      </w:pPr>
      <w:r>
        <w:t>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</w:pPr>
      <w:r>
        <w:t>(форма)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bookmarkStart w:id="13" w:name="P194"/>
      <w:bookmarkEnd w:id="13"/>
      <w:r>
        <w:t xml:space="preserve">                                  РАСЧЕТ</w:t>
      </w:r>
    </w:p>
    <w:p w:rsidR="008050B5" w:rsidRDefault="008050B5">
      <w:pPr>
        <w:pStyle w:val="ConsPlusNonformat"/>
        <w:jc w:val="both"/>
      </w:pPr>
      <w:r>
        <w:t xml:space="preserve">      размера субсидий из федерального бюджета </w:t>
      </w:r>
      <w:proofErr w:type="gramStart"/>
      <w:r>
        <w:t>российским</w:t>
      </w:r>
      <w:proofErr w:type="gramEnd"/>
      <w:r>
        <w:t xml:space="preserve"> финансовым</w:t>
      </w:r>
    </w:p>
    <w:p w:rsidR="008050B5" w:rsidRDefault="008050B5">
      <w:pPr>
        <w:pStyle w:val="ConsPlusNonformat"/>
        <w:jc w:val="both"/>
      </w:pPr>
      <w:r>
        <w:t xml:space="preserve">    организациям на возмещение недополученных ими доходов по договорам</w:t>
      </w:r>
    </w:p>
    <w:p w:rsidR="008050B5" w:rsidRDefault="008050B5">
      <w:pPr>
        <w:pStyle w:val="ConsPlusNonformat"/>
        <w:jc w:val="both"/>
      </w:pPr>
      <w:r>
        <w:t xml:space="preserve">    факторинга, заключенным в 2020 году для целей исполнения договоров</w:t>
      </w:r>
    </w:p>
    <w:p w:rsidR="008050B5" w:rsidRDefault="008050B5">
      <w:pPr>
        <w:pStyle w:val="ConsPlusNonformat"/>
        <w:jc w:val="both"/>
      </w:pPr>
      <w:r>
        <w:t xml:space="preserve">                      поставки автомобильной техники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___________________________________________________________________________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(полное наименование финансовой организации)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 xml:space="preserve">Договор факторинга N _________________________ </w:t>
      </w:r>
      <w:proofErr w:type="gramStart"/>
      <w:r>
        <w:t>от</w:t>
      </w:r>
      <w:proofErr w:type="gramEnd"/>
      <w:r>
        <w:t xml:space="preserve"> _________________________</w:t>
      </w:r>
    </w:p>
    <w:p w:rsidR="008050B5" w:rsidRDefault="008050B5">
      <w:pPr>
        <w:pStyle w:val="ConsPlusNonformat"/>
        <w:jc w:val="both"/>
      </w:pPr>
      <w:r>
        <w:t>Поставщик: 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          (полное наименование организации)</w:t>
      </w:r>
    </w:p>
    <w:p w:rsidR="008050B5" w:rsidRDefault="008050B5">
      <w:pPr>
        <w:pStyle w:val="ConsPlusNonformat"/>
        <w:jc w:val="both"/>
      </w:pPr>
      <w:r>
        <w:t>Отчетный период: с "  "         20   г. по "  "        20   г.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814"/>
        <w:gridCol w:w="1984"/>
        <w:gridCol w:w="1191"/>
        <w:gridCol w:w="2551"/>
      </w:tblGrid>
      <w:tr w:rsidR="008050B5">
        <w:tc>
          <w:tcPr>
            <w:tcW w:w="1531" w:type="dxa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Сумма предоставленного финансирования (рублей)</w:t>
            </w:r>
          </w:p>
        </w:tc>
        <w:tc>
          <w:tcPr>
            <w:tcW w:w="1814" w:type="dxa"/>
          </w:tcPr>
          <w:p w:rsidR="008050B5" w:rsidRDefault="008050B5">
            <w:pPr>
              <w:pStyle w:val="ConsPlusNormal"/>
              <w:jc w:val="center"/>
            </w:pPr>
            <w:r>
              <w:t>Ставка финансовой организации с учетом НДС (при наличии) (процентов)</w:t>
            </w:r>
          </w:p>
        </w:tc>
        <w:tc>
          <w:tcPr>
            <w:tcW w:w="1984" w:type="dxa"/>
          </w:tcPr>
          <w:p w:rsidR="008050B5" w:rsidRDefault="008050B5">
            <w:pPr>
              <w:pStyle w:val="ConsPlusNormal"/>
              <w:jc w:val="center"/>
            </w:pPr>
            <w:r>
              <w:t xml:space="preserve">Предельный уровень конечной ставки кредитования </w:t>
            </w:r>
            <w:hyperlink w:anchor="P226" w:history="1">
              <w:r>
                <w:rPr>
                  <w:color w:val="0000FF"/>
                </w:rPr>
                <w:t>&lt;*&gt;</w:t>
              </w:r>
            </w:hyperlink>
            <w:r>
              <w:t xml:space="preserve"> (процентов)</w:t>
            </w:r>
          </w:p>
        </w:tc>
        <w:tc>
          <w:tcPr>
            <w:tcW w:w="1191" w:type="dxa"/>
          </w:tcPr>
          <w:p w:rsidR="008050B5" w:rsidRDefault="008050B5">
            <w:pPr>
              <w:pStyle w:val="ConsPlusNormal"/>
              <w:jc w:val="center"/>
            </w:pPr>
            <w:r>
              <w:t>Количество дней в отчетном периоде</w:t>
            </w:r>
          </w:p>
        </w:tc>
        <w:tc>
          <w:tcPr>
            <w:tcW w:w="2551" w:type="dxa"/>
            <w:tcBorders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Размер субсидии (рублей)</w:t>
            </w:r>
          </w:p>
          <w:p w:rsidR="008050B5" w:rsidRDefault="008050B5">
            <w:pPr>
              <w:pStyle w:val="ConsPlusNormal"/>
              <w:jc w:val="center"/>
            </w:pPr>
            <w:r w:rsidRPr="009943E2">
              <w:rPr>
                <w:position w:val="-25"/>
              </w:rPr>
              <w:pict>
                <v:shape id="_x0000_i1027" style="width:99.55pt;height:36.3pt" coordsize="" o:spt="100" adj="0,,0" path="" filled="f" stroked="f">
                  <v:stroke joinstyle="miter"/>
                  <v:imagedata r:id="rId17" o:title="base_1_357255_32770"/>
                  <v:formulas/>
                  <v:path o:connecttype="segments"/>
                </v:shape>
              </w:pict>
            </w:r>
          </w:p>
        </w:tc>
      </w:tr>
      <w:tr w:rsidR="008050B5">
        <w:tc>
          <w:tcPr>
            <w:tcW w:w="1531" w:type="dxa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8050B5" w:rsidRDefault="008050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8050B5" w:rsidRDefault="008050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8050B5" w:rsidRDefault="008050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  <w:tcBorders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5</w:t>
            </w:r>
          </w:p>
        </w:tc>
      </w:tr>
      <w:tr w:rsidR="008050B5">
        <w:tc>
          <w:tcPr>
            <w:tcW w:w="1531" w:type="dxa"/>
            <w:tcBorders>
              <w:left w:val="nil"/>
              <w:bottom w:val="nil"/>
            </w:tcBorders>
          </w:tcPr>
          <w:p w:rsidR="008050B5" w:rsidRDefault="008050B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984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551" w:type="dxa"/>
            <w:tcBorders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r>
        <w:lastRenderedPageBreak/>
        <w:t xml:space="preserve">    --------------------------------</w:t>
      </w:r>
    </w:p>
    <w:p w:rsidR="008050B5" w:rsidRDefault="008050B5">
      <w:pPr>
        <w:pStyle w:val="ConsPlusNonformat"/>
        <w:jc w:val="both"/>
      </w:pPr>
      <w:bookmarkStart w:id="14" w:name="P226"/>
      <w:bookmarkEnd w:id="14"/>
      <w:r>
        <w:t xml:space="preserve">    &lt;*&gt;   Рассчитывается   на   дату   заключения   договора  факторинга  </w:t>
      </w:r>
      <w:proofErr w:type="gramStart"/>
      <w:r>
        <w:t>в</w:t>
      </w:r>
      <w:proofErr w:type="gramEnd"/>
    </w:p>
    <w:p w:rsidR="008050B5" w:rsidRDefault="008050B5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</w:t>
      </w:r>
    </w:p>
    <w:p w:rsidR="008050B5" w:rsidRDefault="008050B5">
      <w:pPr>
        <w:pStyle w:val="ConsPlusNonformat"/>
        <w:jc w:val="both"/>
      </w:pPr>
      <w:r>
        <w:t>2016  г.  N  702  "О  применении базовых индикаторов при расчете параметров</w:t>
      </w:r>
    </w:p>
    <w:p w:rsidR="008050B5" w:rsidRDefault="008050B5">
      <w:pPr>
        <w:pStyle w:val="ConsPlusNonformat"/>
        <w:jc w:val="both"/>
      </w:pPr>
      <w:r>
        <w:t xml:space="preserve">субсидирования  процентной  ставки  за счет средств федерального бюджета </w:t>
      </w:r>
      <w:proofErr w:type="gramStart"/>
      <w:r>
        <w:t>по</w:t>
      </w:r>
      <w:proofErr w:type="gramEnd"/>
    </w:p>
    <w:p w:rsidR="008050B5" w:rsidRDefault="008050B5">
      <w:pPr>
        <w:pStyle w:val="ConsPlusNonformat"/>
        <w:jc w:val="both"/>
      </w:pPr>
      <w:r>
        <w:t xml:space="preserve">кредитам,  облигационным  займам и (или) договорам лизинга в зависимости </w:t>
      </w:r>
      <w:proofErr w:type="gramStart"/>
      <w:r>
        <w:t>от</w:t>
      </w:r>
      <w:proofErr w:type="gramEnd"/>
    </w:p>
    <w:p w:rsidR="008050B5" w:rsidRDefault="008050B5">
      <w:pPr>
        <w:pStyle w:val="ConsPlusNonformat"/>
        <w:jc w:val="both"/>
      </w:pPr>
      <w:r>
        <w:t xml:space="preserve">сроков кредитования, а также </w:t>
      </w:r>
      <w:proofErr w:type="gramStart"/>
      <w:r>
        <w:t>определении</w:t>
      </w:r>
      <w:proofErr w:type="gramEnd"/>
      <w:r>
        <w:t xml:space="preserve"> предельного уровня конечной ставки</w:t>
      </w:r>
    </w:p>
    <w:p w:rsidR="008050B5" w:rsidRDefault="008050B5">
      <w:pPr>
        <w:pStyle w:val="ConsPlusNonformat"/>
        <w:jc w:val="both"/>
      </w:pPr>
      <w:r>
        <w:t>кредитования,  при  превышении которого субсидирование процентной ставки не</w:t>
      </w:r>
    </w:p>
    <w:p w:rsidR="008050B5" w:rsidRDefault="008050B5">
      <w:pPr>
        <w:pStyle w:val="ConsPlusNonformat"/>
        <w:jc w:val="both"/>
      </w:pPr>
      <w:r>
        <w:t>осуществляется".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Размер субсидии: __________ рублей.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40"/>
        <w:gridCol w:w="2462"/>
        <w:gridCol w:w="340"/>
        <w:gridCol w:w="2645"/>
      </w:tblGrid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0B5" w:rsidRDefault="008050B5">
            <w:pPr>
              <w:pStyle w:val="ConsPlusNormal"/>
            </w:pPr>
            <w:r>
              <w:t>Руководитель (уполномоченное лицо) финансовой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  <w:outlineLvl w:val="1"/>
      </w:pPr>
      <w:r>
        <w:t>Приложение N 3</w:t>
      </w:r>
    </w:p>
    <w:p w:rsidR="008050B5" w:rsidRDefault="008050B5">
      <w:pPr>
        <w:pStyle w:val="ConsPlusNormal"/>
        <w:jc w:val="right"/>
      </w:pPr>
      <w:r>
        <w:t>к Правилам предоставления субсидий</w:t>
      </w:r>
    </w:p>
    <w:p w:rsidR="008050B5" w:rsidRDefault="008050B5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Normal"/>
        <w:jc w:val="right"/>
      </w:pPr>
      <w:r>
        <w:t>финансовым организациям на возмещение</w:t>
      </w:r>
    </w:p>
    <w:p w:rsidR="008050B5" w:rsidRDefault="008050B5">
      <w:pPr>
        <w:pStyle w:val="ConsPlusNormal"/>
        <w:jc w:val="right"/>
      </w:pPr>
      <w:r>
        <w:t xml:space="preserve">недополученных ими доходов по </w:t>
      </w:r>
      <w:proofErr w:type="gramStart"/>
      <w:r>
        <w:t>кредитным</w:t>
      </w:r>
      <w:proofErr w:type="gramEnd"/>
    </w:p>
    <w:p w:rsidR="008050B5" w:rsidRDefault="008050B5">
      <w:pPr>
        <w:pStyle w:val="ConsPlusNormal"/>
        <w:jc w:val="right"/>
      </w:pPr>
      <w:r>
        <w:t>договорам или договорам факторинга,</w:t>
      </w:r>
    </w:p>
    <w:p w:rsidR="008050B5" w:rsidRDefault="008050B5">
      <w:pPr>
        <w:pStyle w:val="ConsPlusNormal"/>
        <w:jc w:val="right"/>
      </w:pPr>
      <w:r>
        <w:t>заключенным в 2020 году для целей</w:t>
      </w:r>
    </w:p>
    <w:p w:rsidR="008050B5" w:rsidRDefault="008050B5">
      <w:pPr>
        <w:pStyle w:val="ConsPlusNormal"/>
        <w:jc w:val="right"/>
      </w:pPr>
      <w:r>
        <w:t>исполнения договоров поставки</w:t>
      </w:r>
    </w:p>
    <w:p w:rsidR="008050B5" w:rsidRDefault="008050B5">
      <w:pPr>
        <w:pStyle w:val="ConsPlusNormal"/>
        <w:jc w:val="right"/>
      </w:pPr>
      <w:r>
        <w:t>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</w:pPr>
      <w:r>
        <w:t>(форма)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bookmarkStart w:id="15" w:name="P269"/>
      <w:bookmarkEnd w:id="15"/>
      <w:r>
        <w:t xml:space="preserve">                                  РЕЕСТР</w:t>
      </w:r>
    </w:p>
    <w:p w:rsidR="008050B5" w:rsidRDefault="008050B5">
      <w:pPr>
        <w:pStyle w:val="ConsPlusNonformat"/>
        <w:jc w:val="both"/>
      </w:pPr>
      <w:r>
        <w:t xml:space="preserve">    кредитных договоров (договоров факторинга), заключенных в 2020 году</w:t>
      </w:r>
    </w:p>
    <w:p w:rsidR="008050B5" w:rsidRDefault="008050B5">
      <w:pPr>
        <w:pStyle w:val="ConsPlusNonformat"/>
        <w:jc w:val="both"/>
      </w:pPr>
      <w:r>
        <w:t xml:space="preserve">       для целей исполнения договоров поставки автомобильной техники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___________________________________________________________________________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(полное наименование финансовой организации)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Отчетный период: с "  "         20   г. по "  "        20   г.</w:t>
      </w:r>
    </w:p>
    <w:p w:rsidR="008050B5" w:rsidRDefault="008050B5">
      <w:pPr>
        <w:pStyle w:val="ConsPlusNormal"/>
        <w:jc w:val="both"/>
      </w:pPr>
    </w:p>
    <w:p w:rsidR="008050B5" w:rsidRDefault="008050B5">
      <w:pPr>
        <w:sectPr w:rsidR="008050B5" w:rsidSect="005A72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8"/>
        <w:gridCol w:w="1020"/>
        <w:gridCol w:w="1134"/>
        <w:gridCol w:w="877"/>
        <w:gridCol w:w="878"/>
        <w:gridCol w:w="907"/>
        <w:gridCol w:w="680"/>
        <w:gridCol w:w="681"/>
        <w:gridCol w:w="681"/>
        <w:gridCol w:w="681"/>
        <w:gridCol w:w="1191"/>
      </w:tblGrid>
      <w:tr w:rsidR="008050B5">
        <w:tc>
          <w:tcPr>
            <w:tcW w:w="1498" w:type="dxa"/>
            <w:vMerge w:val="restart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lastRenderedPageBreak/>
              <w:t>Дата и номер кредитного договора</w:t>
            </w:r>
          </w:p>
          <w:p w:rsidR="008050B5" w:rsidRDefault="008050B5">
            <w:pPr>
              <w:pStyle w:val="ConsPlusNormal"/>
              <w:jc w:val="center"/>
            </w:pPr>
            <w:r>
              <w:t>(договора факторинга)</w:t>
            </w:r>
          </w:p>
        </w:tc>
        <w:tc>
          <w:tcPr>
            <w:tcW w:w="1020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Краткое наименование поставщика</w:t>
            </w:r>
          </w:p>
        </w:tc>
        <w:tc>
          <w:tcPr>
            <w:tcW w:w="1134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Сумма предоставленного кредита</w:t>
            </w:r>
          </w:p>
          <w:p w:rsidR="008050B5" w:rsidRDefault="008050B5">
            <w:pPr>
              <w:pStyle w:val="ConsPlusNormal"/>
              <w:jc w:val="center"/>
            </w:pPr>
            <w:r>
              <w:t>(финансирования) (рублей)</w:t>
            </w:r>
          </w:p>
        </w:tc>
        <w:tc>
          <w:tcPr>
            <w:tcW w:w="877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Дата и номер договора поставки</w:t>
            </w:r>
          </w:p>
        </w:tc>
        <w:tc>
          <w:tcPr>
            <w:tcW w:w="878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Краткое наименование заказчика</w:t>
            </w:r>
          </w:p>
        </w:tc>
        <w:tc>
          <w:tcPr>
            <w:tcW w:w="1587" w:type="dxa"/>
            <w:gridSpan w:val="2"/>
          </w:tcPr>
          <w:p w:rsidR="008050B5" w:rsidRDefault="008050B5">
            <w:pPr>
              <w:pStyle w:val="ConsPlusNormal"/>
              <w:jc w:val="center"/>
            </w:pPr>
            <w:r>
              <w:t>Объем поставки автомобильной техники по договору</w:t>
            </w:r>
          </w:p>
        </w:tc>
        <w:tc>
          <w:tcPr>
            <w:tcW w:w="2043" w:type="dxa"/>
            <w:gridSpan w:val="3"/>
          </w:tcPr>
          <w:p w:rsidR="008050B5" w:rsidRDefault="008050B5">
            <w:pPr>
              <w:pStyle w:val="ConsPlusNormal"/>
              <w:jc w:val="center"/>
            </w:pPr>
            <w:r>
              <w:t>График платежей заказчика за поставленную технику</w:t>
            </w:r>
          </w:p>
          <w:p w:rsidR="008050B5" w:rsidRDefault="008050B5">
            <w:pPr>
              <w:pStyle w:val="ConsPlusNormal"/>
              <w:jc w:val="center"/>
            </w:pPr>
            <w:r>
              <w:t>(рублей)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Размер субсидии</w:t>
            </w:r>
          </w:p>
          <w:p w:rsidR="008050B5" w:rsidRDefault="008050B5">
            <w:pPr>
              <w:pStyle w:val="ConsPlusNormal"/>
              <w:jc w:val="center"/>
            </w:pPr>
            <w:r>
              <w:t>(рублей)</w:t>
            </w:r>
          </w:p>
        </w:tc>
      </w:tr>
      <w:tr w:rsidR="008050B5">
        <w:tc>
          <w:tcPr>
            <w:tcW w:w="1498" w:type="dxa"/>
            <w:vMerge/>
            <w:tcBorders>
              <w:left w:val="nil"/>
            </w:tcBorders>
          </w:tcPr>
          <w:p w:rsidR="008050B5" w:rsidRDefault="008050B5"/>
        </w:tc>
        <w:tc>
          <w:tcPr>
            <w:tcW w:w="1020" w:type="dxa"/>
            <w:vMerge/>
          </w:tcPr>
          <w:p w:rsidR="008050B5" w:rsidRDefault="008050B5"/>
        </w:tc>
        <w:tc>
          <w:tcPr>
            <w:tcW w:w="1134" w:type="dxa"/>
            <w:vMerge/>
          </w:tcPr>
          <w:p w:rsidR="008050B5" w:rsidRDefault="008050B5"/>
        </w:tc>
        <w:tc>
          <w:tcPr>
            <w:tcW w:w="877" w:type="dxa"/>
            <w:vMerge/>
          </w:tcPr>
          <w:p w:rsidR="008050B5" w:rsidRDefault="008050B5"/>
        </w:tc>
        <w:tc>
          <w:tcPr>
            <w:tcW w:w="878" w:type="dxa"/>
            <w:vMerge/>
          </w:tcPr>
          <w:p w:rsidR="008050B5" w:rsidRDefault="008050B5"/>
        </w:tc>
        <w:tc>
          <w:tcPr>
            <w:tcW w:w="907" w:type="dxa"/>
          </w:tcPr>
          <w:p w:rsidR="008050B5" w:rsidRDefault="008050B5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680" w:type="dxa"/>
          </w:tcPr>
          <w:p w:rsidR="008050B5" w:rsidRDefault="008050B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191" w:type="dxa"/>
            <w:vMerge/>
            <w:tcBorders>
              <w:right w:val="nil"/>
            </w:tcBorders>
          </w:tcPr>
          <w:p w:rsidR="008050B5" w:rsidRDefault="008050B5"/>
        </w:tc>
      </w:tr>
      <w:tr w:rsidR="008050B5">
        <w:tblPrEx>
          <w:tblBorders>
            <w:insideV w:val="nil"/>
          </w:tblBorders>
        </w:tblPrEx>
        <w:tc>
          <w:tcPr>
            <w:tcW w:w="1498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  <w:r>
              <w:t>Итого</w:t>
            </w:r>
          </w:p>
        </w:tc>
        <w:tc>
          <w:tcPr>
            <w:tcW w:w="1020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34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877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878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sectPr w:rsidR="008050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r>
        <w:t>Размер субсидии: __________ рублей.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40"/>
        <w:gridCol w:w="2462"/>
        <w:gridCol w:w="340"/>
        <w:gridCol w:w="2645"/>
      </w:tblGrid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0B5" w:rsidRDefault="008050B5">
            <w:pPr>
              <w:pStyle w:val="ConsPlusNormal"/>
            </w:pPr>
            <w:r>
              <w:t>Руководитель (уполномоченное лицо) финансовой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  <w:outlineLvl w:val="1"/>
      </w:pPr>
      <w:r>
        <w:t>Приложение N 4</w:t>
      </w:r>
    </w:p>
    <w:p w:rsidR="008050B5" w:rsidRDefault="008050B5">
      <w:pPr>
        <w:pStyle w:val="ConsPlusNormal"/>
        <w:jc w:val="right"/>
      </w:pPr>
      <w:r>
        <w:t>к Правилам предоставления субсидий</w:t>
      </w:r>
    </w:p>
    <w:p w:rsidR="008050B5" w:rsidRDefault="008050B5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8050B5" w:rsidRDefault="008050B5">
      <w:pPr>
        <w:pStyle w:val="ConsPlusNormal"/>
        <w:jc w:val="right"/>
      </w:pPr>
      <w:r>
        <w:t>финансовым организациям на возмещение</w:t>
      </w:r>
    </w:p>
    <w:p w:rsidR="008050B5" w:rsidRDefault="008050B5">
      <w:pPr>
        <w:pStyle w:val="ConsPlusNormal"/>
        <w:jc w:val="right"/>
      </w:pPr>
      <w:r>
        <w:t xml:space="preserve">недополученных ими доходов по </w:t>
      </w:r>
      <w:proofErr w:type="gramStart"/>
      <w:r>
        <w:t>кредитным</w:t>
      </w:r>
      <w:proofErr w:type="gramEnd"/>
    </w:p>
    <w:p w:rsidR="008050B5" w:rsidRDefault="008050B5">
      <w:pPr>
        <w:pStyle w:val="ConsPlusNormal"/>
        <w:jc w:val="right"/>
      </w:pPr>
      <w:r>
        <w:t>договорам или договорам факторинга,</w:t>
      </w:r>
    </w:p>
    <w:p w:rsidR="008050B5" w:rsidRDefault="008050B5">
      <w:pPr>
        <w:pStyle w:val="ConsPlusNormal"/>
        <w:jc w:val="right"/>
      </w:pPr>
      <w:r>
        <w:t>заключенным в 2020 году для целей</w:t>
      </w:r>
    </w:p>
    <w:p w:rsidR="008050B5" w:rsidRDefault="008050B5">
      <w:pPr>
        <w:pStyle w:val="ConsPlusNormal"/>
        <w:jc w:val="right"/>
      </w:pPr>
      <w:r>
        <w:t>исполнения договоров поставки</w:t>
      </w:r>
    </w:p>
    <w:p w:rsidR="008050B5" w:rsidRDefault="008050B5">
      <w:pPr>
        <w:pStyle w:val="ConsPlusNormal"/>
        <w:jc w:val="right"/>
      </w:pPr>
      <w:r>
        <w:t>автомобильной техники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rmal"/>
        <w:jc w:val="right"/>
      </w:pPr>
      <w:r>
        <w:t>(форма)</w:t>
      </w: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bookmarkStart w:id="16" w:name="P341"/>
      <w:bookmarkEnd w:id="16"/>
      <w:r>
        <w:t xml:space="preserve">                                   ОТЧЕТ</w:t>
      </w:r>
    </w:p>
    <w:p w:rsidR="008050B5" w:rsidRDefault="008050B5">
      <w:pPr>
        <w:pStyle w:val="ConsPlusNonformat"/>
        <w:jc w:val="both"/>
      </w:pPr>
      <w:r>
        <w:t xml:space="preserve">              о достижении результата предоставления субсидии</w:t>
      </w:r>
    </w:p>
    <w:p w:rsidR="008050B5" w:rsidRDefault="008050B5">
      <w:pPr>
        <w:pStyle w:val="ConsPlusNonformat"/>
        <w:jc w:val="both"/>
      </w:pPr>
      <w:r>
        <w:t xml:space="preserve">        из федерального бюджета российским финансовым организациям</w:t>
      </w:r>
    </w:p>
    <w:p w:rsidR="008050B5" w:rsidRDefault="008050B5">
      <w:pPr>
        <w:pStyle w:val="ConsPlusNonformat"/>
        <w:jc w:val="both"/>
      </w:pPr>
      <w:r>
        <w:t xml:space="preserve">      на возмещение недополученных ими доходов по кредитным договорам</w:t>
      </w:r>
    </w:p>
    <w:p w:rsidR="008050B5" w:rsidRDefault="008050B5">
      <w:pPr>
        <w:pStyle w:val="ConsPlusNonformat"/>
        <w:jc w:val="both"/>
      </w:pPr>
      <w:r>
        <w:t xml:space="preserve">        или договорам факторинга, заключенным в 2020 году для целей</w:t>
      </w:r>
    </w:p>
    <w:p w:rsidR="008050B5" w:rsidRDefault="008050B5">
      <w:pPr>
        <w:pStyle w:val="ConsPlusNonformat"/>
        <w:jc w:val="both"/>
      </w:pPr>
      <w:r>
        <w:t xml:space="preserve">    исполнения договоров поставки автомобильной техники, и показателя,</w:t>
      </w:r>
    </w:p>
    <w:p w:rsidR="008050B5" w:rsidRDefault="008050B5">
      <w:pPr>
        <w:pStyle w:val="ConsPlusNonformat"/>
        <w:jc w:val="both"/>
      </w:pPr>
      <w:r>
        <w:t xml:space="preserve">               необходимого для достижения такого результата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___________________________________________________________________________</w:t>
      </w:r>
    </w:p>
    <w:p w:rsidR="008050B5" w:rsidRDefault="008050B5">
      <w:pPr>
        <w:pStyle w:val="ConsPlusNonformat"/>
        <w:jc w:val="both"/>
      </w:pPr>
      <w:r>
        <w:t xml:space="preserve">               (полное наименование финансовой организации)</w:t>
      </w:r>
    </w:p>
    <w:p w:rsidR="008050B5" w:rsidRDefault="008050B5">
      <w:pPr>
        <w:pStyle w:val="ConsPlusNonformat"/>
        <w:jc w:val="both"/>
      </w:pPr>
    </w:p>
    <w:p w:rsidR="008050B5" w:rsidRDefault="008050B5">
      <w:pPr>
        <w:pStyle w:val="ConsPlusNonformat"/>
        <w:jc w:val="both"/>
      </w:pPr>
      <w:r>
        <w:t>Отчетный год - 20   год</w:t>
      </w:r>
    </w:p>
    <w:p w:rsidR="008050B5" w:rsidRDefault="008050B5">
      <w:pPr>
        <w:pStyle w:val="ConsPlusNormal"/>
        <w:jc w:val="both"/>
      </w:pPr>
    </w:p>
    <w:p w:rsidR="008050B5" w:rsidRDefault="008050B5">
      <w:pPr>
        <w:sectPr w:rsidR="008050B5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8"/>
        <w:gridCol w:w="1020"/>
        <w:gridCol w:w="1134"/>
        <w:gridCol w:w="877"/>
        <w:gridCol w:w="878"/>
        <w:gridCol w:w="907"/>
        <w:gridCol w:w="680"/>
        <w:gridCol w:w="681"/>
        <w:gridCol w:w="681"/>
        <w:gridCol w:w="681"/>
        <w:gridCol w:w="1191"/>
      </w:tblGrid>
      <w:tr w:rsidR="008050B5">
        <w:tc>
          <w:tcPr>
            <w:tcW w:w="1498" w:type="dxa"/>
            <w:vMerge w:val="restart"/>
            <w:tcBorders>
              <w:lef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lastRenderedPageBreak/>
              <w:t>Дата и номер кредитного договора</w:t>
            </w:r>
          </w:p>
          <w:p w:rsidR="008050B5" w:rsidRDefault="008050B5">
            <w:pPr>
              <w:pStyle w:val="ConsPlusNormal"/>
              <w:jc w:val="center"/>
            </w:pPr>
            <w:r>
              <w:t>(договора факторинга)</w:t>
            </w:r>
          </w:p>
        </w:tc>
        <w:tc>
          <w:tcPr>
            <w:tcW w:w="1020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Краткое наименование поставщика</w:t>
            </w:r>
          </w:p>
        </w:tc>
        <w:tc>
          <w:tcPr>
            <w:tcW w:w="1134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Сумма предоставленного кредита</w:t>
            </w:r>
          </w:p>
          <w:p w:rsidR="008050B5" w:rsidRDefault="008050B5">
            <w:pPr>
              <w:pStyle w:val="ConsPlusNormal"/>
              <w:jc w:val="center"/>
            </w:pPr>
            <w:r>
              <w:t>(финансирования) (рублей)</w:t>
            </w:r>
          </w:p>
        </w:tc>
        <w:tc>
          <w:tcPr>
            <w:tcW w:w="877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Дата и номер договора поставки</w:t>
            </w:r>
          </w:p>
        </w:tc>
        <w:tc>
          <w:tcPr>
            <w:tcW w:w="878" w:type="dxa"/>
            <w:vMerge w:val="restart"/>
          </w:tcPr>
          <w:p w:rsidR="008050B5" w:rsidRDefault="008050B5">
            <w:pPr>
              <w:pStyle w:val="ConsPlusNormal"/>
              <w:jc w:val="center"/>
            </w:pPr>
            <w:r>
              <w:t>Краткое наименование заказчика</w:t>
            </w:r>
          </w:p>
        </w:tc>
        <w:tc>
          <w:tcPr>
            <w:tcW w:w="1587" w:type="dxa"/>
            <w:gridSpan w:val="2"/>
          </w:tcPr>
          <w:p w:rsidR="008050B5" w:rsidRDefault="008050B5">
            <w:pPr>
              <w:pStyle w:val="ConsPlusNormal"/>
              <w:jc w:val="center"/>
            </w:pPr>
            <w:r>
              <w:t>Объем поставки автомобильной техники по договору</w:t>
            </w:r>
          </w:p>
        </w:tc>
        <w:tc>
          <w:tcPr>
            <w:tcW w:w="2043" w:type="dxa"/>
            <w:gridSpan w:val="3"/>
          </w:tcPr>
          <w:p w:rsidR="008050B5" w:rsidRDefault="008050B5">
            <w:pPr>
              <w:pStyle w:val="ConsPlusNormal"/>
              <w:jc w:val="center"/>
            </w:pPr>
            <w:r>
              <w:t>График платежей заказчика за поставленную технику</w:t>
            </w:r>
          </w:p>
          <w:p w:rsidR="008050B5" w:rsidRDefault="008050B5">
            <w:pPr>
              <w:pStyle w:val="ConsPlusNormal"/>
              <w:jc w:val="center"/>
            </w:pPr>
            <w:r>
              <w:t>(рублей)</w:t>
            </w:r>
          </w:p>
        </w:tc>
        <w:tc>
          <w:tcPr>
            <w:tcW w:w="1191" w:type="dxa"/>
            <w:vMerge w:val="restart"/>
            <w:tcBorders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Размер полученной субсидии</w:t>
            </w:r>
          </w:p>
          <w:p w:rsidR="008050B5" w:rsidRDefault="008050B5">
            <w:pPr>
              <w:pStyle w:val="ConsPlusNormal"/>
              <w:jc w:val="center"/>
            </w:pPr>
            <w:r>
              <w:t>(рублей)</w:t>
            </w:r>
          </w:p>
        </w:tc>
      </w:tr>
      <w:tr w:rsidR="008050B5">
        <w:tc>
          <w:tcPr>
            <w:tcW w:w="1498" w:type="dxa"/>
            <w:vMerge/>
            <w:tcBorders>
              <w:left w:val="nil"/>
            </w:tcBorders>
          </w:tcPr>
          <w:p w:rsidR="008050B5" w:rsidRDefault="008050B5"/>
        </w:tc>
        <w:tc>
          <w:tcPr>
            <w:tcW w:w="1020" w:type="dxa"/>
            <w:vMerge/>
          </w:tcPr>
          <w:p w:rsidR="008050B5" w:rsidRDefault="008050B5"/>
        </w:tc>
        <w:tc>
          <w:tcPr>
            <w:tcW w:w="1134" w:type="dxa"/>
            <w:vMerge/>
          </w:tcPr>
          <w:p w:rsidR="008050B5" w:rsidRDefault="008050B5"/>
        </w:tc>
        <w:tc>
          <w:tcPr>
            <w:tcW w:w="877" w:type="dxa"/>
            <w:vMerge/>
          </w:tcPr>
          <w:p w:rsidR="008050B5" w:rsidRDefault="008050B5"/>
        </w:tc>
        <w:tc>
          <w:tcPr>
            <w:tcW w:w="878" w:type="dxa"/>
            <w:vMerge/>
          </w:tcPr>
          <w:p w:rsidR="008050B5" w:rsidRDefault="008050B5"/>
        </w:tc>
        <w:tc>
          <w:tcPr>
            <w:tcW w:w="907" w:type="dxa"/>
          </w:tcPr>
          <w:p w:rsidR="008050B5" w:rsidRDefault="008050B5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680" w:type="dxa"/>
          </w:tcPr>
          <w:p w:rsidR="008050B5" w:rsidRDefault="008050B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681" w:type="dxa"/>
          </w:tcPr>
          <w:p w:rsidR="008050B5" w:rsidRDefault="008050B5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191" w:type="dxa"/>
            <w:vMerge/>
            <w:tcBorders>
              <w:right w:val="nil"/>
            </w:tcBorders>
          </w:tcPr>
          <w:p w:rsidR="008050B5" w:rsidRDefault="008050B5"/>
        </w:tc>
      </w:tr>
      <w:tr w:rsidR="008050B5">
        <w:tblPrEx>
          <w:tblBorders>
            <w:insideV w:val="nil"/>
          </w:tblBorders>
        </w:tblPrEx>
        <w:tc>
          <w:tcPr>
            <w:tcW w:w="1498" w:type="dxa"/>
            <w:tcBorders>
              <w:bottom w:val="nil"/>
            </w:tcBorders>
            <w:vAlign w:val="center"/>
          </w:tcPr>
          <w:p w:rsidR="008050B5" w:rsidRDefault="008050B5">
            <w:pPr>
              <w:pStyle w:val="ConsPlusNormal"/>
            </w:pPr>
            <w:r>
              <w:t>Итого</w:t>
            </w:r>
          </w:p>
        </w:tc>
        <w:tc>
          <w:tcPr>
            <w:tcW w:w="1020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34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877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878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907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0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68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1191" w:type="dxa"/>
            <w:tcBorders>
              <w:bottom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8050B5" w:rsidRDefault="008050B5">
      <w:pPr>
        <w:sectPr w:rsidR="008050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050B5" w:rsidRDefault="008050B5">
      <w:pPr>
        <w:pStyle w:val="ConsPlusNormal"/>
        <w:jc w:val="both"/>
      </w:pPr>
    </w:p>
    <w:p w:rsidR="008050B5" w:rsidRDefault="008050B5">
      <w:pPr>
        <w:pStyle w:val="ConsPlusNonformat"/>
        <w:jc w:val="both"/>
      </w:pPr>
      <w:r>
        <w:t>Показатель,    необходимый   для   достижения   результата   предоставления</w:t>
      </w:r>
    </w:p>
    <w:p w:rsidR="008050B5" w:rsidRDefault="008050B5">
      <w:pPr>
        <w:pStyle w:val="ConsPlusNonformat"/>
        <w:jc w:val="both"/>
      </w:pPr>
      <w:r>
        <w:t>субсидии: ___________.</w:t>
      </w:r>
    </w:p>
    <w:p w:rsidR="008050B5" w:rsidRDefault="008050B5">
      <w:pPr>
        <w:pStyle w:val="ConsPlusNonformat"/>
        <w:jc w:val="both"/>
      </w:pPr>
      <w:r>
        <w:t>Результат предоставления субсидии: ________________.</w:t>
      </w:r>
    </w:p>
    <w:p w:rsidR="008050B5" w:rsidRDefault="008050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78"/>
        <w:gridCol w:w="340"/>
        <w:gridCol w:w="2462"/>
        <w:gridCol w:w="340"/>
        <w:gridCol w:w="2645"/>
      </w:tblGrid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0B5" w:rsidRDefault="008050B5">
            <w:pPr>
              <w:pStyle w:val="ConsPlusNormal"/>
            </w:pPr>
            <w:r>
              <w:t>Руководитель (уполномоченное лицо) финансовой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8050B5">
        <w:tc>
          <w:tcPr>
            <w:tcW w:w="3278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8050B5" w:rsidRDefault="008050B5">
            <w:pPr>
              <w:pStyle w:val="ConsPlusNormal"/>
            </w:pPr>
          </w:p>
        </w:tc>
      </w:tr>
    </w:tbl>
    <w:p w:rsidR="001728CC" w:rsidRDefault="001728CC" w:rsidP="008050B5">
      <w:bookmarkStart w:id="17" w:name="_GoBack"/>
      <w:bookmarkEnd w:id="17"/>
    </w:p>
    <w:sectPr w:rsidR="001728CC" w:rsidSect="009943E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0B5"/>
    <w:rsid w:val="001728CC"/>
    <w:rsid w:val="0080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0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50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50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50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0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50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50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50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381A0383A36543A07C52F4546F6E444907D090372E8E49F9FE6A9A90764E5AD6CD04174643158E95D76D3B3A7Bi1K" TargetMode="External"/><Relationship Id="rId13" Type="http://schemas.openxmlformats.org/officeDocument/2006/relationships/hyperlink" Target="consultantplus://offline/ref=D2381A0383A36543A07C52F4546F6E444906D29B352C8E49F9FE6A9A90764E5AD6CD04174643158E95D76D3B3A7Bi1K" TargetMode="External"/><Relationship Id="rId18" Type="http://schemas.openxmlformats.org/officeDocument/2006/relationships/hyperlink" Target="consultantplus://offline/ref=D2381A0383A36543A07C52F4546F6E444803D198382A8E49F9FE6A9A90764E5AD6CD04174643158E95D76D3B3A7Bi1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D2381A0383A36543A07C52F4546F6E444906D69A392A8E49F9FE6A9A90764E5AC4CD5C1B44420B8893C23B6A7CE42BFB338B728A1395156375i6K" TargetMode="External"/><Relationship Id="rId12" Type="http://schemas.openxmlformats.org/officeDocument/2006/relationships/hyperlink" Target="consultantplus://offline/ref=D2381A0383A36543A07C52F4546F6E444907D19D32248E49F9FE6A9A90764E5AD6CD04174643158E95D76D3B3A7Bi1K" TargetMode="External"/><Relationship Id="rId17" Type="http://schemas.openxmlformats.org/officeDocument/2006/relationships/image" Target="media/image2.wmf"/><Relationship Id="rId2" Type="http://schemas.microsoft.com/office/2007/relationships/stylesWithEffects" Target="stylesWithEffects.xml"/><Relationship Id="rId16" Type="http://schemas.openxmlformats.org/officeDocument/2006/relationships/image" Target="media/image1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381A0383A36543A07C52F4546F6E444906D399322F8E49F9FE6A9A90764E5AC4CD5C1B40450B8894C23B6A7CE42BFB338B728A1395156375i6K" TargetMode="External"/><Relationship Id="rId11" Type="http://schemas.openxmlformats.org/officeDocument/2006/relationships/hyperlink" Target="consultantplus://offline/ref=D2381A0383A36543A07C52F4546F6E444907D19D32248E49F9FE6A9A90764E5AD6CD04174643158E95D76D3B3A7Bi1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2381A0383A36543A07C52F4546F6E444907D790392A8E49F9FE6A9A90764E5AC4CD5C1B41460A85C6982B6E35B326E733926C8F0D9571i5K" TargetMode="External"/><Relationship Id="rId10" Type="http://schemas.openxmlformats.org/officeDocument/2006/relationships/hyperlink" Target="consultantplus://offline/ref=D2381A0383A36543A07C52F4546F6E444906D29B352C8E49F9FE6A9A90764E5AD6CD04174643158E95D76D3B3A7Bi1K" TargetMode="External"/><Relationship Id="rId19" Type="http://schemas.openxmlformats.org/officeDocument/2006/relationships/hyperlink" Target="consultantplus://offline/ref=D2381A0383A36543A07C52F4546F6E444803D198382A8E49F9FE6A9A90764E5AD6CD04174643158E95D76D3B3A7Bi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381A0383A36543A07C52F4546F6E444906D69A392A8E49F9FE6A9A90764E5AC4CD5C1B44420B8893C23B6A7CE42BFB338B728A1395156375i6K" TargetMode="External"/><Relationship Id="rId14" Type="http://schemas.openxmlformats.org/officeDocument/2006/relationships/hyperlink" Target="consultantplus://offline/ref=D2381A0383A36543A07C52F4546F6E444803D198382A8E49F9FE6A9A90764E5AD6CD04174643158E95D76D3B3A7Bi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4211</Words>
  <Characters>24004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2020-07-20T10:34:00Z</dcterms:created>
  <dcterms:modified xsi:type="dcterms:W3CDTF">2020-07-20T10:35:00Z</dcterms:modified>
</cp:coreProperties>
</file>