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C67" w:rsidRDefault="00011C6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11C67" w:rsidRDefault="00011C67">
      <w:pPr>
        <w:pStyle w:val="ConsPlusNormal"/>
        <w:jc w:val="both"/>
        <w:outlineLvl w:val="0"/>
      </w:pPr>
    </w:p>
    <w:p w:rsidR="00011C67" w:rsidRDefault="00011C6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11C67" w:rsidRDefault="00011C67">
      <w:pPr>
        <w:pStyle w:val="ConsPlusTitle"/>
        <w:jc w:val="center"/>
      </w:pPr>
    </w:p>
    <w:p w:rsidR="00011C67" w:rsidRDefault="00011C67">
      <w:pPr>
        <w:pStyle w:val="ConsPlusTitle"/>
        <w:jc w:val="center"/>
      </w:pPr>
      <w:r>
        <w:t>ПОСТАНОВЛЕНИЕ</w:t>
      </w:r>
    </w:p>
    <w:p w:rsidR="00011C67" w:rsidRDefault="00011C67">
      <w:pPr>
        <w:pStyle w:val="ConsPlusTitle"/>
        <w:jc w:val="center"/>
      </w:pPr>
      <w:r>
        <w:t>от 14 апреля 2022 г. N 662</w:t>
      </w:r>
    </w:p>
    <w:p w:rsidR="00011C67" w:rsidRDefault="00011C67">
      <w:pPr>
        <w:pStyle w:val="ConsPlusTitle"/>
        <w:jc w:val="center"/>
      </w:pPr>
    </w:p>
    <w:p w:rsidR="00011C67" w:rsidRDefault="00011C67">
      <w:pPr>
        <w:pStyle w:val="ConsPlusTitle"/>
        <w:jc w:val="center"/>
      </w:pPr>
      <w:r>
        <w:t>ОБ УТВЕРЖДЕНИИ ПРАВИЛ</w:t>
      </w:r>
    </w:p>
    <w:p w:rsidR="00011C67" w:rsidRDefault="00011C67">
      <w:pPr>
        <w:pStyle w:val="ConsPlusTitle"/>
        <w:jc w:val="center"/>
      </w:pPr>
      <w:r>
        <w:t>ПРЕДОСТАВЛЕНИЯ В 2022 ГОДУ СУБСИДИЙ ИЗ ФЕДЕРАЛЬНОГО БЮДЖЕТА</w:t>
      </w:r>
    </w:p>
    <w:p w:rsidR="00011C67" w:rsidRDefault="00011C67">
      <w:pPr>
        <w:pStyle w:val="ConsPlusTitle"/>
        <w:jc w:val="center"/>
      </w:pPr>
      <w:r>
        <w:t>РОССИЙСКИМ АВИАКОМПАНИЯМ НА ВОЗМЕЩЕНИЕ НЕДОПОЛУЧЕННЫХ</w:t>
      </w:r>
    </w:p>
    <w:p w:rsidR="00011C67" w:rsidRDefault="00011C67">
      <w:pPr>
        <w:pStyle w:val="ConsPlusTitle"/>
        <w:jc w:val="center"/>
      </w:pPr>
      <w:r>
        <w:t>ДОХОДОВ, ОБРАЗОВАВШИХСЯ ВСЛЕДСТВИЕ РАСТОРЖЕНИЯ ДОГОВОРОВ</w:t>
      </w:r>
    </w:p>
    <w:p w:rsidR="00011C67" w:rsidRDefault="00011C67">
      <w:pPr>
        <w:pStyle w:val="ConsPlusTitle"/>
        <w:jc w:val="center"/>
      </w:pPr>
      <w:r>
        <w:t>ПЕРЕВОЗКИ С ПАССАЖИРАМИ В СВЯЗИ С ОТМЕНОЙ МЕЖДУНАРОДНЫХ</w:t>
      </w:r>
    </w:p>
    <w:p w:rsidR="00011C67" w:rsidRDefault="00011C67">
      <w:pPr>
        <w:pStyle w:val="ConsPlusTitle"/>
        <w:jc w:val="center"/>
      </w:pPr>
      <w:r>
        <w:t>И (ИЛИ) ВНУТРЕННИХ ПЕРЕВОЗОК В УСЛОВИЯХ ВНЕШНЕГО</w:t>
      </w:r>
    </w:p>
    <w:p w:rsidR="00011C67" w:rsidRDefault="00011C67">
      <w:pPr>
        <w:pStyle w:val="ConsPlusTitle"/>
        <w:jc w:val="center"/>
      </w:pPr>
      <w:r>
        <w:t>САНКЦИОННОГО ДАВЛЕНИЯ</w:t>
      </w:r>
    </w:p>
    <w:p w:rsidR="00011C67" w:rsidRDefault="00011C6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11C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1C67" w:rsidRDefault="00011C6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1C67" w:rsidRDefault="00011C6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1C67" w:rsidRDefault="00011C6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1C67" w:rsidRDefault="00011C6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15.06.2022 N 1080)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1C67" w:rsidRDefault="00011C67">
            <w:pPr>
              <w:pStyle w:val="ConsPlusNormal"/>
            </w:pPr>
          </w:p>
        </w:tc>
      </w:tr>
    </w:tbl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3">
        <w:r>
          <w:rPr>
            <w:color w:val="0000FF"/>
          </w:rPr>
          <w:t>Правила</w:t>
        </w:r>
      </w:hyperlink>
      <w:r>
        <w:t xml:space="preserve"> предоставления в 2022 году субсидий из федерального бюджета российским авиакомпаниям на возмещение недополученных доходов, образовавшихся вследствие расторжения договоров перевозки с пассажирами в связи с отменой международных и (или) внутренних перевозок в условиях внешнего санкционного давления.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right"/>
      </w:pPr>
      <w:r>
        <w:t>Председатель Правительства</w:t>
      </w:r>
    </w:p>
    <w:p w:rsidR="00011C67" w:rsidRDefault="00011C67">
      <w:pPr>
        <w:pStyle w:val="ConsPlusNormal"/>
        <w:jc w:val="right"/>
      </w:pPr>
      <w:r>
        <w:t>Российской Федерации</w:t>
      </w:r>
    </w:p>
    <w:p w:rsidR="00011C67" w:rsidRDefault="00011C67">
      <w:pPr>
        <w:pStyle w:val="ConsPlusNormal"/>
        <w:jc w:val="right"/>
      </w:pPr>
      <w:r>
        <w:t>М.МИШУСТИН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right"/>
        <w:outlineLvl w:val="0"/>
      </w:pPr>
      <w:r>
        <w:t>Утверждены</w:t>
      </w:r>
    </w:p>
    <w:p w:rsidR="00011C67" w:rsidRDefault="00011C67">
      <w:pPr>
        <w:pStyle w:val="ConsPlusNormal"/>
        <w:jc w:val="right"/>
      </w:pPr>
      <w:r>
        <w:t>постановлением Правительства</w:t>
      </w:r>
    </w:p>
    <w:p w:rsidR="00011C67" w:rsidRDefault="00011C67">
      <w:pPr>
        <w:pStyle w:val="ConsPlusNormal"/>
        <w:jc w:val="right"/>
      </w:pPr>
      <w:r>
        <w:t>Российской Федерации</w:t>
      </w:r>
    </w:p>
    <w:p w:rsidR="00011C67" w:rsidRDefault="00011C67">
      <w:pPr>
        <w:pStyle w:val="ConsPlusNormal"/>
        <w:jc w:val="right"/>
      </w:pPr>
      <w:r>
        <w:t>от 14 апреля 2022 г. N 662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Title"/>
        <w:jc w:val="center"/>
      </w:pPr>
      <w:bookmarkStart w:id="0" w:name="P33"/>
      <w:bookmarkEnd w:id="0"/>
      <w:r>
        <w:t>ПРАВИЛА</w:t>
      </w:r>
    </w:p>
    <w:p w:rsidR="00011C67" w:rsidRDefault="00011C67">
      <w:pPr>
        <w:pStyle w:val="ConsPlusTitle"/>
        <w:jc w:val="center"/>
      </w:pPr>
      <w:r>
        <w:t>ПРЕДОСТАВЛЕНИЯ В 2022 ГОДУ СУБСИДИЙ ИЗ ФЕДЕРАЛЬНОГО БЮДЖЕТА</w:t>
      </w:r>
    </w:p>
    <w:p w:rsidR="00011C67" w:rsidRDefault="00011C67">
      <w:pPr>
        <w:pStyle w:val="ConsPlusTitle"/>
        <w:jc w:val="center"/>
      </w:pPr>
      <w:r>
        <w:t>РОССИЙСКИМ АВИАКОМПАНИЯМ НА ВОЗМЕЩЕНИЕ НЕДОПОЛУЧЕННЫХ</w:t>
      </w:r>
    </w:p>
    <w:p w:rsidR="00011C67" w:rsidRDefault="00011C67">
      <w:pPr>
        <w:pStyle w:val="ConsPlusTitle"/>
        <w:jc w:val="center"/>
      </w:pPr>
      <w:r>
        <w:t>ДОХОДОВ, ОБРАЗОВАВШИХСЯ ВСЛЕДСТВИЕ РАСТОРЖЕНИЯ ДОГОВОРОВ</w:t>
      </w:r>
    </w:p>
    <w:p w:rsidR="00011C67" w:rsidRDefault="00011C67">
      <w:pPr>
        <w:pStyle w:val="ConsPlusTitle"/>
        <w:jc w:val="center"/>
      </w:pPr>
      <w:r>
        <w:t>ПЕРЕВОЗКИ С ПАССАЖИРАМИ В СВЯЗИ С ОТМЕНОЙ МЕЖДУНАРОДНЫХ</w:t>
      </w:r>
    </w:p>
    <w:p w:rsidR="00011C67" w:rsidRDefault="00011C67">
      <w:pPr>
        <w:pStyle w:val="ConsPlusTitle"/>
        <w:jc w:val="center"/>
      </w:pPr>
      <w:r>
        <w:t>И (ИЛИ) ВНУТРЕННИХ ПЕРЕВОЗОК В УСЛОВИЯХ ВНЕШНЕГО</w:t>
      </w:r>
    </w:p>
    <w:p w:rsidR="00011C67" w:rsidRDefault="00011C67">
      <w:pPr>
        <w:pStyle w:val="ConsPlusTitle"/>
        <w:jc w:val="center"/>
      </w:pPr>
      <w:r>
        <w:t>САНКЦИОННОГО ДАВЛЕНИЯ</w:t>
      </w:r>
    </w:p>
    <w:p w:rsidR="00011C67" w:rsidRDefault="00011C6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11C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1C67" w:rsidRDefault="00011C6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1C67" w:rsidRDefault="00011C6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1C67" w:rsidRDefault="00011C6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1C67" w:rsidRDefault="00011C6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15.06.2022 N 1080)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1C67" w:rsidRDefault="00011C67">
            <w:pPr>
              <w:pStyle w:val="ConsPlusNormal"/>
            </w:pPr>
          </w:p>
        </w:tc>
      </w:tr>
    </w:tbl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ind w:firstLine="540"/>
        <w:jc w:val="both"/>
      </w:pPr>
      <w:bookmarkStart w:id="1" w:name="P43"/>
      <w:bookmarkEnd w:id="1"/>
      <w:r>
        <w:t>1. Настоящие Правила устанавливают цели, условия и порядок предоставления в 2022 году субсидий из федерального бюджета российским авиакомпаниям на возмещение недополученных доходов, образовавшихся в связи с отменой международных и (или) внутренних перевозок в условиях внешнего санкционного давления (далее соответственно - авиакомпании, субсидии).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Субсидии предоставляются в целях возмещения авиакомпаниям недополученных доходов, образовавшихся в результате возврата уплаченной за воздушную перевозку провозной платы в связи с отменой международных и (или) внутренних перевозок в условиях внешнего санкционного давления.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lastRenderedPageBreak/>
        <w:t>2. Понятия, используемые в настоящих Правилах, означают следующее: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"авиакомпания" - юридическое лицо, зарегистрированное на территории Российской Федерации, имеющее сертификат (свидетельство) эксплуатанта, которым предусмотрено право на осуществление коммерческих воздушных перевозок;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"аэропорт юга и центральной части России" - аэропорт, расположенный в одном из городов Российской Федерации - Анапе, Белгороде, Брянске, Воронеже, Геленджике, Краснодаре, Курске, Липецке, Ростове-на-Дону, Симферополе, Элисте;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"внутренняя перевозка" - перевозка пассажира воздушным транспортом из пункта отправления на территории Российской Федерации в аэропорт юга и центральной части России, или из аэропорта юга и центральной части России в пункт назначения на территории Российской Федерации, в том числе с осуществлением промежуточной посадки;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"возврат провозной платы" - выполнение операции возврата платы по перевозочному документу в автоматизированной информационной системе оформления воздушных перевозок авиакомпании, подтверждающей расторжение договора воздушной перевозки по международным и (или) внутренним перевозкам с 24 февраля 2022 г.;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"международная перевозка" - перевозка пассажира воздушным транспортом из пункта отправления на территории Российской Федерации в пункт назначения на территории иностранного государства или из пункта отправления на территории иностранного государства в пункт назначения на территории Российской Федерации, в том числе с осуществлением промежуточной посадки;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"перевозочный документ" - билет, квитанция об оплате багажа, в том числе сверхнормативного, сопутствующих услуг по перевозке, оказываемых перевозчиком, включая услуги повышенной комфортности (далее - сопутствующие услуги), подтверждающие заключение договора воздушной перевозки пассажира до 24 февраля 2022 г. на международную перевозку или внутреннюю перевозку, с датой осуществления воздушной перевозки или одного из участков воздушной перевозки: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для внутренних перевозок - с 24 февраля 2022 г. по 1 июля 2022 г.;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для международных перевозок - с 24 февраля 2022 г. по 31 октября 2022 г.;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"реестр возвращенных перевозочных документов" - список перевозочных документов, в отношении которых произведен возврат уплаченной за воздушную перевозку провозной платы в связи с отменой международных и (или) внутренних перевозок.</w:t>
      </w:r>
    </w:p>
    <w:p w:rsidR="00011C67" w:rsidRDefault="00011C67">
      <w:pPr>
        <w:pStyle w:val="ConsPlusNormal"/>
        <w:spacing w:before="200"/>
        <w:ind w:firstLine="540"/>
        <w:jc w:val="both"/>
      </w:pPr>
      <w:bookmarkStart w:id="2" w:name="P55"/>
      <w:bookmarkEnd w:id="2"/>
      <w:r>
        <w:t xml:space="preserve">3. Субсидии предоставляются Федеральным агентством воздушного транспорта в пределах лимитов бюджетных обязательств, доведенных в установленном порядке до Агентства как получателя средств федерального бюджета на цели, указанные в </w:t>
      </w:r>
      <w:hyperlink w:anchor="P43">
        <w:r>
          <w:rPr>
            <w:color w:val="0000FF"/>
          </w:rPr>
          <w:t>пункте 1</w:t>
        </w:r>
      </w:hyperlink>
      <w:r>
        <w:t xml:space="preserve"> настоящих Правил, по результатам проведения отбора авиакомпаний путем запроса предложений (далее - отбор) исходя из соответствия авиакомпании критериям отбора, установленным </w:t>
      </w:r>
      <w:hyperlink w:anchor="P76">
        <w:r>
          <w:rPr>
            <w:color w:val="0000FF"/>
          </w:rPr>
          <w:t>пунктом 6</w:t>
        </w:r>
      </w:hyperlink>
      <w:r>
        <w:t xml:space="preserve"> настоящих Правил, и соблюдения сроков подачи заявок на участие в отборе по форме согласно </w:t>
      </w:r>
      <w:hyperlink w:anchor="P162">
        <w:r>
          <w:rPr>
            <w:color w:val="0000FF"/>
          </w:rPr>
          <w:t>приложению N 1</w:t>
        </w:r>
      </w:hyperlink>
      <w:r>
        <w:t xml:space="preserve"> (далее - заявки), предусмотренных </w:t>
      </w:r>
      <w:hyperlink w:anchor="P62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4. Субсидии предоставляются на основании соглашения о предоставлении субсидии между Федеральным агентством воздушного транспорта и авиакомпанией, заключаемого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в соответствии с типовой </w:t>
      </w:r>
      <w:hyperlink r:id="rId7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 (далее - соглашение), в котором в том числе предусматриваются: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а) значение результата предоставления субсидии;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б) условие о согласовании новых условий соглашения или о расторжении соглашения при недостижении согласия по новым условиям в случае уменьшения Федеральному агентству воздушного транспорта ранее доведенных до Агентства лимитов бюджетных обязательств, приводящего к невозможности предоставления субсидии в размере, определенном в соглашении;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в) условие о согласии авиакомпании на осуществление Федеральным агентством воздушного транспорта проверок соблюдения порядка и условий предоставления субсидии, предусмотренных настоящими Правилами, в том числе в части достижения результата предоставления субсидии, а </w:t>
      </w:r>
      <w:r>
        <w:lastRenderedPageBreak/>
        <w:t xml:space="preserve">также на осуществление органами государственного финансового контроля проверок в соответствии со </w:t>
      </w:r>
      <w:hyperlink r:id="rId8">
        <w:r>
          <w:rPr>
            <w:color w:val="0000FF"/>
          </w:rPr>
          <w:t>статьями 268.1</w:t>
        </w:r>
      </w:hyperlink>
      <w:r>
        <w:t xml:space="preserve"> и </w:t>
      </w:r>
      <w:hyperlink r:id="rId9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г) условие о предоставлении авиакомпанией для перечисления субсидии расчетного или корреспондентского счета, открытого в учреждении Центрального банка Российской Федерации или кредитной организации, по которому отсутствуют требования о взыскании средств.</w:t>
      </w:r>
    </w:p>
    <w:p w:rsidR="00011C67" w:rsidRDefault="00011C67">
      <w:pPr>
        <w:pStyle w:val="ConsPlusNormal"/>
        <w:jc w:val="both"/>
      </w:pPr>
      <w:r>
        <w:t xml:space="preserve">(пп. "г" введен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РФ от 15.06.2022 N 1080)</w:t>
      </w:r>
    </w:p>
    <w:p w:rsidR="00011C67" w:rsidRDefault="00011C67">
      <w:pPr>
        <w:pStyle w:val="ConsPlusNormal"/>
        <w:spacing w:before="200"/>
        <w:ind w:firstLine="540"/>
        <w:jc w:val="both"/>
      </w:pPr>
      <w:bookmarkStart w:id="3" w:name="P62"/>
      <w:bookmarkEnd w:id="3"/>
      <w:r>
        <w:t>5. В целях проведения отбора Федеральное агентство воздушного транспорта размещает один раз в 3 месяца до наступления каждой из дат начала подачи заявок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"Интернет"), а также при необходимости на официальном сайте Федерального агентства воздушного транспорта в сети "Интернет" (далее - официальный сайт) объявление о проведении отбора с указанием: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а) сроков проведения отбора;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б) даты начала подачи заявок (до 25 мая 2022 г., до 25 августа 2022 г., до 25 ноября 2022 г.);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в) наименования, места нахождения, почтового адреса и адреса электронной почты Федерального агентства воздушного транспорта;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г) результата предоставления субсидии в соответствии с </w:t>
      </w:r>
      <w:hyperlink w:anchor="P128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д) доменного имени и (или) указателей страниц системы "Электронный бюджет" или иного сайта в сети "Интернет", на котором обеспечивается проведение отбора;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е) требований к участникам отбора в соответствии с </w:t>
      </w:r>
      <w:hyperlink w:anchor="P76">
        <w:r>
          <w:rPr>
            <w:color w:val="0000FF"/>
          </w:rPr>
          <w:t>пунктом 6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этим требованиям;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ж) порядка подачи заявок и требований, предъявляемых к форме и содержанию заявок, подаваемых участниками отбора в соответствии с </w:t>
      </w:r>
      <w:hyperlink w:anchor="P94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з) порядка отзыва заявок, порядка возврата заявок, определяющего в том числе основания для возврата заявок, а также порядка внесения изменений в заявки;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и) правил рассмотрения и оценки заявок в соответствии с </w:t>
      </w:r>
      <w:hyperlink w:anchor="P101">
        <w:r>
          <w:rPr>
            <w:color w:val="0000FF"/>
          </w:rPr>
          <w:t>пунктами 11</w:t>
        </w:r>
      </w:hyperlink>
      <w:r>
        <w:t xml:space="preserve"> и </w:t>
      </w:r>
      <w:hyperlink w:anchor="P104">
        <w:r>
          <w:rPr>
            <w:color w:val="0000FF"/>
          </w:rPr>
          <w:t>12</w:t>
        </w:r>
      </w:hyperlink>
      <w:r>
        <w:t xml:space="preserve"> настоящих Правил;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к)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л) срока, в течение которого победитель (победители) отбора должен подписать соглашение;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м) условий признания победителя (победителей) отбора уклонившимся от заключения соглашения;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н) даты размещения результатов отбора на едином портале и на официальном сайте, которая не может быть позднее 14-го календарного дня, следующего за днем определения победителя отбора.</w:t>
      </w:r>
    </w:p>
    <w:p w:rsidR="00011C67" w:rsidRDefault="00011C67">
      <w:pPr>
        <w:pStyle w:val="ConsPlusNormal"/>
        <w:spacing w:before="200"/>
        <w:ind w:firstLine="540"/>
        <w:jc w:val="both"/>
      </w:pPr>
      <w:bookmarkStart w:id="4" w:name="P76"/>
      <w:bookmarkEnd w:id="4"/>
      <w:r>
        <w:t>6. Отбор авиакомпаний для целей получения субсидии осуществляется в соответствии со следующими критериями:</w:t>
      </w:r>
    </w:p>
    <w:p w:rsidR="00011C67" w:rsidRDefault="00011C67">
      <w:pPr>
        <w:pStyle w:val="ConsPlusNormal"/>
        <w:spacing w:before="200"/>
        <w:ind w:firstLine="540"/>
        <w:jc w:val="both"/>
      </w:pPr>
      <w:bookmarkStart w:id="5" w:name="P77"/>
      <w:bookmarkEnd w:id="5"/>
      <w:r>
        <w:t>а) по состоянию на 1-е число месяца, предшествующего месяцу, в котором подается заявка: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у авиакомпании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у авиакомпании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lastRenderedPageBreak/>
        <w:t>авиакомпания не находится в процессе реорганизации (за исключением реорганизации в форме присоединения к авиакомпании другого юридического лица), ликвидации, в отношении авиакомпании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авиакомпании;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авиакомпания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</w:t>
      </w:r>
      <w:hyperlink r:id="rId1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авиакомпания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43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авиакомпания не находится в перечне организаций, в отношении которых имеются сведения об их причастности к экстремистской деятельности или терроризму, а также в перечне организаций, в отношении которых имеются сведения об их причастности к распространению оружия массового уничтожения;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авиакомпания соответствует условиям, предусмотренным </w:t>
      </w:r>
      <w:hyperlink r:id="rId12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5 апреля 2022 г. N 590 "О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году";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б) по состоянию на дату подачи заявки авиакомпания осуществила расторжение договоров перевозки пассажиров по внутренним перевозкам в связи с принятыми решениями о приостановлении авиасообщения с аэропортами юга и центральной части России и (или) по международным перевозкам в связи с принятыми решениями о приостановлении авиасообщения по соответствующему направлению или в связи с отменой международных рейсов в условиях внешнего санкционного давления, а также подтвердила суммарное количество перевозочных документов, по которым произведен возврат провозной платы, и размер провозной платы по перевозочным документам согласно реестру возвращенных перевозочных документов по форме согласно </w:t>
      </w:r>
      <w:hyperlink w:anchor="P280">
        <w:r>
          <w:rPr>
            <w:color w:val="0000FF"/>
          </w:rPr>
          <w:t>приложению N 2</w:t>
        </w:r>
      </w:hyperlink>
      <w:r>
        <w:t>.</w:t>
      </w:r>
    </w:p>
    <w:p w:rsidR="00011C67" w:rsidRDefault="00011C67">
      <w:pPr>
        <w:pStyle w:val="ConsPlusNormal"/>
        <w:spacing w:before="200"/>
        <w:ind w:firstLine="540"/>
        <w:jc w:val="both"/>
      </w:pPr>
      <w:bookmarkStart w:id="6" w:name="P87"/>
      <w:bookmarkEnd w:id="6"/>
      <w:r>
        <w:t>7. Запрашиваемый размер субсидии (Сз), определяется по формуле: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center"/>
      </w:pPr>
      <w:r>
        <w:rPr>
          <w:noProof/>
          <w:position w:val="-10"/>
        </w:rPr>
        <w:drawing>
          <wp:inline distT="0" distB="0" distL="0" distR="0">
            <wp:extent cx="723900" cy="2571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ind w:firstLine="540"/>
        <w:jc w:val="both"/>
      </w:pPr>
      <w:r>
        <w:t>где: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B</w:t>
      </w:r>
      <w:r>
        <w:rPr>
          <w:vertAlign w:val="subscript"/>
        </w:rPr>
        <w:t>i</w:t>
      </w:r>
      <w:r>
        <w:t xml:space="preserve"> - размер провозной платы по перевозочным документам, в отношении которых произведен возврат провозной платы, за вычетом 643 рублей из стоимости каждого перевозочного документа, оформленного на даты перевозки в период с 1 апреля 2022 г. по 31 октября 2022 г.;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i - порядковый номер перевозочного документа, подтверждающего оплату провозной платы в реестре перевозочных документов за отчетный период.</w:t>
      </w:r>
    </w:p>
    <w:p w:rsidR="00011C67" w:rsidRDefault="00011C67">
      <w:pPr>
        <w:pStyle w:val="ConsPlusNormal"/>
        <w:spacing w:before="200"/>
        <w:ind w:firstLine="540"/>
        <w:jc w:val="both"/>
      </w:pPr>
      <w:bookmarkStart w:id="7" w:name="P94"/>
      <w:bookmarkEnd w:id="7"/>
      <w:r>
        <w:t xml:space="preserve">8. Для участия в отборе авиакомпания размещает на едином портале заявку с указанием запрашиваемого размера субсидии, определяемого в соответствии с </w:t>
      </w:r>
      <w:hyperlink w:anchor="P87">
        <w:r>
          <w:rPr>
            <w:color w:val="0000FF"/>
          </w:rPr>
          <w:t>пунктом 7</w:t>
        </w:r>
      </w:hyperlink>
      <w:r>
        <w:t xml:space="preserve"> настоящих Правил, а также следующие документы: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а) справка (справки), подтверждающая соответствие авиакомпании требованиям, предусмотренным </w:t>
      </w:r>
      <w:hyperlink w:anchor="P77">
        <w:r>
          <w:rPr>
            <w:color w:val="0000FF"/>
          </w:rPr>
          <w:t>подпунктом "а" пункта 6</w:t>
        </w:r>
      </w:hyperlink>
      <w:r>
        <w:t xml:space="preserve"> настоящих Правил;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lastRenderedPageBreak/>
        <w:t xml:space="preserve">б) расчет размера субсидии по форме согласно </w:t>
      </w:r>
      <w:hyperlink w:anchor="P400">
        <w:r>
          <w:rPr>
            <w:color w:val="0000FF"/>
          </w:rPr>
          <w:t>приложению N 3</w:t>
        </w:r>
      </w:hyperlink>
      <w:r>
        <w:t>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в) реестр возвращенных перевозочных документов, предусмотренный </w:t>
      </w:r>
      <w:hyperlink w:anchor="P280">
        <w:r>
          <w:rPr>
            <w:color w:val="0000FF"/>
          </w:rPr>
          <w:t>приложением N 2</w:t>
        </w:r>
      </w:hyperlink>
      <w:r>
        <w:t xml:space="preserve"> к настоящим Правилам.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9. Руководитель авиакомпании несет ответственность за достоверность сведений, содержащихся в документах, представляемых для получения субсидии в соответствии с настоящими Правилами.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10. Документы, указанные в </w:t>
      </w:r>
      <w:hyperlink w:anchor="P94">
        <w:r>
          <w:rPr>
            <w:color w:val="0000FF"/>
          </w:rPr>
          <w:t>пункте 8</w:t>
        </w:r>
      </w:hyperlink>
      <w:r>
        <w:t xml:space="preserve"> настоящих Правил, представляются в оригиналах или копиях, заверенных руководителем (уполномоченным в установленном порядке лицом) и главным бухгалтером (при наличии) авиакомпании.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Одна заявка может подаваться как в отношении одного календарного периода, равного одному месяцу, так и в отношении нескольких календарных периодов, при этом один номер возвращенного перевозочного документа не может быть включен более чем в одну заявку.</w:t>
      </w:r>
    </w:p>
    <w:p w:rsidR="00011C67" w:rsidRDefault="00011C67">
      <w:pPr>
        <w:pStyle w:val="ConsPlusNormal"/>
        <w:spacing w:before="200"/>
        <w:ind w:firstLine="540"/>
        <w:jc w:val="both"/>
      </w:pPr>
      <w:bookmarkStart w:id="8" w:name="P101"/>
      <w:bookmarkEnd w:id="8"/>
      <w:r>
        <w:t xml:space="preserve">11. Федеральное агентство воздушного транспорта в течение 14 календарных дней со дня окончания срока подачи заявок осуществляет проверку полноты и правильности оформления заявок и документов, указанных в </w:t>
      </w:r>
      <w:hyperlink w:anchor="P94">
        <w:r>
          <w:rPr>
            <w:color w:val="0000FF"/>
          </w:rPr>
          <w:t>пункте 8</w:t>
        </w:r>
      </w:hyperlink>
      <w:r>
        <w:t xml:space="preserve"> настоящих Правил, и принимает одно из следующих решений: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а) о соответствии заявки требованиям отбора и заключении соглашения - при отсутствии оснований для отклонения заявки, предусмотренных </w:t>
      </w:r>
      <w:hyperlink w:anchor="P106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011C67" w:rsidRDefault="00011C67">
      <w:pPr>
        <w:pStyle w:val="ConsPlusNormal"/>
        <w:spacing w:before="200"/>
        <w:ind w:firstLine="540"/>
        <w:jc w:val="both"/>
      </w:pPr>
      <w:bookmarkStart w:id="9" w:name="P103"/>
      <w:bookmarkEnd w:id="9"/>
      <w:r>
        <w:t xml:space="preserve">б) о необходимости представления авиакомпанией недостающих документов и (или) </w:t>
      </w:r>
      <w:proofErr w:type="gramStart"/>
      <w:r>
        <w:t>уточнения</w:t>
      </w:r>
      <w:proofErr w:type="gramEnd"/>
      <w:r>
        <w:t xml:space="preserve"> представленных заявки и документов, в том числе в части содержащихся в них сведений.</w:t>
      </w:r>
    </w:p>
    <w:p w:rsidR="00011C67" w:rsidRDefault="00011C67">
      <w:pPr>
        <w:pStyle w:val="ConsPlusNormal"/>
        <w:spacing w:before="200"/>
        <w:ind w:firstLine="540"/>
        <w:jc w:val="both"/>
      </w:pPr>
      <w:bookmarkStart w:id="10" w:name="P104"/>
      <w:bookmarkEnd w:id="10"/>
      <w:r>
        <w:t xml:space="preserve">12. В случае принятия Федеральным агентством воздушного транспорта решения, указанного в </w:t>
      </w:r>
      <w:hyperlink w:anchor="P103">
        <w:r>
          <w:rPr>
            <w:color w:val="0000FF"/>
          </w:rPr>
          <w:t>подпункте "б" пункта 11</w:t>
        </w:r>
      </w:hyperlink>
      <w:r>
        <w:t xml:space="preserve"> настоящих Правил, авиакомпания вправе в пределах сроков проведения отбора представлять недостающие и (или) уточненные документы в Агентство.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Федеральное агентство воздушного транспорта в течение 14 календарных дней со дня получения указанных недостающих и (или) уточненных документов осуществляет их проверку и принимает решение о соответствии заявки требованиям отбора и заключении соглашения либо о несоответствии заявки требованиям отбора и об отказе в заключении соглашения при наличии оснований для такого отказа, предусмотренных </w:t>
      </w:r>
      <w:hyperlink w:anchor="P106">
        <w:r>
          <w:rPr>
            <w:color w:val="0000FF"/>
          </w:rPr>
          <w:t>пунктом 13</w:t>
        </w:r>
      </w:hyperlink>
      <w:r>
        <w:t xml:space="preserve"> настоящих Правил, с письменным уведомлением авиакомпании о принятом решении.</w:t>
      </w:r>
    </w:p>
    <w:p w:rsidR="00011C67" w:rsidRDefault="00011C67">
      <w:pPr>
        <w:pStyle w:val="ConsPlusNormal"/>
        <w:spacing w:before="200"/>
        <w:ind w:firstLine="540"/>
        <w:jc w:val="both"/>
      </w:pPr>
      <w:bookmarkStart w:id="11" w:name="P106"/>
      <w:bookmarkEnd w:id="11"/>
      <w:r>
        <w:t>13. Основаниями для отклонения заявки и отказа авиакомпании в предоставлении субсидии являются: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а) несоответствие авиакомпании требованиям, предусмотренным </w:t>
      </w:r>
      <w:hyperlink w:anchor="P76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б) несоответствие представленных документов требованиям, предусмотренным </w:t>
      </w:r>
      <w:hyperlink w:anchor="P94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в) несоблюдение авиакомпанией срока подачи заявки, указанного в объявлении о проведении отбора, размещенном в соответствии с </w:t>
      </w:r>
      <w:hyperlink w:anchor="P62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г) непредставление (представление не в полном объеме) авиакомпанией документов, предусмотренных </w:t>
      </w:r>
      <w:hyperlink w:anchor="P94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д) установление факта недостоверности информации, содержащейся в документах, представленных в соответствии с </w:t>
      </w:r>
      <w:hyperlink w:anchor="P94">
        <w:r>
          <w:rPr>
            <w:color w:val="0000FF"/>
          </w:rPr>
          <w:t>пунктом 8</w:t>
        </w:r>
      </w:hyperlink>
      <w:r>
        <w:t xml:space="preserve"> настоящих Правил, в том числе о месте нахождения и об адресе авиакомпании.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14. По результатам отбора Федеральное агентство воздушного транспорта в течение 7 календарных дней со дня принятия решения о соответствии заявки требованиям отбора и заключении соглашения либо о несоответствии заявки требованиям отбора и об отказе в заключении соглашения размещает на едином портале и официальном сайте информацию о результатах рассмотрения заявок, включающую следующие сведения: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а) дата, время и место рассмотрения заявок;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lastRenderedPageBreak/>
        <w:t>б) информация об участниках отбора, заявки которых были рассмотрены;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в)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г) наименование получателя (получателей) субсидии, с которым заключается соглашение, и размер предоставляемой ему субсидии.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15. В случае если запрашиваемый размер субсидии превышает объем лимитов бюджетных обязательств, указанных в </w:t>
      </w:r>
      <w:hyperlink w:anchor="P55">
        <w:r>
          <w:rPr>
            <w:color w:val="0000FF"/>
          </w:rPr>
          <w:t>пункте 3</w:t>
        </w:r>
      </w:hyperlink>
      <w:r>
        <w:t xml:space="preserve"> настоящих Правил, в том числе в случае уменьшения в течение соответствующего финансового года ранее доведенных до Федерального агентства воздушного транспорта лимитов бюджетных обязательств, Агентство принимает решение об изменении запрашиваемого размера субсидии.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В этом случае размер субсидии (У) определяется по формуле: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center"/>
      </w:pPr>
      <w:r>
        <w:rPr>
          <w:noProof/>
          <w:position w:val="-10"/>
        </w:rPr>
        <w:drawing>
          <wp:inline distT="0" distB="0" distL="0" distR="0">
            <wp:extent cx="1333500" cy="25717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ind w:firstLine="540"/>
        <w:jc w:val="both"/>
      </w:pPr>
      <w:r>
        <w:t>где: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Сз - запрашиваемый размер субсидии, указанный в заявке (рублей);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V - объем лимитов бюджетных обязательств, указанных в </w:t>
      </w:r>
      <w:hyperlink w:anchor="P55">
        <w:r>
          <w:rPr>
            <w:color w:val="0000FF"/>
          </w:rPr>
          <w:t>пункте 3</w:t>
        </w:r>
      </w:hyperlink>
      <w:r>
        <w:t xml:space="preserve"> настоящих Правил (рублей);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i - количество заявок, поданных авиакомпаниями - победителями отбора.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В случае если значение </w:t>
      </w:r>
      <w:proofErr w:type="gramStart"/>
      <w:r>
        <w:t xml:space="preserve">выражения </w:t>
      </w:r>
      <w:r>
        <w:rPr>
          <w:noProof/>
          <w:position w:val="-10"/>
        </w:rPr>
        <w:drawing>
          <wp:inline distT="0" distB="0" distL="0" distR="0">
            <wp:extent cx="752475" cy="25717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более</w:t>
      </w:r>
      <w:proofErr w:type="gramEnd"/>
      <w:r>
        <w:t xml:space="preserve"> 1, его значение принимается равным 1.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16. Федеральное агентство воздушного транспорта не позднее 10-го рабочего дня со дня принятия решения о соответствии заявки требованиям отбора заключает с авиакомпанией соглашение и перечисляет субсидию на расчетный счет авиакомпании, открытый в кредитной организации.</w:t>
      </w:r>
    </w:p>
    <w:p w:rsidR="00011C67" w:rsidRDefault="00011C67">
      <w:pPr>
        <w:pStyle w:val="ConsPlusNormal"/>
        <w:spacing w:before="200"/>
        <w:ind w:firstLine="540"/>
        <w:jc w:val="both"/>
      </w:pPr>
      <w:bookmarkStart w:id="12" w:name="P128"/>
      <w:bookmarkEnd w:id="12"/>
      <w:r>
        <w:t>17. Результатом предоставления субсидии является возврат в 2022 году авиакомпаниям провозной платы по не менее чем 1 млн. билетов.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18. Авиакомпания, заключившая соглашение, представляет в системе "Электронный бюджет" отчеты о достижении значений результата предоставления субсидии ежеквартально (начиная с III квартала 2022 г.), не позднее 25-го числа месяца, следующего за отчетным кварталом, по форме, определенной типовой формой соглашения, установленной Министерством финансов Российской Федерации.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19.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20. Федеральное агентство воздушного транспорта осуществляет проверку соблюдения авиакомпанией условий и порядка предоставления субсидий, в том числе в части достижения результата предоставления субсидии, а органы государственного финансового контроля осуществляют проверки в соответствии со </w:t>
      </w:r>
      <w:hyperlink r:id="rId16">
        <w:r>
          <w:rPr>
            <w:color w:val="0000FF"/>
          </w:rPr>
          <w:t>статьями 268.1</w:t>
        </w:r>
      </w:hyperlink>
      <w:r>
        <w:t xml:space="preserve"> и </w:t>
      </w:r>
      <w:hyperlink r:id="rId17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21. В случае установления по результатам проверок, проведенных Федеральным агентством воздушного транспорта и органом государственного финансового контроля, фактов нарушения условий, установленных при предоставлении субсидии, а также в случае недостижения значения результата предоставления субсидии, установленного соглашением, соответствующие средства подлежат возврату авиакомпанией в федеральный бюджет: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а) на основании требования Федерального агентства воздушного транспорта - в течение 30 календарных дней со дня получения указанного требования;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lastRenderedPageBreak/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22. Размер средств, подлежащих возврату в случае недостижения значения результата предоставления субсидии (A), рассчитывается по формуле: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center"/>
      </w:pPr>
      <w:r>
        <w:t>A = [(d - D) / (1 - D)] x V,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ind w:firstLine="540"/>
        <w:jc w:val="both"/>
      </w:pPr>
      <w:r>
        <w:t>где: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d - достигнутое значение результата предоставления субсидии в соответствующем финансовом году, в долях единицы;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D - плановое значение результата предоставления субсидии в соответствующем финансовом году, в долях единицы;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>V - размер предоставленной субсидии.</w:t>
      </w:r>
    </w:p>
    <w:p w:rsidR="00011C67" w:rsidRDefault="00011C67">
      <w:pPr>
        <w:pStyle w:val="ConsPlusNormal"/>
        <w:spacing w:before="200"/>
        <w:ind w:firstLine="540"/>
        <w:jc w:val="both"/>
      </w:pPr>
      <w:r>
        <w:t xml:space="preserve">23. Федеральное агентство воздушного транспорта проводит мониторинг достижения результата предоставления субсидии, исходя из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достижению результата предоставления субсидии (контрольная точка), в </w:t>
      </w:r>
      <w:hyperlink r:id="rId18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right"/>
        <w:outlineLvl w:val="1"/>
      </w:pPr>
      <w:r>
        <w:t>Приложение N 1</w:t>
      </w:r>
    </w:p>
    <w:p w:rsidR="00011C67" w:rsidRDefault="00011C67">
      <w:pPr>
        <w:pStyle w:val="ConsPlusNormal"/>
        <w:jc w:val="right"/>
      </w:pPr>
      <w:r>
        <w:t>к Правилам предоставления</w:t>
      </w:r>
    </w:p>
    <w:p w:rsidR="00011C67" w:rsidRDefault="00011C67">
      <w:pPr>
        <w:pStyle w:val="ConsPlusNormal"/>
        <w:jc w:val="right"/>
      </w:pPr>
      <w:r>
        <w:t>в 2022 году субсидий из федерального</w:t>
      </w:r>
    </w:p>
    <w:p w:rsidR="00011C67" w:rsidRDefault="00011C67">
      <w:pPr>
        <w:pStyle w:val="ConsPlusNormal"/>
        <w:jc w:val="right"/>
      </w:pPr>
      <w:r>
        <w:t>бюджета российским авиакомпаниям</w:t>
      </w:r>
    </w:p>
    <w:p w:rsidR="00011C67" w:rsidRDefault="00011C67">
      <w:pPr>
        <w:pStyle w:val="ConsPlusNormal"/>
        <w:jc w:val="right"/>
      </w:pPr>
      <w:r>
        <w:t>на возмещение недополученных доходов,</w:t>
      </w:r>
    </w:p>
    <w:p w:rsidR="00011C67" w:rsidRDefault="00011C67">
      <w:pPr>
        <w:pStyle w:val="ConsPlusNormal"/>
        <w:jc w:val="right"/>
      </w:pPr>
      <w:r>
        <w:t>образовавшихся вследствие расторжения</w:t>
      </w:r>
    </w:p>
    <w:p w:rsidR="00011C67" w:rsidRDefault="00011C67">
      <w:pPr>
        <w:pStyle w:val="ConsPlusNormal"/>
        <w:jc w:val="right"/>
      </w:pPr>
      <w:r>
        <w:t>договоров перевозки с пассажирами</w:t>
      </w:r>
    </w:p>
    <w:p w:rsidR="00011C67" w:rsidRDefault="00011C67">
      <w:pPr>
        <w:pStyle w:val="ConsPlusNormal"/>
        <w:jc w:val="right"/>
      </w:pPr>
      <w:r>
        <w:t>в связи с отменой международных и (или)</w:t>
      </w:r>
    </w:p>
    <w:p w:rsidR="00011C67" w:rsidRDefault="00011C67">
      <w:pPr>
        <w:pStyle w:val="ConsPlusNormal"/>
        <w:jc w:val="right"/>
      </w:pPr>
      <w:r>
        <w:t>внутренних перевозок в условиях</w:t>
      </w:r>
    </w:p>
    <w:p w:rsidR="00011C67" w:rsidRDefault="00011C67">
      <w:pPr>
        <w:pStyle w:val="ConsPlusNormal"/>
        <w:jc w:val="right"/>
      </w:pPr>
      <w:r>
        <w:t>внешнего санкционного давления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right"/>
      </w:pPr>
      <w:r>
        <w:t>(форма)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nformat"/>
        <w:jc w:val="both"/>
      </w:pPr>
      <w:bookmarkStart w:id="13" w:name="P162"/>
      <w:bookmarkEnd w:id="13"/>
      <w:r>
        <w:t xml:space="preserve">                                  ЗАЯВКА</w:t>
      </w:r>
    </w:p>
    <w:p w:rsidR="00011C67" w:rsidRDefault="00011C67">
      <w:pPr>
        <w:pStyle w:val="ConsPlusNonformat"/>
        <w:jc w:val="both"/>
      </w:pPr>
      <w:r>
        <w:t xml:space="preserve">                            на участие в отборе</w:t>
      </w:r>
    </w:p>
    <w:p w:rsidR="00011C67" w:rsidRDefault="00011C67">
      <w:pPr>
        <w:pStyle w:val="ConsPlusNonformat"/>
        <w:jc w:val="both"/>
      </w:pPr>
    </w:p>
    <w:p w:rsidR="00011C67" w:rsidRDefault="00011C67">
      <w:pPr>
        <w:pStyle w:val="ConsPlusNonformat"/>
        <w:jc w:val="both"/>
      </w:pPr>
      <w:r>
        <w:t xml:space="preserve">    </w:t>
      </w:r>
      <w:proofErr w:type="gramStart"/>
      <w:r>
        <w:t>В  соответствии</w:t>
      </w:r>
      <w:proofErr w:type="gramEnd"/>
      <w:r>
        <w:t xml:space="preserve">  с  </w:t>
      </w:r>
      <w:hyperlink w:anchor="P33">
        <w:r>
          <w:rPr>
            <w:color w:val="0000FF"/>
          </w:rPr>
          <w:t>Правилами</w:t>
        </w:r>
      </w:hyperlink>
      <w:r>
        <w:t xml:space="preserve">  предоставления  в  2022 году субсидий из</w:t>
      </w:r>
    </w:p>
    <w:p w:rsidR="00011C67" w:rsidRDefault="00011C67">
      <w:pPr>
        <w:pStyle w:val="ConsPlusNonformat"/>
        <w:jc w:val="both"/>
      </w:pPr>
      <w:proofErr w:type="gramStart"/>
      <w:r>
        <w:t>федерального  бюджета</w:t>
      </w:r>
      <w:proofErr w:type="gramEnd"/>
      <w:r>
        <w:t xml:space="preserve"> российским авиакомпаниям на возмещение недополученных</w:t>
      </w:r>
    </w:p>
    <w:p w:rsidR="00011C67" w:rsidRDefault="00011C67">
      <w:pPr>
        <w:pStyle w:val="ConsPlusNonformat"/>
        <w:jc w:val="both"/>
      </w:pPr>
      <w:proofErr w:type="gramStart"/>
      <w:r>
        <w:t xml:space="preserve">доходов,   </w:t>
      </w:r>
      <w:proofErr w:type="gramEnd"/>
      <w:r>
        <w:t>образовавшихся  вследствие  расторжения  договоров  перевозки  с</w:t>
      </w:r>
    </w:p>
    <w:p w:rsidR="00011C67" w:rsidRDefault="00011C67">
      <w:pPr>
        <w:pStyle w:val="ConsPlusNonformat"/>
        <w:jc w:val="both"/>
      </w:pPr>
      <w:proofErr w:type="gramStart"/>
      <w:r>
        <w:t>пассажирами  в</w:t>
      </w:r>
      <w:proofErr w:type="gramEnd"/>
      <w:r>
        <w:t xml:space="preserve"> связи с отменой международных и (или) внутренних перевозок в</w:t>
      </w:r>
    </w:p>
    <w:p w:rsidR="00011C67" w:rsidRDefault="00011C67">
      <w:pPr>
        <w:pStyle w:val="ConsPlusNonformat"/>
        <w:jc w:val="both"/>
      </w:pPr>
      <w:r>
        <w:t xml:space="preserve">условиях   </w:t>
      </w:r>
      <w:proofErr w:type="gramStart"/>
      <w:r>
        <w:t>внешнего  санкционного</w:t>
      </w:r>
      <w:proofErr w:type="gramEnd"/>
      <w:r>
        <w:t xml:space="preserve">  давления,  утвержденными  постановлением</w:t>
      </w:r>
    </w:p>
    <w:p w:rsidR="00011C67" w:rsidRDefault="00011C67">
      <w:pPr>
        <w:pStyle w:val="ConsPlusNonformat"/>
        <w:jc w:val="both"/>
      </w:pPr>
      <w:r>
        <w:t xml:space="preserve">Правительства   Российской   </w:t>
      </w:r>
      <w:proofErr w:type="gramStart"/>
      <w:r>
        <w:t>Федерации  от</w:t>
      </w:r>
      <w:proofErr w:type="gramEnd"/>
      <w:r>
        <w:t xml:space="preserve">  14  апреля  2022  г.  N 662 "Об</w:t>
      </w:r>
    </w:p>
    <w:p w:rsidR="00011C67" w:rsidRDefault="00011C67">
      <w:pPr>
        <w:pStyle w:val="ConsPlusNonformat"/>
        <w:jc w:val="both"/>
      </w:pPr>
      <w:proofErr w:type="gramStart"/>
      <w:r>
        <w:t>утверждении  Правил</w:t>
      </w:r>
      <w:proofErr w:type="gramEnd"/>
      <w:r>
        <w:t xml:space="preserve">  предоставления  в  2022  году субсидий из федерального</w:t>
      </w:r>
    </w:p>
    <w:p w:rsidR="00011C67" w:rsidRDefault="00011C67">
      <w:pPr>
        <w:pStyle w:val="ConsPlusNonformat"/>
        <w:jc w:val="both"/>
      </w:pPr>
      <w:proofErr w:type="gramStart"/>
      <w:r>
        <w:t>бюджета  российским</w:t>
      </w:r>
      <w:proofErr w:type="gramEnd"/>
      <w:r>
        <w:t xml:space="preserve">  авиакомпаниям  на  возмещение  недополученных доходов,</w:t>
      </w:r>
    </w:p>
    <w:p w:rsidR="00011C67" w:rsidRDefault="00011C67">
      <w:pPr>
        <w:pStyle w:val="ConsPlusNonformat"/>
        <w:jc w:val="both"/>
      </w:pPr>
      <w:proofErr w:type="gramStart"/>
      <w:r>
        <w:t>образовавшихся  вследствие</w:t>
      </w:r>
      <w:proofErr w:type="gramEnd"/>
      <w:r>
        <w:t xml:space="preserve">  расторжения договоров перевозки с пассажирами в</w:t>
      </w:r>
    </w:p>
    <w:p w:rsidR="00011C67" w:rsidRDefault="00011C67">
      <w:pPr>
        <w:pStyle w:val="ConsPlusNonformat"/>
        <w:jc w:val="both"/>
      </w:pPr>
      <w:proofErr w:type="gramStart"/>
      <w:r>
        <w:t>связи  с</w:t>
      </w:r>
      <w:proofErr w:type="gramEnd"/>
      <w:r>
        <w:t xml:space="preserve">  отменой  международных  и  (или)  внутренних перевозок в условиях</w:t>
      </w:r>
    </w:p>
    <w:p w:rsidR="00011C67" w:rsidRDefault="00011C67">
      <w:pPr>
        <w:pStyle w:val="ConsPlusNonformat"/>
        <w:jc w:val="both"/>
      </w:pPr>
      <w:r>
        <w:t>внешнего санкционного давления" (далее - Правила),</w:t>
      </w:r>
    </w:p>
    <w:p w:rsidR="00011C67" w:rsidRDefault="00011C67">
      <w:pPr>
        <w:pStyle w:val="ConsPlusNonformat"/>
        <w:jc w:val="both"/>
      </w:pPr>
      <w:r>
        <w:t>______________________________________________ просит предоставить субсидию</w:t>
      </w:r>
    </w:p>
    <w:p w:rsidR="00011C67" w:rsidRDefault="00011C67">
      <w:pPr>
        <w:pStyle w:val="ConsPlusNonformat"/>
        <w:jc w:val="both"/>
      </w:pPr>
      <w:r>
        <w:t xml:space="preserve">         (наименование организации)</w:t>
      </w:r>
    </w:p>
    <w:p w:rsidR="00011C67" w:rsidRDefault="00011C67">
      <w:pPr>
        <w:pStyle w:val="ConsPlusNonformat"/>
        <w:jc w:val="both"/>
      </w:pPr>
      <w:r>
        <w:t>в размере _________________________ рублей _______________ копеек (без НДС)</w:t>
      </w:r>
    </w:p>
    <w:p w:rsidR="00011C67" w:rsidRDefault="00011C67">
      <w:pPr>
        <w:pStyle w:val="ConsPlusNonformat"/>
        <w:jc w:val="both"/>
      </w:pPr>
      <w:r>
        <w:t xml:space="preserve">          (сумма числом и </w:t>
      </w:r>
      <w:proofErr w:type="gramStart"/>
      <w:r>
        <w:t xml:space="preserve">прописью)   </w:t>
      </w:r>
      <w:proofErr w:type="gramEnd"/>
      <w:r>
        <w:t xml:space="preserve">     (сумма числом)</w:t>
      </w:r>
    </w:p>
    <w:p w:rsidR="00011C67" w:rsidRDefault="00011C67">
      <w:pPr>
        <w:pStyle w:val="ConsPlusNonformat"/>
        <w:jc w:val="both"/>
      </w:pPr>
      <w:proofErr w:type="gramStart"/>
      <w:r>
        <w:t>в  целях</w:t>
      </w:r>
      <w:proofErr w:type="gramEnd"/>
      <w:r>
        <w:t xml:space="preserve">  возмещения  авиакомпаниям недополученных доходов от осуществления</w:t>
      </w:r>
    </w:p>
    <w:p w:rsidR="00011C67" w:rsidRDefault="00011C67">
      <w:pPr>
        <w:pStyle w:val="ConsPlusNonformat"/>
        <w:jc w:val="both"/>
      </w:pPr>
      <w:proofErr w:type="gramStart"/>
      <w:r>
        <w:t>воздушных  перевозок</w:t>
      </w:r>
      <w:proofErr w:type="gramEnd"/>
      <w:r>
        <w:t>,  образовавшихся  в  результате  внешнего санкционного</w:t>
      </w:r>
    </w:p>
    <w:p w:rsidR="00011C67" w:rsidRDefault="00011C67">
      <w:pPr>
        <w:pStyle w:val="ConsPlusNonformat"/>
        <w:jc w:val="both"/>
      </w:pPr>
      <w:r>
        <w:t>давления.</w:t>
      </w:r>
    </w:p>
    <w:p w:rsidR="00011C67" w:rsidRDefault="00011C67">
      <w:pPr>
        <w:pStyle w:val="ConsPlusNonformat"/>
        <w:jc w:val="both"/>
      </w:pPr>
    </w:p>
    <w:p w:rsidR="00011C67" w:rsidRDefault="00011C67">
      <w:pPr>
        <w:pStyle w:val="ConsPlusNonformat"/>
        <w:jc w:val="both"/>
      </w:pPr>
      <w:r>
        <w:t xml:space="preserve">                          Информация о заявителе</w:t>
      </w:r>
    </w:p>
    <w:p w:rsidR="00011C67" w:rsidRDefault="00011C6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9"/>
        <w:gridCol w:w="2280"/>
        <w:gridCol w:w="552"/>
        <w:gridCol w:w="1843"/>
        <w:gridCol w:w="2670"/>
      </w:tblGrid>
      <w:tr w:rsidR="00011C67">
        <w:tc>
          <w:tcPr>
            <w:tcW w:w="4541" w:type="dxa"/>
            <w:gridSpan w:val="3"/>
            <w:vAlign w:val="bottom"/>
          </w:tcPr>
          <w:p w:rsidR="00011C67" w:rsidRDefault="00011C67">
            <w:pPr>
              <w:pStyle w:val="ConsPlusNormal"/>
            </w:pPr>
            <w:r>
              <w:t>Полное наименование организации</w:t>
            </w:r>
          </w:p>
        </w:tc>
        <w:tc>
          <w:tcPr>
            <w:tcW w:w="4513" w:type="dxa"/>
            <w:gridSpan w:val="2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4541" w:type="dxa"/>
            <w:gridSpan w:val="3"/>
            <w:vAlign w:val="bottom"/>
          </w:tcPr>
          <w:p w:rsidR="00011C67" w:rsidRDefault="00011C67">
            <w:pPr>
              <w:pStyle w:val="ConsPlusNormal"/>
            </w:pPr>
            <w:r>
              <w:t>Сокращенное наименование организации</w:t>
            </w:r>
          </w:p>
        </w:tc>
        <w:tc>
          <w:tcPr>
            <w:tcW w:w="4513" w:type="dxa"/>
            <w:gridSpan w:val="2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4541" w:type="dxa"/>
            <w:gridSpan w:val="3"/>
            <w:vAlign w:val="bottom"/>
          </w:tcPr>
          <w:p w:rsidR="00011C67" w:rsidRDefault="00011C67">
            <w:pPr>
              <w:pStyle w:val="ConsPlusNormal"/>
            </w:pPr>
            <w:r>
              <w:t>Почтовый адрес организации с индексом</w:t>
            </w:r>
          </w:p>
        </w:tc>
        <w:tc>
          <w:tcPr>
            <w:tcW w:w="4513" w:type="dxa"/>
            <w:gridSpan w:val="2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4541" w:type="dxa"/>
            <w:gridSpan w:val="3"/>
            <w:vAlign w:val="bottom"/>
          </w:tcPr>
          <w:p w:rsidR="00011C67" w:rsidRDefault="00011C67">
            <w:pPr>
              <w:pStyle w:val="ConsPlusNormal"/>
            </w:pPr>
            <w:r>
              <w:t>Количество оказанных услуг</w:t>
            </w:r>
          </w:p>
        </w:tc>
        <w:tc>
          <w:tcPr>
            <w:tcW w:w="4513" w:type="dxa"/>
            <w:gridSpan w:val="2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4541" w:type="dxa"/>
            <w:gridSpan w:val="3"/>
          </w:tcPr>
          <w:p w:rsidR="00011C67" w:rsidRDefault="00011C67">
            <w:pPr>
              <w:pStyle w:val="ConsPlusNormal"/>
            </w:pPr>
            <w:r>
              <w:t>Фамилия, имя, отчество руководителя</w:t>
            </w:r>
          </w:p>
        </w:tc>
        <w:tc>
          <w:tcPr>
            <w:tcW w:w="4513" w:type="dxa"/>
            <w:gridSpan w:val="2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1709" w:type="dxa"/>
          </w:tcPr>
          <w:p w:rsidR="00011C67" w:rsidRDefault="00011C67">
            <w:pPr>
              <w:pStyle w:val="ConsPlusNormal"/>
            </w:pPr>
            <w:r>
              <w:t>ОГРН</w:t>
            </w:r>
          </w:p>
        </w:tc>
        <w:tc>
          <w:tcPr>
            <w:tcW w:w="2832" w:type="dxa"/>
            <w:gridSpan w:val="2"/>
          </w:tcPr>
          <w:p w:rsidR="00011C67" w:rsidRDefault="00011C67">
            <w:pPr>
              <w:pStyle w:val="ConsPlusNormal"/>
            </w:pPr>
          </w:p>
        </w:tc>
        <w:tc>
          <w:tcPr>
            <w:tcW w:w="1843" w:type="dxa"/>
          </w:tcPr>
          <w:p w:rsidR="00011C67" w:rsidRDefault="00011C67">
            <w:pPr>
              <w:pStyle w:val="ConsPlusNormal"/>
            </w:pPr>
            <w:hyperlink r:id="rId19">
              <w:r>
                <w:rPr>
                  <w:color w:val="0000FF"/>
                </w:rPr>
                <w:t>ОКАТО</w:t>
              </w:r>
            </w:hyperlink>
          </w:p>
        </w:tc>
        <w:tc>
          <w:tcPr>
            <w:tcW w:w="2670" w:type="dxa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1709" w:type="dxa"/>
          </w:tcPr>
          <w:p w:rsidR="00011C67" w:rsidRDefault="00011C67">
            <w:pPr>
              <w:pStyle w:val="ConsPlusNormal"/>
            </w:pPr>
            <w:r>
              <w:t>ИНН</w:t>
            </w:r>
          </w:p>
        </w:tc>
        <w:tc>
          <w:tcPr>
            <w:tcW w:w="2832" w:type="dxa"/>
            <w:gridSpan w:val="2"/>
          </w:tcPr>
          <w:p w:rsidR="00011C67" w:rsidRDefault="00011C67">
            <w:pPr>
              <w:pStyle w:val="ConsPlusNormal"/>
            </w:pPr>
          </w:p>
        </w:tc>
        <w:tc>
          <w:tcPr>
            <w:tcW w:w="1843" w:type="dxa"/>
          </w:tcPr>
          <w:p w:rsidR="00011C67" w:rsidRDefault="00011C67">
            <w:pPr>
              <w:pStyle w:val="ConsPlusNormal"/>
            </w:pPr>
            <w:hyperlink r:id="rId20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2670" w:type="dxa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1709" w:type="dxa"/>
          </w:tcPr>
          <w:p w:rsidR="00011C67" w:rsidRDefault="00011C67">
            <w:pPr>
              <w:pStyle w:val="ConsPlusNormal"/>
            </w:pPr>
            <w:r>
              <w:t>КПП</w:t>
            </w:r>
          </w:p>
        </w:tc>
        <w:tc>
          <w:tcPr>
            <w:tcW w:w="2832" w:type="dxa"/>
            <w:gridSpan w:val="2"/>
          </w:tcPr>
          <w:p w:rsidR="00011C67" w:rsidRDefault="00011C67">
            <w:pPr>
              <w:pStyle w:val="ConsPlusNormal"/>
            </w:pPr>
          </w:p>
        </w:tc>
        <w:tc>
          <w:tcPr>
            <w:tcW w:w="1843" w:type="dxa"/>
          </w:tcPr>
          <w:p w:rsidR="00011C67" w:rsidRDefault="00011C67">
            <w:pPr>
              <w:pStyle w:val="ConsPlusNormal"/>
            </w:pPr>
            <w:r>
              <w:t>ОКПО</w:t>
            </w:r>
          </w:p>
        </w:tc>
        <w:tc>
          <w:tcPr>
            <w:tcW w:w="2670" w:type="dxa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6384" w:type="dxa"/>
            <w:gridSpan w:val="4"/>
          </w:tcPr>
          <w:p w:rsidR="00011C67" w:rsidRDefault="00011C67">
            <w:pPr>
              <w:pStyle w:val="ConsPlusNormal"/>
            </w:pPr>
            <w:r>
              <w:t>Кодовое обозначение субъекта Российской Федерации</w:t>
            </w:r>
          </w:p>
        </w:tc>
        <w:tc>
          <w:tcPr>
            <w:tcW w:w="2670" w:type="dxa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6384" w:type="dxa"/>
            <w:gridSpan w:val="4"/>
          </w:tcPr>
          <w:p w:rsidR="00011C67" w:rsidRDefault="00011C67">
            <w:pPr>
              <w:pStyle w:val="ConsPlusNormal"/>
            </w:pPr>
            <w:r>
              <w:t xml:space="preserve">Код населенного пункта по </w:t>
            </w:r>
            <w:hyperlink r:id="rId2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2670" w:type="dxa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6384" w:type="dxa"/>
            <w:gridSpan w:val="4"/>
          </w:tcPr>
          <w:p w:rsidR="00011C67" w:rsidRDefault="00011C67">
            <w:pPr>
              <w:pStyle w:val="ConsPlusNormal"/>
            </w:pPr>
            <w:r>
              <w:t xml:space="preserve">Код по </w:t>
            </w:r>
            <w:hyperlink r:id="rId22">
              <w:r>
                <w:rPr>
                  <w:color w:val="0000FF"/>
                </w:rPr>
                <w:t>ОКОПФ</w:t>
              </w:r>
            </w:hyperlink>
          </w:p>
        </w:tc>
        <w:tc>
          <w:tcPr>
            <w:tcW w:w="2670" w:type="dxa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9054" w:type="dxa"/>
            <w:gridSpan w:val="5"/>
          </w:tcPr>
          <w:p w:rsidR="00011C67" w:rsidRDefault="00011C67">
            <w:pPr>
              <w:pStyle w:val="ConsPlusNormal"/>
            </w:pPr>
            <w:r>
              <w:t>Платежные реквизиты организации (для перечисления субсидии):</w:t>
            </w:r>
          </w:p>
        </w:tc>
      </w:tr>
      <w:tr w:rsidR="00011C67">
        <w:tc>
          <w:tcPr>
            <w:tcW w:w="3989" w:type="dxa"/>
            <w:gridSpan w:val="2"/>
          </w:tcPr>
          <w:p w:rsidR="00011C67" w:rsidRDefault="00011C67">
            <w:pPr>
              <w:pStyle w:val="ConsPlusNormal"/>
            </w:pPr>
            <w:r>
              <w:t>Расчетный счет</w:t>
            </w:r>
          </w:p>
        </w:tc>
        <w:tc>
          <w:tcPr>
            <w:tcW w:w="5065" w:type="dxa"/>
            <w:gridSpan w:val="3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3989" w:type="dxa"/>
            <w:gridSpan w:val="2"/>
          </w:tcPr>
          <w:p w:rsidR="00011C67" w:rsidRDefault="00011C67">
            <w:pPr>
              <w:pStyle w:val="ConsPlusNormal"/>
            </w:pPr>
            <w:r>
              <w:t>Корреспондентский счет</w:t>
            </w:r>
          </w:p>
        </w:tc>
        <w:tc>
          <w:tcPr>
            <w:tcW w:w="5065" w:type="dxa"/>
            <w:gridSpan w:val="3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3989" w:type="dxa"/>
            <w:gridSpan w:val="2"/>
          </w:tcPr>
          <w:p w:rsidR="00011C67" w:rsidRDefault="00011C67">
            <w:pPr>
              <w:pStyle w:val="ConsPlusNormal"/>
            </w:pPr>
            <w:r>
              <w:t>БИК</w:t>
            </w:r>
          </w:p>
        </w:tc>
        <w:tc>
          <w:tcPr>
            <w:tcW w:w="5065" w:type="dxa"/>
            <w:gridSpan w:val="3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3989" w:type="dxa"/>
            <w:gridSpan w:val="2"/>
          </w:tcPr>
          <w:p w:rsidR="00011C67" w:rsidRDefault="00011C67">
            <w:pPr>
              <w:pStyle w:val="ConsPlusNormal"/>
            </w:pPr>
            <w:r>
              <w:t>Полное наименование и местонахождение банка</w:t>
            </w:r>
          </w:p>
        </w:tc>
        <w:tc>
          <w:tcPr>
            <w:tcW w:w="5065" w:type="dxa"/>
            <w:gridSpan w:val="3"/>
          </w:tcPr>
          <w:p w:rsidR="00011C67" w:rsidRDefault="00011C67">
            <w:pPr>
              <w:pStyle w:val="ConsPlusNormal"/>
            </w:pPr>
          </w:p>
        </w:tc>
      </w:tr>
    </w:tbl>
    <w:p w:rsidR="00011C67" w:rsidRDefault="00011C67">
      <w:pPr>
        <w:pStyle w:val="ConsPlusNormal"/>
        <w:jc w:val="both"/>
      </w:pPr>
    </w:p>
    <w:p w:rsidR="00011C67" w:rsidRDefault="00011C67">
      <w:pPr>
        <w:pStyle w:val="ConsPlusNonformat"/>
        <w:jc w:val="both"/>
      </w:pPr>
      <w:r>
        <w:t xml:space="preserve">    Подтверждаем      согласие     на     публикацию  </w:t>
      </w:r>
      <w:proofErr w:type="gramStart"/>
      <w:r>
        <w:t xml:space="preserve">   (</w:t>
      </w:r>
      <w:proofErr w:type="gramEnd"/>
      <w:r>
        <w:t>размещение)     в</w:t>
      </w:r>
    </w:p>
    <w:p w:rsidR="00011C67" w:rsidRDefault="00011C67">
      <w:pPr>
        <w:pStyle w:val="ConsPlusNonformat"/>
        <w:jc w:val="both"/>
      </w:pPr>
      <w:r>
        <w:t>информационно-</w:t>
      </w:r>
      <w:proofErr w:type="gramStart"/>
      <w:r>
        <w:t>телекоммуникационной  сети</w:t>
      </w:r>
      <w:proofErr w:type="gramEnd"/>
      <w:r>
        <w:t xml:space="preserve"> "Интернет" информации об участнике</w:t>
      </w:r>
    </w:p>
    <w:p w:rsidR="00011C67" w:rsidRDefault="00011C67">
      <w:pPr>
        <w:pStyle w:val="ConsPlusNonformat"/>
        <w:jc w:val="both"/>
      </w:pPr>
      <w:proofErr w:type="gramStart"/>
      <w:r>
        <w:t xml:space="preserve">отбора,   </w:t>
      </w:r>
      <w:proofErr w:type="gramEnd"/>
      <w:r>
        <w:t>о   подаваемом   участником  отбора  предложении  (заявке),  иной</w:t>
      </w:r>
    </w:p>
    <w:p w:rsidR="00011C67" w:rsidRDefault="00011C67">
      <w:pPr>
        <w:pStyle w:val="ConsPlusNonformat"/>
        <w:jc w:val="both"/>
      </w:pPr>
      <w:r>
        <w:t>информации об участнике отбора, связанной с соответствующим отбором.</w:t>
      </w:r>
    </w:p>
    <w:p w:rsidR="00011C67" w:rsidRDefault="00011C67">
      <w:pPr>
        <w:pStyle w:val="ConsPlusNonformat"/>
        <w:jc w:val="both"/>
      </w:pPr>
      <w:r>
        <w:t xml:space="preserve">    </w:t>
      </w:r>
      <w:proofErr w:type="gramStart"/>
      <w:r>
        <w:t>Подтверждаем  готовность</w:t>
      </w:r>
      <w:proofErr w:type="gramEnd"/>
      <w:r>
        <w:t xml:space="preserve">  выполнить  условия  предоставления  субсидии,</w:t>
      </w:r>
    </w:p>
    <w:p w:rsidR="00011C67" w:rsidRDefault="00011C67">
      <w:pPr>
        <w:pStyle w:val="ConsPlusNonformat"/>
        <w:jc w:val="both"/>
      </w:pPr>
      <w:r>
        <w:t xml:space="preserve">предусмотренные </w:t>
      </w:r>
      <w:hyperlink w:anchor="P33">
        <w:r>
          <w:rPr>
            <w:color w:val="0000FF"/>
          </w:rPr>
          <w:t>Правилами</w:t>
        </w:r>
      </w:hyperlink>
      <w:r>
        <w:t xml:space="preserve"> и соглашением о предоставлении субсидии.</w:t>
      </w:r>
    </w:p>
    <w:p w:rsidR="00011C67" w:rsidRDefault="00011C67">
      <w:pPr>
        <w:pStyle w:val="ConsPlusNonformat"/>
        <w:jc w:val="both"/>
      </w:pPr>
      <w:r>
        <w:t xml:space="preserve">    </w:t>
      </w:r>
      <w:proofErr w:type="gramStart"/>
      <w:r>
        <w:t>Подтверждаем  согласие</w:t>
      </w:r>
      <w:proofErr w:type="gramEnd"/>
      <w:r>
        <w:t xml:space="preserve">  на проведение Федеральным агентством воздушного</w:t>
      </w:r>
    </w:p>
    <w:p w:rsidR="00011C67" w:rsidRDefault="00011C67">
      <w:pPr>
        <w:pStyle w:val="ConsPlusNonformat"/>
        <w:jc w:val="both"/>
      </w:pPr>
      <w:r>
        <w:t xml:space="preserve">транспорта   и   </w:t>
      </w:r>
      <w:proofErr w:type="gramStart"/>
      <w:r>
        <w:t>органом  государственного</w:t>
      </w:r>
      <w:proofErr w:type="gramEnd"/>
      <w:r>
        <w:t xml:space="preserve">  финансового  контроля  проверок</w:t>
      </w:r>
    </w:p>
    <w:p w:rsidR="00011C67" w:rsidRDefault="00011C67">
      <w:pPr>
        <w:pStyle w:val="ConsPlusNonformat"/>
        <w:jc w:val="both"/>
      </w:pPr>
      <w:proofErr w:type="gramStart"/>
      <w:r>
        <w:t>соблюдения  условий</w:t>
      </w:r>
      <w:proofErr w:type="gramEnd"/>
      <w:r>
        <w:t xml:space="preserve">  и  порядка  предоставления  субсидий,  предусмотренных</w:t>
      </w:r>
    </w:p>
    <w:p w:rsidR="00011C67" w:rsidRDefault="00011C67">
      <w:pPr>
        <w:pStyle w:val="ConsPlusNonformat"/>
        <w:jc w:val="both"/>
      </w:pPr>
      <w:hyperlink w:anchor="P33">
        <w:r>
          <w:rPr>
            <w:color w:val="0000FF"/>
          </w:rPr>
          <w:t>Правилами</w:t>
        </w:r>
      </w:hyperlink>
      <w:r>
        <w:t xml:space="preserve"> и соглашением о предоставлении субсидии.</w:t>
      </w:r>
    </w:p>
    <w:p w:rsidR="00011C67" w:rsidRDefault="00011C67">
      <w:pPr>
        <w:pStyle w:val="ConsPlusNonformat"/>
        <w:jc w:val="both"/>
      </w:pPr>
      <w:r>
        <w:t xml:space="preserve">    Подтверждаем   достоверность   </w:t>
      </w:r>
      <w:proofErr w:type="gramStart"/>
      <w:r>
        <w:t xml:space="preserve">сведений,   </w:t>
      </w:r>
      <w:proofErr w:type="gramEnd"/>
      <w:r>
        <w:t>содержащихся  в  документах,</w:t>
      </w:r>
    </w:p>
    <w:p w:rsidR="00011C67" w:rsidRDefault="00011C67">
      <w:pPr>
        <w:pStyle w:val="ConsPlusNonformat"/>
        <w:jc w:val="both"/>
      </w:pPr>
      <w:r>
        <w:t>представляемых в Федеральное агентство воздушного транспорта в соответствии</w:t>
      </w:r>
    </w:p>
    <w:p w:rsidR="00011C67" w:rsidRDefault="00011C67">
      <w:pPr>
        <w:pStyle w:val="ConsPlusNonformat"/>
        <w:jc w:val="both"/>
      </w:pPr>
      <w:r>
        <w:t xml:space="preserve">с </w:t>
      </w:r>
      <w:hyperlink w:anchor="P33">
        <w:r>
          <w:rPr>
            <w:color w:val="0000FF"/>
          </w:rPr>
          <w:t>Правилами</w:t>
        </w:r>
      </w:hyperlink>
      <w:r>
        <w:t xml:space="preserve"> и соглашением о предоставлении субсидии.</w:t>
      </w:r>
    </w:p>
    <w:p w:rsidR="00011C67" w:rsidRDefault="00011C67">
      <w:pPr>
        <w:pStyle w:val="ConsPlusNonformat"/>
        <w:jc w:val="both"/>
      </w:pPr>
      <w:r>
        <w:t xml:space="preserve">    Опись документов, предусмотренных требованиями </w:t>
      </w:r>
      <w:hyperlink w:anchor="P33">
        <w:r>
          <w:rPr>
            <w:color w:val="0000FF"/>
          </w:rPr>
          <w:t>Правил</w:t>
        </w:r>
      </w:hyperlink>
      <w:r>
        <w:t>, прилагается.</w:t>
      </w:r>
    </w:p>
    <w:p w:rsidR="00011C67" w:rsidRDefault="00011C67">
      <w:pPr>
        <w:pStyle w:val="ConsPlusNonformat"/>
        <w:jc w:val="both"/>
      </w:pPr>
    </w:p>
    <w:p w:rsidR="00011C67" w:rsidRDefault="00011C67">
      <w:pPr>
        <w:pStyle w:val="ConsPlusNonformat"/>
        <w:jc w:val="both"/>
      </w:pPr>
      <w:r>
        <w:t xml:space="preserve">    Приложение: на      л. в 1 экз.</w:t>
      </w:r>
    </w:p>
    <w:p w:rsidR="00011C67" w:rsidRDefault="00011C6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0"/>
        <w:gridCol w:w="340"/>
        <w:gridCol w:w="3155"/>
        <w:gridCol w:w="340"/>
        <w:gridCol w:w="2196"/>
      </w:tblGrid>
      <w:tr w:rsidR="00011C67"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  <w:r>
              <w:t>Руководитель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3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3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  <w:jc w:val="center"/>
            </w:pPr>
            <w:r>
              <w:t>(должность)</w:t>
            </w:r>
          </w:p>
        </w:tc>
      </w:tr>
      <w:tr w:rsidR="00011C67"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1C67" w:rsidRDefault="00011C67">
            <w:pPr>
              <w:pStyle w:val="ConsPlusNormal"/>
            </w:pPr>
            <w:r>
              <w:t>М.П. (при наличии)</w:t>
            </w:r>
          </w:p>
          <w:p w:rsidR="00011C67" w:rsidRDefault="00011C67">
            <w:pPr>
              <w:pStyle w:val="ConsPlusNonformat"/>
              <w:jc w:val="both"/>
            </w:pPr>
            <w:r>
              <w:t>"  "        2022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1C67" w:rsidRDefault="00011C67">
            <w:pPr>
              <w:pStyle w:val="ConsPlusNormal"/>
            </w:pP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1C67" w:rsidRDefault="00011C6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</w:tr>
    </w:tbl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right"/>
        <w:outlineLvl w:val="1"/>
      </w:pPr>
      <w:r>
        <w:t>Приложение N 2</w:t>
      </w:r>
    </w:p>
    <w:p w:rsidR="00011C67" w:rsidRDefault="00011C67">
      <w:pPr>
        <w:pStyle w:val="ConsPlusNormal"/>
        <w:jc w:val="right"/>
      </w:pPr>
      <w:r>
        <w:t>к Правилам предоставления</w:t>
      </w:r>
    </w:p>
    <w:p w:rsidR="00011C67" w:rsidRDefault="00011C67">
      <w:pPr>
        <w:pStyle w:val="ConsPlusNormal"/>
        <w:jc w:val="right"/>
      </w:pPr>
      <w:r>
        <w:t>в 2022 году субсидий из федерального</w:t>
      </w:r>
    </w:p>
    <w:p w:rsidR="00011C67" w:rsidRDefault="00011C67">
      <w:pPr>
        <w:pStyle w:val="ConsPlusNormal"/>
        <w:jc w:val="right"/>
      </w:pPr>
      <w:r>
        <w:t>бюджета российским авиакомпаниям</w:t>
      </w:r>
    </w:p>
    <w:p w:rsidR="00011C67" w:rsidRDefault="00011C67">
      <w:pPr>
        <w:pStyle w:val="ConsPlusNormal"/>
        <w:jc w:val="right"/>
      </w:pPr>
      <w:r>
        <w:t>на возмещение недополученных доходов,</w:t>
      </w:r>
    </w:p>
    <w:p w:rsidR="00011C67" w:rsidRDefault="00011C67">
      <w:pPr>
        <w:pStyle w:val="ConsPlusNormal"/>
        <w:jc w:val="right"/>
      </w:pPr>
      <w:r>
        <w:t>образовавшихся вследствие расторжения</w:t>
      </w:r>
    </w:p>
    <w:p w:rsidR="00011C67" w:rsidRDefault="00011C67">
      <w:pPr>
        <w:pStyle w:val="ConsPlusNormal"/>
        <w:jc w:val="right"/>
      </w:pPr>
      <w:r>
        <w:t>договоров перевозки с пассажирами</w:t>
      </w:r>
    </w:p>
    <w:p w:rsidR="00011C67" w:rsidRDefault="00011C67">
      <w:pPr>
        <w:pStyle w:val="ConsPlusNormal"/>
        <w:jc w:val="right"/>
      </w:pPr>
      <w:r>
        <w:t>в связи с отменой международных и (или)</w:t>
      </w:r>
    </w:p>
    <w:p w:rsidR="00011C67" w:rsidRDefault="00011C67">
      <w:pPr>
        <w:pStyle w:val="ConsPlusNormal"/>
        <w:jc w:val="right"/>
      </w:pPr>
      <w:r>
        <w:t>внутренних перевозок в условиях</w:t>
      </w:r>
    </w:p>
    <w:p w:rsidR="00011C67" w:rsidRDefault="00011C67">
      <w:pPr>
        <w:pStyle w:val="ConsPlusNormal"/>
        <w:jc w:val="right"/>
      </w:pPr>
      <w:r>
        <w:t>внешнего санкционного давления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right"/>
      </w:pPr>
      <w:r>
        <w:t>(форма)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center"/>
      </w:pPr>
      <w:bookmarkStart w:id="14" w:name="P280"/>
      <w:bookmarkEnd w:id="14"/>
      <w:r>
        <w:t>РЕЕСТР</w:t>
      </w:r>
    </w:p>
    <w:p w:rsidR="00011C67" w:rsidRDefault="00011C67">
      <w:pPr>
        <w:pStyle w:val="ConsPlusNormal"/>
        <w:jc w:val="center"/>
      </w:pPr>
      <w:r>
        <w:t>возвращенных перевозочных документов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center"/>
      </w:pPr>
      <w:r>
        <w:t>Авиакомпания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sectPr w:rsidR="00011C67" w:rsidSect="0052264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1987"/>
        <w:gridCol w:w="820"/>
        <w:gridCol w:w="1050"/>
        <w:gridCol w:w="840"/>
        <w:gridCol w:w="765"/>
        <w:gridCol w:w="1571"/>
        <w:gridCol w:w="662"/>
        <w:gridCol w:w="885"/>
        <w:gridCol w:w="855"/>
        <w:gridCol w:w="570"/>
        <w:gridCol w:w="675"/>
        <w:gridCol w:w="645"/>
      </w:tblGrid>
      <w:tr w:rsidR="00011C67">
        <w:tc>
          <w:tcPr>
            <w:tcW w:w="538" w:type="dxa"/>
          </w:tcPr>
          <w:p w:rsidR="00011C67" w:rsidRDefault="00011C67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987" w:type="dxa"/>
          </w:tcPr>
          <w:p w:rsidR="00011C67" w:rsidRDefault="00011C67">
            <w:pPr>
              <w:pStyle w:val="ConsPlusNormal"/>
              <w:jc w:val="center"/>
            </w:pPr>
            <w:r>
              <w:t>Номер перевозочного документа (авиабилета, багажной квитанции, квитанции об оплате сопутствующих услуг)</w:t>
            </w:r>
          </w:p>
        </w:tc>
        <w:tc>
          <w:tcPr>
            <w:tcW w:w="820" w:type="dxa"/>
          </w:tcPr>
          <w:p w:rsidR="00011C67" w:rsidRDefault="00011C67">
            <w:pPr>
              <w:pStyle w:val="ConsPlusNormal"/>
              <w:jc w:val="center"/>
            </w:pPr>
            <w:r>
              <w:t>Маршрут перевозки</w:t>
            </w:r>
          </w:p>
        </w:tc>
        <w:tc>
          <w:tcPr>
            <w:tcW w:w="1050" w:type="dxa"/>
          </w:tcPr>
          <w:p w:rsidR="00011C67" w:rsidRDefault="00011C67">
            <w:pPr>
              <w:pStyle w:val="ConsPlusNormal"/>
              <w:jc w:val="center"/>
            </w:pPr>
            <w:r>
              <w:t>Вид продажи (собственная (агентская)</w:t>
            </w:r>
          </w:p>
        </w:tc>
        <w:tc>
          <w:tcPr>
            <w:tcW w:w="840" w:type="dxa"/>
          </w:tcPr>
          <w:p w:rsidR="00011C67" w:rsidRDefault="00011C67">
            <w:pPr>
              <w:pStyle w:val="ConsPlusNormal"/>
              <w:jc w:val="center"/>
            </w:pPr>
            <w:r>
              <w:t>Место продажи (код государства)</w:t>
            </w:r>
          </w:p>
        </w:tc>
        <w:tc>
          <w:tcPr>
            <w:tcW w:w="765" w:type="dxa"/>
          </w:tcPr>
          <w:p w:rsidR="00011C67" w:rsidRDefault="00011C67">
            <w:pPr>
              <w:pStyle w:val="ConsPlusNormal"/>
              <w:jc w:val="center"/>
            </w:pPr>
            <w:r>
              <w:t>Дата продажи</w:t>
            </w:r>
          </w:p>
        </w:tc>
        <w:tc>
          <w:tcPr>
            <w:tcW w:w="1571" w:type="dxa"/>
          </w:tcPr>
          <w:p w:rsidR="00011C67" w:rsidRDefault="00011C67">
            <w:pPr>
              <w:pStyle w:val="ConsPlusNormal"/>
              <w:jc w:val="center"/>
            </w:pPr>
            <w:r>
              <w:t>Дата начала перевозки (дата рейса в первом неиспользованном купоне)</w:t>
            </w:r>
          </w:p>
        </w:tc>
        <w:tc>
          <w:tcPr>
            <w:tcW w:w="662" w:type="dxa"/>
          </w:tcPr>
          <w:p w:rsidR="00011C67" w:rsidRDefault="00011C67">
            <w:pPr>
              <w:pStyle w:val="ConsPlusNormal"/>
              <w:jc w:val="center"/>
            </w:pPr>
            <w:r>
              <w:t>Дата возврата</w:t>
            </w:r>
          </w:p>
        </w:tc>
        <w:tc>
          <w:tcPr>
            <w:tcW w:w="885" w:type="dxa"/>
          </w:tcPr>
          <w:p w:rsidR="00011C67" w:rsidRDefault="00011C67">
            <w:pPr>
              <w:pStyle w:val="ConsPlusNormal"/>
              <w:jc w:val="center"/>
            </w:pPr>
            <w:r>
              <w:t>Невыполненный участок перевозки</w:t>
            </w:r>
          </w:p>
        </w:tc>
        <w:tc>
          <w:tcPr>
            <w:tcW w:w="855" w:type="dxa"/>
          </w:tcPr>
          <w:p w:rsidR="00011C67" w:rsidRDefault="00011C67">
            <w:pPr>
              <w:pStyle w:val="ConsPlusNormal"/>
              <w:jc w:val="center"/>
            </w:pPr>
            <w:r>
              <w:t>Сумма возврата в валюте оформления</w:t>
            </w:r>
          </w:p>
        </w:tc>
        <w:tc>
          <w:tcPr>
            <w:tcW w:w="570" w:type="dxa"/>
          </w:tcPr>
          <w:p w:rsidR="00011C67" w:rsidRDefault="00011C67">
            <w:pPr>
              <w:pStyle w:val="ConsPlusNormal"/>
              <w:jc w:val="center"/>
            </w:pPr>
            <w:r>
              <w:t>Код валюты</w:t>
            </w:r>
          </w:p>
        </w:tc>
        <w:tc>
          <w:tcPr>
            <w:tcW w:w="675" w:type="dxa"/>
          </w:tcPr>
          <w:p w:rsidR="00011C67" w:rsidRDefault="00011C67">
            <w:pPr>
              <w:pStyle w:val="ConsPlusNormal"/>
              <w:jc w:val="center"/>
            </w:pPr>
            <w:r>
              <w:t>Сумма возврата в рублях</w:t>
            </w:r>
          </w:p>
        </w:tc>
        <w:tc>
          <w:tcPr>
            <w:tcW w:w="645" w:type="dxa"/>
          </w:tcPr>
          <w:p w:rsidR="00011C67" w:rsidRDefault="00011C67">
            <w:pPr>
              <w:pStyle w:val="ConsPlusNormal"/>
              <w:jc w:val="center"/>
            </w:pPr>
            <w:r>
              <w:t>Сумма возмещения в рублях</w:t>
            </w:r>
          </w:p>
        </w:tc>
      </w:tr>
      <w:tr w:rsidR="00011C67">
        <w:tc>
          <w:tcPr>
            <w:tcW w:w="538" w:type="dxa"/>
          </w:tcPr>
          <w:p w:rsidR="00011C67" w:rsidRDefault="00011C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7" w:type="dxa"/>
          </w:tcPr>
          <w:p w:rsidR="00011C67" w:rsidRDefault="00011C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0" w:type="dxa"/>
          </w:tcPr>
          <w:p w:rsidR="00011C67" w:rsidRDefault="00011C6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50" w:type="dxa"/>
          </w:tcPr>
          <w:p w:rsidR="00011C67" w:rsidRDefault="00011C6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011C67" w:rsidRDefault="00011C6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65" w:type="dxa"/>
          </w:tcPr>
          <w:p w:rsidR="00011C67" w:rsidRDefault="00011C6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71" w:type="dxa"/>
          </w:tcPr>
          <w:p w:rsidR="00011C67" w:rsidRDefault="00011C6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62" w:type="dxa"/>
          </w:tcPr>
          <w:p w:rsidR="00011C67" w:rsidRDefault="00011C6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85" w:type="dxa"/>
          </w:tcPr>
          <w:p w:rsidR="00011C67" w:rsidRDefault="00011C6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5" w:type="dxa"/>
          </w:tcPr>
          <w:p w:rsidR="00011C67" w:rsidRDefault="00011C6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70" w:type="dxa"/>
          </w:tcPr>
          <w:p w:rsidR="00011C67" w:rsidRDefault="00011C6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75" w:type="dxa"/>
          </w:tcPr>
          <w:p w:rsidR="00011C67" w:rsidRDefault="00011C6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45" w:type="dxa"/>
          </w:tcPr>
          <w:p w:rsidR="00011C67" w:rsidRDefault="00011C67">
            <w:pPr>
              <w:pStyle w:val="ConsPlusNormal"/>
              <w:jc w:val="center"/>
            </w:pPr>
            <w:r>
              <w:t>13</w:t>
            </w:r>
          </w:p>
        </w:tc>
      </w:tr>
      <w:tr w:rsidR="00011C67">
        <w:tc>
          <w:tcPr>
            <w:tcW w:w="538" w:type="dxa"/>
          </w:tcPr>
          <w:p w:rsidR="00011C67" w:rsidRDefault="00011C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7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2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105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4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76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1571" w:type="dxa"/>
          </w:tcPr>
          <w:p w:rsidR="00011C67" w:rsidRDefault="00011C67">
            <w:pPr>
              <w:pStyle w:val="ConsPlusNormal"/>
            </w:pPr>
          </w:p>
        </w:tc>
        <w:tc>
          <w:tcPr>
            <w:tcW w:w="662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8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5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57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67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645" w:type="dxa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538" w:type="dxa"/>
          </w:tcPr>
          <w:p w:rsidR="00011C67" w:rsidRDefault="00011C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7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2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105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4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76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1571" w:type="dxa"/>
          </w:tcPr>
          <w:p w:rsidR="00011C67" w:rsidRDefault="00011C67">
            <w:pPr>
              <w:pStyle w:val="ConsPlusNormal"/>
            </w:pPr>
          </w:p>
        </w:tc>
        <w:tc>
          <w:tcPr>
            <w:tcW w:w="662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8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5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57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67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645" w:type="dxa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538" w:type="dxa"/>
          </w:tcPr>
          <w:p w:rsidR="00011C67" w:rsidRDefault="00011C6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7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2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105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4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76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1571" w:type="dxa"/>
          </w:tcPr>
          <w:p w:rsidR="00011C67" w:rsidRDefault="00011C67">
            <w:pPr>
              <w:pStyle w:val="ConsPlusNormal"/>
            </w:pPr>
          </w:p>
        </w:tc>
        <w:tc>
          <w:tcPr>
            <w:tcW w:w="662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8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5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57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67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645" w:type="dxa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538" w:type="dxa"/>
          </w:tcPr>
          <w:p w:rsidR="00011C67" w:rsidRDefault="00011C6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7" w:type="dxa"/>
          </w:tcPr>
          <w:p w:rsidR="00011C67" w:rsidRDefault="00011C67">
            <w:pPr>
              <w:pStyle w:val="ConsPlusNormal"/>
            </w:pPr>
            <w:r>
              <w:t>Итого (рублей)</w:t>
            </w:r>
          </w:p>
        </w:tc>
        <w:tc>
          <w:tcPr>
            <w:tcW w:w="820" w:type="dxa"/>
          </w:tcPr>
          <w:p w:rsidR="00011C67" w:rsidRDefault="00011C6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50" w:type="dxa"/>
          </w:tcPr>
          <w:p w:rsidR="00011C67" w:rsidRDefault="00011C6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0" w:type="dxa"/>
          </w:tcPr>
          <w:p w:rsidR="00011C67" w:rsidRDefault="00011C6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5" w:type="dxa"/>
          </w:tcPr>
          <w:p w:rsidR="00011C67" w:rsidRDefault="00011C6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71" w:type="dxa"/>
          </w:tcPr>
          <w:p w:rsidR="00011C67" w:rsidRDefault="00011C6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2" w:type="dxa"/>
          </w:tcPr>
          <w:p w:rsidR="00011C67" w:rsidRDefault="00011C6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85" w:type="dxa"/>
          </w:tcPr>
          <w:p w:rsidR="00011C67" w:rsidRDefault="00011C6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5" w:type="dxa"/>
          </w:tcPr>
          <w:p w:rsidR="00011C67" w:rsidRDefault="00011C6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70" w:type="dxa"/>
          </w:tcPr>
          <w:p w:rsidR="00011C67" w:rsidRDefault="00011C6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75" w:type="dxa"/>
          </w:tcPr>
          <w:p w:rsidR="00011C67" w:rsidRDefault="00011C6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45" w:type="dxa"/>
          </w:tcPr>
          <w:p w:rsidR="00011C67" w:rsidRDefault="00011C67">
            <w:pPr>
              <w:pStyle w:val="ConsPlusNormal"/>
              <w:jc w:val="center"/>
            </w:pPr>
            <w:r>
              <w:t>X</w:t>
            </w:r>
          </w:p>
        </w:tc>
      </w:tr>
    </w:tbl>
    <w:p w:rsidR="00011C67" w:rsidRDefault="00011C67">
      <w:pPr>
        <w:pStyle w:val="ConsPlusNormal"/>
        <w:sectPr w:rsidR="00011C6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011C67" w:rsidRDefault="00011C6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60"/>
        <w:gridCol w:w="610"/>
        <w:gridCol w:w="4325"/>
      </w:tblGrid>
      <w:tr w:rsidR="00011C67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  <w:r>
              <w:t>Руководитель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43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4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  <w:tr w:rsidR="00011C67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4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4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1C67" w:rsidRDefault="00011C67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  <w:tr w:rsidR="00011C67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  <w:r>
              <w:t>Исполнитель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4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4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1C67" w:rsidRDefault="00011C67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</w:tbl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right"/>
        <w:outlineLvl w:val="1"/>
      </w:pPr>
      <w:r>
        <w:t>Приложение N 3</w:t>
      </w:r>
    </w:p>
    <w:p w:rsidR="00011C67" w:rsidRDefault="00011C67">
      <w:pPr>
        <w:pStyle w:val="ConsPlusNormal"/>
        <w:jc w:val="right"/>
      </w:pPr>
      <w:r>
        <w:t>к Правилам предоставления</w:t>
      </w:r>
    </w:p>
    <w:p w:rsidR="00011C67" w:rsidRDefault="00011C67">
      <w:pPr>
        <w:pStyle w:val="ConsPlusNormal"/>
        <w:jc w:val="right"/>
      </w:pPr>
      <w:r>
        <w:t>в 2022 году субсидий из федерального</w:t>
      </w:r>
    </w:p>
    <w:p w:rsidR="00011C67" w:rsidRDefault="00011C67">
      <w:pPr>
        <w:pStyle w:val="ConsPlusNormal"/>
        <w:jc w:val="right"/>
      </w:pPr>
      <w:r>
        <w:t>бюджета российским авиакомпаниям</w:t>
      </w:r>
    </w:p>
    <w:p w:rsidR="00011C67" w:rsidRDefault="00011C67">
      <w:pPr>
        <w:pStyle w:val="ConsPlusNormal"/>
        <w:jc w:val="right"/>
      </w:pPr>
      <w:r>
        <w:t>на возмещение недополученных доходов,</w:t>
      </w:r>
    </w:p>
    <w:p w:rsidR="00011C67" w:rsidRDefault="00011C67">
      <w:pPr>
        <w:pStyle w:val="ConsPlusNormal"/>
        <w:jc w:val="right"/>
      </w:pPr>
      <w:r>
        <w:t>образовавшихся вследствие расторжения</w:t>
      </w:r>
    </w:p>
    <w:p w:rsidR="00011C67" w:rsidRDefault="00011C67">
      <w:pPr>
        <w:pStyle w:val="ConsPlusNormal"/>
        <w:jc w:val="right"/>
      </w:pPr>
      <w:r>
        <w:t>договоров перевозки с пассажирами</w:t>
      </w:r>
    </w:p>
    <w:p w:rsidR="00011C67" w:rsidRDefault="00011C67">
      <w:pPr>
        <w:pStyle w:val="ConsPlusNormal"/>
        <w:jc w:val="right"/>
      </w:pPr>
      <w:r>
        <w:t>в связи с отменой международных и (или)</w:t>
      </w:r>
    </w:p>
    <w:p w:rsidR="00011C67" w:rsidRDefault="00011C67">
      <w:pPr>
        <w:pStyle w:val="ConsPlusNormal"/>
        <w:jc w:val="right"/>
      </w:pPr>
      <w:r>
        <w:t>внутренних перевозок в условиях</w:t>
      </w:r>
    </w:p>
    <w:p w:rsidR="00011C67" w:rsidRDefault="00011C67">
      <w:pPr>
        <w:pStyle w:val="ConsPlusNormal"/>
        <w:jc w:val="right"/>
      </w:pPr>
      <w:r>
        <w:t>внешнего санкционного давления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right"/>
      </w:pPr>
      <w:r>
        <w:t>(форма)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center"/>
      </w:pPr>
      <w:bookmarkStart w:id="15" w:name="P400"/>
      <w:bookmarkEnd w:id="15"/>
      <w:r>
        <w:t>РАСЧЕТ</w:t>
      </w:r>
    </w:p>
    <w:p w:rsidR="00011C67" w:rsidRDefault="00011C67">
      <w:pPr>
        <w:pStyle w:val="ConsPlusNormal"/>
        <w:jc w:val="center"/>
      </w:pPr>
      <w:r>
        <w:t>размера субсидии из федерального бюджета российским</w:t>
      </w:r>
    </w:p>
    <w:p w:rsidR="00011C67" w:rsidRDefault="00011C67">
      <w:pPr>
        <w:pStyle w:val="ConsPlusNormal"/>
        <w:jc w:val="center"/>
      </w:pPr>
      <w:r>
        <w:t>авиакомпаниям на возмещение недополученных доходов,</w:t>
      </w:r>
    </w:p>
    <w:p w:rsidR="00011C67" w:rsidRDefault="00011C67">
      <w:pPr>
        <w:pStyle w:val="ConsPlusNormal"/>
        <w:jc w:val="center"/>
      </w:pPr>
      <w:r>
        <w:t>образовавшихся вследствие расторжения договоров перевозки</w:t>
      </w:r>
    </w:p>
    <w:p w:rsidR="00011C67" w:rsidRDefault="00011C67">
      <w:pPr>
        <w:pStyle w:val="ConsPlusNormal"/>
        <w:jc w:val="center"/>
      </w:pPr>
      <w:r>
        <w:t>с пассажирами в связи с отменой международных</w:t>
      </w:r>
    </w:p>
    <w:p w:rsidR="00011C67" w:rsidRDefault="00011C67">
      <w:pPr>
        <w:pStyle w:val="ConsPlusNormal"/>
        <w:jc w:val="center"/>
      </w:pPr>
      <w:r>
        <w:t>и (или) внутренних перевозок в условиях</w:t>
      </w:r>
    </w:p>
    <w:p w:rsidR="00011C67" w:rsidRDefault="00011C67">
      <w:pPr>
        <w:pStyle w:val="ConsPlusNormal"/>
        <w:jc w:val="center"/>
      </w:pPr>
      <w:r>
        <w:t>внешнего санкционного давления</w:t>
      </w: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center"/>
      </w:pPr>
      <w:r>
        <w:t>Авиакомпания</w:t>
      </w:r>
    </w:p>
    <w:p w:rsidR="00011C67" w:rsidRDefault="00011C6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7"/>
        <w:gridCol w:w="4273"/>
        <w:gridCol w:w="2410"/>
        <w:gridCol w:w="815"/>
        <w:gridCol w:w="870"/>
      </w:tblGrid>
      <w:tr w:rsidR="00011C67">
        <w:tc>
          <w:tcPr>
            <w:tcW w:w="677" w:type="dxa"/>
          </w:tcPr>
          <w:p w:rsidR="00011C67" w:rsidRDefault="00011C6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73" w:type="dxa"/>
          </w:tcPr>
          <w:p w:rsidR="00011C67" w:rsidRDefault="00011C67">
            <w:pPr>
              <w:pStyle w:val="ConsPlusNormal"/>
              <w:jc w:val="center"/>
            </w:pPr>
            <w:r>
              <w:t>Суммарное количество возвращенных перевозочных документов (авиабилетов, багажных квитанций, квитанций об оплате сопутствующих услуг)</w:t>
            </w:r>
          </w:p>
        </w:tc>
        <w:tc>
          <w:tcPr>
            <w:tcW w:w="2410" w:type="dxa"/>
          </w:tcPr>
          <w:p w:rsidR="00011C67" w:rsidRDefault="00011C67">
            <w:pPr>
              <w:pStyle w:val="ConsPlusNormal"/>
              <w:jc w:val="center"/>
            </w:pPr>
            <w:r>
              <w:t>Сумма возврата в валюте оформления</w:t>
            </w:r>
          </w:p>
        </w:tc>
        <w:tc>
          <w:tcPr>
            <w:tcW w:w="815" w:type="dxa"/>
          </w:tcPr>
          <w:p w:rsidR="00011C67" w:rsidRDefault="00011C67">
            <w:pPr>
              <w:pStyle w:val="ConsPlusNormal"/>
              <w:jc w:val="center"/>
            </w:pPr>
            <w:r>
              <w:t>Код валюты</w:t>
            </w:r>
          </w:p>
        </w:tc>
        <w:tc>
          <w:tcPr>
            <w:tcW w:w="870" w:type="dxa"/>
          </w:tcPr>
          <w:p w:rsidR="00011C67" w:rsidRDefault="00011C67">
            <w:pPr>
              <w:pStyle w:val="ConsPlusNormal"/>
              <w:jc w:val="center"/>
            </w:pPr>
            <w:r>
              <w:t>Сумма возврата в рублях</w:t>
            </w:r>
          </w:p>
        </w:tc>
      </w:tr>
      <w:tr w:rsidR="00011C67">
        <w:tc>
          <w:tcPr>
            <w:tcW w:w="677" w:type="dxa"/>
          </w:tcPr>
          <w:p w:rsidR="00011C67" w:rsidRDefault="00011C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73" w:type="dxa"/>
          </w:tcPr>
          <w:p w:rsidR="00011C67" w:rsidRDefault="00011C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011C67" w:rsidRDefault="00011C6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5" w:type="dxa"/>
          </w:tcPr>
          <w:p w:rsidR="00011C67" w:rsidRDefault="00011C6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0" w:type="dxa"/>
          </w:tcPr>
          <w:p w:rsidR="00011C67" w:rsidRDefault="00011C67">
            <w:pPr>
              <w:pStyle w:val="ConsPlusNormal"/>
              <w:jc w:val="center"/>
            </w:pPr>
            <w:r>
              <w:t>5</w:t>
            </w:r>
          </w:p>
        </w:tc>
      </w:tr>
      <w:tr w:rsidR="00011C67">
        <w:tc>
          <w:tcPr>
            <w:tcW w:w="677" w:type="dxa"/>
          </w:tcPr>
          <w:p w:rsidR="00011C67" w:rsidRDefault="00011C6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73" w:type="dxa"/>
          </w:tcPr>
          <w:p w:rsidR="00011C67" w:rsidRDefault="00011C67">
            <w:pPr>
              <w:pStyle w:val="ConsPlusNormal"/>
            </w:pPr>
            <w:r>
              <w:t>Направления международных воздушных линий</w:t>
            </w:r>
          </w:p>
        </w:tc>
        <w:tc>
          <w:tcPr>
            <w:tcW w:w="241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1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70" w:type="dxa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677" w:type="dxa"/>
          </w:tcPr>
          <w:p w:rsidR="00011C67" w:rsidRDefault="00011C6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73" w:type="dxa"/>
          </w:tcPr>
          <w:p w:rsidR="00011C67" w:rsidRDefault="00011C67">
            <w:pPr>
              <w:pStyle w:val="ConsPlusNormal"/>
            </w:pPr>
            <w:r>
              <w:t>Направления внутренних воздушных линий (аэропорты юга и центральной части России)</w:t>
            </w:r>
          </w:p>
        </w:tc>
        <w:tc>
          <w:tcPr>
            <w:tcW w:w="2410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15" w:type="dxa"/>
          </w:tcPr>
          <w:p w:rsidR="00011C67" w:rsidRDefault="00011C67">
            <w:pPr>
              <w:pStyle w:val="ConsPlusNormal"/>
            </w:pPr>
          </w:p>
        </w:tc>
        <w:tc>
          <w:tcPr>
            <w:tcW w:w="870" w:type="dxa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677" w:type="dxa"/>
          </w:tcPr>
          <w:p w:rsidR="00011C67" w:rsidRDefault="00011C6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498" w:type="dxa"/>
            <w:gridSpan w:val="3"/>
          </w:tcPr>
          <w:p w:rsidR="00011C67" w:rsidRDefault="00011C67">
            <w:pPr>
              <w:pStyle w:val="ConsPlusNormal"/>
            </w:pPr>
            <w:r>
              <w:t>Итого (рублей)</w:t>
            </w:r>
          </w:p>
        </w:tc>
        <w:tc>
          <w:tcPr>
            <w:tcW w:w="870" w:type="dxa"/>
          </w:tcPr>
          <w:p w:rsidR="00011C67" w:rsidRDefault="00011C67">
            <w:pPr>
              <w:pStyle w:val="ConsPlusNormal"/>
            </w:pPr>
          </w:p>
        </w:tc>
      </w:tr>
    </w:tbl>
    <w:p w:rsidR="00011C67" w:rsidRDefault="00011C6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60"/>
        <w:gridCol w:w="610"/>
        <w:gridCol w:w="4325"/>
      </w:tblGrid>
      <w:tr w:rsidR="00011C67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  <w:r>
              <w:t>Руководитель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43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4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  <w:tr w:rsidR="00011C67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4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4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1C67" w:rsidRDefault="00011C67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  <w:tr w:rsidR="00011C67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  <w:r>
              <w:t>Исполнитель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4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1C67" w:rsidRDefault="00011C67">
            <w:pPr>
              <w:pStyle w:val="ConsPlusNormal"/>
            </w:pPr>
          </w:p>
        </w:tc>
      </w:tr>
      <w:tr w:rsidR="00011C67"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011C67" w:rsidRDefault="00011C67">
            <w:pPr>
              <w:pStyle w:val="ConsPlusNormal"/>
            </w:pPr>
          </w:p>
        </w:tc>
        <w:tc>
          <w:tcPr>
            <w:tcW w:w="4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1C67" w:rsidRDefault="00011C67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</w:tbl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jc w:val="both"/>
      </w:pPr>
    </w:p>
    <w:p w:rsidR="00011C67" w:rsidRDefault="00011C6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0B7F" w:rsidRDefault="00600B7F">
      <w:bookmarkStart w:id="16" w:name="_GoBack"/>
      <w:bookmarkEnd w:id="16"/>
    </w:p>
    <w:sectPr w:rsidR="00600B7F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C67"/>
    <w:rsid w:val="00011C67"/>
    <w:rsid w:val="0060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D1E92D-FE37-461D-8E03-C1A3F4B9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1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011C6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11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011C6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2597A861EE5E4AA552F1BEAEA0590B1D9DE0B6897AFF9EA3613D1311A38886B3C27B1334F27EC2A21CAAEBBE9ABF25C3A0519E3E6DX8z1M" TargetMode="External"/><Relationship Id="rId13" Type="http://schemas.openxmlformats.org/officeDocument/2006/relationships/image" Target="media/image1.wmf"/><Relationship Id="rId18" Type="http://schemas.openxmlformats.org/officeDocument/2006/relationships/hyperlink" Target="consultantplus://offline/ref=FC2597A861EE5E4AA552F1BEAEA0590B1D9CE0B18E75FF9EA3613D1311A38886B3C27B1133F27AC8F546BAEFF7CEB33AC2B94F9B206D83D0XBz9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C2597A861EE5E4AA552F1BEAEA0590B1898E9BC887CFF9EA3613D1311A38886A1C2231D32F364C9F153ECBEB1X9z9M" TargetMode="External"/><Relationship Id="rId7" Type="http://schemas.openxmlformats.org/officeDocument/2006/relationships/hyperlink" Target="consultantplus://offline/ref=FC2597A861EE5E4AA552F1BEAEA0590B1A95E6B18B75FF9EA3613D1311A38886B3C27B1133F27AC9F046BAEFF7CEB33AC2B94F9B206D83D0XBz9M" TargetMode="External"/><Relationship Id="rId12" Type="http://schemas.openxmlformats.org/officeDocument/2006/relationships/hyperlink" Target="consultantplus://offline/ref=FC2597A861EE5E4AA552F1BEAEA0590B1D9DE3BC887FFF9EA3613D1311A38886B3C27B1133F27AC9F046BAEFF7CEB33AC2B94F9B206D83D0XBz9M" TargetMode="External"/><Relationship Id="rId17" Type="http://schemas.openxmlformats.org/officeDocument/2006/relationships/hyperlink" Target="consultantplus://offline/ref=FC2597A861EE5E4AA552F1BEAEA0590B1D9DE0B6897AFF9EA3613D1311A38886B3C27B1334F078C2A21CAAEBBE9ABF25C3A0519E3E6DX8z1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C2597A861EE5E4AA552F1BEAEA0590B1D9DE0B6897AFF9EA3613D1311A38886B3C27B1334F27EC2A21CAAEBBE9ABF25C3A0519E3E6DX8z1M" TargetMode="External"/><Relationship Id="rId20" Type="http://schemas.openxmlformats.org/officeDocument/2006/relationships/hyperlink" Target="consultantplus://offline/ref=FC2597A861EE5E4AA552F1BEAEA0590B1D9DE2B48875FF9EA3613D1311A38886A1C2231D32F364C9F153ECBEB1X9z9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C2597A861EE5E4AA552F1BEAEA0590B1D9DE9B08B7EFF9EA3613D1311A38886B3C27B1133F27AC9FF46BAEFF7CEB33AC2B94F9B206D83D0XBz9M" TargetMode="External"/><Relationship Id="rId11" Type="http://schemas.openxmlformats.org/officeDocument/2006/relationships/hyperlink" Target="consultantplus://offline/ref=FC2597A861EE5E4AA552F1BEAEA0590B1B94E3B48F7EFF9EA3613D1311A38886B3C27B1538A62B8DA340EFBFAD9BB925C1A74DX9zEM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FC2597A861EE5E4AA552F1BEAEA0590B1D9DE9B08B7EFF9EA3613D1311A38886B3C27B1133F27AC9FF46BAEFF7CEB33AC2B94F9B206D83D0XBz9M" TargetMode="External"/><Relationship Id="rId15" Type="http://schemas.openxmlformats.org/officeDocument/2006/relationships/image" Target="media/image3.wmf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FC2597A861EE5E4AA552F1BEAEA0590B1D9DE9B08B7EFF9EA3613D1311A38886B3C27B1133F27AC9FF46BAEFF7CEB33AC2B94F9B206D83D0XBz9M" TargetMode="External"/><Relationship Id="rId19" Type="http://schemas.openxmlformats.org/officeDocument/2006/relationships/hyperlink" Target="consultantplus://offline/ref=FC2597A861EE5E4AA552F1BEAEA0590B1D9DE8B68978FF9EA3613D1311A38886A1C2231D32F364C9F153ECBEB1X9z9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C2597A861EE5E4AA552F1BEAEA0590B1D9DE0B6897AFF9EA3613D1311A38886B3C27B1334F078C2A21CAAEBBE9ABF25C3A0519E3E6DX8z1M" TargetMode="External"/><Relationship Id="rId14" Type="http://schemas.openxmlformats.org/officeDocument/2006/relationships/image" Target="media/image2.wmf"/><Relationship Id="rId22" Type="http://schemas.openxmlformats.org/officeDocument/2006/relationships/hyperlink" Target="consultantplus://offline/ref=FC2597A861EE5E4AA552F1BEAEA0590B1D9CE0B18B7FFF9EA3613D1311A38886A1C2231D32F364C9F153ECBEB1X9z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4410</Words>
  <Characters>25143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2022-07-11T12:51:00Z</dcterms:created>
  <dcterms:modified xsi:type="dcterms:W3CDTF">2022-07-11T12:51:00Z</dcterms:modified>
</cp:coreProperties>
</file>