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C84" w:rsidRDefault="006B5C84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6B5C84" w:rsidRDefault="006B5C8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B5C84" w:rsidRDefault="006B5C84">
      <w:pPr>
        <w:pStyle w:val="ConsPlusTitle"/>
        <w:jc w:val="center"/>
      </w:pPr>
    </w:p>
    <w:p w:rsidR="006B5C84" w:rsidRDefault="006B5C84">
      <w:pPr>
        <w:pStyle w:val="ConsPlusTitle"/>
        <w:jc w:val="center"/>
      </w:pPr>
      <w:r>
        <w:t>ПОСТАНОВЛЕНИЕ</w:t>
      </w:r>
    </w:p>
    <w:p w:rsidR="006B5C84" w:rsidRDefault="006B5C84">
      <w:pPr>
        <w:pStyle w:val="ConsPlusTitle"/>
        <w:jc w:val="center"/>
      </w:pPr>
      <w:r>
        <w:t>от 25 августа 2015 г. N 887</w:t>
      </w:r>
    </w:p>
    <w:p w:rsidR="006B5C84" w:rsidRDefault="006B5C84">
      <w:pPr>
        <w:pStyle w:val="ConsPlusTitle"/>
        <w:jc w:val="center"/>
      </w:pPr>
    </w:p>
    <w:p w:rsidR="006B5C84" w:rsidRDefault="006B5C84">
      <w:pPr>
        <w:pStyle w:val="ConsPlusTitle"/>
        <w:jc w:val="center"/>
      </w:pPr>
      <w:r>
        <w:t>ОБ УТВЕРЖДЕНИИ ПРАВИЛ ПРЕДОСТАВЛЕНИЯ В 2015 ГОДУ</w:t>
      </w:r>
    </w:p>
    <w:p w:rsidR="006B5C84" w:rsidRDefault="006B5C84">
      <w:pPr>
        <w:pStyle w:val="ConsPlusTitle"/>
        <w:jc w:val="center"/>
      </w:pPr>
      <w:r>
        <w:t>ИЗ ФЕДЕРАЛЬНОГО БЮДЖЕТА СУБСИДИИ В ВИДЕ ИМУЩЕСТВЕННОГО</w:t>
      </w:r>
    </w:p>
    <w:p w:rsidR="006B5C84" w:rsidRDefault="006B5C84">
      <w:pPr>
        <w:pStyle w:val="ConsPlusTitle"/>
        <w:jc w:val="center"/>
      </w:pPr>
      <w:r>
        <w:t>ВЗНОСА РОССИЙСКОЙ ФЕДЕРАЦИИ В ГОСУДАРСТВЕННУЮ КОРПОРАЦИЮ</w:t>
      </w:r>
    </w:p>
    <w:p w:rsidR="006B5C84" w:rsidRDefault="006B5C84">
      <w:pPr>
        <w:pStyle w:val="ConsPlusTitle"/>
        <w:jc w:val="center"/>
      </w:pPr>
      <w:r>
        <w:t>ПО СОДЕЙСТВИЮ РАЗРАБОТКЕ, ПРОИЗВОДСТВУ И ЭКСПОРТУ</w:t>
      </w:r>
    </w:p>
    <w:p w:rsidR="006B5C84" w:rsidRDefault="006B5C84">
      <w:pPr>
        <w:pStyle w:val="ConsPlusTitle"/>
        <w:jc w:val="center"/>
      </w:pPr>
      <w:r>
        <w:t>ВЫСОКОТЕХНОЛОГИЧНОЙ ПРОМЫШЛЕННОЙ ПРОДУКЦИИ "РОСТЕХ" С ЦЕЛЬЮ</w:t>
      </w:r>
    </w:p>
    <w:p w:rsidR="006B5C84" w:rsidRDefault="006B5C84">
      <w:pPr>
        <w:pStyle w:val="ConsPlusTitle"/>
        <w:jc w:val="center"/>
      </w:pPr>
      <w:r>
        <w:t>ПОСЛЕДУЮЩЕГО ВЗНОСА В УСТАВНЫЙ КАПИТАЛ АКЦИОНЕРНОГО</w:t>
      </w:r>
    </w:p>
    <w:p w:rsidR="006B5C84" w:rsidRDefault="006B5C84">
      <w:pPr>
        <w:pStyle w:val="ConsPlusTitle"/>
        <w:jc w:val="center"/>
      </w:pPr>
      <w:r>
        <w:t>ОБЩЕСТВА "ОБЪЕДИНЕННАЯ ДВИГАТЕЛЕСТРОИТЕЛЬНАЯ КОРПОРАЦИЯ"</w:t>
      </w:r>
    </w:p>
    <w:p w:rsidR="006B5C84" w:rsidRDefault="006B5C84">
      <w:pPr>
        <w:pStyle w:val="ConsPlusTitle"/>
        <w:jc w:val="center"/>
      </w:pPr>
      <w:r>
        <w:t>ДЛЯ ОБЕСПЕЧЕНИЯ ПОГАШЕНИЯ КРЕДИТОВ И ЗАЙМОВ ЕГО ДОЧЕРНИХ</w:t>
      </w:r>
    </w:p>
    <w:p w:rsidR="006B5C84" w:rsidRDefault="006B5C84">
      <w:pPr>
        <w:pStyle w:val="ConsPlusTitle"/>
        <w:jc w:val="center"/>
      </w:pPr>
      <w:r>
        <w:t>(ЗАВИСИМЫХ) ОБЩЕСТВ, ПОЛУЧЕННЫХ В РОССИЙСКИХ КРЕДИТНЫХ</w:t>
      </w:r>
    </w:p>
    <w:p w:rsidR="006B5C84" w:rsidRDefault="006B5C84">
      <w:pPr>
        <w:pStyle w:val="ConsPlusTitle"/>
        <w:jc w:val="center"/>
      </w:pPr>
      <w:r>
        <w:t>ОРГАНИЗАЦИЯХ И ГОСУДАРСТВЕННОЙ КОРПОРАЦИИ "БАНК РАЗВИТИЯ</w:t>
      </w:r>
    </w:p>
    <w:p w:rsidR="006B5C84" w:rsidRDefault="006B5C84">
      <w:pPr>
        <w:pStyle w:val="ConsPlusTitle"/>
        <w:jc w:val="center"/>
      </w:pPr>
      <w:r>
        <w:t>И ВНЕШНЕЭКОНОМИЧЕСКОЙ ДЕЯТЕЛЬНОСТИ (ВНЕШЭКОНОМБАНК)",</w:t>
      </w:r>
    </w:p>
    <w:p w:rsidR="006B5C84" w:rsidRDefault="006B5C84">
      <w:pPr>
        <w:pStyle w:val="ConsPlusTitle"/>
        <w:jc w:val="center"/>
      </w:pPr>
      <w:r>
        <w:t>В РАМКАХ ПОДПРОГРАММЫ "АВИАЦИОННОЕ ДВИГАТЕЛЕСТРОЕНИЕ"</w:t>
      </w:r>
    </w:p>
    <w:p w:rsidR="006B5C84" w:rsidRDefault="006B5C84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6B5C84" w:rsidRDefault="006B5C84">
      <w:pPr>
        <w:pStyle w:val="ConsPlusTitle"/>
        <w:jc w:val="center"/>
      </w:pPr>
      <w:r>
        <w:t>АВИАЦИОННОЙ ПРОМЫШЛЕННОСТИ НА 2013 - 2025 ГОДЫ"</w:t>
      </w:r>
    </w:p>
    <w:p w:rsidR="006B5C84" w:rsidRDefault="006B5C84">
      <w:pPr>
        <w:pStyle w:val="ConsPlusNormal"/>
        <w:jc w:val="center"/>
      </w:pPr>
      <w:r>
        <w:t>Список изменяющих документов</w:t>
      </w:r>
    </w:p>
    <w:p w:rsidR="006B5C84" w:rsidRDefault="006B5C84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B5C84" w:rsidRDefault="006B5C84">
      <w:pPr>
        <w:pStyle w:val="ConsPlusNormal"/>
        <w:jc w:val="center"/>
      </w:pPr>
    </w:p>
    <w:p w:rsidR="006B5C84" w:rsidRDefault="006B5C8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B5C84" w:rsidRDefault="006B5C84">
      <w:pPr>
        <w:pStyle w:val="ConsPlusNormal"/>
        <w:ind w:firstLine="540"/>
        <w:jc w:val="both"/>
      </w:pPr>
      <w:r>
        <w:t xml:space="preserve">Утвердить прилагаемые </w:t>
      </w:r>
      <w:hyperlink w:anchor="P39" w:history="1">
        <w:r>
          <w:rPr>
            <w:color w:val="0000FF"/>
          </w:rPr>
          <w:t>Правила</w:t>
        </w:r>
      </w:hyperlink>
      <w:r>
        <w:t xml:space="preserve"> предоставления в 2015 году из федерального бюджета субсидии в виде имущественного взноса Российской Федерации в Государственную корпорацию по содействию разработке, производству и экспорту высокотехнологичной промышленной продукции "Ростех" с целью последующего взноса в уставный капитал акционерного общества "Объединенная двигателестроительная корпорация" для обеспечения погашения кредитов и займов его дочерних (зависимых) обществ, полученных в российских кредитных организациях и государственной корпорации "Банк развития и внешнеэкономической деятельности (Внешэкономбанк)", в рамках подпрограммы "Авиационное двигателестроение" государственной программы Российской Федерации "Развитие авиационной промышленности на 2013 - 2025 годы".</w:t>
      </w:r>
    </w:p>
    <w:p w:rsidR="006B5C84" w:rsidRDefault="006B5C84">
      <w:pPr>
        <w:pStyle w:val="ConsPlusNormal"/>
        <w:ind w:firstLine="540"/>
        <w:jc w:val="both"/>
      </w:pPr>
    </w:p>
    <w:p w:rsidR="006B5C84" w:rsidRDefault="006B5C84">
      <w:pPr>
        <w:pStyle w:val="ConsPlusNormal"/>
        <w:jc w:val="right"/>
      </w:pPr>
      <w:r>
        <w:t>Председатель Правительства</w:t>
      </w:r>
    </w:p>
    <w:p w:rsidR="006B5C84" w:rsidRDefault="006B5C84">
      <w:pPr>
        <w:pStyle w:val="ConsPlusNormal"/>
        <w:jc w:val="right"/>
      </w:pPr>
      <w:r>
        <w:t>Российской Федерации</w:t>
      </w:r>
    </w:p>
    <w:p w:rsidR="006B5C84" w:rsidRDefault="006B5C84">
      <w:pPr>
        <w:pStyle w:val="ConsPlusNormal"/>
        <w:jc w:val="right"/>
      </w:pPr>
      <w:r>
        <w:t>Д.МЕДВЕДЕВ</w:t>
      </w:r>
    </w:p>
    <w:p w:rsidR="006B5C84" w:rsidRDefault="006B5C84">
      <w:pPr>
        <w:pStyle w:val="ConsPlusNormal"/>
        <w:jc w:val="right"/>
      </w:pPr>
    </w:p>
    <w:p w:rsidR="006B5C84" w:rsidRDefault="006B5C84">
      <w:pPr>
        <w:pStyle w:val="ConsPlusNormal"/>
        <w:jc w:val="right"/>
      </w:pPr>
    </w:p>
    <w:p w:rsidR="006B5C84" w:rsidRDefault="006B5C84">
      <w:pPr>
        <w:pStyle w:val="ConsPlusNormal"/>
        <w:jc w:val="right"/>
      </w:pPr>
    </w:p>
    <w:p w:rsidR="006B5C84" w:rsidRDefault="006B5C84">
      <w:pPr>
        <w:pStyle w:val="ConsPlusNormal"/>
        <w:jc w:val="right"/>
      </w:pPr>
    </w:p>
    <w:p w:rsidR="006B5C84" w:rsidRDefault="006B5C84">
      <w:pPr>
        <w:pStyle w:val="ConsPlusNormal"/>
        <w:jc w:val="right"/>
      </w:pPr>
    </w:p>
    <w:p w:rsidR="006B5C84" w:rsidRDefault="006B5C84">
      <w:pPr>
        <w:pStyle w:val="ConsPlusNormal"/>
        <w:jc w:val="right"/>
        <w:outlineLvl w:val="0"/>
      </w:pPr>
      <w:r>
        <w:t>Утверждены</w:t>
      </w:r>
    </w:p>
    <w:p w:rsidR="006B5C84" w:rsidRDefault="006B5C84">
      <w:pPr>
        <w:pStyle w:val="ConsPlusNormal"/>
        <w:jc w:val="right"/>
      </w:pPr>
      <w:r>
        <w:t>постановлением Правительства</w:t>
      </w:r>
    </w:p>
    <w:p w:rsidR="006B5C84" w:rsidRDefault="006B5C84">
      <w:pPr>
        <w:pStyle w:val="ConsPlusNormal"/>
        <w:jc w:val="right"/>
      </w:pPr>
      <w:r>
        <w:t>Российской Федерации</w:t>
      </w:r>
    </w:p>
    <w:p w:rsidR="006B5C84" w:rsidRDefault="006B5C84">
      <w:pPr>
        <w:pStyle w:val="ConsPlusNormal"/>
        <w:jc w:val="right"/>
      </w:pPr>
      <w:r>
        <w:t>от 25 августа 2015 г. N 887</w:t>
      </w:r>
    </w:p>
    <w:p w:rsidR="006B5C84" w:rsidRDefault="006B5C84">
      <w:pPr>
        <w:pStyle w:val="ConsPlusNormal"/>
        <w:jc w:val="right"/>
      </w:pPr>
    </w:p>
    <w:p w:rsidR="006B5C84" w:rsidRDefault="006B5C84">
      <w:pPr>
        <w:pStyle w:val="ConsPlusTitle"/>
        <w:jc w:val="center"/>
      </w:pPr>
      <w:bookmarkStart w:id="1" w:name="P39"/>
      <w:bookmarkEnd w:id="1"/>
      <w:r>
        <w:t>ПРАВИЛА</w:t>
      </w:r>
    </w:p>
    <w:p w:rsidR="006B5C84" w:rsidRDefault="006B5C84">
      <w:pPr>
        <w:pStyle w:val="ConsPlusTitle"/>
        <w:jc w:val="center"/>
      </w:pPr>
      <w:r>
        <w:t>ПРЕДОСТАВЛЕНИЯ В 2015 ГОДУ ИЗ ФЕДЕРАЛЬНОГО БЮДЖЕТА СУБСИДИИ</w:t>
      </w:r>
    </w:p>
    <w:p w:rsidR="006B5C84" w:rsidRDefault="006B5C84">
      <w:pPr>
        <w:pStyle w:val="ConsPlusTitle"/>
        <w:jc w:val="center"/>
      </w:pPr>
      <w:r>
        <w:t>В ВИДЕ ИМУЩЕСТВЕННОГО ВЗНОСА РОССИЙСКОЙ ФЕДЕРАЦИИ</w:t>
      </w:r>
    </w:p>
    <w:p w:rsidR="006B5C84" w:rsidRDefault="006B5C84">
      <w:pPr>
        <w:pStyle w:val="ConsPlusTitle"/>
        <w:jc w:val="center"/>
      </w:pPr>
      <w:r>
        <w:t>В ГОСУДАРСТВЕННУЮ КОРПОРАЦИЮ ПО СОДЕЙСТВИЮ РАЗРАБОТКЕ,</w:t>
      </w:r>
    </w:p>
    <w:p w:rsidR="006B5C84" w:rsidRDefault="006B5C84">
      <w:pPr>
        <w:pStyle w:val="ConsPlusTitle"/>
        <w:jc w:val="center"/>
      </w:pPr>
      <w:r>
        <w:t>ПРОИЗВОДСТВУ И ЭКСПОРТУ ВЫСОКОТЕХНОЛОГИЧНОЙ ПРОМЫШЛЕННОЙ</w:t>
      </w:r>
    </w:p>
    <w:p w:rsidR="006B5C84" w:rsidRDefault="006B5C84">
      <w:pPr>
        <w:pStyle w:val="ConsPlusTitle"/>
        <w:jc w:val="center"/>
      </w:pPr>
      <w:r>
        <w:t>ПРОДУКЦИИ "РОСТЕХ" С ЦЕЛЬЮ ПОСЛЕДУЮЩЕГО ВЗНОСА В УСТАВНЫЙ</w:t>
      </w:r>
    </w:p>
    <w:p w:rsidR="006B5C84" w:rsidRDefault="006B5C84">
      <w:pPr>
        <w:pStyle w:val="ConsPlusTitle"/>
        <w:jc w:val="center"/>
      </w:pPr>
      <w:r>
        <w:lastRenderedPageBreak/>
        <w:t>КАПИТАЛ АКЦИОНЕРНОГО ОБЩЕСТВА "ОБЪЕДИНЕННАЯ</w:t>
      </w:r>
    </w:p>
    <w:p w:rsidR="006B5C84" w:rsidRDefault="006B5C84">
      <w:pPr>
        <w:pStyle w:val="ConsPlusTitle"/>
        <w:jc w:val="center"/>
      </w:pPr>
      <w:r>
        <w:t>ДВИГАТЕЛЕСТРОИТЕЛЬНАЯ КОРПОРАЦИЯ" ДЛЯ ОБЕСПЕЧЕНИЯ ПОГАШЕНИЯ</w:t>
      </w:r>
    </w:p>
    <w:p w:rsidR="006B5C84" w:rsidRDefault="006B5C84">
      <w:pPr>
        <w:pStyle w:val="ConsPlusTitle"/>
        <w:jc w:val="center"/>
      </w:pPr>
      <w:r>
        <w:t>КРЕДИТОВ И ЗАЙМОВ ЕГО ДОЧЕРНИХ (ЗАВИСИМЫХ) ОБЩЕСТВ,</w:t>
      </w:r>
    </w:p>
    <w:p w:rsidR="006B5C84" w:rsidRDefault="006B5C84">
      <w:pPr>
        <w:pStyle w:val="ConsPlusTitle"/>
        <w:jc w:val="center"/>
      </w:pPr>
      <w:r>
        <w:t>ПОЛУЧЕННЫХ В РОССИЙСКИХ КРЕДИТНЫХ ОРГАНИЗАЦИЯХ</w:t>
      </w:r>
    </w:p>
    <w:p w:rsidR="006B5C84" w:rsidRDefault="006B5C84">
      <w:pPr>
        <w:pStyle w:val="ConsPlusTitle"/>
        <w:jc w:val="center"/>
      </w:pPr>
      <w:r>
        <w:t>И ГОСУДАРСТВЕННОЙ КОРПОРАЦИИ "БАНК РАЗВИТИЯ</w:t>
      </w:r>
    </w:p>
    <w:p w:rsidR="006B5C84" w:rsidRDefault="006B5C84">
      <w:pPr>
        <w:pStyle w:val="ConsPlusTitle"/>
        <w:jc w:val="center"/>
      </w:pPr>
      <w:r>
        <w:t>И ВНЕШНЕЭКОНОМИЧЕСКОЙ ДЕЯТЕЛЬНОСТИ (ВНЕШЭКОНОМБАНК)",</w:t>
      </w:r>
    </w:p>
    <w:p w:rsidR="006B5C84" w:rsidRDefault="006B5C84">
      <w:pPr>
        <w:pStyle w:val="ConsPlusTitle"/>
        <w:jc w:val="center"/>
      </w:pPr>
      <w:r>
        <w:t>В РАМКАХ ПОДПРОГРАММЫ "АВИАЦИОННОЕ ДВИГАТЕЛЕСТРОЕНИЕ"</w:t>
      </w:r>
    </w:p>
    <w:p w:rsidR="006B5C84" w:rsidRDefault="006B5C84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6B5C84" w:rsidRDefault="006B5C84">
      <w:pPr>
        <w:pStyle w:val="ConsPlusTitle"/>
        <w:jc w:val="center"/>
      </w:pPr>
      <w:r>
        <w:t>АВИАЦИОННОЙ ПРОМЫШЛЕННОСТИ НА 2013 - 2025 ГОДЫ"</w:t>
      </w:r>
    </w:p>
    <w:p w:rsidR="006B5C84" w:rsidRDefault="006B5C84">
      <w:pPr>
        <w:pStyle w:val="ConsPlusNormal"/>
        <w:jc w:val="center"/>
      </w:pPr>
      <w:r>
        <w:t>Список изменяющих документов</w:t>
      </w:r>
    </w:p>
    <w:p w:rsidR="006B5C84" w:rsidRDefault="006B5C84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B5C84" w:rsidRDefault="006B5C84">
      <w:pPr>
        <w:pStyle w:val="ConsPlusNormal"/>
        <w:ind w:firstLine="540"/>
        <w:jc w:val="both"/>
      </w:pPr>
    </w:p>
    <w:p w:rsidR="006B5C84" w:rsidRDefault="006B5C84">
      <w:pPr>
        <w:pStyle w:val="ConsPlusNormal"/>
        <w:ind w:firstLine="540"/>
        <w:jc w:val="both"/>
      </w:pPr>
      <w:bookmarkStart w:id="2" w:name="P57"/>
      <w:bookmarkEnd w:id="2"/>
      <w:r>
        <w:t xml:space="preserve">1. Настоящие Правила устанавливают цели, условия и порядок предоставления в 2015 году из федерального бюджета субсидии в виде имущественного взноса Российской Федерации в Государственную корпорацию по содействию разработке, производству и экспорту высокотехнологичной промышленной продукции "Ростех" (далее - Корпорация) с целью последующего взноса в уставный капитал акционерного общества "Объединенная двигателестроительная корпорация" для обеспечения погашения кредитов и займов его дочерних (зависимых) обществ, полученных в российских кредитных организациях и государственной корпорации "Банк развития и внешнеэкономической деятельности (Внешэкономбанк)",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"Авиационное двигателестроение" государственной программы Российской Федерации "Развитие авиационной промышленности на 2013 - 2025 годы" (далее - субсидии).</w:t>
      </w:r>
    </w:p>
    <w:p w:rsidR="006B5C84" w:rsidRDefault="006B5C84">
      <w:pPr>
        <w:pStyle w:val="ConsPlusNormal"/>
        <w:ind w:firstLine="540"/>
        <w:jc w:val="both"/>
      </w:pPr>
      <w:r>
        <w:t>2. Для цели реализации настоящих Правил:</w:t>
      </w:r>
    </w:p>
    <w:p w:rsidR="006B5C84" w:rsidRDefault="006B5C84">
      <w:pPr>
        <w:pStyle w:val="ConsPlusNormal"/>
        <w:ind w:firstLine="540"/>
        <w:jc w:val="both"/>
      </w:pPr>
      <w:r>
        <w:t>а) под дочерними (зависимыми) обществами акционерного общества "Объединенная двигателестроительная корпорация" понимаются юридические лица, в отношении которых акционерное общество "Объединенная двигателестроительная корпорация" в силу преобладающего участия в их уставных капиталах, либо в соответствии с заключенными между ними договорами, либо иным образом имеет возможность определять решения, принимаемые такими юридическими лицами, и которые поставляют продукцию (работы, услуги) для стратегической авиации или самолетов марки "МиГ" или осваивают производство газотурбинных двигателей в целях замещения импортной продукции в области морского двигателестроения;</w:t>
      </w:r>
    </w:p>
    <w:p w:rsidR="006B5C84" w:rsidRDefault="006B5C84">
      <w:pPr>
        <w:pStyle w:val="ConsPlusNormal"/>
        <w:ind w:firstLine="540"/>
        <w:jc w:val="both"/>
      </w:pPr>
      <w:r>
        <w:t>б) под кредитами, подлежащими погашению за счет средств субсидии, понимаются кредиты, транши (части траншей) в рамках кредитных соглашений (кредитных договоров, кредитных линий), полученные дочерними (зависимыми) обществами акционерного общества "Объединенная двигателестроительная корпорация" на финансирование своей уставной деятельности и на рефинансирование ранее привлеченных кредитов в российских кредитных организациях и государственной корпорации "Банк развития и внешнеэкономической деятельности (Внешэкономбанк)", не имеющие источников погашения.</w:t>
      </w:r>
    </w:p>
    <w:p w:rsidR="006B5C84" w:rsidRDefault="006B5C84">
      <w:pPr>
        <w:pStyle w:val="ConsPlusNormal"/>
        <w:ind w:firstLine="540"/>
        <w:jc w:val="both"/>
      </w:pPr>
      <w:r>
        <w:t xml:space="preserve">3. Условием предоставления субсидии является обязательство Корпорации заключить в соответствии с </w:t>
      </w:r>
      <w:hyperlink w:anchor="P97" w:history="1">
        <w:r>
          <w:rPr>
            <w:color w:val="0000FF"/>
          </w:rPr>
          <w:t>пунктом 10</w:t>
        </w:r>
      </w:hyperlink>
      <w:r>
        <w:t xml:space="preserve"> настоящих Правил договор о приобретении дополнительных акций акционерного общества "Объединенная двигателестроительная корпорация" для обеспечения погашения кредитов и займов его дочерних (зависимых) обществ, полученных в российских кредитных организациях и государственной корпорации "Банк развития и внешнеэкономической деятельности (Внешэкономбанк)".</w:t>
      </w:r>
    </w:p>
    <w:p w:rsidR="006B5C84" w:rsidRDefault="006B5C84">
      <w:pPr>
        <w:pStyle w:val="ConsPlusNormal"/>
        <w:ind w:firstLine="540"/>
        <w:jc w:val="both"/>
      </w:pPr>
      <w:bookmarkStart w:id="3" w:name="P62"/>
      <w:bookmarkEnd w:id="3"/>
      <w:r>
        <w:t xml:space="preserve">4. Перечень кредитов и займов, погашаемых за счет средств субсидии, утверждается Министерством промышленности и торговли Российской Федерации по представлению Корпорации и является неотъемлемой частью договора между Министерством промышленности и торговли Российской Федерации и Корпорацией, заключаемого в соответствии с </w:t>
      </w:r>
      <w:hyperlink w:anchor="P69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6B5C84" w:rsidRDefault="006B5C84">
      <w:pPr>
        <w:pStyle w:val="ConsPlusNormal"/>
        <w:ind w:firstLine="540"/>
        <w:jc w:val="both"/>
      </w:pPr>
      <w:r>
        <w:t xml:space="preserve">5. Субсидия предоставляется в пределах бюджетных ассигнований, предусмотренных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"О федеральном бюджете на 2015 год и на плановый период 2016 и 2017 годов",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57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B5C84" w:rsidRDefault="006B5C84">
      <w:pPr>
        <w:pStyle w:val="ConsPlusNormal"/>
        <w:ind w:firstLine="540"/>
        <w:jc w:val="both"/>
      </w:pPr>
      <w:r>
        <w:lastRenderedPageBreak/>
        <w:t xml:space="preserve">Средства субсидии могут быть использованы для обеспечения погашения основного долга по кредитам и займам дочерних (зависимых) обществ акционерного общества "Объединенная двигателестроительная корпорация", указанным в перечне, предусмотренном </w:t>
      </w:r>
      <w:hyperlink w:anchor="P62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6B5C84" w:rsidRDefault="006B5C84">
      <w:pPr>
        <w:pStyle w:val="ConsPlusNormal"/>
        <w:ind w:firstLine="540"/>
        <w:jc w:val="both"/>
      </w:pPr>
      <w:r>
        <w:t>Средства субсидии не могут быть использованы:</w:t>
      </w:r>
    </w:p>
    <w:p w:rsidR="006B5C84" w:rsidRDefault="006B5C84">
      <w:pPr>
        <w:pStyle w:val="ConsPlusNormal"/>
        <w:ind w:firstLine="540"/>
        <w:jc w:val="both"/>
      </w:pPr>
      <w:r>
        <w:t>для обеспечения погашения неустоек, пеней и других платежей, связанных с нарушением акционерным обществом "Объединенная двигателестроительная корпорация" и его дочерними (зависимыми) обществами условий кредитных договоров;</w:t>
      </w:r>
    </w:p>
    <w:p w:rsidR="006B5C84" w:rsidRDefault="006B5C84">
      <w:pPr>
        <w:pStyle w:val="ConsPlusNormal"/>
        <w:ind w:firstLine="540"/>
        <w:jc w:val="both"/>
      </w:pPr>
      <w:r>
        <w:t>для конвертации в иностранную валюту, за исключением операций, осуществляемых в соответствии с валютным законодательством Российской Федерации, для погашения задолженности дочерних (зависимых) обществ акционерного общества "Объединенная двигателестроительная корпорация" по кредитам и займам;</w:t>
      </w:r>
    </w:p>
    <w:p w:rsidR="006B5C84" w:rsidRDefault="006B5C84">
      <w:pPr>
        <w:pStyle w:val="ConsPlusNormal"/>
        <w:ind w:firstLine="540"/>
        <w:jc w:val="both"/>
      </w:pPr>
      <w:r>
        <w:t>для размещения на депозитных счетах.</w:t>
      </w:r>
    </w:p>
    <w:p w:rsidR="006B5C84" w:rsidRDefault="006B5C84">
      <w:pPr>
        <w:pStyle w:val="ConsPlusNormal"/>
        <w:ind w:firstLine="540"/>
        <w:jc w:val="both"/>
      </w:pPr>
      <w:bookmarkStart w:id="4" w:name="P69"/>
      <w:bookmarkEnd w:id="4"/>
      <w:r>
        <w:t>6. Субсидия предоставляется в соответствии с заключенным Министерством промышленности и торговли Российской Федерации и Корпорацией договором, в котором предусматриваются:</w:t>
      </w:r>
    </w:p>
    <w:p w:rsidR="006B5C84" w:rsidRDefault="006B5C84">
      <w:pPr>
        <w:pStyle w:val="ConsPlusNormal"/>
        <w:ind w:firstLine="540"/>
        <w:jc w:val="both"/>
      </w:pPr>
      <w:r>
        <w:t>а) целевое назначение субсидии;</w:t>
      </w:r>
    </w:p>
    <w:p w:rsidR="006B5C84" w:rsidRDefault="006B5C84">
      <w:pPr>
        <w:pStyle w:val="ConsPlusNormal"/>
        <w:ind w:firstLine="540"/>
        <w:jc w:val="both"/>
      </w:pPr>
      <w:r>
        <w:t xml:space="preserve">б) обязательство Корпорации заключить договор о приобретении дополнительных акций акционерного общества "Объединенная двигателестроительная корпорация" на условиях, установленных </w:t>
      </w:r>
      <w:hyperlink w:anchor="P103" w:history="1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6B5C84" w:rsidRDefault="006B5C84">
      <w:pPr>
        <w:pStyle w:val="ConsPlusNormal"/>
        <w:ind w:firstLine="540"/>
        <w:jc w:val="both"/>
      </w:pPr>
      <w:r>
        <w:t>в) обязательство Корпорации в течение 7 рабочих дней перечислить акционерному обществу "Объединенная двигателестроительная корпорация" денежные средства, финансовым обеспечением которых является субсидия, в оплату дополнительной эмиссии акций акционерного общества "Объединенная двигателестроительная корпорация" в целях финансирования основного долга дочерних (зависимых) обществ акционерного общества "Объединенная двигателестроительная корпорация" по их кредитам и займам;</w:t>
      </w:r>
    </w:p>
    <w:p w:rsidR="006B5C84" w:rsidRDefault="006B5C84">
      <w:pPr>
        <w:pStyle w:val="ConsPlusNormal"/>
        <w:ind w:firstLine="540"/>
        <w:jc w:val="both"/>
      </w:pPr>
      <w:r>
        <w:t>г) показатели эффективности использования субсидии;</w:t>
      </w:r>
    </w:p>
    <w:p w:rsidR="006B5C84" w:rsidRDefault="006B5C84">
      <w:pPr>
        <w:pStyle w:val="ConsPlusNormal"/>
        <w:ind w:firstLine="540"/>
        <w:jc w:val="both"/>
      </w:pPr>
      <w:r>
        <w:t>д) ответственность Корпорации за неисполнение или ненадлежащее исполнение обязательств по договору, а также за недостижение установленных показателей эффективности;</w:t>
      </w:r>
    </w:p>
    <w:p w:rsidR="006B5C84" w:rsidRDefault="006B5C84">
      <w:pPr>
        <w:pStyle w:val="ConsPlusNormal"/>
        <w:ind w:firstLine="540"/>
        <w:jc w:val="both"/>
      </w:pPr>
      <w:r>
        <w:t>е) ответственность Корпорации за несоблюдение сроков обеспечения погашения кредитов и займов дочерних (зависимых) обществ акционерного общества "Объединенная двигателестроительная корпорация";</w:t>
      </w:r>
    </w:p>
    <w:p w:rsidR="006B5C84" w:rsidRDefault="006B5C84">
      <w:pPr>
        <w:pStyle w:val="ConsPlusNormal"/>
        <w:ind w:firstLine="540"/>
        <w:jc w:val="both"/>
      </w:pPr>
      <w:r>
        <w:t>ж) обязательство Корпорации по возврату в текущем финансовом году остатков субсидии, не использованных в отчетном финансовом году;</w:t>
      </w:r>
    </w:p>
    <w:p w:rsidR="006B5C84" w:rsidRDefault="006B5C84">
      <w:pPr>
        <w:pStyle w:val="ConsPlusNormal"/>
        <w:ind w:firstLine="540"/>
        <w:jc w:val="both"/>
      </w:pPr>
      <w:r>
        <w:t xml:space="preserve">з) порядок, формы и сроки представления отчетности об использовании субсидии и о достижении показателей эффективности, установленных в соответствии с </w:t>
      </w:r>
      <w:hyperlink w:anchor="P103" w:history="1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6B5C84" w:rsidRDefault="006B5C84">
      <w:pPr>
        <w:pStyle w:val="ConsPlusNormal"/>
        <w:ind w:firstLine="540"/>
        <w:jc w:val="both"/>
      </w:pPr>
      <w:r>
        <w:t>и) согласие Корпорации на проведение Министерством промышленности и торговли Российской Федерации и органами государственного финансового контроля проверок соблюдения условий, целей и порядка предоставления субсидии;</w:t>
      </w:r>
    </w:p>
    <w:p w:rsidR="006B5C84" w:rsidRDefault="006B5C84">
      <w:pPr>
        <w:pStyle w:val="ConsPlusNormal"/>
        <w:ind w:firstLine="540"/>
        <w:jc w:val="both"/>
      </w:pPr>
      <w:r>
        <w:t>к) обязательство Корпорации по возврату суммы субсидии, использованной Корпорацией, в случае установления по итогам проверок, проведенных Министерством промышленности и торговли Российской Федерации и органами государственного финансового контроля, факта нарушения определенных договором целей и условий, а также штрафные санкции за недостижение установленных показателей эффективности использования субсидии.</w:t>
      </w:r>
    </w:p>
    <w:p w:rsidR="006B5C84" w:rsidRDefault="006B5C84">
      <w:pPr>
        <w:pStyle w:val="ConsPlusNormal"/>
        <w:ind w:firstLine="540"/>
        <w:jc w:val="both"/>
      </w:pPr>
      <w:bookmarkStart w:id="5" w:name="P80"/>
      <w:bookmarkEnd w:id="5"/>
      <w:r>
        <w:t>7. Для заключения договора Корпорация представляет в Министерство промышленности и торговли Российской Федерации следующие документы:</w:t>
      </w:r>
    </w:p>
    <w:p w:rsidR="006B5C84" w:rsidRDefault="006B5C84">
      <w:pPr>
        <w:pStyle w:val="ConsPlusNormal"/>
        <w:ind w:firstLine="540"/>
        <w:jc w:val="both"/>
      </w:pPr>
      <w:r>
        <w:t>а) копии уставов акционерного общества "Объединенная двигателестроительная корпорация" и его дочерних (зависимых) обществ со всеми изменениями и дополнениями к ним;</w:t>
      </w:r>
    </w:p>
    <w:p w:rsidR="006B5C84" w:rsidRDefault="006B5C84">
      <w:pPr>
        <w:pStyle w:val="ConsPlusNormal"/>
        <w:ind w:firstLine="540"/>
        <w:jc w:val="both"/>
      </w:pPr>
      <w:r>
        <w:t>б) выписки из Единого государственного реестра юридических лиц в части акционерного общества "Объединенная двигателестроительная корпорация" и его дочерних (зависимых) обществ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6B5C84" w:rsidRDefault="006B5C84">
      <w:pPr>
        <w:pStyle w:val="ConsPlusNormal"/>
        <w:ind w:firstLine="540"/>
        <w:jc w:val="both"/>
      </w:pPr>
      <w:r>
        <w:t xml:space="preserve">в) выписки из реестра акционеров акционерного общества "Объединенная </w:t>
      </w:r>
      <w:r>
        <w:lastRenderedPageBreak/>
        <w:t>двигателестроительная корпорация" и реестров акционеров его дочерних (зависимых) обществ;</w:t>
      </w:r>
    </w:p>
    <w:p w:rsidR="006B5C84" w:rsidRDefault="006B5C84">
      <w:pPr>
        <w:pStyle w:val="ConsPlusNormal"/>
        <w:ind w:firstLine="540"/>
        <w:jc w:val="both"/>
      </w:pPr>
      <w:r>
        <w:t>г) копии кредитных договоров дочерних (зависимых) обществ акционерного общества "Объединенная двигателестроительная корпорация" с графиками погашения кредитов, заверенные российскими кредитными организациями или государственной корпорацией "Банк развития и внешнеэкономической деятельности (Внешэкономбанк)";</w:t>
      </w:r>
    </w:p>
    <w:p w:rsidR="006B5C84" w:rsidRDefault="006B5C84">
      <w:pPr>
        <w:pStyle w:val="ConsPlusNormal"/>
        <w:ind w:firstLine="540"/>
        <w:jc w:val="both"/>
      </w:pPr>
      <w:r>
        <w:t>д) выписки по ссудным счетам дочерних (зависимых) обществ акционерного общества "Объединенная двигателестроительная корпорация", подтверждающие получение кредитов, а также документы, подтверждающие отсутствие просроченной задолженности по уплате кредитов и процентов по ним, заверенные российскими кредитными организациями или государственной корпорацией "Банк развития и внешнеэкономической деятельности (Внешэкономбанк)";</w:t>
      </w:r>
    </w:p>
    <w:p w:rsidR="006B5C84" w:rsidRDefault="006B5C84">
      <w:pPr>
        <w:pStyle w:val="ConsPlusNormal"/>
        <w:ind w:firstLine="540"/>
        <w:jc w:val="both"/>
      </w:pPr>
      <w:r>
        <w:t>е) документы, подтверждающие поставку в 2015 году дочерними обществами акционерного общества "Объединенная двигателестроительная корпорация" продукции (работ, услуг) для стратегической авиации или самолетов марки "МиГ" или освоение производства газотурбинных двигателей с целью замещения импортной продукции в области морского двигателестроения;</w:t>
      </w:r>
    </w:p>
    <w:p w:rsidR="006B5C84" w:rsidRDefault="006B5C84">
      <w:pPr>
        <w:pStyle w:val="ConsPlusNormal"/>
        <w:ind w:firstLine="540"/>
        <w:jc w:val="both"/>
      </w:pPr>
      <w:bookmarkStart w:id="6" w:name="P87"/>
      <w:bookmarkEnd w:id="6"/>
      <w:r>
        <w:t>ж) решение общего собрания акционеров акционерного общества "Объединенная двигателестроительная корпорация" об увеличении уставного капитала и размещении дополнительных акций общества путем закрытой подписки (выписка из протокола общего собрания акционеров);</w:t>
      </w:r>
    </w:p>
    <w:p w:rsidR="006B5C84" w:rsidRDefault="006B5C84">
      <w:pPr>
        <w:pStyle w:val="ConsPlusNormal"/>
        <w:ind w:firstLine="540"/>
        <w:jc w:val="both"/>
      </w:pPr>
      <w:r>
        <w:t xml:space="preserve">з) решение совета директоров акционерного общества "Объединенная двигателестроительная корпорация" об определении цены дополнительного размещения указанных в </w:t>
      </w:r>
      <w:hyperlink w:anchor="P87" w:history="1">
        <w:r>
          <w:rPr>
            <w:color w:val="0000FF"/>
          </w:rPr>
          <w:t>подпункте "ж"</w:t>
        </w:r>
      </w:hyperlink>
      <w:r>
        <w:t xml:space="preserve"> настоящего пункта акций (выписка из протокола заседания совета директоров);</w:t>
      </w:r>
    </w:p>
    <w:p w:rsidR="006B5C84" w:rsidRDefault="006B5C84">
      <w:pPr>
        <w:pStyle w:val="ConsPlusNormal"/>
        <w:ind w:firstLine="540"/>
        <w:jc w:val="both"/>
      </w:pPr>
      <w:r>
        <w:t>и) отчет об оценке рыночной стоимости одной обыкновенной именной акции акционерного общества "Объединенная двигателестроительная корпорация";</w:t>
      </w:r>
    </w:p>
    <w:p w:rsidR="006B5C84" w:rsidRDefault="006B5C84">
      <w:pPr>
        <w:pStyle w:val="ConsPlusNormal"/>
        <w:ind w:firstLine="540"/>
        <w:jc w:val="both"/>
      </w:pPr>
      <w:r>
        <w:t>к) решение о выпуске дополнительных акций акционерного общества "Объединенная двигателестроительная корпорация" с отметкой уполномоченного государственного органа о регистрации;</w:t>
      </w:r>
    </w:p>
    <w:p w:rsidR="006B5C84" w:rsidRDefault="006B5C84">
      <w:pPr>
        <w:pStyle w:val="ConsPlusNormal"/>
        <w:ind w:firstLine="540"/>
        <w:jc w:val="both"/>
      </w:pPr>
      <w:r>
        <w:t>л) решение уполномоченного государственного органа о государственной регистрации дополнительного выпуска акций акционерного общества "Объединенная двигателестроительная корпорация";</w:t>
      </w:r>
    </w:p>
    <w:p w:rsidR="006B5C84" w:rsidRDefault="006B5C84">
      <w:pPr>
        <w:pStyle w:val="ConsPlusNormal"/>
        <w:ind w:firstLine="540"/>
        <w:jc w:val="both"/>
      </w:pPr>
      <w:r>
        <w:t>м) справки налоговых органов, подтверждающие отсутствие у Корпорации, акционерного общества "Объединенная двигателестроительная корпорация" и ее дочерних (зависимых) обществ неисполненной обязанности по уплате налогов, сборов и других обязательных платежей в бюджеты бюджетной системы Российской Федерации, подлежащих уплате в соответствии с законодательством Российской Федерации (в случае непредставления документов Министерство промышленности и торговли Российской Федерации запрашивает их самостоятельно);</w:t>
      </w:r>
    </w:p>
    <w:p w:rsidR="006B5C84" w:rsidRDefault="006B5C84">
      <w:pPr>
        <w:pStyle w:val="ConsPlusNormal"/>
        <w:ind w:firstLine="540"/>
        <w:jc w:val="both"/>
      </w:pPr>
      <w:r>
        <w:t>н) справки Корпорации, акционерного общества "Объединенная двигателестроительная корпорация" и его дочерних (зависимых) обществ об отсутствии просроченной (неурегулированной) задолженности по денежным обязательствам перед федеральным бюджетом.</w:t>
      </w:r>
    </w:p>
    <w:p w:rsidR="006B5C84" w:rsidRDefault="006B5C84">
      <w:pPr>
        <w:pStyle w:val="ConsPlusNormal"/>
        <w:ind w:firstLine="540"/>
        <w:jc w:val="both"/>
      </w:pPr>
      <w:r>
        <w:t xml:space="preserve">8. Министерство промышленности и торговли Российской Федерации рассматривает документы, представленные в соответствии с </w:t>
      </w:r>
      <w:hyperlink w:anchor="P80" w:history="1">
        <w:r>
          <w:rPr>
            <w:color w:val="0000FF"/>
          </w:rPr>
          <w:t>пунктом 7</w:t>
        </w:r>
      </w:hyperlink>
      <w:r>
        <w:t xml:space="preserve"> настоящих Правил, и заключает с Корпорацией договор в соответствии с </w:t>
      </w:r>
      <w:hyperlink w:anchor="P69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6B5C84" w:rsidRDefault="006B5C84">
      <w:pPr>
        <w:pStyle w:val="ConsPlusNormal"/>
        <w:ind w:firstLine="540"/>
        <w:jc w:val="both"/>
      </w:pPr>
      <w:r>
        <w:t xml:space="preserve">В случае несоответствия документов требованиям, предусмотренным </w:t>
      </w:r>
      <w:hyperlink w:anchor="P80" w:history="1">
        <w:r>
          <w:rPr>
            <w:color w:val="0000FF"/>
          </w:rPr>
          <w:t>пунктом 7</w:t>
        </w:r>
      </w:hyperlink>
      <w:r>
        <w:t xml:space="preserve"> настоящих Правил, Министерство промышленности и торговли Российской Федерации возвращает документы организации (с указанием причин возврата) в 15-дневный срок со дня их поступления.</w:t>
      </w:r>
    </w:p>
    <w:p w:rsidR="006B5C84" w:rsidRDefault="006B5C84">
      <w:pPr>
        <w:pStyle w:val="ConsPlusNormal"/>
        <w:ind w:firstLine="540"/>
        <w:jc w:val="both"/>
      </w:pPr>
      <w:r>
        <w:t>9. Перечисление субсидии осуществляется Министерством промышленности и торговли Российской Федерации в установленном порядке на расчетный счет Корпорации, открытый в российской кредитной организации.</w:t>
      </w:r>
    </w:p>
    <w:p w:rsidR="006B5C84" w:rsidRDefault="006B5C84">
      <w:pPr>
        <w:pStyle w:val="ConsPlusNormal"/>
        <w:ind w:firstLine="540"/>
        <w:jc w:val="both"/>
      </w:pPr>
      <w:bookmarkStart w:id="7" w:name="P97"/>
      <w:bookmarkEnd w:id="7"/>
      <w:r>
        <w:t>10. Корпорация заключает договор с акционерным обществом "Объединенная двигателестроительная корпорация" о приобретении его дополнительных акций, предусматривающий следующие условия:</w:t>
      </w:r>
    </w:p>
    <w:p w:rsidR="006B5C84" w:rsidRDefault="006B5C84">
      <w:pPr>
        <w:pStyle w:val="ConsPlusNormal"/>
        <w:ind w:firstLine="540"/>
        <w:jc w:val="both"/>
      </w:pPr>
      <w:bookmarkStart w:id="8" w:name="P98"/>
      <w:bookmarkEnd w:id="8"/>
      <w:r>
        <w:t xml:space="preserve">а) перечень кредитов и займов дочерних (зависимых) обществ акционерного общества "Объединенная двигателестроительная корпорация", полученных в российских кредитных </w:t>
      </w:r>
      <w:r>
        <w:lastRenderedPageBreak/>
        <w:t xml:space="preserve">организациях и государственной корпорации "Банк развития и внешнеэкономической деятельности (Внешэкономбанк)", задолженность по которым подлежит погашению за счет предоставленных средств, а также объемы и сроки их погашения. Указанный перечень должен соответствовать перечню, утверждаемому Министерством промышленности и торговли Российской Федерации согласно </w:t>
      </w:r>
      <w:hyperlink w:anchor="P62" w:history="1">
        <w:r>
          <w:rPr>
            <w:color w:val="0000FF"/>
          </w:rPr>
          <w:t>пункту 4</w:t>
        </w:r>
      </w:hyperlink>
      <w:r>
        <w:t xml:space="preserve"> настоящих Правил;</w:t>
      </w:r>
    </w:p>
    <w:p w:rsidR="006B5C84" w:rsidRDefault="006B5C84">
      <w:pPr>
        <w:pStyle w:val="ConsPlusNormal"/>
        <w:ind w:firstLine="540"/>
        <w:jc w:val="both"/>
      </w:pPr>
      <w:r>
        <w:t xml:space="preserve">б) объемы, порядок и сроки перечисления средств государственной поддержки от акционерного общества "Объединенная двигателестроительная корпорация" дочерним (зависимым) обществам в целях обеспечения погашения кредитов и займов, указанных в перечне согласно </w:t>
      </w:r>
      <w:hyperlink w:anchor="P98" w:history="1">
        <w:r>
          <w:rPr>
            <w:color w:val="0000FF"/>
          </w:rPr>
          <w:t>подпункту "а"</w:t>
        </w:r>
      </w:hyperlink>
      <w:r>
        <w:t xml:space="preserve"> настоящего пункта;</w:t>
      </w:r>
    </w:p>
    <w:p w:rsidR="006B5C84" w:rsidRDefault="006B5C84">
      <w:pPr>
        <w:pStyle w:val="ConsPlusNormal"/>
        <w:ind w:firstLine="540"/>
        <w:jc w:val="both"/>
      </w:pPr>
      <w:r>
        <w:t>в) подтверждение поставки в 2015 году дочерними (зависимыми) обществами акционерного общества "Объединенная двигателестроительная корпорация" продукции (работ, услуг) для стратегической авиации или самолетов марки "МиГ" или освоения производства газотурбинных двигателей с целью замещения импортной продукции в области морского двигателестроения;</w:t>
      </w:r>
    </w:p>
    <w:p w:rsidR="006B5C84" w:rsidRDefault="006B5C84">
      <w:pPr>
        <w:pStyle w:val="ConsPlusNormal"/>
        <w:ind w:firstLine="540"/>
        <w:jc w:val="both"/>
      </w:pPr>
      <w:r>
        <w:t>г) показатели эффективности использования средств государственной поддержки дочерними (зависимыми) обществами акционерного общества "Объединенная двигателестроительная корпорация";</w:t>
      </w:r>
    </w:p>
    <w:p w:rsidR="006B5C84" w:rsidRDefault="006B5C84">
      <w:pPr>
        <w:pStyle w:val="ConsPlusNormal"/>
        <w:ind w:firstLine="540"/>
        <w:jc w:val="both"/>
      </w:pPr>
      <w:r>
        <w:t xml:space="preserve">д) порядок, формы и сроки представления отчетности об использовании средств государственной поддержки и о достижении показателей эффективности, установленных в соответствии с </w:t>
      </w:r>
      <w:hyperlink w:anchor="P103" w:history="1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6B5C84" w:rsidRDefault="006B5C84">
      <w:pPr>
        <w:pStyle w:val="ConsPlusNormal"/>
        <w:ind w:firstLine="540"/>
        <w:jc w:val="both"/>
      </w:pPr>
      <w:bookmarkStart w:id="9" w:name="P103"/>
      <w:bookmarkEnd w:id="9"/>
      <w:r>
        <w:t xml:space="preserve">11. Договором, указанным в </w:t>
      </w:r>
      <w:hyperlink w:anchor="P69" w:history="1">
        <w:r>
          <w:rPr>
            <w:color w:val="0000FF"/>
          </w:rPr>
          <w:t>пункте 6</w:t>
        </w:r>
      </w:hyperlink>
      <w:r>
        <w:t xml:space="preserve"> настоящих Правил, устанавливаются следующие показатели эффективности использования субсидии дочерними (зависимыми) обществами акционерного общества "Объединенная двигателестроительная корпорация":</w:t>
      </w:r>
    </w:p>
    <w:p w:rsidR="006B5C84" w:rsidRDefault="006B5C84">
      <w:pPr>
        <w:pStyle w:val="ConsPlusNormal"/>
        <w:ind w:firstLine="540"/>
        <w:jc w:val="both"/>
      </w:pPr>
      <w:r>
        <w:t>рост производительности труда;</w:t>
      </w:r>
    </w:p>
    <w:p w:rsidR="006B5C84" w:rsidRDefault="006B5C84">
      <w:pPr>
        <w:pStyle w:val="ConsPlusNormal"/>
        <w:ind w:firstLine="540"/>
        <w:jc w:val="both"/>
      </w:pPr>
      <w:r>
        <w:t>снижение показателя отношения величины банковского долга к выручке;</w:t>
      </w:r>
    </w:p>
    <w:p w:rsidR="006B5C84" w:rsidRDefault="006B5C84">
      <w:pPr>
        <w:pStyle w:val="ConsPlusNormal"/>
        <w:ind w:firstLine="540"/>
        <w:jc w:val="both"/>
      </w:pPr>
      <w:r>
        <w:t>рост коэффициента автономии (финансовой независимости);</w:t>
      </w:r>
    </w:p>
    <w:p w:rsidR="006B5C84" w:rsidRDefault="006B5C84">
      <w:pPr>
        <w:pStyle w:val="ConsPlusNormal"/>
        <w:ind w:firstLine="540"/>
        <w:jc w:val="both"/>
      </w:pPr>
      <w:r>
        <w:t>рост степени платежеспособности по текущим обязательствам.</w:t>
      </w:r>
    </w:p>
    <w:p w:rsidR="006B5C84" w:rsidRDefault="006B5C84">
      <w:pPr>
        <w:pStyle w:val="ConsPlusNormal"/>
        <w:ind w:firstLine="540"/>
        <w:jc w:val="both"/>
      </w:pPr>
      <w:r>
        <w:t>За недостижение указанных показателей Корпорация уплачивает штраф в размере, определяемом в порядке, установленном договором.</w:t>
      </w:r>
    </w:p>
    <w:p w:rsidR="006B5C84" w:rsidRDefault="006B5C84">
      <w:pPr>
        <w:pStyle w:val="ConsPlusNormal"/>
        <w:ind w:firstLine="540"/>
        <w:jc w:val="both"/>
      </w:pPr>
      <w:r>
        <w:t xml:space="preserve">12. Министерство промышленности и торговли Российской Федерации контролирует достижение показателей эффективности использования субсидии, предусмотренных </w:t>
      </w:r>
      <w:hyperlink w:anchor="P103" w:history="1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6B5C84" w:rsidRDefault="006B5C84">
      <w:pPr>
        <w:pStyle w:val="ConsPlusNormal"/>
        <w:ind w:firstLine="540"/>
        <w:jc w:val="both"/>
      </w:pPr>
      <w:r>
        <w:t>13. В случае установления фактов нарушения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6B5C84" w:rsidRDefault="006B5C84">
      <w:pPr>
        <w:pStyle w:val="ConsPlusNormal"/>
        <w:ind w:firstLine="540"/>
        <w:jc w:val="both"/>
      </w:pPr>
      <w:r>
        <w:t>Возврат Корпорацией остатков субсидии, не использованных в отчетном финансовом году, в случаях, установленных договором о предоставлении субсидии, осуществляется в текущем финансовом году в порядке, установленном бюджетным законодательством Российской Федерации.</w:t>
      </w:r>
    </w:p>
    <w:p w:rsidR="006B5C84" w:rsidRDefault="006B5C84">
      <w:pPr>
        <w:pStyle w:val="ConsPlusNormal"/>
        <w:ind w:firstLine="540"/>
        <w:jc w:val="both"/>
      </w:pPr>
      <w:r>
        <w:t>14.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сфере, осуществляют контроль за соблюдением Корпорацией условий, целей и порядка предоставления субсидии.</w:t>
      </w:r>
    </w:p>
    <w:p w:rsidR="006B5C84" w:rsidRDefault="006B5C84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B5C84" w:rsidRDefault="006B5C84">
      <w:pPr>
        <w:pStyle w:val="ConsPlusNormal"/>
        <w:ind w:firstLine="540"/>
        <w:jc w:val="both"/>
      </w:pPr>
    </w:p>
    <w:p w:rsidR="006B5C84" w:rsidRDefault="006B5C84">
      <w:pPr>
        <w:pStyle w:val="ConsPlusNormal"/>
        <w:ind w:firstLine="540"/>
        <w:jc w:val="both"/>
      </w:pPr>
    </w:p>
    <w:p w:rsidR="006B5C84" w:rsidRDefault="006B5C8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00999" w:rsidRDefault="00B00999"/>
    <w:sectPr w:rsidR="00B00999" w:rsidSect="00F66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C84"/>
    <w:rsid w:val="006B5C84"/>
    <w:rsid w:val="00B0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C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5C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5C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C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5C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5C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BA6113B1A96F880725D609038A1D0F9586FDE2B9D725C6336C18E4E8rBG3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DBA6113B1A96F880725D609038A1D0F9588F6E5B4DC25C6336C18E4E8B39CED84959B168A25F92Fr2G7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BA6113B1A96F880725D609038A1D0F968EF2E5BED725C6336C18E4E8B39CED84959B168A25FD26r2GB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DBA6113B1A96F880725D609038A1D0F968EF2E5BED725C6336C18E4E8B39CED84959B168A25FD26r2GB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BA6113B1A96F880725D609038A1D0F968EF2E5BED725C6336C18E4E8B39CED84959B168A25FD26r2G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2650</Words>
  <Characters>15110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2016-11-25T11:06:00Z</dcterms:created>
  <dcterms:modified xsi:type="dcterms:W3CDTF">2016-11-25T11:07:00Z</dcterms:modified>
</cp:coreProperties>
</file>