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3F1" w:rsidRDefault="005C63F1">
      <w:pPr>
        <w:pStyle w:val="ConsPlusNormal"/>
        <w:jc w:val="both"/>
        <w:outlineLvl w:val="0"/>
      </w:pPr>
      <w:bookmarkStart w:id="0" w:name="_GoBack"/>
      <w:bookmarkEnd w:id="0"/>
    </w:p>
    <w:p w:rsidR="005C63F1" w:rsidRDefault="005C63F1">
      <w:pPr>
        <w:pStyle w:val="ConsPlusTitle"/>
        <w:jc w:val="center"/>
        <w:outlineLvl w:val="0"/>
      </w:pPr>
      <w:r>
        <w:t>ПРАВИТЕЛЬСТВО РОССИЙСКОЙ ФЕДЕРАЦИИ</w:t>
      </w:r>
    </w:p>
    <w:p w:rsidR="005C63F1" w:rsidRDefault="005C63F1">
      <w:pPr>
        <w:pStyle w:val="ConsPlusTitle"/>
        <w:jc w:val="center"/>
      </w:pPr>
    </w:p>
    <w:p w:rsidR="005C63F1" w:rsidRDefault="005C63F1">
      <w:pPr>
        <w:pStyle w:val="ConsPlusTitle"/>
        <w:jc w:val="center"/>
      </w:pPr>
      <w:r>
        <w:t>ПОСТАНОВЛЕНИЕ</w:t>
      </w:r>
    </w:p>
    <w:p w:rsidR="005C63F1" w:rsidRDefault="005C63F1">
      <w:pPr>
        <w:pStyle w:val="ConsPlusTitle"/>
        <w:jc w:val="center"/>
      </w:pPr>
      <w:r>
        <w:t>от 17 марта 2014 г. N 193</w:t>
      </w:r>
    </w:p>
    <w:p w:rsidR="005C63F1" w:rsidRDefault="005C63F1">
      <w:pPr>
        <w:pStyle w:val="ConsPlusTitle"/>
        <w:jc w:val="center"/>
      </w:pPr>
    </w:p>
    <w:p w:rsidR="005C63F1" w:rsidRDefault="005C63F1">
      <w:pPr>
        <w:pStyle w:val="ConsPlusTitle"/>
        <w:jc w:val="center"/>
      </w:pPr>
      <w:r>
        <w:t>ОБ УТВЕРЖДЕНИИ ПРАВИЛ</w:t>
      </w:r>
    </w:p>
    <w:p w:rsidR="005C63F1" w:rsidRDefault="005C63F1">
      <w:pPr>
        <w:pStyle w:val="ConsPlusTitle"/>
        <w:jc w:val="center"/>
      </w:pPr>
      <w:r>
        <w:t>ОСУЩЕСТВЛЕНИЯ ГЛАВНЫМИ РАСПОРЯДИТЕЛЯМИ (РАСПОРЯДИТЕЛЯМИ)</w:t>
      </w:r>
    </w:p>
    <w:p w:rsidR="005C63F1" w:rsidRDefault="005C63F1">
      <w:pPr>
        <w:pStyle w:val="ConsPlusTitle"/>
        <w:jc w:val="center"/>
      </w:pPr>
      <w:r>
        <w:t>СРЕДСТВ ФЕДЕРАЛЬНОГО БЮДЖЕТА (БЮДЖЕТА ГОСУДАРСТВЕННОГО</w:t>
      </w:r>
    </w:p>
    <w:p w:rsidR="005C63F1" w:rsidRDefault="005C63F1">
      <w:pPr>
        <w:pStyle w:val="ConsPlusTitle"/>
        <w:jc w:val="center"/>
      </w:pPr>
      <w:r>
        <w:t>ВНЕБЮДЖЕТНОГО ФОНДА РОССИЙСКОЙ ФЕДЕРАЦИИ), ГЛАВНЫМИ</w:t>
      </w:r>
    </w:p>
    <w:p w:rsidR="005C63F1" w:rsidRDefault="005C63F1">
      <w:pPr>
        <w:pStyle w:val="ConsPlusTitle"/>
        <w:jc w:val="center"/>
      </w:pPr>
      <w:r>
        <w:t>АДМИНИСТРАТОРАМИ (АДМИНИСТРАТОРАМИ) ДОХОДОВ ФЕДЕРАЛЬНОГО</w:t>
      </w:r>
    </w:p>
    <w:p w:rsidR="005C63F1" w:rsidRDefault="005C63F1">
      <w:pPr>
        <w:pStyle w:val="ConsPlusTitle"/>
        <w:jc w:val="center"/>
      </w:pPr>
      <w:r>
        <w:t>БЮДЖЕТА (БЮДЖЕТА ГОСУДАРСТВЕННОГО ВНЕБЮДЖЕТНОГО ФОНДА</w:t>
      </w:r>
    </w:p>
    <w:p w:rsidR="005C63F1" w:rsidRDefault="005C63F1">
      <w:pPr>
        <w:pStyle w:val="ConsPlusTitle"/>
        <w:jc w:val="center"/>
      </w:pPr>
      <w:r>
        <w:t>РОССИЙСКОЙ ФЕДЕРАЦИИ), ГЛАВНЫМИ АДМИНИСТРАТОРАМИ</w:t>
      </w:r>
    </w:p>
    <w:p w:rsidR="005C63F1" w:rsidRDefault="005C63F1">
      <w:pPr>
        <w:pStyle w:val="ConsPlusTitle"/>
        <w:jc w:val="center"/>
      </w:pPr>
      <w:r>
        <w:t>(АДМИНИСТРАТОРАМИ) ИСТОЧНИКОВ ФИНАНСИРОВАНИЯ ДЕФИЦИТА</w:t>
      </w:r>
    </w:p>
    <w:p w:rsidR="005C63F1" w:rsidRDefault="005C63F1">
      <w:pPr>
        <w:pStyle w:val="ConsPlusTitle"/>
        <w:jc w:val="center"/>
      </w:pPr>
      <w:r>
        <w:t>ФЕДЕРАЛЬНОГО БЮДЖЕТА (БЮДЖЕТА ГОСУДАРСТВЕННОГО ВНЕБЮДЖЕТНОГО</w:t>
      </w:r>
    </w:p>
    <w:p w:rsidR="005C63F1" w:rsidRDefault="005C63F1">
      <w:pPr>
        <w:pStyle w:val="ConsPlusTitle"/>
        <w:jc w:val="center"/>
      </w:pPr>
      <w:r>
        <w:t>ФОНДА РОССИЙСКОЙ ФЕДЕРАЦИИ) ВНУТРЕННЕГО ФИНАНСОВОГО КОНТРОЛЯ</w:t>
      </w:r>
    </w:p>
    <w:p w:rsidR="005C63F1" w:rsidRDefault="005C63F1">
      <w:pPr>
        <w:pStyle w:val="ConsPlusTitle"/>
        <w:jc w:val="center"/>
      </w:pPr>
      <w:r>
        <w:t>И ВНУТРЕННЕГО ФИНАНСОВОГО АУДИТА И О ВНЕСЕНИИ ИЗМЕНЕНИЯ</w:t>
      </w:r>
    </w:p>
    <w:p w:rsidR="005C63F1" w:rsidRDefault="005C63F1">
      <w:pPr>
        <w:pStyle w:val="ConsPlusTitle"/>
        <w:jc w:val="center"/>
      </w:pPr>
      <w:r>
        <w:t>В ПУНКТ 1 ПРАВИЛ ОСУЩЕСТВЛЕНИЯ ВЕДОМСТВЕННОГО КОНТРОЛЯ</w:t>
      </w:r>
    </w:p>
    <w:p w:rsidR="005C63F1" w:rsidRDefault="005C63F1">
      <w:pPr>
        <w:pStyle w:val="ConsPlusTitle"/>
        <w:jc w:val="center"/>
      </w:pPr>
      <w:r>
        <w:t>В СФЕРЕ ЗАКУПОК ДЛЯ ОБЕСПЕЧЕНИЯ ФЕДЕРАЛЬНЫХ НУЖД,</w:t>
      </w:r>
    </w:p>
    <w:p w:rsidR="005C63F1" w:rsidRDefault="005C63F1">
      <w:pPr>
        <w:pStyle w:val="ConsPlusTitle"/>
        <w:jc w:val="center"/>
      </w:pPr>
      <w:r>
        <w:t>УТВЕРЖДЕННЫХ ПОСТАНОВЛЕНИЕМ ПРАВИТЕЛЬСТВА</w:t>
      </w:r>
    </w:p>
    <w:p w:rsidR="005C63F1" w:rsidRDefault="005C63F1">
      <w:pPr>
        <w:pStyle w:val="ConsPlusTitle"/>
        <w:jc w:val="center"/>
      </w:pPr>
      <w:r>
        <w:t>РОССИЙСКОЙ ФЕДЕРАЦИИ ОТ 10 ФЕВРАЛЯ 2014 Г. N 89</w:t>
      </w:r>
    </w:p>
    <w:p w:rsidR="005C63F1" w:rsidRDefault="005C63F1">
      <w:pPr>
        <w:pStyle w:val="ConsPlusNormal"/>
        <w:jc w:val="center"/>
      </w:pPr>
      <w:r>
        <w:t>Список изменяющих документов</w:t>
      </w:r>
    </w:p>
    <w:p w:rsidR="005C63F1" w:rsidRDefault="005C63F1">
      <w:pPr>
        <w:pStyle w:val="ConsPlusNormal"/>
        <w:jc w:val="center"/>
      </w:pPr>
      <w:r>
        <w:t xml:space="preserve">(в ред. Постановлений Правительства РФ от 14.04.2015 </w:t>
      </w:r>
      <w:hyperlink r:id="rId5" w:history="1">
        <w:r>
          <w:rPr>
            <w:color w:val="0000FF"/>
          </w:rPr>
          <w:t>N 357</w:t>
        </w:r>
      </w:hyperlink>
      <w:r>
        <w:t>,</w:t>
      </w:r>
    </w:p>
    <w:p w:rsidR="005C63F1" w:rsidRDefault="005C63F1">
      <w:pPr>
        <w:pStyle w:val="ConsPlusNormal"/>
        <w:jc w:val="center"/>
      </w:pPr>
      <w:r>
        <w:t xml:space="preserve">от 23.04.2016 </w:t>
      </w:r>
      <w:hyperlink r:id="rId6" w:history="1">
        <w:r>
          <w:rPr>
            <w:color w:val="0000FF"/>
          </w:rPr>
          <w:t>N 340</w:t>
        </w:r>
      </w:hyperlink>
      <w:r>
        <w:t>)</w:t>
      </w:r>
    </w:p>
    <w:p w:rsidR="005C63F1" w:rsidRDefault="005C63F1">
      <w:pPr>
        <w:pStyle w:val="ConsPlusNormal"/>
        <w:jc w:val="center"/>
      </w:pPr>
    </w:p>
    <w:p w:rsidR="005C63F1" w:rsidRDefault="005C63F1">
      <w:pPr>
        <w:pStyle w:val="ConsPlusNormal"/>
        <w:ind w:firstLine="540"/>
        <w:jc w:val="both"/>
      </w:pPr>
      <w:r>
        <w:t>Правительство Российской Федерации постановляет:</w:t>
      </w:r>
    </w:p>
    <w:p w:rsidR="005C63F1" w:rsidRDefault="005C63F1">
      <w:pPr>
        <w:pStyle w:val="ConsPlusNormal"/>
        <w:ind w:firstLine="540"/>
        <w:jc w:val="both"/>
      </w:pPr>
      <w:r>
        <w:t xml:space="preserve">1. Утвердить прилагаемые </w:t>
      </w:r>
      <w:hyperlink w:anchor="P45" w:history="1">
        <w:r>
          <w:rPr>
            <w:color w:val="0000FF"/>
          </w:rPr>
          <w:t>Правила</w:t>
        </w:r>
      </w:hyperlink>
      <w: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7" w:history="1">
        <w:r>
          <w:rPr>
            <w:color w:val="0000FF"/>
          </w:rPr>
          <w:t>контроля</w:t>
        </w:r>
      </w:hyperlink>
      <w:r>
        <w:t xml:space="preserve"> и внутреннего финансового аудита.</w:t>
      </w:r>
    </w:p>
    <w:p w:rsidR="005C63F1" w:rsidRDefault="005C63F1">
      <w:pPr>
        <w:pStyle w:val="ConsPlusNormal"/>
        <w:jc w:val="both"/>
      </w:pPr>
      <w:r>
        <w:t xml:space="preserve">(в ред. </w:t>
      </w:r>
      <w:hyperlink r:id="rId8"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1(1). Внутренний финансовый контроль и внутренний финансовый аудит осуществляются в пределах установленной предельной численности и фонда оплаты труда работников центральных аппаратов и территориальных органов федеральных органов исполнительной власти, а также бюджетных ассигнований, предусмотренных соответствующим федеральным органам исполнительной власти в федеральном бюджете на руководство и управление в установленной сфере деятельности.</w:t>
      </w:r>
    </w:p>
    <w:p w:rsidR="005C63F1" w:rsidRDefault="005C63F1">
      <w:pPr>
        <w:pStyle w:val="ConsPlusNormal"/>
        <w:jc w:val="both"/>
      </w:pPr>
      <w:r>
        <w:t xml:space="preserve">(п. 1(1) введен </w:t>
      </w:r>
      <w:hyperlink r:id="rId9" w:history="1">
        <w:r>
          <w:rPr>
            <w:color w:val="0000FF"/>
          </w:rPr>
          <w:t>Постановлением</w:t>
        </w:r>
      </w:hyperlink>
      <w:r>
        <w:t xml:space="preserve"> Правительства РФ от 23.04.2016 N 340)</w:t>
      </w:r>
    </w:p>
    <w:p w:rsidR="005C63F1" w:rsidRDefault="005C63F1">
      <w:pPr>
        <w:pStyle w:val="ConsPlusNormal"/>
        <w:ind w:firstLine="540"/>
        <w:jc w:val="both"/>
      </w:pPr>
      <w:r>
        <w:t xml:space="preserve">2. В </w:t>
      </w:r>
      <w:hyperlink r:id="rId10" w:history="1">
        <w:r>
          <w:rPr>
            <w:color w:val="0000FF"/>
          </w:rPr>
          <w:t>пункте 1</w:t>
        </w:r>
      </w:hyperlink>
      <w:r>
        <w:t xml:space="preserve">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N 89 "Об утверждении Правил осуществления ведомственного контроля в сфере закупок для обеспечения федеральных нужд" (Собрание законодательства Российской Федерации, 2014, N 7, ст. 683), слова "органами государственной власти Российской Федерации, федеральными органами исполнительной власти" заменить словами "государственными органами".</w:t>
      </w:r>
    </w:p>
    <w:p w:rsidR="005C63F1" w:rsidRDefault="005C63F1">
      <w:pPr>
        <w:pStyle w:val="ConsPlusNormal"/>
        <w:ind w:firstLine="540"/>
        <w:jc w:val="both"/>
      </w:pPr>
    </w:p>
    <w:p w:rsidR="005C63F1" w:rsidRDefault="005C63F1">
      <w:pPr>
        <w:pStyle w:val="ConsPlusNormal"/>
        <w:jc w:val="right"/>
      </w:pPr>
      <w:r>
        <w:t>Председатель Правительства</w:t>
      </w:r>
    </w:p>
    <w:p w:rsidR="005C63F1" w:rsidRDefault="005C63F1">
      <w:pPr>
        <w:pStyle w:val="ConsPlusNormal"/>
        <w:jc w:val="right"/>
      </w:pPr>
      <w:r>
        <w:t>Российской Федерации</w:t>
      </w:r>
    </w:p>
    <w:p w:rsidR="005C63F1" w:rsidRDefault="005C63F1">
      <w:pPr>
        <w:pStyle w:val="ConsPlusNormal"/>
        <w:jc w:val="right"/>
      </w:pPr>
      <w:r>
        <w:t>Д.МЕДВЕДЕВ</w:t>
      </w:r>
    </w:p>
    <w:p w:rsidR="005C63F1" w:rsidRDefault="005C63F1">
      <w:pPr>
        <w:pStyle w:val="ConsPlusNormal"/>
        <w:ind w:firstLine="540"/>
        <w:jc w:val="both"/>
      </w:pPr>
    </w:p>
    <w:p w:rsidR="005C63F1" w:rsidRDefault="005C63F1">
      <w:pPr>
        <w:pStyle w:val="ConsPlusNormal"/>
        <w:ind w:firstLine="540"/>
        <w:jc w:val="both"/>
      </w:pPr>
    </w:p>
    <w:p w:rsidR="005C63F1" w:rsidRDefault="005C63F1">
      <w:pPr>
        <w:pStyle w:val="ConsPlusNormal"/>
        <w:ind w:firstLine="540"/>
        <w:jc w:val="both"/>
      </w:pPr>
    </w:p>
    <w:p w:rsidR="005C63F1" w:rsidRDefault="005C63F1">
      <w:pPr>
        <w:pStyle w:val="ConsPlusNormal"/>
        <w:ind w:firstLine="540"/>
        <w:jc w:val="both"/>
      </w:pPr>
    </w:p>
    <w:p w:rsidR="005C63F1" w:rsidRDefault="005C63F1">
      <w:pPr>
        <w:pStyle w:val="ConsPlusNormal"/>
        <w:ind w:firstLine="540"/>
        <w:jc w:val="both"/>
      </w:pPr>
    </w:p>
    <w:p w:rsidR="005C63F1" w:rsidRDefault="005C63F1">
      <w:pPr>
        <w:pStyle w:val="ConsPlusNormal"/>
        <w:jc w:val="right"/>
        <w:outlineLvl w:val="0"/>
      </w:pPr>
      <w:r>
        <w:t>Утверждены</w:t>
      </w:r>
    </w:p>
    <w:p w:rsidR="005C63F1" w:rsidRDefault="005C63F1">
      <w:pPr>
        <w:pStyle w:val="ConsPlusNormal"/>
        <w:jc w:val="right"/>
      </w:pPr>
      <w:r>
        <w:t>постановлением Правительства</w:t>
      </w:r>
    </w:p>
    <w:p w:rsidR="005C63F1" w:rsidRDefault="005C63F1">
      <w:pPr>
        <w:pStyle w:val="ConsPlusNormal"/>
        <w:jc w:val="right"/>
      </w:pPr>
      <w:r>
        <w:t>Российской Федерации</w:t>
      </w:r>
    </w:p>
    <w:p w:rsidR="005C63F1" w:rsidRDefault="005C63F1">
      <w:pPr>
        <w:pStyle w:val="ConsPlusNormal"/>
        <w:jc w:val="right"/>
      </w:pPr>
      <w:r>
        <w:t>от 17 марта 2014 г. N 193</w:t>
      </w:r>
    </w:p>
    <w:p w:rsidR="005C63F1" w:rsidRDefault="005C63F1">
      <w:pPr>
        <w:pStyle w:val="ConsPlusNormal"/>
        <w:ind w:firstLine="540"/>
        <w:jc w:val="both"/>
      </w:pPr>
    </w:p>
    <w:p w:rsidR="005C63F1" w:rsidRDefault="005C63F1">
      <w:pPr>
        <w:pStyle w:val="ConsPlusTitle"/>
        <w:jc w:val="center"/>
      </w:pPr>
      <w:bookmarkStart w:id="1" w:name="P45"/>
      <w:bookmarkEnd w:id="1"/>
      <w:r>
        <w:t>ПРАВИЛА</w:t>
      </w:r>
    </w:p>
    <w:p w:rsidR="005C63F1" w:rsidRDefault="005C63F1">
      <w:pPr>
        <w:pStyle w:val="ConsPlusTitle"/>
        <w:jc w:val="center"/>
      </w:pPr>
      <w:r>
        <w:t>ОСУЩЕСТВЛЕНИЯ ГЛАВНЫМИ РАСПОРЯДИТЕЛЯМИ</w:t>
      </w:r>
    </w:p>
    <w:p w:rsidR="005C63F1" w:rsidRDefault="005C63F1">
      <w:pPr>
        <w:pStyle w:val="ConsPlusTitle"/>
        <w:jc w:val="center"/>
      </w:pPr>
      <w:r>
        <w:t>(РАСПОРЯДИТЕЛЯМИ) СРЕДСТВ ФЕДЕРАЛЬНОГО БЮДЖЕТА (БЮДЖЕТА</w:t>
      </w:r>
    </w:p>
    <w:p w:rsidR="005C63F1" w:rsidRDefault="005C63F1">
      <w:pPr>
        <w:pStyle w:val="ConsPlusTitle"/>
        <w:jc w:val="center"/>
      </w:pPr>
      <w:r>
        <w:t>ГОСУДАРСТВЕННОГО ВНЕБЮДЖЕТНОГО ФОНДА РОССИЙСКОЙ ФЕДЕРАЦИИ),</w:t>
      </w:r>
    </w:p>
    <w:p w:rsidR="005C63F1" w:rsidRDefault="005C63F1">
      <w:pPr>
        <w:pStyle w:val="ConsPlusTitle"/>
        <w:jc w:val="center"/>
      </w:pPr>
      <w:r>
        <w:t>ГЛАВНЫМИ АДМИНИСТРАТОРАМИ (АДМИНИСТРАТОРАМИ) ДОХОДОВ</w:t>
      </w:r>
    </w:p>
    <w:p w:rsidR="005C63F1" w:rsidRDefault="005C63F1">
      <w:pPr>
        <w:pStyle w:val="ConsPlusTitle"/>
        <w:jc w:val="center"/>
      </w:pPr>
      <w:r>
        <w:t>ФЕДЕРАЛЬНОГО БЮДЖЕТА (БЮДЖЕТА ГОСУДАРСТВЕННОГО ВНЕБЮДЖЕТНОГО</w:t>
      </w:r>
    </w:p>
    <w:p w:rsidR="005C63F1" w:rsidRDefault="005C63F1">
      <w:pPr>
        <w:pStyle w:val="ConsPlusTitle"/>
        <w:jc w:val="center"/>
      </w:pPr>
      <w:r>
        <w:t>ФОНДА РОССИЙСКОЙ ФЕДЕРАЦИИ), ГЛАВНЫМИ АДМИНИСТРАТОРАМИ</w:t>
      </w:r>
    </w:p>
    <w:p w:rsidR="005C63F1" w:rsidRDefault="005C63F1">
      <w:pPr>
        <w:pStyle w:val="ConsPlusTitle"/>
        <w:jc w:val="center"/>
      </w:pPr>
      <w:r>
        <w:t>(АДМИНИСТРАТОРАМИ) ИСТОЧНИКОВ ФИНАНСИРОВАНИЯ ДЕФИЦИТА</w:t>
      </w:r>
    </w:p>
    <w:p w:rsidR="005C63F1" w:rsidRDefault="005C63F1">
      <w:pPr>
        <w:pStyle w:val="ConsPlusTitle"/>
        <w:jc w:val="center"/>
      </w:pPr>
      <w:r>
        <w:t>ФЕДЕРАЛЬНОГО БЮДЖЕТА (БЮДЖЕТА ГОСУДАРСТВЕННОГО ВНЕБЮДЖЕТНОГО</w:t>
      </w:r>
    </w:p>
    <w:p w:rsidR="005C63F1" w:rsidRDefault="005C63F1">
      <w:pPr>
        <w:pStyle w:val="ConsPlusTitle"/>
        <w:jc w:val="center"/>
      </w:pPr>
      <w:r>
        <w:t>ФОНДА РОССИЙСКОЙ ФЕДЕРАЦИИ) ВНУТРЕННЕГО ФИНАНСОВОГО КОНТРОЛЯ</w:t>
      </w:r>
    </w:p>
    <w:p w:rsidR="005C63F1" w:rsidRDefault="005C63F1">
      <w:pPr>
        <w:pStyle w:val="ConsPlusTitle"/>
        <w:jc w:val="center"/>
      </w:pPr>
      <w:r>
        <w:t>И ВНУТРЕННЕГО ФИНАНСОВОГО АУДИТА</w:t>
      </w:r>
    </w:p>
    <w:p w:rsidR="005C63F1" w:rsidRDefault="005C63F1">
      <w:pPr>
        <w:pStyle w:val="ConsPlusNormal"/>
        <w:jc w:val="center"/>
      </w:pPr>
      <w:r>
        <w:t>Список изменяющих документов</w:t>
      </w:r>
    </w:p>
    <w:p w:rsidR="005C63F1" w:rsidRDefault="005C63F1">
      <w:pPr>
        <w:pStyle w:val="ConsPlusNormal"/>
        <w:jc w:val="center"/>
      </w:pPr>
      <w:r>
        <w:t xml:space="preserve">(в ред. Постановлений Правительства РФ от 14.04.2015 </w:t>
      </w:r>
      <w:hyperlink r:id="rId11" w:history="1">
        <w:r>
          <w:rPr>
            <w:color w:val="0000FF"/>
          </w:rPr>
          <w:t>N 357</w:t>
        </w:r>
      </w:hyperlink>
      <w:r>
        <w:t>,</w:t>
      </w:r>
    </w:p>
    <w:p w:rsidR="005C63F1" w:rsidRDefault="005C63F1">
      <w:pPr>
        <w:pStyle w:val="ConsPlusNormal"/>
        <w:jc w:val="center"/>
      </w:pPr>
      <w:r>
        <w:t xml:space="preserve">от 23.04.2016 </w:t>
      </w:r>
      <w:hyperlink r:id="rId12" w:history="1">
        <w:r>
          <w:rPr>
            <w:color w:val="0000FF"/>
          </w:rPr>
          <w:t>N 340</w:t>
        </w:r>
      </w:hyperlink>
      <w:r>
        <w:t>)</w:t>
      </w:r>
    </w:p>
    <w:p w:rsidR="005C63F1" w:rsidRDefault="005C63F1">
      <w:pPr>
        <w:pStyle w:val="ConsPlusNormal"/>
        <w:ind w:firstLine="540"/>
        <w:jc w:val="both"/>
      </w:pPr>
    </w:p>
    <w:p w:rsidR="005C63F1" w:rsidRDefault="005C63F1">
      <w:pPr>
        <w:pStyle w:val="ConsPlusNormal"/>
        <w:jc w:val="center"/>
        <w:outlineLvl w:val="1"/>
      </w:pPr>
      <w:r>
        <w:t>I. Общие положения</w:t>
      </w:r>
    </w:p>
    <w:p w:rsidR="005C63F1" w:rsidRDefault="005C63F1">
      <w:pPr>
        <w:pStyle w:val="ConsPlusNormal"/>
        <w:ind w:firstLine="540"/>
        <w:jc w:val="both"/>
      </w:pPr>
    </w:p>
    <w:p w:rsidR="005C63F1" w:rsidRDefault="005C63F1">
      <w:pPr>
        <w:pStyle w:val="ConsPlusNormal"/>
        <w:ind w:firstLine="540"/>
        <w:jc w:val="both"/>
      </w:pPr>
      <w:r>
        <w:t>1. Настоящие Правила устанавливают порядок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(далее - главный администратор бюджетных средств, администратор бюджетных средств) внутреннего финансового контроля и на основе функциональной независимости внутреннего финансового аудита.</w:t>
      </w:r>
    </w:p>
    <w:p w:rsidR="005C63F1" w:rsidRDefault="005C63F1">
      <w:pPr>
        <w:pStyle w:val="ConsPlusNormal"/>
        <w:jc w:val="both"/>
      </w:pPr>
      <w:r>
        <w:t xml:space="preserve">(п. 1 в ред. </w:t>
      </w:r>
      <w:hyperlink r:id="rId13"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p>
    <w:p w:rsidR="005C63F1" w:rsidRDefault="005C63F1">
      <w:pPr>
        <w:pStyle w:val="ConsPlusNormal"/>
        <w:jc w:val="center"/>
        <w:outlineLvl w:val="1"/>
      </w:pPr>
      <w:r>
        <w:t>II. Осуществление внутреннего финансового контроля</w:t>
      </w:r>
    </w:p>
    <w:p w:rsidR="005C63F1" w:rsidRDefault="005C63F1">
      <w:pPr>
        <w:pStyle w:val="ConsPlusNormal"/>
        <w:ind w:firstLine="540"/>
        <w:jc w:val="both"/>
      </w:pPr>
    </w:p>
    <w:p w:rsidR="005C63F1" w:rsidRDefault="005C63F1">
      <w:pPr>
        <w:pStyle w:val="ConsPlusNormal"/>
        <w:ind w:firstLine="540"/>
        <w:jc w:val="both"/>
      </w:pPr>
      <w:r>
        <w:t>2. Внутренний финансовый контроль осуществляется руководителями (заместителями руководителей), иными должностными лицами главного администратора бюджетных средств, администратора бюджетных средств, организующими и выполняющими внутренние процедуры составления и исполнения бюджета, ведения бюджетного учета и составления бюджетной отчетности (далее - внутренние бюджетные процедуры). Внутренний финансовый контроль направлен:</w:t>
      </w:r>
    </w:p>
    <w:p w:rsidR="005C63F1" w:rsidRDefault="005C63F1">
      <w:pPr>
        <w:pStyle w:val="ConsPlusNormal"/>
        <w:jc w:val="both"/>
      </w:pPr>
      <w:r>
        <w:t xml:space="preserve">(в ред. Постановлений Правительства РФ от 14.04.2015 </w:t>
      </w:r>
      <w:hyperlink r:id="rId14" w:history="1">
        <w:r>
          <w:rPr>
            <w:color w:val="0000FF"/>
          </w:rPr>
          <w:t>N 357</w:t>
        </w:r>
      </w:hyperlink>
      <w:r>
        <w:t xml:space="preserve">, от 23.04.2016 </w:t>
      </w:r>
      <w:hyperlink r:id="rId15" w:history="1">
        <w:r>
          <w:rPr>
            <w:color w:val="0000FF"/>
          </w:rPr>
          <w:t>N 340</w:t>
        </w:r>
      </w:hyperlink>
      <w:r>
        <w:t>)</w:t>
      </w:r>
    </w:p>
    <w:p w:rsidR="005C63F1" w:rsidRDefault="005C63F1">
      <w:pPr>
        <w:pStyle w:val="ConsPlusNormal"/>
        <w:ind w:firstLine="540"/>
        <w:jc w:val="both"/>
      </w:pPr>
      <w:r>
        <w:t>а) на соблюдение установленных в соответствии с бюджетным законодательством Российской Федерации и иными нормативными правовыми актами, регулирующими бюджетные правоотношения, внутренних стандартов и процедур составления и исполнения бюджета, составления бюджетной отчетности и ведения бюджетного учета этим главным администратором бюджетных средств, подведомственными ему администраторами бюджетных средств и получателями бюджетных средств;</w:t>
      </w:r>
    </w:p>
    <w:p w:rsidR="005C63F1" w:rsidRDefault="005C63F1">
      <w:pPr>
        <w:pStyle w:val="ConsPlusNormal"/>
        <w:jc w:val="both"/>
      </w:pPr>
      <w:r>
        <w:t xml:space="preserve">(пп. "а" в ред. </w:t>
      </w:r>
      <w:hyperlink r:id="rId16"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б) на подготовку и организацию мер по повышению экономности и результативности использования бюджетных средств.</w:t>
      </w:r>
    </w:p>
    <w:p w:rsidR="005C63F1" w:rsidRDefault="005C63F1">
      <w:pPr>
        <w:pStyle w:val="ConsPlusNormal"/>
        <w:ind w:firstLine="540"/>
        <w:jc w:val="both"/>
      </w:pPr>
      <w:r>
        <w:lastRenderedPageBreak/>
        <w:t>3. Внутренний финансовый контроль осуществляется в структурных подразделениях главного администратора бюджетных средств, администратора бюджетных средств и получателя средств бюджета, исполняющих бюджетные полномочия.</w:t>
      </w:r>
    </w:p>
    <w:p w:rsidR="005C63F1" w:rsidRDefault="005C63F1">
      <w:pPr>
        <w:pStyle w:val="ConsPlusNormal"/>
        <w:jc w:val="both"/>
      </w:pPr>
      <w:r>
        <w:t xml:space="preserve">(в ред. </w:t>
      </w:r>
      <w:hyperlink r:id="rId17"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4. Должностные лица подразделений главного администратора бюджетных средств, администратора бюджетных средств осуществляют внутренний финансовый контроль в соответствии с их должностными регламентами в отношении следующих внутренних бюджетных процедур:</w:t>
      </w:r>
    </w:p>
    <w:p w:rsidR="005C63F1" w:rsidRDefault="005C63F1">
      <w:pPr>
        <w:pStyle w:val="ConsPlusNormal"/>
        <w:jc w:val="both"/>
      </w:pPr>
      <w:r>
        <w:t xml:space="preserve">(в ред. </w:t>
      </w:r>
      <w:hyperlink r:id="rId18"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а) составление и представление документов в Министерство финансов Российской Федерации (орган управления государственного внебюджетного фонда Российской Федерации), необходимых для составления и рассмотрения проекта бюджета, в том числе реестров расходных обязательств и обоснований бюджетных ассигнований;</w:t>
      </w:r>
    </w:p>
    <w:p w:rsidR="005C63F1" w:rsidRDefault="005C63F1">
      <w:pPr>
        <w:pStyle w:val="ConsPlusNormal"/>
        <w:jc w:val="both"/>
      </w:pPr>
      <w:r>
        <w:t xml:space="preserve">(в ред. </w:t>
      </w:r>
      <w:hyperlink r:id="rId19"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б) составление и представление документов главному администратору бюджетных средств, администратору бюджетных средств, необходимых для составления и рассмотрения проекта бюджета;</w:t>
      </w:r>
    </w:p>
    <w:p w:rsidR="005C63F1" w:rsidRDefault="005C63F1">
      <w:pPr>
        <w:pStyle w:val="ConsPlusNormal"/>
        <w:jc w:val="both"/>
      </w:pPr>
      <w:r>
        <w:t xml:space="preserve">(в ред. </w:t>
      </w:r>
      <w:hyperlink r:id="rId20"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в) составление и представление документов в Федеральное казначейство (орган управления государственного внебюджетного фонда Российской Федерации), необходимых для составления и ведения кассового плана по доходам бюджета, расходам бюджета и источникам финансирования дефицита бюджета;</w:t>
      </w:r>
    </w:p>
    <w:p w:rsidR="005C63F1" w:rsidRDefault="005C63F1">
      <w:pPr>
        <w:pStyle w:val="ConsPlusNormal"/>
        <w:jc w:val="both"/>
      </w:pPr>
      <w:r>
        <w:t xml:space="preserve">(в ред. </w:t>
      </w:r>
      <w:hyperlink r:id="rId21"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г) составление, утверждение и ведение бюджетной росписи главного распорядителя (распорядителя) бюджетных средств;</w:t>
      </w:r>
    </w:p>
    <w:p w:rsidR="005C63F1" w:rsidRDefault="005C63F1">
      <w:pPr>
        <w:pStyle w:val="ConsPlusNormal"/>
        <w:jc w:val="both"/>
      </w:pPr>
      <w:r>
        <w:t xml:space="preserve">(в ред. </w:t>
      </w:r>
      <w:hyperlink r:id="rId22"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д) составление и направление документов в Министерство финансов Российской Федерации и Федеральное казначейство (орган управления государственного внебюджетного фонда Российской Федерации), необходимых для формирования и ведения сводной бюджетной росписи бюджета, а также для доведения (распределения) бюджетных ассигнований и лимитов бюджетных обязательств до главных распорядителей бюджетных средств;</w:t>
      </w:r>
    </w:p>
    <w:p w:rsidR="005C63F1" w:rsidRDefault="005C63F1">
      <w:pPr>
        <w:pStyle w:val="ConsPlusNormal"/>
        <w:jc w:val="both"/>
      </w:pPr>
      <w:r>
        <w:t xml:space="preserve">(пп. "д" в ред. </w:t>
      </w:r>
      <w:hyperlink r:id="rId23"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е) составление, утверждение и ведение бюджетных смет и (или) составление (утверждение) свода бюджетных смет;</w:t>
      </w:r>
    </w:p>
    <w:p w:rsidR="005C63F1" w:rsidRDefault="005C63F1">
      <w:pPr>
        <w:pStyle w:val="ConsPlusNormal"/>
        <w:jc w:val="both"/>
      </w:pPr>
      <w:r>
        <w:t xml:space="preserve">(в ред. </w:t>
      </w:r>
      <w:hyperlink r:id="rId24"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ж) формирование и утверждение государственных заданий в отношении подведомственных федеральных государственных учреждений;</w:t>
      </w:r>
    </w:p>
    <w:p w:rsidR="005C63F1" w:rsidRDefault="005C63F1">
      <w:pPr>
        <w:pStyle w:val="ConsPlusNormal"/>
        <w:ind w:firstLine="540"/>
        <w:jc w:val="both"/>
      </w:pPr>
      <w:r>
        <w:t>з) составление и исполнение бюджетной сметы;</w:t>
      </w:r>
    </w:p>
    <w:p w:rsidR="005C63F1" w:rsidRDefault="005C63F1">
      <w:pPr>
        <w:pStyle w:val="ConsPlusNormal"/>
        <w:jc w:val="both"/>
      </w:pPr>
      <w:r>
        <w:t xml:space="preserve">(пп. "з" в ред. </w:t>
      </w:r>
      <w:hyperlink r:id="rId25"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и) принятие в пределах доведенных лимитов бюджетных обязательств и (или) бюджетных ассигнований бюджетных обязательств;</w:t>
      </w:r>
    </w:p>
    <w:p w:rsidR="005C63F1" w:rsidRDefault="005C63F1">
      <w:pPr>
        <w:pStyle w:val="ConsPlusNormal"/>
        <w:jc w:val="both"/>
      </w:pPr>
      <w:r>
        <w:t xml:space="preserve">(пп. "и" в ред. </w:t>
      </w:r>
      <w:hyperlink r:id="rId26"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к) осуществление начисления, учета и контроля за правильностью исчисления, полнотой и своевременностью осуществления платежей (поступления источников финансирования дефицита бюджета) в федеральный бюджет, пеней и штрафов по ним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 законодательством Российской Федерации о страховых взносах);</w:t>
      </w:r>
    </w:p>
    <w:p w:rsidR="005C63F1" w:rsidRDefault="005C63F1">
      <w:pPr>
        <w:pStyle w:val="ConsPlusNormal"/>
        <w:jc w:val="both"/>
      </w:pPr>
      <w:r>
        <w:t xml:space="preserve">(в ред. </w:t>
      </w:r>
      <w:hyperlink r:id="rId27"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 xml:space="preserve">л) принятие решений о возврате излишне уплаченных (взысканных) платежей в федеральный бюджет, а также процентов за несвоевременное осуществление такого возврата и процентов, начисленных на излишне взысканные суммы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 законодательством </w:t>
      </w:r>
      <w:r>
        <w:lastRenderedPageBreak/>
        <w:t>Российской Федерации о страховых взносах);</w:t>
      </w:r>
    </w:p>
    <w:p w:rsidR="005C63F1" w:rsidRDefault="005C63F1">
      <w:pPr>
        <w:pStyle w:val="ConsPlusNormal"/>
        <w:jc w:val="both"/>
      </w:pPr>
      <w:r>
        <w:t xml:space="preserve">(в ред. </w:t>
      </w:r>
      <w:hyperlink r:id="rId28"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м) принятие решений о зачете (об уточнении) платежей в федеральный бюджет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 законодательством Российской Федерации о страховых взносах);</w:t>
      </w:r>
    </w:p>
    <w:p w:rsidR="005C63F1" w:rsidRDefault="005C63F1">
      <w:pPr>
        <w:pStyle w:val="ConsPlusNormal"/>
        <w:jc w:val="both"/>
      </w:pPr>
      <w:r>
        <w:t xml:space="preserve">(в ред. </w:t>
      </w:r>
      <w:hyperlink r:id="rId29"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н) процедура ведения бюджетного учета, в том числе принятия к учету первичных учетных документов (составления сводных учетных документов), отражения информации, указанной в первичных учетных документах и регистрах бюджетного учета, проведения оценки имущества и обязательств, а также инвентаризаций;</w:t>
      </w:r>
    </w:p>
    <w:p w:rsidR="005C63F1" w:rsidRDefault="005C63F1">
      <w:pPr>
        <w:pStyle w:val="ConsPlusNormal"/>
        <w:ind w:firstLine="540"/>
        <w:jc w:val="both"/>
      </w:pPr>
      <w:r>
        <w:t>о) составление и представление бюджетной отчетности и сводной бюджетной отчетности;</w:t>
      </w:r>
    </w:p>
    <w:p w:rsidR="005C63F1" w:rsidRDefault="005C63F1">
      <w:pPr>
        <w:pStyle w:val="ConsPlusNormal"/>
        <w:ind w:firstLine="540"/>
        <w:jc w:val="both"/>
      </w:pPr>
      <w:r>
        <w:t>п) исполнение судебных актов по искам к Российской Федерации, а также судебных актов, предусматривающих обращение взыскания на средства бюджета по денежным обязательствам подведомственных казенных учреждений;</w:t>
      </w:r>
    </w:p>
    <w:p w:rsidR="005C63F1" w:rsidRDefault="005C63F1">
      <w:pPr>
        <w:pStyle w:val="ConsPlusNormal"/>
        <w:jc w:val="both"/>
      </w:pPr>
      <w:r>
        <w:t xml:space="preserve">(пп. "п" в ред. </w:t>
      </w:r>
      <w:hyperlink r:id="rId30"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р) распределение лимитов бюджетных обязательств по подведомственным распорядителям и получателям бюджетных средств;</w:t>
      </w:r>
    </w:p>
    <w:p w:rsidR="005C63F1" w:rsidRDefault="005C63F1">
      <w:pPr>
        <w:pStyle w:val="ConsPlusNormal"/>
        <w:jc w:val="both"/>
      </w:pPr>
      <w:r>
        <w:t xml:space="preserve">(пп. "р" введен </w:t>
      </w:r>
      <w:hyperlink r:id="rId31" w:history="1">
        <w:r>
          <w:rPr>
            <w:color w:val="0000FF"/>
          </w:rPr>
          <w:t>Постановлением</w:t>
        </w:r>
      </w:hyperlink>
      <w:r>
        <w:t xml:space="preserve"> Правительства РФ от 14.04.2015 N 357)</w:t>
      </w:r>
    </w:p>
    <w:p w:rsidR="005C63F1" w:rsidRDefault="005C63F1">
      <w:pPr>
        <w:pStyle w:val="ConsPlusNormal"/>
        <w:ind w:firstLine="540"/>
        <w:jc w:val="both"/>
      </w:pPr>
      <w:r>
        <w:t>с) осуществление предусмотренных правовыми актами о предоставлении межбюджетных субсидий, субвенций и иных межбюджетных трансфертов, имеющих целевое назначение, а также иных субсидий действий, направленных на обеспечение соблюдения их получателями условий, целей и порядка их предоставления;</w:t>
      </w:r>
    </w:p>
    <w:p w:rsidR="005C63F1" w:rsidRDefault="005C63F1">
      <w:pPr>
        <w:pStyle w:val="ConsPlusNormal"/>
        <w:jc w:val="both"/>
      </w:pPr>
      <w:r>
        <w:t xml:space="preserve">(пп. "с" введен </w:t>
      </w:r>
      <w:hyperlink r:id="rId32" w:history="1">
        <w:r>
          <w:rPr>
            <w:color w:val="0000FF"/>
          </w:rPr>
          <w:t>Постановлением</w:t>
        </w:r>
      </w:hyperlink>
      <w:r>
        <w:t xml:space="preserve"> Правительства РФ от 14.04.2015 N 357)</w:t>
      </w:r>
    </w:p>
    <w:p w:rsidR="005C63F1" w:rsidRDefault="005C63F1">
      <w:pPr>
        <w:pStyle w:val="ConsPlusNormal"/>
        <w:ind w:firstLine="540"/>
        <w:jc w:val="both"/>
      </w:pPr>
      <w:r>
        <w:t>т) осуществление предусмотренных правовыми актами о предоставлении (осуществлении) бюджетных инвестиций действий, направленных на обеспечение соблюдения их получателями условий, целей и порядка их предоставления;</w:t>
      </w:r>
    </w:p>
    <w:p w:rsidR="005C63F1" w:rsidRDefault="005C63F1">
      <w:pPr>
        <w:pStyle w:val="ConsPlusNormal"/>
        <w:jc w:val="both"/>
      </w:pPr>
      <w:r>
        <w:t xml:space="preserve">(пп. "т" введен </w:t>
      </w:r>
      <w:hyperlink r:id="rId33" w:history="1">
        <w:r>
          <w:rPr>
            <w:color w:val="0000FF"/>
          </w:rPr>
          <w:t>Постановлением</w:t>
        </w:r>
      </w:hyperlink>
      <w:r>
        <w:t xml:space="preserve"> Правительства РФ от 14.04.2015 N 357)</w:t>
      </w:r>
    </w:p>
    <w:p w:rsidR="005C63F1" w:rsidRDefault="005C63F1">
      <w:pPr>
        <w:pStyle w:val="ConsPlusNormal"/>
        <w:ind w:firstLine="540"/>
        <w:jc w:val="both"/>
      </w:pPr>
      <w:r>
        <w:t>у) осуществление предусмотренных правовыми актами о выделении в распоряжение главного администратора (администратора) источников финансирования дефицита бюджета ассигнований, предназначенных для погашения источников финансирования дефицита бюджета, действий, направленных на обеспечение адресности и целевого характера использования указанных ассигнований.</w:t>
      </w:r>
    </w:p>
    <w:p w:rsidR="005C63F1" w:rsidRDefault="005C63F1">
      <w:pPr>
        <w:pStyle w:val="ConsPlusNormal"/>
        <w:jc w:val="both"/>
      </w:pPr>
      <w:r>
        <w:t xml:space="preserve">(пп. "у" введен </w:t>
      </w:r>
      <w:hyperlink r:id="rId34" w:history="1">
        <w:r>
          <w:rPr>
            <w:color w:val="0000FF"/>
          </w:rPr>
          <w:t>Постановлением</w:t>
        </w:r>
      </w:hyperlink>
      <w:r>
        <w:t xml:space="preserve"> Правительства РФ от 14.04.2015 N 357)</w:t>
      </w:r>
    </w:p>
    <w:p w:rsidR="005C63F1" w:rsidRDefault="005C63F1">
      <w:pPr>
        <w:pStyle w:val="ConsPlusNormal"/>
        <w:ind w:firstLine="540"/>
        <w:jc w:val="both"/>
      </w:pPr>
      <w:bookmarkStart w:id="2" w:name="P111"/>
      <w:bookmarkEnd w:id="2"/>
      <w:r>
        <w:t>5. При осуществлении внутреннего финансового контроля производятся следующие контрольные действия:</w:t>
      </w:r>
    </w:p>
    <w:p w:rsidR="005C63F1" w:rsidRDefault="005C63F1">
      <w:pPr>
        <w:pStyle w:val="ConsPlusNormal"/>
        <w:ind w:firstLine="540"/>
        <w:jc w:val="both"/>
      </w:pPr>
      <w:r>
        <w:t>а) проверка оформления документов на соответствие требованиям нормативных правовых актов Российской Федерации, регулирующих бюджетные правоотношения, и внутренних стандартов и процедур;</w:t>
      </w:r>
    </w:p>
    <w:p w:rsidR="005C63F1" w:rsidRDefault="005C63F1">
      <w:pPr>
        <w:pStyle w:val="ConsPlusNormal"/>
        <w:jc w:val="both"/>
      </w:pPr>
      <w:r>
        <w:t xml:space="preserve">(в ред. </w:t>
      </w:r>
      <w:hyperlink r:id="rId35"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б) подтверждение (согласование) операций (действий по формированию документов, необходимых для выполнения внутренних бюджетных процедур);</w:t>
      </w:r>
    </w:p>
    <w:p w:rsidR="005C63F1" w:rsidRDefault="005C63F1">
      <w:pPr>
        <w:pStyle w:val="ConsPlusNormal"/>
        <w:jc w:val="both"/>
      </w:pPr>
      <w:r>
        <w:t xml:space="preserve">(в ред. </w:t>
      </w:r>
      <w:hyperlink r:id="rId36"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в) сверка данных;</w:t>
      </w:r>
    </w:p>
    <w:p w:rsidR="005C63F1" w:rsidRDefault="005C63F1">
      <w:pPr>
        <w:pStyle w:val="ConsPlusNormal"/>
        <w:ind w:firstLine="540"/>
        <w:jc w:val="both"/>
      </w:pPr>
      <w:r>
        <w:t>г) сбор (запрос), анализ и оценка (мониторинг) информации о результатах выполнения внутренних бюджетных процедур.</w:t>
      </w:r>
    </w:p>
    <w:p w:rsidR="005C63F1" w:rsidRDefault="005C63F1">
      <w:pPr>
        <w:pStyle w:val="ConsPlusNormal"/>
        <w:jc w:val="both"/>
      </w:pPr>
      <w:r>
        <w:t xml:space="preserve">(в ред. </w:t>
      </w:r>
      <w:hyperlink r:id="rId37"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 xml:space="preserve">6. Формами проведения внутреннего финансового контроля являются контрольные действия, указанные в </w:t>
      </w:r>
      <w:hyperlink w:anchor="P111" w:history="1">
        <w:r>
          <w:rPr>
            <w:color w:val="0000FF"/>
          </w:rPr>
          <w:t>пункте 5</w:t>
        </w:r>
      </w:hyperlink>
      <w:r>
        <w:t xml:space="preserve"> настоящих Правил (далее - контрольные действия), применяемые в ходе самоконтроля и (или) контроля по уровню подчиненности (подведомственности), смежного контроля (далее - методы контроля).</w:t>
      </w:r>
    </w:p>
    <w:p w:rsidR="005C63F1" w:rsidRDefault="005C63F1">
      <w:pPr>
        <w:pStyle w:val="ConsPlusNormal"/>
        <w:jc w:val="both"/>
      </w:pPr>
      <w:r>
        <w:t xml:space="preserve">(в ред. </w:t>
      </w:r>
      <w:hyperlink r:id="rId38"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 xml:space="preserve">7. Контрольные действия подразделяются на визуальные, автоматические и смешанные. Визуальные контрольные действия осуществляются без использования прикладных программных </w:t>
      </w:r>
      <w:r>
        <w:lastRenderedPageBreak/>
        <w:t>средств автоматизации. Автоматические контрольные действия осуществляются с использованием прикладных программных средств автоматизации без участия должностных лиц. Смешанные контрольные действия выполняются с использованием прикладных программных средств автоматизации с участием должностных лиц.</w:t>
      </w:r>
    </w:p>
    <w:p w:rsidR="005C63F1" w:rsidRDefault="005C63F1">
      <w:pPr>
        <w:pStyle w:val="ConsPlusNormal"/>
        <w:ind w:firstLine="540"/>
        <w:jc w:val="both"/>
      </w:pPr>
      <w:r>
        <w:t>8. К способам проведения контрольных действий относятся:</w:t>
      </w:r>
    </w:p>
    <w:p w:rsidR="005C63F1" w:rsidRDefault="005C63F1">
      <w:pPr>
        <w:pStyle w:val="ConsPlusNormal"/>
        <w:ind w:firstLine="540"/>
        <w:jc w:val="both"/>
      </w:pPr>
      <w:r>
        <w:t>а) сплошной способ, при котором контрольные действия осуществляются в отношении каждой проведенной операции (действия по формированию документа, необходимого для выполнения внутренней бюджетной процедуры);</w:t>
      </w:r>
    </w:p>
    <w:p w:rsidR="005C63F1" w:rsidRDefault="005C63F1">
      <w:pPr>
        <w:pStyle w:val="ConsPlusNormal"/>
        <w:ind w:firstLine="540"/>
        <w:jc w:val="both"/>
      </w:pPr>
      <w:r>
        <w:t>б) выборочный способ, при котором контрольные действия осуществляются в отношении отдельной проведенной операции (действия по формированию документа, необходимого для выполнения внутренней бюджетной процедуры).</w:t>
      </w:r>
    </w:p>
    <w:p w:rsidR="005C63F1" w:rsidRDefault="005C63F1">
      <w:pPr>
        <w:pStyle w:val="ConsPlusNormal"/>
        <w:ind w:firstLine="540"/>
        <w:jc w:val="both"/>
      </w:pPr>
      <w:r>
        <w:t>9. Внутренний финансовый контроль осуществляется в соответствии с утвержденной картой внутреннего финансового контроля.</w:t>
      </w:r>
    </w:p>
    <w:p w:rsidR="005C63F1" w:rsidRDefault="005C63F1">
      <w:pPr>
        <w:pStyle w:val="ConsPlusNormal"/>
        <w:ind w:firstLine="540"/>
        <w:jc w:val="both"/>
      </w:pPr>
      <w:r>
        <w:t>Утверждение карт внутреннего финансового контроля осуществляется руководителем (заместителем руководителя) главного администратора бюджетных средств, администратора бюджетных средств.</w:t>
      </w:r>
    </w:p>
    <w:p w:rsidR="005C63F1" w:rsidRDefault="005C63F1">
      <w:pPr>
        <w:pStyle w:val="ConsPlusNormal"/>
        <w:jc w:val="both"/>
      </w:pPr>
      <w:r>
        <w:t xml:space="preserve">(п. 9 в ред. </w:t>
      </w:r>
      <w:hyperlink r:id="rId39"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10. В карте внутреннего финансового контроля по каждому отражаемому в нем предмету внутреннего финансового контроля указываются данные о должностном лице, ответственном за выполнение операции (действия по формированию документа, необходимого для выполнения внутренней бюджетной процедуры), периодичности выполнения операции, должностных лицах, осуществляющих контрольные действия, методах контроля и периодичности, а также способах проведения контрольных действий.</w:t>
      </w:r>
    </w:p>
    <w:p w:rsidR="005C63F1" w:rsidRDefault="005C63F1">
      <w:pPr>
        <w:pStyle w:val="ConsPlusNormal"/>
        <w:jc w:val="both"/>
      </w:pPr>
      <w:r>
        <w:t xml:space="preserve">(в ред. </w:t>
      </w:r>
      <w:hyperlink r:id="rId40"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11. Процесс формирования (актуализации) карты внутреннего финансового контроля включает следующие этапы:</w:t>
      </w:r>
    </w:p>
    <w:p w:rsidR="005C63F1" w:rsidRDefault="005C63F1">
      <w:pPr>
        <w:pStyle w:val="ConsPlusNormal"/>
        <w:ind w:firstLine="540"/>
        <w:jc w:val="both"/>
      </w:pPr>
      <w:r>
        <w:t>а) анализ предмета внутреннего финансового контроля в целях определения применяемых к нему методов контроля и контрольных действий (далее - процедуры внутреннего финансового контроля);</w:t>
      </w:r>
    </w:p>
    <w:p w:rsidR="005C63F1" w:rsidRDefault="005C63F1">
      <w:pPr>
        <w:pStyle w:val="ConsPlusNormal"/>
        <w:ind w:firstLine="540"/>
        <w:jc w:val="both"/>
      </w:pPr>
      <w:r>
        <w:t>б) формирование перечня операций (действий по формированию документов, необходимых для выполнения внутренней бюджетной процедуры) с указанием необходимости или отсутствия необходимости проведения контрольных действий в отношении отдельных операций.</w:t>
      </w:r>
    </w:p>
    <w:p w:rsidR="005C63F1" w:rsidRDefault="005C63F1">
      <w:pPr>
        <w:pStyle w:val="ConsPlusNormal"/>
        <w:ind w:firstLine="540"/>
        <w:jc w:val="both"/>
      </w:pPr>
      <w:r>
        <w:t xml:space="preserve">12. Утратил силу. - </w:t>
      </w:r>
      <w:hyperlink r:id="rId41" w:history="1">
        <w:r>
          <w:rPr>
            <w:color w:val="0000FF"/>
          </w:rPr>
          <w:t>Постановление</w:t>
        </w:r>
      </w:hyperlink>
      <w:r>
        <w:t xml:space="preserve"> Правительства РФ от 23.04.2016 N 340.</w:t>
      </w:r>
    </w:p>
    <w:p w:rsidR="005C63F1" w:rsidRDefault="005C63F1">
      <w:pPr>
        <w:pStyle w:val="ConsPlusNormal"/>
        <w:ind w:firstLine="540"/>
        <w:jc w:val="both"/>
      </w:pPr>
      <w:r>
        <w:t>13. Формирование (актуализация) карты внутреннего финансового контроля осуществляется руководителем каждого подразделения, ответственного за результаты выполнения внутренних бюджетных процедур.</w:t>
      </w:r>
    </w:p>
    <w:p w:rsidR="005C63F1" w:rsidRDefault="005C63F1">
      <w:pPr>
        <w:pStyle w:val="ConsPlusNormal"/>
        <w:jc w:val="both"/>
      </w:pPr>
      <w:r>
        <w:t xml:space="preserve">(п. 13 в ред. </w:t>
      </w:r>
      <w:hyperlink r:id="rId42"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14. Актуализация карт внутреннего финансового контроля проводится:</w:t>
      </w:r>
    </w:p>
    <w:p w:rsidR="005C63F1" w:rsidRDefault="005C63F1">
      <w:pPr>
        <w:pStyle w:val="ConsPlusNormal"/>
        <w:ind w:firstLine="540"/>
        <w:jc w:val="both"/>
      </w:pPr>
      <w:r>
        <w:t>а) до начала очередного финансового года;</w:t>
      </w:r>
    </w:p>
    <w:p w:rsidR="005C63F1" w:rsidRDefault="005C63F1">
      <w:pPr>
        <w:pStyle w:val="ConsPlusNormal"/>
        <w:ind w:firstLine="540"/>
        <w:jc w:val="both"/>
      </w:pPr>
      <w:r>
        <w:t>б) при принятии решения руководителем (заместителем руководителя) главного администратора бюджетных средств, администратора бюджетных средств о внесении изменений в карты внутреннего финансового контроля;</w:t>
      </w:r>
    </w:p>
    <w:p w:rsidR="005C63F1" w:rsidRDefault="005C63F1">
      <w:pPr>
        <w:pStyle w:val="ConsPlusNormal"/>
        <w:jc w:val="both"/>
      </w:pPr>
      <w:r>
        <w:t xml:space="preserve">(в ред. </w:t>
      </w:r>
      <w:hyperlink r:id="rId43"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в) в случае внесения изменений в нормативные правовые акты, регулирующие бюджетные правоотношения, определяющих необходимость изменения внутренних бюджетных процедур.</w:t>
      </w:r>
    </w:p>
    <w:p w:rsidR="005C63F1" w:rsidRDefault="005C63F1">
      <w:pPr>
        <w:pStyle w:val="ConsPlusNormal"/>
        <w:ind w:firstLine="540"/>
        <w:jc w:val="both"/>
      </w:pPr>
      <w:r>
        <w:t>15. Формирование, утверждение и актуализация карт внутреннего финансового контроля осуществляется в порядке, установленном главным администратором бюджетных средств.</w:t>
      </w:r>
    </w:p>
    <w:p w:rsidR="005C63F1" w:rsidRDefault="005C63F1">
      <w:pPr>
        <w:pStyle w:val="ConsPlusNormal"/>
        <w:jc w:val="both"/>
      </w:pPr>
      <w:r>
        <w:t xml:space="preserve">(в ред. </w:t>
      </w:r>
      <w:hyperlink r:id="rId44"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Актуализация (формирование) карт внутреннего финансового контроля проводится не реже одного раза в год.</w:t>
      </w:r>
    </w:p>
    <w:p w:rsidR="005C63F1" w:rsidRDefault="005C63F1">
      <w:pPr>
        <w:pStyle w:val="ConsPlusNormal"/>
        <w:ind w:firstLine="540"/>
        <w:jc w:val="both"/>
      </w:pPr>
      <w:r>
        <w:t xml:space="preserve">16. Ответственность за организацию внутреннего финансового контроля несет руководитель или заместитель руководителя главного администратора бюджетных средств, администратора бюджетных средств, курирующие структурные подразделения главного администратора </w:t>
      </w:r>
      <w:r>
        <w:lastRenderedPageBreak/>
        <w:t>бюджетных средств, администратора бюджетных средств, в соответствии с распределением обязанностей.</w:t>
      </w:r>
    </w:p>
    <w:p w:rsidR="005C63F1" w:rsidRDefault="005C63F1">
      <w:pPr>
        <w:pStyle w:val="ConsPlusNormal"/>
        <w:jc w:val="both"/>
      </w:pPr>
      <w:r>
        <w:t xml:space="preserve">(в ред. </w:t>
      </w:r>
      <w:hyperlink r:id="rId45"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17. Главный администратор бюджетных средств обязан предоставлять в федеральный орган исполнительной власти, осуществляющий функции по контролю и надзору в финансово-бюджетной сфере, запрашиваемые им информацию и документы в целях проведения анализа осуществления внутреннего финансового контроля.</w:t>
      </w:r>
    </w:p>
    <w:p w:rsidR="005C63F1" w:rsidRDefault="005C63F1">
      <w:pPr>
        <w:pStyle w:val="ConsPlusNormal"/>
        <w:jc w:val="both"/>
      </w:pPr>
      <w:r>
        <w:t xml:space="preserve">(в ред. Постановлений Правительства РФ от 14.04.2015 </w:t>
      </w:r>
      <w:hyperlink r:id="rId46" w:history="1">
        <w:r>
          <w:rPr>
            <w:color w:val="0000FF"/>
          </w:rPr>
          <w:t>N 357</w:t>
        </w:r>
      </w:hyperlink>
      <w:r>
        <w:t xml:space="preserve">, от 23.04.2016 </w:t>
      </w:r>
      <w:hyperlink r:id="rId47" w:history="1">
        <w:r>
          <w:rPr>
            <w:color w:val="0000FF"/>
          </w:rPr>
          <w:t>N 340</w:t>
        </w:r>
      </w:hyperlink>
      <w:r>
        <w:t>)</w:t>
      </w:r>
    </w:p>
    <w:p w:rsidR="005C63F1" w:rsidRDefault="005C63F1">
      <w:pPr>
        <w:pStyle w:val="ConsPlusNormal"/>
        <w:ind w:firstLine="540"/>
        <w:jc w:val="both"/>
      </w:pPr>
      <w:r>
        <w:t>18. Внутренний финансовый контроль в подразделениях главного администратора бюджетных средств, администратора бюджетных средств осуществляется с соблюдением периодичности, методов контроля и способов контроля, указанных в картах внутреннего финансового контроля.</w:t>
      </w:r>
    </w:p>
    <w:p w:rsidR="005C63F1" w:rsidRDefault="005C63F1">
      <w:pPr>
        <w:pStyle w:val="ConsPlusNormal"/>
        <w:jc w:val="both"/>
      </w:pPr>
      <w:r>
        <w:t xml:space="preserve">(в ред. </w:t>
      </w:r>
      <w:hyperlink r:id="rId48"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19. Самоконтроль осуществляется сплошным способом должностным лицом каждого подразделения главного администратора бюджетных средств, администратора бюджетных средств путем проведения проверки каждой выполняемой им операции на соответствие нормативным правовым актам Российской Федерации, регулирующим бюджетные правоотношения, внутренним стандартам и процедурам и должностным регламентам, а также путем оценки причин и обстоятельств (факторов), негативно влияющих на совершение операции.</w:t>
      </w:r>
    </w:p>
    <w:p w:rsidR="005C63F1" w:rsidRDefault="005C63F1">
      <w:pPr>
        <w:pStyle w:val="ConsPlusNormal"/>
        <w:jc w:val="both"/>
      </w:pPr>
      <w:r>
        <w:t xml:space="preserve">(в ред. </w:t>
      </w:r>
      <w:hyperlink r:id="rId49"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20. Контроль по уровню подчиненности осуществляется сплошным способом руководителем (заместителем руководителя) и (или) руководителем подразделения главного администратора бюджетных средств, администратора бюджетных средств (иным уполномоченным лицом) путем подтверждения (согласования) операций (действий по формированию документов, необходимых для выполнения внутренних бюджетных процедур), осуществляемых подчиненными должностными лицами.</w:t>
      </w:r>
    </w:p>
    <w:p w:rsidR="005C63F1" w:rsidRDefault="005C63F1">
      <w:pPr>
        <w:pStyle w:val="ConsPlusNormal"/>
        <w:jc w:val="both"/>
      </w:pPr>
      <w:r>
        <w:t xml:space="preserve">(в ред. Постановлений Правительства РФ от 14.04.2015 </w:t>
      </w:r>
      <w:hyperlink r:id="rId50" w:history="1">
        <w:r>
          <w:rPr>
            <w:color w:val="0000FF"/>
          </w:rPr>
          <w:t>N 357</w:t>
        </w:r>
      </w:hyperlink>
      <w:r>
        <w:t xml:space="preserve">, от 23.04.2016 </w:t>
      </w:r>
      <w:hyperlink r:id="rId51" w:history="1">
        <w:r>
          <w:rPr>
            <w:color w:val="0000FF"/>
          </w:rPr>
          <w:t>N 340</w:t>
        </w:r>
      </w:hyperlink>
      <w:r>
        <w:t>)</w:t>
      </w:r>
    </w:p>
    <w:p w:rsidR="005C63F1" w:rsidRDefault="005C63F1">
      <w:pPr>
        <w:pStyle w:val="ConsPlusNormal"/>
        <w:ind w:firstLine="540"/>
        <w:jc w:val="both"/>
      </w:pPr>
      <w:r>
        <w:t>21. Контроль по уровню подведомственности осуществляется в целях реализации бюджетных полномочий сплошным и (или) выборочным способом главным администратором бюджетных средств, администратором бюджетных средств в отношении процедур и операций, совершенных подведомственными распорядителями и получателями бюджетных средств, администраторами доходов бюджета и администраторами источников финансирования дефицита бюджета, путем проведения проверок, направленных на установление соответствия представленных документов требованиям нормативных правовых актов Российской Федерации, регулирующих бюджетные правоотношения, и внутренним стандартам и процедурам, и путем сбора (запроса), анализа и оценки (мониторинга) главным администратором бюджетных средств, администратором бюджетных средств информации об организации и результатах выполнения внутренних бюджетных процедур подведомственными администраторами бюджетных средств и получателями бюджетных средств.</w:t>
      </w:r>
    </w:p>
    <w:p w:rsidR="005C63F1" w:rsidRDefault="005C63F1">
      <w:pPr>
        <w:pStyle w:val="ConsPlusNormal"/>
        <w:ind w:firstLine="540"/>
        <w:jc w:val="both"/>
      </w:pPr>
      <w:r>
        <w:t>Результаты таких проверок оформляются заключением с указанием необходимости внесения исправлений и (или) устранения недостатков (нарушений) при их наличии в установленный в заключении срок либо разрешительной надписью на представленном документе.</w:t>
      </w:r>
    </w:p>
    <w:p w:rsidR="005C63F1" w:rsidRDefault="005C63F1">
      <w:pPr>
        <w:pStyle w:val="ConsPlusNormal"/>
        <w:jc w:val="both"/>
      </w:pPr>
      <w:r>
        <w:t xml:space="preserve">(п. 21 в ред. </w:t>
      </w:r>
      <w:hyperlink r:id="rId52"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21(1). Смежный контроль осуществляется сплошным и (или) выборочным способом руководителем подразделения главного администратора бюджетных средств, администратора бюджетных средств (иным уполномоченным лицом) путем согласования (подтверждения) операций (действий по формированию документов, необходимых для выполнения внутренних бюджетных процедур), осуществляемых должностными лицами других структурных подразделений главного администратора бюджетных средств, администратора бюджетных средств.</w:t>
      </w:r>
    </w:p>
    <w:p w:rsidR="005C63F1" w:rsidRDefault="005C63F1">
      <w:pPr>
        <w:pStyle w:val="ConsPlusNormal"/>
        <w:jc w:val="both"/>
      </w:pPr>
      <w:r>
        <w:t xml:space="preserve">(п. 21(1) введен </w:t>
      </w:r>
      <w:hyperlink r:id="rId53" w:history="1">
        <w:r>
          <w:rPr>
            <w:color w:val="0000FF"/>
          </w:rPr>
          <w:t>Постановлением</w:t>
        </w:r>
      </w:hyperlink>
      <w:r>
        <w:t xml:space="preserve"> Правительства РФ от 23.04.2016 N 340)</w:t>
      </w:r>
    </w:p>
    <w:p w:rsidR="005C63F1" w:rsidRDefault="005C63F1">
      <w:pPr>
        <w:pStyle w:val="ConsPlusNormal"/>
        <w:ind w:firstLine="540"/>
        <w:jc w:val="both"/>
      </w:pPr>
      <w:r>
        <w:t xml:space="preserve">22. Выявленные недостатки и (или) нарушения при исполнении внутренних бюджетных процедур, сведения о причинах рисков возникновения нарушений и (или) недостатков и о </w:t>
      </w:r>
      <w:r>
        <w:lastRenderedPageBreak/>
        <w:t>предлагаемых мерах по их устранению (далее - результаты внутреннего финансового контроля) отражаются в регистрах (журналах) внутреннего финансового контроля.</w:t>
      </w:r>
    </w:p>
    <w:p w:rsidR="005C63F1" w:rsidRDefault="005C63F1">
      <w:pPr>
        <w:pStyle w:val="ConsPlusNormal"/>
        <w:jc w:val="both"/>
      </w:pPr>
      <w:r>
        <w:t xml:space="preserve">(в ред. </w:t>
      </w:r>
      <w:hyperlink r:id="rId54"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Ведение регистров (журналов) внутреннего финансового контроля осуществляется в каждом подразделении, ответственном за выполнение внутренних бюджетных процедур.</w:t>
      </w:r>
    </w:p>
    <w:p w:rsidR="005C63F1" w:rsidRDefault="005C63F1">
      <w:pPr>
        <w:pStyle w:val="ConsPlusNormal"/>
        <w:ind w:firstLine="540"/>
        <w:jc w:val="both"/>
      </w:pPr>
      <w:r>
        <w:t>23. Регистры (журналы) внутреннего финансового контроля подлежат учету и хранению в установленном главным администратором бюджетных средств, администратором бюджетных средств порядке, в том числе с применением автоматизированных информационных систем.</w:t>
      </w:r>
    </w:p>
    <w:p w:rsidR="005C63F1" w:rsidRDefault="005C63F1">
      <w:pPr>
        <w:pStyle w:val="ConsPlusNormal"/>
        <w:jc w:val="both"/>
      </w:pPr>
      <w:r>
        <w:t xml:space="preserve">(в ред. </w:t>
      </w:r>
      <w:hyperlink r:id="rId55"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Порядок ведения регистров (журналов) внутреннего финансового контроля, перечни должностных лиц, ответственных за их ведение, устанавливаются главными администраторами бюджетных средств, администраторами бюджетных средств.</w:t>
      </w:r>
    </w:p>
    <w:p w:rsidR="005C63F1" w:rsidRDefault="005C63F1">
      <w:pPr>
        <w:pStyle w:val="ConsPlusNormal"/>
        <w:jc w:val="both"/>
      </w:pPr>
      <w:r>
        <w:t xml:space="preserve">(абзац введен </w:t>
      </w:r>
      <w:hyperlink r:id="rId56" w:history="1">
        <w:r>
          <w:rPr>
            <w:color w:val="0000FF"/>
          </w:rPr>
          <w:t>Постановлением</w:t>
        </w:r>
      </w:hyperlink>
      <w:r>
        <w:t xml:space="preserve"> Правительства РФ от 23.04.2016 N 340)</w:t>
      </w:r>
    </w:p>
    <w:p w:rsidR="005C63F1" w:rsidRDefault="005C63F1">
      <w:pPr>
        <w:pStyle w:val="ConsPlusNormal"/>
        <w:ind w:firstLine="540"/>
        <w:jc w:val="both"/>
      </w:pPr>
      <w:r>
        <w:t>24. Информация о результатах внутреннего финансового контроля направляется подразделением, ответственным за результаты выполнения внутренних бюджетных процедур, или уполномоченным подразделением руководителю (заместителю руководителя) главного администратора бюджетных средств, администратора бюджетных средств с установленной руководителем главного администратора бюджетных средств, администратора бюджетных средств периодичностью.</w:t>
      </w:r>
    </w:p>
    <w:p w:rsidR="005C63F1" w:rsidRDefault="005C63F1">
      <w:pPr>
        <w:pStyle w:val="ConsPlusNormal"/>
        <w:jc w:val="both"/>
      </w:pPr>
      <w:r>
        <w:t xml:space="preserve">(в ред. </w:t>
      </w:r>
      <w:hyperlink r:id="rId57"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Порядок формирования и направления информации о результатах внутреннего финансового контроля на основе данных регистров (журналов) внутреннего финансового контроля устанавливается главным администратором бюджетных средств, администратором бюджетных средств.</w:t>
      </w:r>
    </w:p>
    <w:p w:rsidR="005C63F1" w:rsidRDefault="005C63F1">
      <w:pPr>
        <w:pStyle w:val="ConsPlusNormal"/>
        <w:jc w:val="both"/>
      </w:pPr>
      <w:r>
        <w:t xml:space="preserve">(абзац введен </w:t>
      </w:r>
      <w:hyperlink r:id="rId58" w:history="1">
        <w:r>
          <w:rPr>
            <w:color w:val="0000FF"/>
          </w:rPr>
          <w:t>Постановлением</w:t>
        </w:r>
      </w:hyperlink>
      <w:r>
        <w:t xml:space="preserve"> Правительства РФ от 23.04.2016 N 340)</w:t>
      </w:r>
    </w:p>
    <w:p w:rsidR="005C63F1" w:rsidRDefault="005C63F1">
      <w:pPr>
        <w:pStyle w:val="ConsPlusNormal"/>
        <w:ind w:firstLine="540"/>
        <w:jc w:val="both"/>
      </w:pPr>
      <w:r>
        <w:t>25. По итогам рассмотрения результатов внутреннего финансового контроля принимаются решения с указанием сроков их выполнения, направленные:</w:t>
      </w:r>
    </w:p>
    <w:p w:rsidR="005C63F1" w:rsidRDefault="005C63F1">
      <w:pPr>
        <w:pStyle w:val="ConsPlusNormal"/>
        <w:ind w:firstLine="540"/>
        <w:jc w:val="both"/>
      </w:pPr>
      <w:r>
        <w:t>а) на обеспечение применения эффективных автоматических контрольных действий в отношении отдельных операций (действий по формированию документа, необходимого для выполнения внутренней бюджетной процедуры) и (или)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rsidR="005C63F1" w:rsidRDefault="005C63F1">
      <w:pPr>
        <w:pStyle w:val="ConsPlusNormal"/>
        <w:ind w:firstLine="540"/>
        <w:jc w:val="both"/>
      </w:pPr>
      <w:r>
        <w:t>б) на изменение карт внутреннего финансового контроля в целях увеличения способности процедур внутреннего финансового контроля снижать вероятность возникновения событий, негативно влияющих на выполнение внутренних бюджетных процедур (далее - бюджетные риски);</w:t>
      </w:r>
    </w:p>
    <w:p w:rsidR="005C63F1" w:rsidRDefault="005C63F1">
      <w:pPr>
        <w:pStyle w:val="ConsPlusNormal"/>
        <w:ind w:firstLine="540"/>
        <w:jc w:val="both"/>
      </w:pPr>
      <w:r>
        <w:t>в) на актуализацию системы формуляров, реестров и классификаторов как совокупности структурированных документов, позволяющих отразить унифицированные операции в процессе осуществления бюджетных полномочий главного администратора бюджетных средств, администратора бюджетных средств;</w:t>
      </w:r>
    </w:p>
    <w:p w:rsidR="005C63F1" w:rsidRDefault="005C63F1">
      <w:pPr>
        <w:pStyle w:val="ConsPlusNormal"/>
        <w:jc w:val="both"/>
      </w:pPr>
      <w:r>
        <w:t xml:space="preserve">(в ред. </w:t>
      </w:r>
      <w:hyperlink r:id="rId59"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г) на уточнение прав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 а также регламента взаимодействия пользователей с информационными ресурсами;</w:t>
      </w:r>
    </w:p>
    <w:p w:rsidR="005C63F1" w:rsidRDefault="005C63F1">
      <w:pPr>
        <w:pStyle w:val="ConsPlusNormal"/>
        <w:ind w:firstLine="540"/>
        <w:jc w:val="both"/>
      </w:pPr>
      <w:r>
        <w:t>д) на изменение внутренних стандартов и процедур;</w:t>
      </w:r>
    </w:p>
    <w:p w:rsidR="005C63F1" w:rsidRDefault="005C63F1">
      <w:pPr>
        <w:pStyle w:val="ConsPlusNormal"/>
        <w:jc w:val="both"/>
      </w:pPr>
      <w:r>
        <w:t xml:space="preserve">(в ред. </w:t>
      </w:r>
      <w:hyperlink r:id="rId60"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е) на уточнение прав по формированию финансовых и первичных учетных документов, а также прав доступа к записям в регистры бюджетного учета;</w:t>
      </w:r>
    </w:p>
    <w:p w:rsidR="005C63F1" w:rsidRDefault="005C63F1">
      <w:pPr>
        <w:pStyle w:val="ConsPlusNormal"/>
        <w:ind w:firstLine="540"/>
        <w:jc w:val="both"/>
      </w:pPr>
      <w:r>
        <w:t>ж) на устранение конфликта интересов у должностных лиц, осуществляющих внутренние бюджетные процедуры;</w:t>
      </w:r>
    </w:p>
    <w:p w:rsidR="005C63F1" w:rsidRDefault="005C63F1">
      <w:pPr>
        <w:pStyle w:val="ConsPlusNormal"/>
        <w:ind w:firstLine="540"/>
        <w:jc w:val="both"/>
      </w:pPr>
      <w:r>
        <w:t>з) на проведение служебных проверок и применение материальной и (или) дисциплинарной ответственности к виновным должностным лицам;</w:t>
      </w:r>
    </w:p>
    <w:p w:rsidR="005C63F1" w:rsidRDefault="005C63F1">
      <w:pPr>
        <w:pStyle w:val="ConsPlusNormal"/>
        <w:ind w:firstLine="540"/>
        <w:jc w:val="both"/>
      </w:pPr>
      <w:r>
        <w:t>и) на ведение эффективной кадровой политики в отношении структурных подразделений главного администратора бюджетных средств, администратора бюджетных средств.</w:t>
      </w:r>
    </w:p>
    <w:p w:rsidR="005C63F1" w:rsidRDefault="005C63F1">
      <w:pPr>
        <w:pStyle w:val="ConsPlusNormal"/>
        <w:jc w:val="both"/>
      </w:pPr>
      <w:r>
        <w:lastRenderedPageBreak/>
        <w:t xml:space="preserve">(в ред. </w:t>
      </w:r>
      <w:hyperlink r:id="rId61"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26. При принятии решений по итогам рассмотрения результатов внутреннего финансового контроля учитывается информация, указанная в актах, заключениях, представлениях и предписаниях органов государственного финансового контроля и отчетах внутреннего финансового аудита, представленных руководителю (заместителю руководителя) главного администратора бюджетных средств, администратора бюджетных средств.</w:t>
      </w:r>
    </w:p>
    <w:p w:rsidR="005C63F1" w:rsidRDefault="005C63F1">
      <w:pPr>
        <w:pStyle w:val="ConsPlusNormal"/>
        <w:jc w:val="both"/>
      </w:pPr>
      <w:r>
        <w:t xml:space="preserve">(в ред. </w:t>
      </w:r>
      <w:hyperlink r:id="rId62"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27. Главный администратор бюджетных средств устанавливает порядок составления отчетности о результатах внутреннего финансового контроля на основе данных регистров (журналов) внутреннего финансового контроля.</w:t>
      </w:r>
    </w:p>
    <w:p w:rsidR="005C63F1" w:rsidRDefault="005C63F1">
      <w:pPr>
        <w:pStyle w:val="ConsPlusNormal"/>
        <w:jc w:val="both"/>
      </w:pPr>
      <w:r>
        <w:t xml:space="preserve">(в ред. Постановлений Правительства РФ от 14.04.2015 </w:t>
      </w:r>
      <w:hyperlink r:id="rId63" w:history="1">
        <w:r>
          <w:rPr>
            <w:color w:val="0000FF"/>
          </w:rPr>
          <w:t>N 357</w:t>
        </w:r>
      </w:hyperlink>
      <w:r>
        <w:t xml:space="preserve">, от 23.04.2016 </w:t>
      </w:r>
      <w:hyperlink r:id="rId64" w:history="1">
        <w:r>
          <w:rPr>
            <w:color w:val="0000FF"/>
          </w:rPr>
          <w:t>N 340</w:t>
        </w:r>
      </w:hyperlink>
      <w:r>
        <w:t>)</w:t>
      </w:r>
    </w:p>
    <w:p w:rsidR="005C63F1" w:rsidRDefault="005C63F1">
      <w:pPr>
        <w:pStyle w:val="ConsPlusNormal"/>
        <w:ind w:firstLine="540"/>
        <w:jc w:val="both"/>
      </w:pPr>
    </w:p>
    <w:p w:rsidR="005C63F1" w:rsidRDefault="005C63F1">
      <w:pPr>
        <w:pStyle w:val="ConsPlusNormal"/>
        <w:jc w:val="center"/>
        <w:outlineLvl w:val="1"/>
      </w:pPr>
      <w:r>
        <w:t>III. Осуществление внутреннего финансового аудита</w:t>
      </w:r>
    </w:p>
    <w:p w:rsidR="005C63F1" w:rsidRDefault="005C63F1">
      <w:pPr>
        <w:pStyle w:val="ConsPlusNormal"/>
        <w:ind w:firstLine="540"/>
        <w:jc w:val="both"/>
      </w:pPr>
    </w:p>
    <w:p w:rsidR="005C63F1" w:rsidRDefault="005C63F1">
      <w:pPr>
        <w:pStyle w:val="ConsPlusNormal"/>
        <w:ind w:firstLine="540"/>
        <w:jc w:val="both"/>
      </w:pPr>
      <w:r>
        <w:t>28. Внутренний финансовый аудит осуществляется структурными подразделениями и (или) уполномоченными должностными лицами, работниками главного администратора бюджетных средств, администратора бюджетных средств (далее - субъект внутреннего финансового аудита), наделенными полномочиями по осуществлению внутреннего финансового аудита, на основе функциональной независимости.</w:t>
      </w:r>
    </w:p>
    <w:p w:rsidR="005C63F1" w:rsidRDefault="005C63F1">
      <w:pPr>
        <w:pStyle w:val="ConsPlusNormal"/>
        <w:jc w:val="both"/>
      </w:pPr>
      <w:r>
        <w:t xml:space="preserve">(в ред. </w:t>
      </w:r>
      <w:hyperlink r:id="rId65"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 xml:space="preserve">Абзац утратил силу. - </w:t>
      </w:r>
      <w:hyperlink r:id="rId66" w:history="1">
        <w:r>
          <w:rPr>
            <w:color w:val="0000FF"/>
          </w:rPr>
          <w:t>Постановление</w:t>
        </w:r>
      </w:hyperlink>
      <w:r>
        <w:t xml:space="preserve"> Правительства РФ от 14.04.2015 N 357.</w:t>
      </w:r>
    </w:p>
    <w:p w:rsidR="005C63F1" w:rsidRDefault="005C63F1">
      <w:pPr>
        <w:pStyle w:val="ConsPlusNormal"/>
        <w:ind w:firstLine="540"/>
        <w:jc w:val="both"/>
      </w:pPr>
      <w:r>
        <w:t>Деятельность субъекта внутреннего финансового аудита основывается на принципах законности, объективности, эффективности, независимости и профессиональной компетентности, а также системности, ответственности и стандартизации.</w:t>
      </w:r>
    </w:p>
    <w:p w:rsidR="005C63F1" w:rsidRDefault="005C63F1">
      <w:pPr>
        <w:pStyle w:val="ConsPlusNormal"/>
        <w:ind w:firstLine="540"/>
        <w:jc w:val="both"/>
      </w:pPr>
      <w:r>
        <w:t>29. Целями внутреннего финансового аудита являются:</w:t>
      </w:r>
    </w:p>
    <w:p w:rsidR="005C63F1" w:rsidRDefault="005C63F1">
      <w:pPr>
        <w:pStyle w:val="ConsPlusNormal"/>
        <w:ind w:firstLine="540"/>
        <w:jc w:val="both"/>
      </w:pPr>
      <w:r>
        <w:t>а) оценка надежности внутреннего финансового контроля и подготовка рекомендаций по повышению его эффективности;</w:t>
      </w:r>
    </w:p>
    <w:p w:rsidR="005C63F1" w:rsidRDefault="005C63F1">
      <w:pPr>
        <w:pStyle w:val="ConsPlusNormal"/>
        <w:ind w:firstLine="540"/>
        <w:jc w:val="both"/>
      </w:pPr>
      <w:r>
        <w:t>б) подтверждение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5C63F1" w:rsidRDefault="005C63F1">
      <w:pPr>
        <w:pStyle w:val="ConsPlusNormal"/>
        <w:ind w:firstLine="540"/>
        <w:jc w:val="both"/>
      </w:pPr>
      <w:r>
        <w:t>в) подготовка предложений о повышении экономности и результативности использования бюджетных средств.</w:t>
      </w:r>
    </w:p>
    <w:p w:rsidR="005C63F1" w:rsidRDefault="005C63F1">
      <w:pPr>
        <w:pStyle w:val="ConsPlusNormal"/>
        <w:jc w:val="both"/>
      </w:pPr>
      <w:r>
        <w:t xml:space="preserve">(в ред. </w:t>
      </w:r>
      <w:hyperlink r:id="rId67"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30. Объектами внутреннего финансового аудита являются структурные подразделения главного администратора бюджетных средств, администратора бюджетных средств, подведомственные им администраторы бюджетных средств и получатели бюджетных средств (далее - объекты аудита).</w:t>
      </w:r>
    </w:p>
    <w:p w:rsidR="005C63F1" w:rsidRDefault="005C63F1">
      <w:pPr>
        <w:pStyle w:val="ConsPlusNormal"/>
        <w:jc w:val="both"/>
      </w:pPr>
      <w:r>
        <w:t xml:space="preserve">(в ред. Постановлений Правительства РФ от 14.04.2015 </w:t>
      </w:r>
      <w:hyperlink r:id="rId68" w:history="1">
        <w:r>
          <w:rPr>
            <w:color w:val="0000FF"/>
          </w:rPr>
          <w:t>N 357</w:t>
        </w:r>
      </w:hyperlink>
      <w:r>
        <w:t xml:space="preserve">, от 23.04.2016 </w:t>
      </w:r>
      <w:hyperlink r:id="rId69" w:history="1">
        <w:r>
          <w:rPr>
            <w:color w:val="0000FF"/>
          </w:rPr>
          <w:t>N 340</w:t>
        </w:r>
      </w:hyperlink>
      <w:r>
        <w:t>)</w:t>
      </w:r>
    </w:p>
    <w:p w:rsidR="005C63F1" w:rsidRDefault="005C63F1">
      <w:pPr>
        <w:pStyle w:val="ConsPlusNormal"/>
        <w:ind w:firstLine="540"/>
        <w:jc w:val="both"/>
      </w:pPr>
      <w:r>
        <w:t>31. Внутренний финансовый аудит осуществляется посредством проведения плановых и внеплановых аудиторских проверок. Плановые проверки осуществляются в соответствии с годовым планом внутреннего финансового аудита, утверждаемым руководителем главного администратора бюджетных средств, администратора бюджетных средств (далее - план).</w:t>
      </w:r>
    </w:p>
    <w:p w:rsidR="005C63F1" w:rsidRDefault="005C63F1">
      <w:pPr>
        <w:pStyle w:val="ConsPlusNormal"/>
        <w:jc w:val="both"/>
      </w:pPr>
      <w:r>
        <w:t xml:space="preserve">(в ред. </w:t>
      </w:r>
      <w:hyperlink r:id="rId70"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32. Субъект внутреннего финансового аудита вправе осуществлять подготовку заключений по вопросам обоснованности и полноты документов главного администратора бюджетных средств, администратора бюджетных средств, направляемых в Министерство финансов Российской Федерации (орган управления государственного внебюджетного фонда Российской Федерации) в целях составления и рассмотрения проекта бюджета, в порядке, установленном главным администратором бюджетных средств.</w:t>
      </w:r>
    </w:p>
    <w:p w:rsidR="005C63F1" w:rsidRDefault="005C63F1">
      <w:pPr>
        <w:pStyle w:val="ConsPlusNormal"/>
        <w:jc w:val="both"/>
      </w:pPr>
      <w:r>
        <w:t xml:space="preserve">(п. 32 в ред. </w:t>
      </w:r>
      <w:hyperlink r:id="rId71"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33. Аудиторские проверки подразделяются:</w:t>
      </w:r>
    </w:p>
    <w:p w:rsidR="005C63F1" w:rsidRDefault="005C63F1">
      <w:pPr>
        <w:pStyle w:val="ConsPlusNormal"/>
        <w:ind w:firstLine="540"/>
        <w:jc w:val="both"/>
      </w:pPr>
      <w:r>
        <w:t>а) на камеральные проверки, которые проводятся по месту нахождения субъекта внутреннего финансового аудита на основании представленных по его запросу информации и материалов;</w:t>
      </w:r>
    </w:p>
    <w:p w:rsidR="005C63F1" w:rsidRDefault="005C63F1">
      <w:pPr>
        <w:pStyle w:val="ConsPlusNormal"/>
        <w:ind w:firstLine="540"/>
        <w:jc w:val="both"/>
      </w:pPr>
      <w:r>
        <w:lastRenderedPageBreak/>
        <w:t>б) на выездные проверки, которые проводятся по месту нахождения объектов аудита;</w:t>
      </w:r>
    </w:p>
    <w:p w:rsidR="005C63F1" w:rsidRDefault="005C63F1">
      <w:pPr>
        <w:pStyle w:val="ConsPlusNormal"/>
        <w:ind w:firstLine="540"/>
        <w:jc w:val="both"/>
      </w:pPr>
      <w:r>
        <w:t>в) на комбинированные проверки, которые проводятся как по месту нахождения субъекта внутреннего финансового аудита, так и по месту нахождения объектов аудита.</w:t>
      </w:r>
    </w:p>
    <w:p w:rsidR="005C63F1" w:rsidRDefault="005C63F1">
      <w:pPr>
        <w:pStyle w:val="ConsPlusNormal"/>
        <w:ind w:firstLine="540"/>
        <w:jc w:val="both"/>
      </w:pPr>
      <w:r>
        <w:t>34. Должностные лица субъекта внутреннего финансового аудита при проведении аудиторских проверок имеют право:</w:t>
      </w:r>
    </w:p>
    <w:p w:rsidR="005C63F1" w:rsidRDefault="005C63F1">
      <w:pPr>
        <w:pStyle w:val="ConsPlusNormal"/>
        <w:ind w:firstLine="540"/>
        <w:jc w:val="both"/>
      </w:pPr>
      <w:r>
        <w:t>запрашивать и получать на основании мотивированного запроса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w:t>
      </w:r>
    </w:p>
    <w:p w:rsidR="005C63F1" w:rsidRDefault="005C63F1">
      <w:pPr>
        <w:pStyle w:val="ConsPlusNormal"/>
        <w:ind w:firstLine="540"/>
        <w:jc w:val="both"/>
      </w:pPr>
      <w:r>
        <w:t>посещать помещения и территории, которые занимают объекты аудита, в отношении которых осуществляется аудиторская проверка;</w:t>
      </w:r>
    </w:p>
    <w:p w:rsidR="005C63F1" w:rsidRDefault="005C63F1">
      <w:pPr>
        <w:pStyle w:val="ConsPlusNormal"/>
        <w:ind w:firstLine="540"/>
        <w:jc w:val="both"/>
      </w:pPr>
      <w:r>
        <w:t>привлекать независимых экспертов.</w:t>
      </w:r>
    </w:p>
    <w:p w:rsidR="005C63F1" w:rsidRDefault="005C63F1">
      <w:pPr>
        <w:pStyle w:val="ConsPlusNormal"/>
        <w:ind w:firstLine="540"/>
        <w:jc w:val="both"/>
      </w:pPr>
      <w:r>
        <w:t>Срок направления и исполнения указанного запроса устанавливается главным администратором бюджетных средств.</w:t>
      </w:r>
    </w:p>
    <w:p w:rsidR="005C63F1" w:rsidRDefault="005C63F1">
      <w:pPr>
        <w:pStyle w:val="ConsPlusNormal"/>
        <w:jc w:val="both"/>
      </w:pPr>
      <w:r>
        <w:t xml:space="preserve">(в ред. </w:t>
      </w:r>
      <w:hyperlink r:id="rId72"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35. Субъект внутреннего финансового аудита обязан:</w:t>
      </w:r>
    </w:p>
    <w:p w:rsidR="005C63F1" w:rsidRDefault="005C63F1">
      <w:pPr>
        <w:pStyle w:val="ConsPlusNormal"/>
        <w:ind w:firstLine="540"/>
        <w:jc w:val="both"/>
      </w:pPr>
      <w:r>
        <w:t>а) соблюдать требования нормативных правовых актов в установленной сфере деятельности;</w:t>
      </w:r>
    </w:p>
    <w:p w:rsidR="005C63F1" w:rsidRDefault="005C63F1">
      <w:pPr>
        <w:pStyle w:val="ConsPlusNormal"/>
        <w:ind w:firstLine="540"/>
        <w:jc w:val="both"/>
      </w:pPr>
      <w:r>
        <w:t>б) проводить аудиторские проверки в соответствии с программой аудиторской проверки;</w:t>
      </w:r>
    </w:p>
    <w:p w:rsidR="005C63F1" w:rsidRDefault="005C63F1">
      <w:pPr>
        <w:pStyle w:val="ConsPlusNormal"/>
        <w:ind w:firstLine="540"/>
        <w:jc w:val="both"/>
      </w:pPr>
      <w:r>
        <w:t>в) знакомить руководителя или уполномоченное должностное лицо объекта аудита с программой аудиторской проверки, а также с результатами аудиторских проверок (актами и заключениями);</w:t>
      </w:r>
    </w:p>
    <w:p w:rsidR="005C63F1" w:rsidRDefault="005C63F1">
      <w:pPr>
        <w:pStyle w:val="ConsPlusNormal"/>
        <w:ind w:firstLine="540"/>
        <w:jc w:val="both"/>
      </w:pPr>
      <w:r>
        <w:t>г) не допускать к проведению аудиторских проверок должностных лиц субъекта внутреннего финансового аудита, которые в период, подлежащий аудиторской проверке, организовывали и выполняли внутренние бюджетные процедуры.</w:t>
      </w:r>
    </w:p>
    <w:p w:rsidR="005C63F1" w:rsidRDefault="005C63F1">
      <w:pPr>
        <w:pStyle w:val="ConsPlusNormal"/>
        <w:jc w:val="both"/>
      </w:pPr>
      <w:r>
        <w:t xml:space="preserve">(пп. "г" введен </w:t>
      </w:r>
      <w:hyperlink r:id="rId73" w:history="1">
        <w:r>
          <w:rPr>
            <w:color w:val="0000FF"/>
          </w:rPr>
          <w:t>Постановлением</w:t>
        </w:r>
      </w:hyperlink>
      <w:r>
        <w:t xml:space="preserve"> Правительства РФ от 23.04.2016 N 340)</w:t>
      </w:r>
    </w:p>
    <w:p w:rsidR="005C63F1" w:rsidRDefault="005C63F1">
      <w:pPr>
        <w:pStyle w:val="ConsPlusNormal"/>
        <w:ind w:firstLine="540"/>
        <w:jc w:val="both"/>
      </w:pPr>
      <w:r>
        <w:t>36. Ответственность за организацию внутреннего финансового аудита несет руководитель главного администратора бюджетных средств, администратора бюджетных средств.</w:t>
      </w:r>
    </w:p>
    <w:p w:rsidR="005C63F1" w:rsidRDefault="005C63F1">
      <w:pPr>
        <w:pStyle w:val="ConsPlusNormal"/>
        <w:jc w:val="both"/>
      </w:pPr>
      <w:r>
        <w:t xml:space="preserve">(в ред. </w:t>
      </w:r>
      <w:hyperlink r:id="rId74"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Руководитель главного администратора бюджетных средств, администратора бюджетных средств при организации внутреннего финансового аудита обязан исключать участие субъекта внутреннего финансового аудита в организации и выполнении внутренних бюджетных процедур.</w:t>
      </w:r>
    </w:p>
    <w:p w:rsidR="005C63F1" w:rsidRDefault="005C63F1">
      <w:pPr>
        <w:pStyle w:val="ConsPlusNormal"/>
        <w:jc w:val="both"/>
      </w:pPr>
      <w:r>
        <w:t xml:space="preserve">(абзац введен </w:t>
      </w:r>
      <w:hyperlink r:id="rId75" w:history="1">
        <w:r>
          <w:rPr>
            <w:color w:val="0000FF"/>
          </w:rPr>
          <w:t>Постановлением</w:t>
        </w:r>
      </w:hyperlink>
      <w:r>
        <w:t xml:space="preserve"> Правительства РФ от 23.04.2016 N 340)</w:t>
      </w:r>
    </w:p>
    <w:p w:rsidR="005C63F1" w:rsidRDefault="005C63F1">
      <w:pPr>
        <w:pStyle w:val="ConsPlusNormal"/>
        <w:ind w:firstLine="540"/>
        <w:jc w:val="both"/>
      </w:pPr>
      <w:r>
        <w:t>37. Главный администратор бюджетных средств обязан предоставлять федеральному органу исполнительной власти, осуществляющему функции по контролю и надзору в финансово-бюджетной сфере, запрашиваемые им информацию и документы в целях проведения анализа осуществления внутреннего финансового аудита.</w:t>
      </w:r>
    </w:p>
    <w:p w:rsidR="005C63F1" w:rsidRDefault="005C63F1">
      <w:pPr>
        <w:pStyle w:val="ConsPlusNormal"/>
        <w:jc w:val="both"/>
      </w:pPr>
      <w:r>
        <w:t xml:space="preserve">(в ред. Постановлений Правительства РФ от 14.04.2015 </w:t>
      </w:r>
      <w:hyperlink r:id="rId76" w:history="1">
        <w:r>
          <w:rPr>
            <w:color w:val="0000FF"/>
          </w:rPr>
          <w:t>N 357</w:t>
        </w:r>
      </w:hyperlink>
      <w:r>
        <w:t xml:space="preserve">, от 23.04.2016 </w:t>
      </w:r>
      <w:hyperlink r:id="rId77" w:history="1">
        <w:r>
          <w:rPr>
            <w:color w:val="0000FF"/>
          </w:rPr>
          <w:t>N 340</w:t>
        </w:r>
      </w:hyperlink>
      <w:r>
        <w:t>)</w:t>
      </w:r>
    </w:p>
    <w:p w:rsidR="005C63F1" w:rsidRDefault="005C63F1">
      <w:pPr>
        <w:pStyle w:val="ConsPlusNormal"/>
        <w:ind w:firstLine="540"/>
        <w:jc w:val="both"/>
      </w:pPr>
      <w:r>
        <w:t>38. Составление, утверждение и ведение плана осуществляется в порядке, установленном главным администратором бюджетных средств, администратором бюджетных средств.</w:t>
      </w:r>
    </w:p>
    <w:p w:rsidR="005C63F1" w:rsidRDefault="005C63F1">
      <w:pPr>
        <w:pStyle w:val="ConsPlusNormal"/>
        <w:jc w:val="both"/>
      </w:pPr>
      <w:r>
        <w:t xml:space="preserve">(в ред. </w:t>
      </w:r>
      <w:hyperlink r:id="rId78"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39. План представляет собой перечень аудиторских проверок, которые планируется провести в очередном финансовом году.</w:t>
      </w:r>
    </w:p>
    <w:p w:rsidR="005C63F1" w:rsidRDefault="005C63F1">
      <w:pPr>
        <w:pStyle w:val="ConsPlusNormal"/>
        <w:ind w:firstLine="540"/>
        <w:jc w:val="both"/>
      </w:pPr>
      <w:r>
        <w:t>По каждой аудиторской проверке в плане указывается тема аудиторской проверки, объекты аудита, срок проведения аудиторской проверки и ответственные исполнители.</w:t>
      </w:r>
    </w:p>
    <w:p w:rsidR="005C63F1" w:rsidRDefault="005C63F1">
      <w:pPr>
        <w:pStyle w:val="ConsPlusNormal"/>
        <w:jc w:val="both"/>
      </w:pPr>
      <w:r>
        <w:t xml:space="preserve">(в ред. </w:t>
      </w:r>
      <w:hyperlink r:id="rId79"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40. При планировании аудиторских проверок (составлении плана и программы аудиторской проверки) учитываются:</w:t>
      </w:r>
    </w:p>
    <w:p w:rsidR="005C63F1" w:rsidRDefault="005C63F1">
      <w:pPr>
        <w:pStyle w:val="ConsPlusNormal"/>
        <w:jc w:val="both"/>
      </w:pPr>
      <w:r>
        <w:t xml:space="preserve">(в ред. </w:t>
      </w:r>
      <w:hyperlink r:id="rId80"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а) значимость операций (действий по формированию документа, необходимого для выполнения внутренней бюджетной процедуры), групп однотипных операций объектов аудита, которые могут оказать значительное влияние на годовую и (или) квартальную бюджетную отчетность главного администратора бюджетных средств, администратора бюджетных средств в случае неправомерного исполнения этих операций;</w:t>
      </w:r>
    </w:p>
    <w:p w:rsidR="005C63F1" w:rsidRDefault="005C63F1">
      <w:pPr>
        <w:pStyle w:val="ConsPlusNormal"/>
        <w:jc w:val="both"/>
      </w:pPr>
      <w:r>
        <w:t xml:space="preserve">(в ред. </w:t>
      </w:r>
      <w:hyperlink r:id="rId81"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lastRenderedPageBreak/>
        <w:t>б) факторы, влияющие на объем выборки проверяемых операций (действий по формированию документа, необходимого для выполнения внутренней бюджетной процедуры) для тестирования эффективности (надежности) внутреннего финансового контроля, к которым в том числе относятся частота выполнения визуальных контрольных действий, существенность процедур внутреннего финансового контроля и уровень автоматизации процедур внутреннего финансового контроля;</w:t>
      </w:r>
    </w:p>
    <w:p w:rsidR="005C63F1" w:rsidRDefault="005C63F1">
      <w:pPr>
        <w:pStyle w:val="ConsPlusNormal"/>
        <w:ind w:firstLine="540"/>
        <w:jc w:val="both"/>
      </w:pPr>
      <w:r>
        <w:t>в) наличие значимых бюджетных рисков после проведения процедур внутреннего финансового контроля;</w:t>
      </w:r>
    </w:p>
    <w:p w:rsidR="005C63F1" w:rsidRDefault="005C63F1">
      <w:pPr>
        <w:pStyle w:val="ConsPlusNormal"/>
        <w:ind w:firstLine="540"/>
        <w:jc w:val="both"/>
      </w:pPr>
      <w:r>
        <w:t>г) степень обеспеченности подразделения внутреннего финансового аудита ресурсами (трудовыми, материальными и финансовыми);</w:t>
      </w:r>
    </w:p>
    <w:p w:rsidR="005C63F1" w:rsidRDefault="005C63F1">
      <w:pPr>
        <w:pStyle w:val="ConsPlusNormal"/>
        <w:ind w:firstLine="540"/>
        <w:jc w:val="both"/>
      </w:pPr>
      <w:r>
        <w:t>д) возможность проведения аудиторских проверок в установленные сроки;</w:t>
      </w:r>
    </w:p>
    <w:p w:rsidR="005C63F1" w:rsidRDefault="005C63F1">
      <w:pPr>
        <w:pStyle w:val="ConsPlusNormal"/>
        <w:ind w:firstLine="540"/>
        <w:jc w:val="both"/>
      </w:pPr>
      <w:r>
        <w:t>е) наличие резерва времени для выполнения внеплановых аудиторских проверок.</w:t>
      </w:r>
    </w:p>
    <w:p w:rsidR="005C63F1" w:rsidRDefault="005C63F1">
      <w:pPr>
        <w:pStyle w:val="ConsPlusNormal"/>
        <w:ind w:firstLine="540"/>
        <w:jc w:val="both"/>
      </w:pPr>
      <w:r>
        <w:t>41. В ходе планирования субъект внутреннего финансового аудита обязан провести предварительный анализ данных об объектах аудита, в том числе сведений о результатах:</w:t>
      </w:r>
    </w:p>
    <w:p w:rsidR="005C63F1" w:rsidRDefault="005C63F1">
      <w:pPr>
        <w:pStyle w:val="ConsPlusNormal"/>
        <w:jc w:val="both"/>
      </w:pPr>
      <w:r>
        <w:t xml:space="preserve">(в ред. </w:t>
      </w:r>
      <w:hyperlink r:id="rId82"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а) осуществления внутреннего финансового контроля за период, подлежащий аудиторской проверке;</w:t>
      </w:r>
    </w:p>
    <w:p w:rsidR="005C63F1" w:rsidRDefault="005C63F1">
      <w:pPr>
        <w:pStyle w:val="ConsPlusNormal"/>
        <w:ind w:firstLine="540"/>
        <w:jc w:val="both"/>
      </w:pPr>
      <w:r>
        <w:t>б) проведения в текущем и (или) отчетном финансовом году контрольных мероприятий Счетной палатой Российской Федерации и федеральным органом исполнительной власти, осуществляющим функции по контролю и надзору в финансово-бюджетной сфере, в отношении финансово-хозяйственной деятельности объектов аудита.</w:t>
      </w:r>
    </w:p>
    <w:p w:rsidR="005C63F1" w:rsidRDefault="005C63F1">
      <w:pPr>
        <w:pStyle w:val="ConsPlusNormal"/>
        <w:jc w:val="both"/>
      </w:pPr>
      <w:r>
        <w:t xml:space="preserve">(в ред. </w:t>
      </w:r>
      <w:hyperlink r:id="rId83"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42. План составляется и утверждается до начала очередного финансового года.</w:t>
      </w:r>
    </w:p>
    <w:p w:rsidR="005C63F1" w:rsidRDefault="005C63F1">
      <w:pPr>
        <w:pStyle w:val="ConsPlusNormal"/>
        <w:ind w:firstLine="540"/>
        <w:jc w:val="both"/>
      </w:pPr>
      <w:r>
        <w:t>43. Аудиторская проверка назначается решением руководителя главного администратора бюджетных средств, администратора бюджетных средств.</w:t>
      </w:r>
    </w:p>
    <w:p w:rsidR="005C63F1" w:rsidRDefault="005C63F1">
      <w:pPr>
        <w:pStyle w:val="ConsPlusNormal"/>
        <w:jc w:val="both"/>
      </w:pPr>
      <w:r>
        <w:t xml:space="preserve">(в ред. </w:t>
      </w:r>
      <w:hyperlink r:id="rId84"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44. Аудиторская проверка проводится на основании программы аудиторской проверки, утвержденной руководителем субъекта внутреннего финансового аудита.</w:t>
      </w:r>
    </w:p>
    <w:p w:rsidR="005C63F1" w:rsidRDefault="005C63F1">
      <w:pPr>
        <w:pStyle w:val="ConsPlusNormal"/>
        <w:ind w:firstLine="540"/>
        <w:jc w:val="both"/>
      </w:pPr>
      <w:r>
        <w:t>45. При составлении программы аудиторской проверки формируется аудиторская группа, состоящая из работников, проводящих аудиторскую проверку, и распределяются обязанности между членами аудиторской группы. Программа аудиторской проверки должна содержать:</w:t>
      </w:r>
    </w:p>
    <w:p w:rsidR="005C63F1" w:rsidRDefault="005C63F1">
      <w:pPr>
        <w:pStyle w:val="ConsPlusNormal"/>
        <w:ind w:firstLine="540"/>
        <w:jc w:val="both"/>
      </w:pPr>
      <w:r>
        <w:t>а) тему аудиторской проверки;</w:t>
      </w:r>
    </w:p>
    <w:p w:rsidR="005C63F1" w:rsidRDefault="005C63F1">
      <w:pPr>
        <w:pStyle w:val="ConsPlusNormal"/>
        <w:ind w:firstLine="540"/>
        <w:jc w:val="both"/>
      </w:pPr>
      <w:r>
        <w:t>б) наименование объектов аудита;</w:t>
      </w:r>
    </w:p>
    <w:p w:rsidR="005C63F1" w:rsidRDefault="005C63F1">
      <w:pPr>
        <w:pStyle w:val="ConsPlusNormal"/>
        <w:ind w:firstLine="540"/>
        <w:jc w:val="both"/>
      </w:pPr>
      <w:r>
        <w:t>в) перечень вопросов, подлежащих изучению в ходе аудиторской проверки, а также сроки ее проведения.</w:t>
      </w:r>
    </w:p>
    <w:p w:rsidR="005C63F1" w:rsidRDefault="005C63F1">
      <w:pPr>
        <w:pStyle w:val="ConsPlusNormal"/>
        <w:ind w:firstLine="540"/>
        <w:jc w:val="both"/>
      </w:pPr>
      <w:r>
        <w:t>46. В ходе аудиторской проверки проводится исследование:</w:t>
      </w:r>
    </w:p>
    <w:p w:rsidR="005C63F1" w:rsidRDefault="005C63F1">
      <w:pPr>
        <w:pStyle w:val="ConsPlusNormal"/>
        <w:ind w:firstLine="540"/>
        <w:jc w:val="both"/>
      </w:pPr>
      <w:r>
        <w:t>а) осуществления внутреннего финансового контроля;</w:t>
      </w:r>
    </w:p>
    <w:p w:rsidR="005C63F1" w:rsidRDefault="005C63F1">
      <w:pPr>
        <w:pStyle w:val="ConsPlusNormal"/>
        <w:ind w:firstLine="540"/>
        <w:jc w:val="both"/>
      </w:pPr>
      <w:r>
        <w:t>б) законности выполнения внутренних бюджетных процедур и эффективности использования бюджетных средств;</w:t>
      </w:r>
    </w:p>
    <w:p w:rsidR="005C63F1" w:rsidRDefault="005C63F1">
      <w:pPr>
        <w:pStyle w:val="ConsPlusNormal"/>
        <w:jc w:val="both"/>
      </w:pPr>
      <w:r>
        <w:t xml:space="preserve">(в ред. </w:t>
      </w:r>
      <w:hyperlink r:id="rId85"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в) ведения учетной политики, принятой объектом аудита, в том числе на предмет ее соответствия изменениям в области бюджетного учета;</w:t>
      </w:r>
    </w:p>
    <w:p w:rsidR="005C63F1" w:rsidRDefault="005C63F1">
      <w:pPr>
        <w:pStyle w:val="ConsPlusNormal"/>
        <w:ind w:firstLine="540"/>
        <w:jc w:val="both"/>
      </w:pPr>
      <w:r>
        <w:t>г) применения автоматизированных информационных систем объектом аудита при осуществлении внутренних бюджетных процедур;</w:t>
      </w:r>
    </w:p>
    <w:p w:rsidR="005C63F1" w:rsidRDefault="005C63F1">
      <w:pPr>
        <w:pStyle w:val="ConsPlusNormal"/>
        <w:ind w:firstLine="540"/>
        <w:jc w:val="both"/>
      </w:pPr>
      <w:r>
        <w:t>д)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5C63F1" w:rsidRDefault="005C63F1">
      <w:pPr>
        <w:pStyle w:val="ConsPlusNormal"/>
        <w:ind w:firstLine="540"/>
        <w:jc w:val="both"/>
      </w:pPr>
      <w:r>
        <w:t>е) наделения правами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w:t>
      </w:r>
    </w:p>
    <w:p w:rsidR="005C63F1" w:rsidRDefault="005C63F1">
      <w:pPr>
        <w:pStyle w:val="ConsPlusNormal"/>
        <w:ind w:firstLine="540"/>
        <w:jc w:val="both"/>
      </w:pPr>
      <w:r>
        <w:t>ж) формирования финансовых и первичных учетных документов, а также наделения правами доступа к записям в регистрах бюджетного учета;</w:t>
      </w:r>
    </w:p>
    <w:p w:rsidR="005C63F1" w:rsidRDefault="005C63F1">
      <w:pPr>
        <w:pStyle w:val="ConsPlusNormal"/>
        <w:ind w:firstLine="540"/>
        <w:jc w:val="both"/>
      </w:pPr>
      <w:r>
        <w:t>з) бюджетной отчетности.</w:t>
      </w:r>
    </w:p>
    <w:p w:rsidR="005C63F1" w:rsidRDefault="005C63F1">
      <w:pPr>
        <w:pStyle w:val="ConsPlusNormal"/>
        <w:ind w:firstLine="540"/>
        <w:jc w:val="both"/>
      </w:pPr>
      <w:r>
        <w:t>47. Аудиторская проверка проводится путем выполнения:</w:t>
      </w:r>
    </w:p>
    <w:p w:rsidR="005C63F1" w:rsidRDefault="005C63F1">
      <w:pPr>
        <w:pStyle w:val="ConsPlusNormal"/>
        <w:ind w:firstLine="540"/>
        <w:jc w:val="both"/>
      </w:pPr>
      <w:r>
        <w:t xml:space="preserve">а) инспектирования, представляющего собой изучение записей и документов, связанных с </w:t>
      </w:r>
      <w:r>
        <w:lastRenderedPageBreak/>
        <w:t>осуществлением операций внутренней бюджетной процедуры и (или) материальных активов;</w:t>
      </w:r>
    </w:p>
    <w:p w:rsidR="005C63F1" w:rsidRDefault="005C63F1">
      <w:pPr>
        <w:pStyle w:val="ConsPlusNormal"/>
        <w:ind w:firstLine="540"/>
        <w:jc w:val="both"/>
      </w:pPr>
      <w:r>
        <w:t>б) наблюдения, представляющего собой систематическое изучение действий должностных лиц и работников объекта аудита, выполняемых ими в ходе исполнения операций внутренней бюджетной процедуры;</w:t>
      </w:r>
    </w:p>
    <w:p w:rsidR="005C63F1" w:rsidRDefault="005C63F1">
      <w:pPr>
        <w:pStyle w:val="ConsPlusNormal"/>
        <w:ind w:firstLine="540"/>
        <w:jc w:val="both"/>
      </w:pPr>
      <w:r>
        <w:t>в) запроса, представляющего собой обращение к осведомленным лицам в пределах или за пределами объекта аудита в целях получения сведений, необходимых для проведения аудиторской проверки;</w:t>
      </w:r>
    </w:p>
    <w:p w:rsidR="005C63F1" w:rsidRDefault="005C63F1">
      <w:pPr>
        <w:pStyle w:val="ConsPlusNormal"/>
        <w:ind w:firstLine="540"/>
        <w:jc w:val="both"/>
      </w:pPr>
      <w:r>
        <w:t>г) подтверждения, представляющего собой ответ на запрос информации, содержащейся в регистрах бюджетного учета;</w:t>
      </w:r>
    </w:p>
    <w:p w:rsidR="005C63F1" w:rsidRDefault="005C63F1">
      <w:pPr>
        <w:pStyle w:val="ConsPlusNormal"/>
        <w:ind w:firstLine="540"/>
        <w:jc w:val="both"/>
      </w:pPr>
      <w:r>
        <w:t>д) пересчета, представляющего собой проверку точности арифметических расчетов, произведенных объектом аудита, либо самостоятельного расчета работником подразделения внутреннего финансового аудита;</w:t>
      </w:r>
    </w:p>
    <w:p w:rsidR="005C63F1" w:rsidRDefault="005C63F1">
      <w:pPr>
        <w:pStyle w:val="ConsPlusNormal"/>
        <w:ind w:firstLine="540"/>
        <w:jc w:val="both"/>
      </w:pPr>
      <w:r>
        <w:t>е) аналитических процедур, представляющих собой анализ соотношений и закономерностей, основанных на сведениях об осуществлении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неправильно отраженных в бюджетном учете операций и их причин и недостатков осуществления иных внутренних бюджетных процедур.</w:t>
      </w:r>
    </w:p>
    <w:p w:rsidR="005C63F1" w:rsidRDefault="005C63F1">
      <w:pPr>
        <w:pStyle w:val="ConsPlusNormal"/>
        <w:ind w:firstLine="540"/>
        <w:jc w:val="both"/>
      </w:pPr>
      <w:r>
        <w:t>48. При проведении аудиторской проверки должны быть получены достаточные надлежащие надежные доказательства. К доказательствам относятся достаточные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p w:rsidR="005C63F1" w:rsidRDefault="005C63F1">
      <w:pPr>
        <w:pStyle w:val="ConsPlusNormal"/>
        <w:ind w:firstLine="540"/>
        <w:jc w:val="both"/>
      </w:pPr>
      <w:r>
        <w:t>49. Проведение аудиторской проверки подлежит документированию. Рабочая документация, то есть документы и иные материалы, подготавливаемые или получаемые в связи с проведением аудиторской проверки, содержит:</w:t>
      </w:r>
    </w:p>
    <w:p w:rsidR="005C63F1" w:rsidRDefault="005C63F1">
      <w:pPr>
        <w:pStyle w:val="ConsPlusNormal"/>
        <w:ind w:firstLine="540"/>
        <w:jc w:val="both"/>
      </w:pPr>
      <w:r>
        <w:t>а) документы, отражающие подготовку аудиторской проверки, включая ее программу;</w:t>
      </w:r>
    </w:p>
    <w:p w:rsidR="005C63F1" w:rsidRDefault="005C63F1">
      <w:pPr>
        <w:pStyle w:val="ConsPlusNormal"/>
        <w:ind w:firstLine="540"/>
        <w:jc w:val="both"/>
      </w:pPr>
      <w:r>
        <w:t>б) сведения о характере, сроках, об объеме аудиторской проверки и о результатах ее выполнения;</w:t>
      </w:r>
    </w:p>
    <w:p w:rsidR="005C63F1" w:rsidRDefault="005C63F1">
      <w:pPr>
        <w:pStyle w:val="ConsPlusNormal"/>
        <w:ind w:firstLine="540"/>
        <w:jc w:val="both"/>
      </w:pPr>
      <w:r>
        <w:t>в) сведения о выполнении внутреннего финансового контроля в отношении операций, связанных с темой аудиторской проверки;</w:t>
      </w:r>
    </w:p>
    <w:p w:rsidR="005C63F1" w:rsidRDefault="005C63F1">
      <w:pPr>
        <w:pStyle w:val="ConsPlusNormal"/>
        <w:ind w:firstLine="540"/>
        <w:jc w:val="both"/>
      </w:pPr>
      <w:r>
        <w:t>г) перечень договоров, соглашений, протоколов, первичной учетной документации, документов бюджетного учета и бюджетной отчетности, подлежавших изучению в ходе аудиторской проверки;</w:t>
      </w:r>
    </w:p>
    <w:p w:rsidR="005C63F1" w:rsidRDefault="005C63F1">
      <w:pPr>
        <w:pStyle w:val="ConsPlusNormal"/>
        <w:ind w:firstLine="540"/>
        <w:jc w:val="both"/>
      </w:pPr>
      <w:r>
        <w:t>д) письменные заявления и объяснения, полученные от должностных лиц и иных работников объектов аудита;</w:t>
      </w:r>
    </w:p>
    <w:p w:rsidR="005C63F1" w:rsidRDefault="005C63F1">
      <w:pPr>
        <w:pStyle w:val="ConsPlusNormal"/>
        <w:ind w:firstLine="540"/>
        <w:jc w:val="both"/>
      </w:pPr>
      <w:r>
        <w:t>е) копии обращений, направленных органам государственного финансового контроля, экспертам и (или) третьим лицам в ходе аудиторской проверки, и полученные от них сведения;</w:t>
      </w:r>
    </w:p>
    <w:p w:rsidR="005C63F1" w:rsidRDefault="005C63F1">
      <w:pPr>
        <w:pStyle w:val="ConsPlusNormal"/>
        <w:ind w:firstLine="540"/>
        <w:jc w:val="both"/>
      </w:pPr>
      <w:r>
        <w:t>ж) копии финансово-хозяйственных документов объекта аудита, подтверждающих выявленные нарушения;</w:t>
      </w:r>
    </w:p>
    <w:p w:rsidR="005C63F1" w:rsidRDefault="005C63F1">
      <w:pPr>
        <w:pStyle w:val="ConsPlusNormal"/>
        <w:ind w:firstLine="540"/>
        <w:jc w:val="both"/>
      </w:pPr>
      <w:r>
        <w:t>з) акт аудиторской проверки.</w:t>
      </w:r>
    </w:p>
    <w:p w:rsidR="005C63F1" w:rsidRDefault="005C63F1">
      <w:pPr>
        <w:pStyle w:val="ConsPlusNormal"/>
        <w:ind w:firstLine="540"/>
        <w:jc w:val="both"/>
      </w:pPr>
      <w:r>
        <w:t>50. Предельные сроки проведения аудиторских проверок, основания для их приостановления и продления устанавливаются главным администратором бюджетных средств, администратором бюджетных средств.</w:t>
      </w:r>
    </w:p>
    <w:p w:rsidR="005C63F1" w:rsidRDefault="005C63F1">
      <w:pPr>
        <w:pStyle w:val="ConsPlusNormal"/>
        <w:jc w:val="both"/>
      </w:pPr>
      <w:r>
        <w:t xml:space="preserve">(в ред. </w:t>
      </w:r>
      <w:hyperlink r:id="rId86"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51. Результаты аудиторской проверки оформляются актом аудиторской проверки, который подписывается руководителем аудиторской группы и вручается им представителю объекта аудита, уполномоченному на получение акта. Объект аудита вправе представить письменные возражения по акту аудиторской проверки.</w:t>
      </w:r>
    </w:p>
    <w:p w:rsidR="005C63F1" w:rsidRDefault="005C63F1">
      <w:pPr>
        <w:pStyle w:val="ConsPlusNormal"/>
        <w:ind w:firstLine="540"/>
        <w:jc w:val="both"/>
      </w:pPr>
      <w:r>
        <w:t>52. Формирование, направление и сроки рассмотрения акта аудиторской проверки объектом аудита осуществляются в порядке, устанавливаемом главным администратором бюджетных средств, администратором бюджетных средств.</w:t>
      </w:r>
    </w:p>
    <w:p w:rsidR="005C63F1" w:rsidRDefault="005C63F1">
      <w:pPr>
        <w:pStyle w:val="ConsPlusNormal"/>
        <w:jc w:val="both"/>
      </w:pPr>
      <w:r>
        <w:t xml:space="preserve">(п. 52 в ред. </w:t>
      </w:r>
      <w:hyperlink r:id="rId87"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 xml:space="preserve">53. На основании акта аудиторской проверки составляется отчет о результатах аудиторской </w:t>
      </w:r>
      <w:r>
        <w:lastRenderedPageBreak/>
        <w:t>проверки, содержащий информацию об итогах аудиторской проверки, в том числе:</w:t>
      </w:r>
    </w:p>
    <w:p w:rsidR="005C63F1" w:rsidRDefault="005C63F1">
      <w:pPr>
        <w:pStyle w:val="ConsPlusNormal"/>
        <w:ind w:firstLine="540"/>
        <w:jc w:val="both"/>
      </w:pPr>
      <w:r>
        <w:t>а) информацию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значимых бюджетных рисках;</w:t>
      </w:r>
    </w:p>
    <w:p w:rsidR="005C63F1" w:rsidRDefault="005C63F1">
      <w:pPr>
        <w:pStyle w:val="ConsPlusNormal"/>
        <w:ind w:firstLine="540"/>
        <w:jc w:val="both"/>
      </w:pPr>
      <w:r>
        <w:t>б) информацию о наличии или об отсутствии возражений со стороны объектов аудита;</w:t>
      </w:r>
    </w:p>
    <w:p w:rsidR="005C63F1" w:rsidRDefault="005C63F1">
      <w:pPr>
        <w:pStyle w:val="ConsPlusNormal"/>
        <w:ind w:firstLine="540"/>
        <w:jc w:val="both"/>
      </w:pPr>
      <w:r>
        <w:t>в) выводы о степени надежности внутреннего финансового контроля и достоверности представленной объектами аудита бюджетной отчетности;</w:t>
      </w:r>
    </w:p>
    <w:p w:rsidR="005C63F1" w:rsidRDefault="005C63F1">
      <w:pPr>
        <w:pStyle w:val="ConsPlusNormal"/>
        <w:ind w:firstLine="540"/>
        <w:jc w:val="both"/>
      </w:pPr>
      <w:r>
        <w:t>г) выводы о соответствии ведения бюджетного учета объектами аудита методологии и стандартам бюджетного учета, установленным Министерством финансов Российской Федерации;</w:t>
      </w:r>
    </w:p>
    <w:p w:rsidR="005C63F1" w:rsidRDefault="005C63F1">
      <w:pPr>
        <w:pStyle w:val="ConsPlusNormal"/>
        <w:ind w:firstLine="540"/>
        <w:jc w:val="both"/>
      </w:pPr>
      <w:r>
        <w:t>д) 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w:t>
      </w:r>
    </w:p>
    <w:p w:rsidR="005C63F1" w:rsidRDefault="005C63F1">
      <w:pPr>
        <w:pStyle w:val="ConsPlusNormal"/>
        <w:jc w:val="both"/>
      </w:pPr>
      <w:r>
        <w:t xml:space="preserve">(в ред. </w:t>
      </w:r>
      <w:hyperlink r:id="rId88"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54. Отчет о результатах аудиторской проверки с приложением акта аудиторской проверки направляется руководителю главного администратора бюджетных средств, администратора бюджетных средств. По результатам рассмотрения указанного отчета руководитель главного администратора бюджетных средств, администратора бюджетных средств вправе принять одно или несколько из решений:</w:t>
      </w:r>
    </w:p>
    <w:p w:rsidR="005C63F1" w:rsidRDefault="005C63F1">
      <w:pPr>
        <w:pStyle w:val="ConsPlusNormal"/>
        <w:jc w:val="both"/>
      </w:pPr>
      <w:r>
        <w:t xml:space="preserve">(в ред. </w:t>
      </w:r>
      <w:hyperlink r:id="rId89"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а) о необходимости реализации аудиторских выводов, предложений и рекомендаций;</w:t>
      </w:r>
    </w:p>
    <w:p w:rsidR="005C63F1" w:rsidRDefault="005C63F1">
      <w:pPr>
        <w:pStyle w:val="ConsPlusNormal"/>
        <w:ind w:firstLine="540"/>
        <w:jc w:val="both"/>
      </w:pPr>
      <w:r>
        <w:t>б) о недостаточной обоснованности аудиторских выводов, предложений и рекомендаций;</w:t>
      </w:r>
    </w:p>
    <w:p w:rsidR="005C63F1" w:rsidRDefault="005C63F1">
      <w:pPr>
        <w:pStyle w:val="ConsPlusNormal"/>
        <w:ind w:firstLine="540"/>
        <w:jc w:val="both"/>
      </w:pPr>
      <w:r>
        <w:t>в) о применении материальной и (или) дисциплинарной ответственности к виновным должностным лицам, а также о проведении служебных проверок;</w:t>
      </w:r>
    </w:p>
    <w:p w:rsidR="005C63F1" w:rsidRDefault="005C63F1">
      <w:pPr>
        <w:pStyle w:val="ConsPlusNormal"/>
        <w:ind w:firstLine="540"/>
        <w:jc w:val="both"/>
      </w:pPr>
      <w:r>
        <w:t>г) о направлении материалов в федеральный орган исполнительной власти, осуществляющий функции по контролю и надзору в финансово-бюджетной сфере, его территориальные органы и (или) правоохранительные органы в случае наличия признаков нарушений бюджетного законодательства Российской Федерации, в отношении которых отсутствует возможность их устранения.</w:t>
      </w:r>
    </w:p>
    <w:p w:rsidR="005C63F1" w:rsidRDefault="005C63F1">
      <w:pPr>
        <w:pStyle w:val="ConsPlusNormal"/>
        <w:jc w:val="both"/>
      </w:pPr>
      <w:r>
        <w:t xml:space="preserve">(в ред. </w:t>
      </w:r>
      <w:hyperlink r:id="rId90" w:history="1">
        <w:r>
          <w:rPr>
            <w:color w:val="0000FF"/>
          </w:rPr>
          <w:t>Постановления</w:t>
        </w:r>
      </w:hyperlink>
      <w:r>
        <w:t xml:space="preserve"> Правительства РФ от 23.04.2016 N 340)</w:t>
      </w:r>
    </w:p>
    <w:p w:rsidR="005C63F1" w:rsidRDefault="005C63F1">
      <w:pPr>
        <w:pStyle w:val="ConsPlusNormal"/>
        <w:ind w:firstLine="540"/>
        <w:jc w:val="both"/>
      </w:pPr>
      <w:r>
        <w:t>55. Субъекты внутреннего финансового аудита обеспечивают составление годовой отчетности о результатах осуществления внутреннего финансового аудита.</w:t>
      </w:r>
    </w:p>
    <w:p w:rsidR="005C63F1" w:rsidRDefault="005C63F1">
      <w:pPr>
        <w:pStyle w:val="ConsPlusNormal"/>
        <w:jc w:val="both"/>
      </w:pPr>
      <w:r>
        <w:t xml:space="preserve">(в ред. </w:t>
      </w:r>
      <w:hyperlink r:id="rId91"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56. Годовая отчетность о результатах осуществления внутреннего финансового аудита содержит информацию, подтверждающую выводы о надежности (об эффективности) внутреннего финансового контроля, достоверности сводной бюджетной отчетности главного администратора бюджетных средств, администратора бюджетных средств.</w:t>
      </w:r>
    </w:p>
    <w:p w:rsidR="005C63F1" w:rsidRDefault="005C63F1">
      <w:pPr>
        <w:pStyle w:val="ConsPlusNormal"/>
        <w:jc w:val="both"/>
      </w:pPr>
      <w:r>
        <w:t xml:space="preserve">(в ред. </w:t>
      </w:r>
      <w:hyperlink r:id="rId92"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Проведение внутреннего финансового контроля считается надежным (эффективным), если используемые методы контроля и контрольные действия приводят к отсутствию либо существенному снижению числа нарушений нормативных правовых актов, регулирующих бюджетные правоотношения, внутренних стандартов и процедур, а также к повышению эффективности использования бюджетных средств.</w:t>
      </w:r>
    </w:p>
    <w:p w:rsidR="005C63F1" w:rsidRDefault="005C63F1">
      <w:pPr>
        <w:pStyle w:val="ConsPlusNormal"/>
        <w:jc w:val="both"/>
      </w:pPr>
      <w:r>
        <w:t xml:space="preserve">(в ред. </w:t>
      </w:r>
      <w:hyperlink r:id="rId93" w:history="1">
        <w:r>
          <w:rPr>
            <w:color w:val="0000FF"/>
          </w:rPr>
          <w:t>Постановления</w:t>
        </w:r>
      </w:hyperlink>
      <w:r>
        <w:t xml:space="preserve"> Правительства РФ от 14.04.2015 N 357)</w:t>
      </w:r>
    </w:p>
    <w:p w:rsidR="005C63F1" w:rsidRDefault="005C63F1">
      <w:pPr>
        <w:pStyle w:val="ConsPlusNormal"/>
        <w:ind w:firstLine="540"/>
        <w:jc w:val="both"/>
      </w:pPr>
      <w:r>
        <w:t>57. Порядок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устанавливается главным администратором бюджетных средств.</w:t>
      </w:r>
    </w:p>
    <w:p w:rsidR="005C63F1" w:rsidRDefault="005C63F1">
      <w:pPr>
        <w:pStyle w:val="ConsPlusNormal"/>
        <w:jc w:val="both"/>
      </w:pPr>
      <w:r>
        <w:t xml:space="preserve">(в ред. Постановлений Правительства РФ от 14.04.2015 </w:t>
      </w:r>
      <w:hyperlink r:id="rId94" w:history="1">
        <w:r>
          <w:rPr>
            <w:color w:val="0000FF"/>
          </w:rPr>
          <w:t>N 357</w:t>
        </w:r>
      </w:hyperlink>
      <w:r>
        <w:t xml:space="preserve">, от 23.04.2016 </w:t>
      </w:r>
      <w:hyperlink r:id="rId95" w:history="1">
        <w:r>
          <w:rPr>
            <w:color w:val="0000FF"/>
          </w:rPr>
          <w:t>N 340</w:t>
        </w:r>
      </w:hyperlink>
      <w:r>
        <w:t>)</w:t>
      </w:r>
    </w:p>
    <w:p w:rsidR="005C63F1" w:rsidRDefault="005C63F1">
      <w:pPr>
        <w:pStyle w:val="ConsPlusNormal"/>
        <w:ind w:firstLine="540"/>
        <w:jc w:val="both"/>
      </w:pPr>
    </w:p>
    <w:p w:rsidR="005C63F1" w:rsidRDefault="005C63F1">
      <w:pPr>
        <w:pStyle w:val="ConsPlusNormal"/>
        <w:ind w:firstLine="540"/>
        <w:jc w:val="both"/>
      </w:pPr>
    </w:p>
    <w:p w:rsidR="005C63F1" w:rsidRDefault="005C63F1">
      <w:pPr>
        <w:pStyle w:val="ConsPlusNormal"/>
        <w:pBdr>
          <w:top w:val="single" w:sz="6" w:space="0" w:color="auto"/>
        </w:pBdr>
        <w:spacing w:before="100" w:after="100"/>
        <w:jc w:val="both"/>
        <w:rPr>
          <w:sz w:val="2"/>
          <w:szCs w:val="2"/>
        </w:rPr>
      </w:pPr>
    </w:p>
    <w:p w:rsidR="00A85B3D" w:rsidRDefault="00A85B3D"/>
    <w:sectPr w:rsidR="00A85B3D" w:rsidSect="008767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3F1"/>
    <w:rsid w:val="005C63F1"/>
    <w:rsid w:val="00A85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63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C63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C63F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63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C63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C63F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BB1F791FE77E07EFF84718DC60E7A961EF3E41E0BED9F660DB6951DD5603C69EC0427EBA3B1F369f52FN" TargetMode="External"/><Relationship Id="rId21" Type="http://schemas.openxmlformats.org/officeDocument/2006/relationships/hyperlink" Target="consultantplus://offline/ref=5BB1F791FE77E07EFF84718DC60E7A961EF3E41E0BED9F660DB6951DD5603C69EC0427EBA3B1F368f52EN" TargetMode="External"/><Relationship Id="rId34" Type="http://schemas.openxmlformats.org/officeDocument/2006/relationships/hyperlink" Target="consultantplus://offline/ref=5BB1F791FE77E07EFF84718DC60E7A961EF3E41E0BED9F660DB6951DD5603C69EC0427EBA3B1F36Ef529N" TargetMode="External"/><Relationship Id="rId42" Type="http://schemas.openxmlformats.org/officeDocument/2006/relationships/hyperlink" Target="consultantplus://offline/ref=5BB1F791FE77E07EFF84718DC60E7A961EFDEB1D04E29F660DB6951DD5603C69EC0427EBA3B1F368f528N" TargetMode="External"/><Relationship Id="rId47" Type="http://schemas.openxmlformats.org/officeDocument/2006/relationships/hyperlink" Target="consultantplus://offline/ref=5BB1F791FE77E07EFF84718DC60E7A961EFDEB1D04E29F660DB6951DD5603C69EC0427EBA3B1F368f52EN" TargetMode="External"/><Relationship Id="rId50" Type="http://schemas.openxmlformats.org/officeDocument/2006/relationships/hyperlink" Target="consultantplus://offline/ref=5BB1F791FE77E07EFF84718DC60E7A961EF3E41E0BED9F660DB6951DD5603C69EC0427EBA3B1F36Ff52FN" TargetMode="External"/><Relationship Id="rId55" Type="http://schemas.openxmlformats.org/officeDocument/2006/relationships/hyperlink" Target="consultantplus://offline/ref=5BB1F791FE77E07EFF84718DC60E7A961EF3E41E0BED9F660DB6951DD5603C69EC0427EBA3B1F36Ff522N" TargetMode="External"/><Relationship Id="rId63" Type="http://schemas.openxmlformats.org/officeDocument/2006/relationships/hyperlink" Target="consultantplus://offline/ref=5BB1F791FE77E07EFF84718DC60E7A961EF3E41E0BED9F660DB6951DD5603C69EC0427EBA3B1F36Cf523N" TargetMode="External"/><Relationship Id="rId68" Type="http://schemas.openxmlformats.org/officeDocument/2006/relationships/hyperlink" Target="consultantplus://offline/ref=5BB1F791FE77E07EFF84718DC60E7A961EF3E41E0BED9F660DB6951DD5603C69EC0427EBA3B1F36Df528N" TargetMode="External"/><Relationship Id="rId76" Type="http://schemas.openxmlformats.org/officeDocument/2006/relationships/hyperlink" Target="consultantplus://offline/ref=5BB1F791FE77E07EFF84718DC60E7A961EF3E41E0BED9F660DB6951DD5603C69EC0427EBA3B1F362f52AN" TargetMode="External"/><Relationship Id="rId84" Type="http://schemas.openxmlformats.org/officeDocument/2006/relationships/hyperlink" Target="consultantplus://offline/ref=5BB1F791FE77E07EFF84718DC60E7A961EF3E41E0BED9F660DB6951DD5603C69EC0427EBA3B1F362f522N" TargetMode="External"/><Relationship Id="rId89" Type="http://schemas.openxmlformats.org/officeDocument/2006/relationships/hyperlink" Target="consultantplus://offline/ref=5BB1F791FE77E07EFF84718DC60E7A961EF3E41E0BED9F660DB6951DD5603C69EC0427EBA3B1F363f52FN" TargetMode="External"/><Relationship Id="rId97" Type="http://schemas.openxmlformats.org/officeDocument/2006/relationships/theme" Target="theme/theme1.xml"/><Relationship Id="rId7" Type="http://schemas.openxmlformats.org/officeDocument/2006/relationships/hyperlink" Target="consultantplus://offline/ref=5BB1F791FE77E07EFF84718DC60E7A961DF4EC1604ED9F660DB6951DD5603C69EC0427E9A5B5fF24N" TargetMode="External"/><Relationship Id="rId71" Type="http://schemas.openxmlformats.org/officeDocument/2006/relationships/hyperlink" Target="consultantplus://offline/ref=5BB1F791FE77E07EFF84718DC60E7A961EF3E41E0BED9F660DB6951DD5603C69EC0427EBA3B1F36Df52DN" TargetMode="External"/><Relationship Id="rId92" Type="http://schemas.openxmlformats.org/officeDocument/2006/relationships/hyperlink" Target="consultantplus://offline/ref=5BB1F791FE77E07EFF84718DC60E7A961EF3E41E0BED9F660DB6951DD5603C69EC0427EBA3B1F363f52CN" TargetMode="External"/><Relationship Id="rId2" Type="http://schemas.microsoft.com/office/2007/relationships/stylesWithEffects" Target="stylesWithEffects.xml"/><Relationship Id="rId16" Type="http://schemas.openxmlformats.org/officeDocument/2006/relationships/hyperlink" Target="consultantplus://offline/ref=5BB1F791FE77E07EFF84718DC60E7A961EF3E41E0BED9F660DB6951DD5603C69EC0427EBA3B1F36Bf52DN" TargetMode="External"/><Relationship Id="rId29" Type="http://schemas.openxmlformats.org/officeDocument/2006/relationships/hyperlink" Target="consultantplus://offline/ref=5BB1F791FE77E07EFF84718DC60E7A961EF3E41E0BED9F660DB6951DD5603C69EC0427EBA3B1F369f52EN" TargetMode="External"/><Relationship Id="rId11" Type="http://schemas.openxmlformats.org/officeDocument/2006/relationships/hyperlink" Target="consultantplus://offline/ref=5BB1F791FE77E07EFF84718DC60E7A961EF3E41E0BED9F660DB6951DD5603C69EC0427EBA3B1F36Bf52BN" TargetMode="External"/><Relationship Id="rId24" Type="http://schemas.openxmlformats.org/officeDocument/2006/relationships/hyperlink" Target="consultantplus://offline/ref=5BB1F791FE77E07EFF84718DC60E7A961EF3E41E0BED9F660DB6951DD5603C69EC0427EBA3B1F369f52AN" TargetMode="External"/><Relationship Id="rId32" Type="http://schemas.openxmlformats.org/officeDocument/2006/relationships/hyperlink" Target="consultantplus://offline/ref=5BB1F791FE77E07EFF84718DC60E7A961EF3E41E0BED9F660DB6951DD5603C69EC0427EBA3B1F36Ef52BN" TargetMode="External"/><Relationship Id="rId37" Type="http://schemas.openxmlformats.org/officeDocument/2006/relationships/hyperlink" Target="consultantplus://offline/ref=5BB1F791FE77E07EFF84718DC60E7A961EFDEB1D04E29F660DB6951DD5603C69EC0427EBA3B1F36Bf52DN" TargetMode="External"/><Relationship Id="rId40" Type="http://schemas.openxmlformats.org/officeDocument/2006/relationships/hyperlink" Target="consultantplus://offline/ref=5BB1F791FE77E07EFF84718DC60E7A961EFDEB1D04E29F660DB6951DD5603C69EC0427EBA3B1F368f52AN" TargetMode="External"/><Relationship Id="rId45" Type="http://schemas.openxmlformats.org/officeDocument/2006/relationships/hyperlink" Target="consultantplus://offline/ref=5BB1F791FE77E07EFF84718DC60E7A961EF3E41E0BED9F660DB6951DD5603C69EC0427EBA3B1F36Ef523N" TargetMode="External"/><Relationship Id="rId53" Type="http://schemas.openxmlformats.org/officeDocument/2006/relationships/hyperlink" Target="consultantplus://offline/ref=5BB1F791FE77E07EFF84718DC60E7A961EFDEB1D04E29F660DB6951DD5603C69EC0427EBA3B1F369f52BN" TargetMode="External"/><Relationship Id="rId58" Type="http://schemas.openxmlformats.org/officeDocument/2006/relationships/hyperlink" Target="consultantplus://offline/ref=5BB1F791FE77E07EFF84718DC60E7A961EFDEB1D04E29F660DB6951DD5603C69EC0427EBA3B1F369f52FN" TargetMode="External"/><Relationship Id="rId66" Type="http://schemas.openxmlformats.org/officeDocument/2006/relationships/hyperlink" Target="consultantplus://offline/ref=5BB1F791FE77E07EFF84718DC60E7A961EF3E41E0BED9F660DB6951DD5603C69EC0427EBA3B1F36Df52AN" TargetMode="External"/><Relationship Id="rId74" Type="http://schemas.openxmlformats.org/officeDocument/2006/relationships/hyperlink" Target="consultantplus://offline/ref=5BB1F791FE77E07EFF84718DC60E7A961EF3E41E0BED9F660DB6951DD5603C69EC0427EBA3B1F362f52BN" TargetMode="External"/><Relationship Id="rId79" Type="http://schemas.openxmlformats.org/officeDocument/2006/relationships/hyperlink" Target="consultantplus://offline/ref=5BB1F791FE77E07EFF84718DC60E7A961EF3E41E0BED9F660DB6951DD5603C69EC0427EBA3B1F362f52FN" TargetMode="External"/><Relationship Id="rId87" Type="http://schemas.openxmlformats.org/officeDocument/2006/relationships/hyperlink" Target="consultantplus://offline/ref=5BB1F791FE77E07EFF84718DC60E7A961EFDEB1D04E29F660DB6951DD5603C69EC0427EBA3B1F36Ef52FN" TargetMode="External"/><Relationship Id="rId5" Type="http://schemas.openxmlformats.org/officeDocument/2006/relationships/hyperlink" Target="consultantplus://offline/ref=5BB1F791FE77E07EFF84718DC60E7A961EF3E41E0BED9F660DB6951DD5603C69EC0427EBA3B1F36Af52EN" TargetMode="External"/><Relationship Id="rId61" Type="http://schemas.openxmlformats.org/officeDocument/2006/relationships/hyperlink" Target="consultantplus://offline/ref=5BB1F791FE77E07EFF84718DC60E7A961EF3E41E0BED9F660DB6951DD5603C69EC0427EBA3B1F36Cf52DN" TargetMode="External"/><Relationship Id="rId82" Type="http://schemas.openxmlformats.org/officeDocument/2006/relationships/hyperlink" Target="consultantplus://offline/ref=5BB1F791FE77E07EFF84718DC60E7A961EF3E41E0BED9F660DB6951DD5603C69EC0427EBA3B1F362f523N" TargetMode="External"/><Relationship Id="rId90" Type="http://schemas.openxmlformats.org/officeDocument/2006/relationships/hyperlink" Target="consultantplus://offline/ref=5BB1F791FE77E07EFF84718DC60E7A961EFDEB1D04E29F660DB6951DD5603C69EC0427EBA3B1F36Ef52DN" TargetMode="External"/><Relationship Id="rId95" Type="http://schemas.openxmlformats.org/officeDocument/2006/relationships/hyperlink" Target="consultantplus://offline/ref=5BB1F791FE77E07EFF84718DC60E7A961EFDEB1D04E29F660DB6951DD5603C69EC0427EBA3B1F36Ef52CN" TargetMode="External"/><Relationship Id="rId19" Type="http://schemas.openxmlformats.org/officeDocument/2006/relationships/hyperlink" Target="consultantplus://offline/ref=5BB1F791FE77E07EFF84718DC60E7A961EF3E41E0BED9F660DB6951DD5603C69EC0427EBA3B1F368f52AN" TargetMode="External"/><Relationship Id="rId14" Type="http://schemas.openxmlformats.org/officeDocument/2006/relationships/hyperlink" Target="consultantplus://offline/ref=5BB1F791FE77E07EFF84718DC60E7A961EF3E41E0BED9F660DB6951DD5603C69EC0427EBA3B1F36Bf52EN" TargetMode="External"/><Relationship Id="rId22" Type="http://schemas.openxmlformats.org/officeDocument/2006/relationships/hyperlink" Target="consultantplus://offline/ref=5BB1F791FE77E07EFF84718DC60E7A961EF3E41E0BED9F660DB6951DD5603C69EC0427EBA3B1F368f523N" TargetMode="External"/><Relationship Id="rId27" Type="http://schemas.openxmlformats.org/officeDocument/2006/relationships/hyperlink" Target="consultantplus://offline/ref=5BB1F791FE77E07EFF84718DC60E7A961EF3E41E0BED9F660DB6951DD5603C69EC0427EBA3B1F369f52EN" TargetMode="External"/><Relationship Id="rId30" Type="http://schemas.openxmlformats.org/officeDocument/2006/relationships/hyperlink" Target="consultantplus://offline/ref=5BB1F791FE77E07EFF84718DC60E7A961EF3E41E0BED9F660DB6951DD5603C69EC0427EBA3B1F369f52DN" TargetMode="External"/><Relationship Id="rId35" Type="http://schemas.openxmlformats.org/officeDocument/2006/relationships/hyperlink" Target="consultantplus://offline/ref=5BB1F791FE77E07EFF84718DC60E7A961EF3E41E0BED9F660DB6951DD5603C69EC0427EBA3B1F36Ef528N" TargetMode="External"/><Relationship Id="rId43" Type="http://schemas.openxmlformats.org/officeDocument/2006/relationships/hyperlink" Target="consultantplus://offline/ref=5BB1F791FE77E07EFF84718DC60E7A961EF3E41E0BED9F660DB6951DD5603C69EC0427EBA3B1F36Ef52EN" TargetMode="External"/><Relationship Id="rId48" Type="http://schemas.openxmlformats.org/officeDocument/2006/relationships/hyperlink" Target="consultantplus://offline/ref=5BB1F791FE77E07EFF84718DC60E7A961EF3E41E0BED9F660DB6951DD5603C69EC0427EBA3B1F36Ff52BN" TargetMode="External"/><Relationship Id="rId56" Type="http://schemas.openxmlformats.org/officeDocument/2006/relationships/hyperlink" Target="consultantplus://offline/ref=5BB1F791FE77E07EFF84718DC60E7A961EFDEB1D04E29F660DB6951DD5603C69EC0427EBA3B1F369f529N" TargetMode="External"/><Relationship Id="rId64" Type="http://schemas.openxmlformats.org/officeDocument/2006/relationships/hyperlink" Target="consultantplus://offline/ref=5BB1F791FE77E07EFF84718DC60E7A961EFDEB1D04E29F660DB6951DD5603C69EC0427EBA3B1F369f52DN" TargetMode="External"/><Relationship Id="rId69" Type="http://schemas.openxmlformats.org/officeDocument/2006/relationships/hyperlink" Target="consultantplus://offline/ref=5BB1F791FE77E07EFF84718DC60E7A961EFDEB1D04E29F660DB6951DD5603C69EC0427EBA3B1F369f52CN" TargetMode="External"/><Relationship Id="rId77" Type="http://schemas.openxmlformats.org/officeDocument/2006/relationships/hyperlink" Target="consultantplus://offline/ref=5BB1F791FE77E07EFF84718DC60E7A961EFDEB1D04E29F660DB6951DD5603C69EC0427EBA3B1F36Ef529N" TargetMode="External"/><Relationship Id="rId8" Type="http://schemas.openxmlformats.org/officeDocument/2006/relationships/hyperlink" Target="consultantplus://offline/ref=5BB1F791FE77E07EFF84718DC60E7A961EF3E41E0BED9F660DB6951DD5603C69EC0427EBA3B1F36Af522N" TargetMode="External"/><Relationship Id="rId51" Type="http://schemas.openxmlformats.org/officeDocument/2006/relationships/hyperlink" Target="consultantplus://offline/ref=5BB1F791FE77E07EFF84718DC60E7A961EFDEB1D04E29F660DB6951DD5603C69EC0427EBA3B1F368f52DN" TargetMode="External"/><Relationship Id="rId72" Type="http://schemas.openxmlformats.org/officeDocument/2006/relationships/hyperlink" Target="consultantplus://offline/ref=5BB1F791FE77E07EFF84718DC60E7A961EF3E41E0BED9F660DB6951DD5603C69EC0427EBA3B1F36Df523N" TargetMode="External"/><Relationship Id="rId80" Type="http://schemas.openxmlformats.org/officeDocument/2006/relationships/hyperlink" Target="consultantplus://offline/ref=5BB1F791FE77E07EFF84718DC60E7A961EF3E41E0BED9F660DB6951DD5603C69EC0427EBA3B1F362f52DN" TargetMode="External"/><Relationship Id="rId85" Type="http://schemas.openxmlformats.org/officeDocument/2006/relationships/hyperlink" Target="consultantplus://offline/ref=5BB1F791FE77E07EFF84718DC60E7A961EF3E41E0BED9F660DB6951DD5603C69EC0427EBA3B1F363f52BN" TargetMode="External"/><Relationship Id="rId93" Type="http://schemas.openxmlformats.org/officeDocument/2006/relationships/hyperlink" Target="consultantplus://offline/ref=5BB1F791FE77E07EFF84718DC60E7A961EF3E41E0BED9F660DB6951DD5603C69EC0427EBA3B1F26Af52BN" TargetMode="External"/><Relationship Id="rId3" Type="http://schemas.openxmlformats.org/officeDocument/2006/relationships/settings" Target="settings.xml"/><Relationship Id="rId12" Type="http://schemas.openxmlformats.org/officeDocument/2006/relationships/hyperlink" Target="consultantplus://offline/ref=5BB1F791FE77E07EFF84718DC60E7A961EFDEB1D04E29F660DB6951DD5603C69EC0427EBA3B1F36Bf529N" TargetMode="External"/><Relationship Id="rId17" Type="http://schemas.openxmlformats.org/officeDocument/2006/relationships/hyperlink" Target="consultantplus://offline/ref=5BB1F791FE77E07EFF84718DC60E7A961EF3E41E0BED9F660DB6951DD5603C69EC0427EBA3B1F36Bf523N" TargetMode="External"/><Relationship Id="rId25" Type="http://schemas.openxmlformats.org/officeDocument/2006/relationships/hyperlink" Target="consultantplus://offline/ref=5BB1F791FE77E07EFF84718DC60E7A961EF3E41E0BED9F660DB6951DD5603C69EC0427EBA3B1F369f529N" TargetMode="External"/><Relationship Id="rId33" Type="http://schemas.openxmlformats.org/officeDocument/2006/relationships/hyperlink" Target="consultantplus://offline/ref=5BB1F791FE77E07EFF84718DC60E7A961EF3E41E0BED9F660DB6951DD5603C69EC0427EBA3B1F36Ef52AN" TargetMode="External"/><Relationship Id="rId38" Type="http://schemas.openxmlformats.org/officeDocument/2006/relationships/hyperlink" Target="consultantplus://offline/ref=5BB1F791FE77E07EFF84718DC60E7A961EFDEB1D04E29F660DB6951DD5603C69EC0427EBA3B1F36Bf52CN" TargetMode="External"/><Relationship Id="rId46" Type="http://schemas.openxmlformats.org/officeDocument/2006/relationships/hyperlink" Target="consultantplus://offline/ref=5BB1F791FE77E07EFF84718DC60E7A961EF3E41E0BED9F660DB6951DD5603C69EC0427EBA3B1F36Ef522N" TargetMode="External"/><Relationship Id="rId59" Type="http://schemas.openxmlformats.org/officeDocument/2006/relationships/hyperlink" Target="consultantplus://offline/ref=5BB1F791FE77E07EFF84718DC60E7A961EF3E41E0BED9F660DB6951DD5603C69EC0427EBA3B1F36Cf529N" TargetMode="External"/><Relationship Id="rId67" Type="http://schemas.openxmlformats.org/officeDocument/2006/relationships/hyperlink" Target="consultantplus://offline/ref=5BB1F791FE77E07EFF84718DC60E7A961EF3E41E0BED9F660DB6951DD5603C69EC0427EBA3B1F36Df529N" TargetMode="External"/><Relationship Id="rId20" Type="http://schemas.openxmlformats.org/officeDocument/2006/relationships/hyperlink" Target="consultantplus://offline/ref=5BB1F791FE77E07EFF84718DC60E7A961EF3E41E0BED9F660DB6951DD5603C69EC0427EBA3B1F368f52FN" TargetMode="External"/><Relationship Id="rId41" Type="http://schemas.openxmlformats.org/officeDocument/2006/relationships/hyperlink" Target="consultantplus://offline/ref=5BB1F791FE77E07EFF84718DC60E7A961EFDEB1D04E29F660DB6951DD5603C69EC0427EBA3B1F368f529N" TargetMode="External"/><Relationship Id="rId54" Type="http://schemas.openxmlformats.org/officeDocument/2006/relationships/hyperlink" Target="consultantplus://offline/ref=5BB1F791FE77E07EFF84718DC60E7A961EF3E41E0BED9F660DB6951DD5603C69EC0427EBA3B1F36Ff523N" TargetMode="External"/><Relationship Id="rId62" Type="http://schemas.openxmlformats.org/officeDocument/2006/relationships/hyperlink" Target="consultantplus://offline/ref=5BB1F791FE77E07EFF84718DC60E7A961EF3E41E0BED9F660DB6951DD5603C69EC0427EBA3B1F36Cf52CN" TargetMode="External"/><Relationship Id="rId70" Type="http://schemas.openxmlformats.org/officeDocument/2006/relationships/hyperlink" Target="consultantplus://offline/ref=5BB1F791FE77E07EFF84718DC60E7A961EF3E41E0BED9F660DB6951DD5603C69EC0427EBA3B1F36Df52EN" TargetMode="External"/><Relationship Id="rId75" Type="http://schemas.openxmlformats.org/officeDocument/2006/relationships/hyperlink" Target="consultantplus://offline/ref=5BB1F791FE77E07EFF84718DC60E7A961EFDEB1D04E29F660DB6951DD5603C69EC0427EBA3B1F36Ef52BN" TargetMode="External"/><Relationship Id="rId83" Type="http://schemas.openxmlformats.org/officeDocument/2006/relationships/hyperlink" Target="consultantplus://offline/ref=5BB1F791FE77E07EFF84718DC60E7A961EFDEB1D04E29F660DB6951DD5603C69EC0427EBA3B1F36Ef528N" TargetMode="External"/><Relationship Id="rId88" Type="http://schemas.openxmlformats.org/officeDocument/2006/relationships/hyperlink" Target="consultantplus://offline/ref=5BB1F791FE77E07EFF84718DC60E7A961EF3E41E0BED9F660DB6951DD5603C69EC0427EBA3B1F363f528N" TargetMode="External"/><Relationship Id="rId91" Type="http://schemas.openxmlformats.org/officeDocument/2006/relationships/hyperlink" Target="consultantplus://offline/ref=5BB1F791FE77E07EFF84718DC60E7A961EF3E41E0BED9F660DB6951DD5603C69EC0427EBA3B1F363f52EN"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BB1F791FE77E07EFF84718DC60E7A961EFDEB1D04E29F660DB6951DD5603C69EC0427EBA3B1F36Af52EN" TargetMode="External"/><Relationship Id="rId15" Type="http://schemas.openxmlformats.org/officeDocument/2006/relationships/hyperlink" Target="consultantplus://offline/ref=5BB1F791FE77E07EFF84718DC60E7A961EFDEB1D04E29F660DB6951DD5603C69EC0427EBA3B1F36Bf528N" TargetMode="External"/><Relationship Id="rId23" Type="http://schemas.openxmlformats.org/officeDocument/2006/relationships/hyperlink" Target="consultantplus://offline/ref=5BB1F791FE77E07EFF84718DC60E7A961EF3E41E0BED9F660DB6951DD5603C69EC0427EBA3B1F368f522N" TargetMode="External"/><Relationship Id="rId28" Type="http://schemas.openxmlformats.org/officeDocument/2006/relationships/hyperlink" Target="consultantplus://offline/ref=5BB1F791FE77E07EFF84718DC60E7A961EF3E41E0BED9F660DB6951DD5603C69EC0427EBA3B1F369f52EN" TargetMode="External"/><Relationship Id="rId36" Type="http://schemas.openxmlformats.org/officeDocument/2006/relationships/hyperlink" Target="consultantplus://offline/ref=5BB1F791FE77E07EFF84718DC60E7A961EFDEB1D04E29F660DB6951DD5603C69EC0427EBA3B1F36Bf52EN" TargetMode="External"/><Relationship Id="rId49" Type="http://schemas.openxmlformats.org/officeDocument/2006/relationships/hyperlink" Target="consultantplus://offline/ref=5BB1F791FE77E07EFF84718DC60E7A961EF3E41E0BED9F660DB6951DD5603C69EC0427EBA3B1F36Ff52AN" TargetMode="External"/><Relationship Id="rId57" Type="http://schemas.openxmlformats.org/officeDocument/2006/relationships/hyperlink" Target="consultantplus://offline/ref=5BB1F791FE77E07EFF84718DC60E7A961EF3E41E0BED9F660DB6951DD5603C69EC0427EBA3B1F36Cf52BN" TargetMode="External"/><Relationship Id="rId10" Type="http://schemas.openxmlformats.org/officeDocument/2006/relationships/hyperlink" Target="consultantplus://offline/ref=5BB1F791FE77E07EFF84718DC60E7A961EF1E41704EA9F660DB6951DD5603C69EC0427EBA3B1F36Bf529N" TargetMode="External"/><Relationship Id="rId31" Type="http://schemas.openxmlformats.org/officeDocument/2006/relationships/hyperlink" Target="consultantplus://offline/ref=5BB1F791FE77E07EFF84718DC60E7A961EF3E41E0BED9F660DB6951DD5603C69EC0427EBA3B1F369f523N" TargetMode="External"/><Relationship Id="rId44" Type="http://schemas.openxmlformats.org/officeDocument/2006/relationships/hyperlink" Target="consultantplus://offline/ref=5BB1F791FE77E07EFF84718DC60E7A961EF3E41E0BED9F660DB6951DD5603C69EC0427EBA3B1F36Ef52DN" TargetMode="External"/><Relationship Id="rId52" Type="http://schemas.openxmlformats.org/officeDocument/2006/relationships/hyperlink" Target="consultantplus://offline/ref=5BB1F791FE77E07EFF84718DC60E7A961EFDEB1D04E29F660DB6951DD5603C69EC0427EBA3B1F368f52CN" TargetMode="External"/><Relationship Id="rId60" Type="http://schemas.openxmlformats.org/officeDocument/2006/relationships/hyperlink" Target="consultantplus://offline/ref=5BB1F791FE77E07EFF84718DC60E7A961EF3E41E0BED9F660DB6951DD5603C69EC0427EBA3B1F36Cf52EN" TargetMode="External"/><Relationship Id="rId65" Type="http://schemas.openxmlformats.org/officeDocument/2006/relationships/hyperlink" Target="consultantplus://offline/ref=5BB1F791FE77E07EFF84718DC60E7A961EF3E41E0BED9F660DB6951DD5603C69EC0427EBA3B1F36Df52BN" TargetMode="External"/><Relationship Id="rId73" Type="http://schemas.openxmlformats.org/officeDocument/2006/relationships/hyperlink" Target="consultantplus://offline/ref=5BB1F791FE77E07EFF84718DC60E7A961EFDEB1D04E29F660DB6951DD5603C69EC0427EBA3B1F369f523N" TargetMode="External"/><Relationship Id="rId78" Type="http://schemas.openxmlformats.org/officeDocument/2006/relationships/hyperlink" Target="consultantplus://offline/ref=5BB1F791FE77E07EFF84718DC60E7A961EF3E41E0BED9F660DB6951DD5603C69EC0427EBA3B1F362f528N" TargetMode="External"/><Relationship Id="rId81" Type="http://schemas.openxmlformats.org/officeDocument/2006/relationships/hyperlink" Target="consultantplus://offline/ref=5BB1F791FE77E07EFF84718DC60E7A961EF3E41E0BED9F660DB6951DD5603C69EC0427EBA3B1F362f52CN" TargetMode="External"/><Relationship Id="rId86" Type="http://schemas.openxmlformats.org/officeDocument/2006/relationships/hyperlink" Target="consultantplus://offline/ref=5BB1F791FE77E07EFF84718DC60E7A961EF3E41E0BED9F660DB6951DD5603C69EC0427EBA3B1F363f52AN" TargetMode="External"/><Relationship Id="rId94" Type="http://schemas.openxmlformats.org/officeDocument/2006/relationships/hyperlink" Target="consultantplus://offline/ref=5BB1F791FE77E07EFF84718DC60E7A961EF3E41E0BED9F660DB6951DD5603C69EC0427EBA3B1F26Af528N" TargetMode="External"/><Relationship Id="rId4" Type="http://schemas.openxmlformats.org/officeDocument/2006/relationships/webSettings" Target="webSettings.xml"/><Relationship Id="rId9" Type="http://schemas.openxmlformats.org/officeDocument/2006/relationships/hyperlink" Target="consultantplus://offline/ref=5BB1F791FE77E07EFF84718DC60E7A961EFDEB1D04E29F660DB6951DD5603C69EC0427EBA3B1F36Bf52BN" TargetMode="External"/><Relationship Id="rId13" Type="http://schemas.openxmlformats.org/officeDocument/2006/relationships/hyperlink" Target="consultantplus://offline/ref=5BB1F791FE77E07EFF84718DC60E7A961EF3E41E0BED9F660DB6951DD5603C69EC0427EBA3B1F36Bf529N" TargetMode="External"/><Relationship Id="rId18" Type="http://schemas.openxmlformats.org/officeDocument/2006/relationships/hyperlink" Target="consultantplus://offline/ref=5BB1F791FE77E07EFF84718DC60E7A961EF3E41E0BED9F660DB6951DD5603C69EC0427EBA3B1F368f52BN" TargetMode="External"/><Relationship Id="rId39" Type="http://schemas.openxmlformats.org/officeDocument/2006/relationships/hyperlink" Target="consultantplus://offline/ref=5BB1F791FE77E07EFF84718DC60E7A961EFDEB1D04E29F660DB6951DD5603C69EC0427EBA3B1F36Bf52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8080</Words>
  <Characters>46058</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2016-11-24T13:54:00Z</dcterms:created>
  <dcterms:modified xsi:type="dcterms:W3CDTF">2016-11-24T13:54:00Z</dcterms:modified>
</cp:coreProperties>
</file>