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2D" w:rsidRDefault="00352F2D">
      <w:pPr>
        <w:pStyle w:val="ConsPlusNormal"/>
        <w:jc w:val="right"/>
        <w:outlineLvl w:val="0"/>
      </w:pPr>
      <w:bookmarkStart w:id="0" w:name="_GoBack"/>
      <w:bookmarkEnd w:id="0"/>
      <w:r>
        <w:t>Приложение N 32</w:t>
      </w:r>
    </w:p>
    <w:p w:rsidR="00352F2D" w:rsidRDefault="00352F2D">
      <w:pPr>
        <w:pStyle w:val="ConsPlusNormal"/>
        <w:jc w:val="right"/>
      </w:pPr>
      <w:r>
        <w:t xml:space="preserve">к </w:t>
      </w:r>
      <w:hyperlink r:id="rId7" w:history="1">
        <w:r>
          <w:rPr>
            <w:color w:val="0000FF"/>
          </w:rPr>
          <w:t>приказу</w:t>
        </w:r>
      </w:hyperlink>
      <w:r>
        <w:t xml:space="preserve"> Министерства финансов</w:t>
      </w:r>
    </w:p>
    <w:p w:rsidR="00352F2D" w:rsidRDefault="00352F2D">
      <w:pPr>
        <w:pStyle w:val="ConsPlusNormal"/>
        <w:jc w:val="right"/>
      </w:pPr>
      <w:r>
        <w:t>Российской Федерации</w:t>
      </w:r>
    </w:p>
    <w:p w:rsidR="00352F2D" w:rsidRDefault="00352F2D">
      <w:pPr>
        <w:pStyle w:val="ConsPlusNormal"/>
        <w:jc w:val="right"/>
      </w:pPr>
      <w:r>
        <w:t>от 09.01.2019 N 2н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jc w:val="center"/>
      </w:pPr>
      <w:r>
        <w:t>МЕЖДУНАРОДНЫЙ СТАНДАРТ АУДИТА 705 (ПЕРЕСМОТРЕННЫЙ)</w:t>
      </w:r>
    </w:p>
    <w:p w:rsidR="00352F2D" w:rsidRDefault="00352F2D">
      <w:pPr>
        <w:pStyle w:val="ConsPlusTitle"/>
        <w:jc w:val="center"/>
      </w:pPr>
      <w:r>
        <w:t>"МОДИФИЦИРОВАННОЕ МНЕНИЕ В АУДИТОРСКОМ ЗАКЛЮЧЕНИИ"</w:t>
      </w: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352F2D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ind w:firstLine="283"/>
              <w:jc w:val="both"/>
            </w:pPr>
            <w:r>
              <w:t xml:space="preserve">Международный стандарт аудита (МСА) 705 (пересмотренный) "Модифицированное мнение в аудиторском заключении" следует рассматривать вместе с </w:t>
            </w:r>
            <w:hyperlink r:id="rId8" w:history="1">
              <w:r>
                <w:rPr>
                  <w:color w:val="0000FF"/>
                </w:rPr>
                <w:t>МСА 200</w:t>
              </w:r>
            </w:hyperlink>
            <w:r>
              <w:t xml:space="preserve"> "Основные цели независимого аудитора и проведение аудита в соответствии с Международными стандартами аудита".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1"/>
      </w:pPr>
      <w:r>
        <w:t>Введение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Сфера применения настоящего стандарта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1. Настоящий Международный стандарт аудита (МСА) устанавливает обязанности аудитора по выпуску надлежащего заключения в обстоятельствах, когда при формировании мнения в соответствии с </w:t>
      </w:r>
      <w:hyperlink r:id="rId9" w:history="1">
        <w:r>
          <w:rPr>
            <w:color w:val="0000FF"/>
          </w:rPr>
          <w:t>МСА 700</w:t>
        </w:r>
      </w:hyperlink>
      <w:r>
        <w:t xml:space="preserve"> (пересмотренным) &lt;1&gt; аудитор приходит к выводу о необходимости выражения модифицированного мнения о финансовой отчетности. В настоящем МСА также рассматривается вопрос о том, как выражение аудитором модифицированного мнения влияет на форму и содержание аудиторского заключения. Во всех случаях в настоящем стандарте применяются требования к составлению аудиторских заключений, содержащиеся в </w:t>
      </w:r>
      <w:hyperlink r:id="rId10" w:history="1">
        <w:r>
          <w:rPr>
            <w:color w:val="0000FF"/>
          </w:rPr>
          <w:t>МСА 700</w:t>
        </w:r>
      </w:hyperlink>
      <w:r>
        <w:t xml:space="preserve"> (пересмотренном), при этом указанные требования не повторяются, кроме случаев, когда они непосредственно рассматриваются или корректируются исходя из требований настоящего стандарта.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 w:history="1">
        <w:r>
          <w:rPr>
            <w:color w:val="0000FF"/>
          </w:rPr>
          <w:t>МСА 700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"Формирование мнения и составление заключения о финансовой отчетности".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Типы модифицированного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" w:name="P19"/>
      <w:bookmarkEnd w:id="1"/>
      <w:r>
        <w:t>2. Настоящий стандарт определяет три типа модифицированного мнения, а именно: мнение с оговоркой, отрицательное мнение и отказ от выражения мнения. Решение о том, какой тип модифицированного мнения является надлежащим, зависит: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от характера вопроса, послужившего основанием для выражения модифицированного мнения, то есть имеются ли существенные искажения в финансовой отчетности или, в случае невозможности получить достаточные надлежащие аудиторские доказательства, есть ли вероятность наличия таких существенных искажений;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(b) суждения аудитора в отношении всеобъемлющего характера влияния, в том числе возможного, такого вопроса на финансовую отчетность (см. </w:t>
      </w:r>
      <w:hyperlink w:anchor="P139" w:history="1">
        <w:r>
          <w:rPr>
            <w:color w:val="0000FF"/>
          </w:rPr>
          <w:t>пункт A1</w:t>
        </w:r>
      </w:hyperlink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Дата вступления в силу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3. Настоящий станда</w:t>
      </w:r>
      <w:proofErr w:type="gramStart"/>
      <w:r>
        <w:t>рт вст</w:t>
      </w:r>
      <w:proofErr w:type="gramEnd"/>
      <w:r>
        <w:t>упает в силу в отношении аудита финансовой отчетности за периоды, заканчивающиеся 15 декабря 2016 года или после этой даты.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1"/>
      </w:pPr>
      <w:r>
        <w:t>Цель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4. Целью аудитора является четкое выражение надлежащим образом модифицированного мнения о финансовой отчетности, которое необходимо в том случае, если: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на основании полученных аудиторских доказательств аудитор приходит к выводу о том, что финансовая отчетность, рассматриваемая в целом, содержит существенные искажения,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(b) аудитор не может получить достаточные надлежащие аудиторские доказательства, чтобы сделать </w:t>
      </w:r>
      <w:r>
        <w:lastRenderedPageBreak/>
        <w:t>вывод о том, что финансовая отчетность, рассматриваемая в целом, не содержит существенных искажений.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1"/>
      </w:pPr>
      <w:r>
        <w:t>Определения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5. Для целей Международных стандартов аудита следующие термины имеют приведенные ниже значения: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(a) всеобъемлющий - термин используется применительно к искажениям для описания влияния, оказываемого искажениями на финансовую отчетность, или возможного влияния на финансовую отчетность искажений, если такие имеются, которые остаются </w:t>
      </w:r>
      <w:proofErr w:type="spellStart"/>
      <w:r>
        <w:t>невыявленными</w:t>
      </w:r>
      <w:proofErr w:type="spellEnd"/>
      <w:r>
        <w:t xml:space="preserve"> вследствие невозможности получить достаточные надлежащие аудиторские доказательства. Влияние, оказываемое на финансовую отчетность, считается всеобъемлющим, если, по мнению аудитора, оно: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(i) не ограничивается отдельными элементами, счетами или статьями финансовой отчетности;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</w:t>
      </w:r>
      <w:proofErr w:type="spellEnd"/>
      <w:r>
        <w:t>) затрагивает или может затрагивать существенную часть финансовой отчетности, если влияние ограничивается отдельными элементами,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iii</w:t>
      </w:r>
      <w:proofErr w:type="spellEnd"/>
      <w:r>
        <w:t>) имеет первостепенное значение для понимания финансовой отчетности ее пользователями в плане раскрытия информации;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модифицированное мнение - мнение с оговоркой, отрицательное мнение или отказ от выражения мнения о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1"/>
      </w:pPr>
      <w:r>
        <w:t>Требования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Обстоятельства, требующие выражения модифицированного мнения аудитора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6. Аудитор должен выразить модифицированное мнение в аудиторском заключении в случаях,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" w:name="P45"/>
      <w:bookmarkEnd w:id="2"/>
      <w:r>
        <w:t xml:space="preserve">(a) на основании полученных аудиторских доказательств аудитор приходит к выводу о том, что финансовая отчетность, рассматриваемая в целом, содержит существенные искажения (см. </w:t>
      </w:r>
      <w:hyperlink w:anchor="P155" w:history="1">
        <w:r>
          <w:rPr>
            <w:color w:val="0000FF"/>
          </w:rPr>
          <w:t>пункты A2</w:t>
        </w:r>
      </w:hyperlink>
      <w:r>
        <w:t xml:space="preserve"> - </w:t>
      </w:r>
      <w:hyperlink w:anchor="P178" w:history="1">
        <w:r>
          <w:rPr>
            <w:color w:val="0000FF"/>
          </w:rPr>
          <w:t>A7</w:t>
        </w:r>
      </w:hyperlink>
      <w:r>
        <w:t>), или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" w:name="P46"/>
      <w:bookmarkEnd w:id="3"/>
      <w:r>
        <w:t xml:space="preserve">(b) аудитор не может получить достаточные надлежащие аудиторские доказательства, чтобы сделать вывод о том, что финансовая отчетность, рассматриваемая в целом, не содержит существенных искажений (см. </w:t>
      </w:r>
      <w:hyperlink w:anchor="P185" w:history="1">
        <w:r>
          <w:rPr>
            <w:color w:val="0000FF"/>
          </w:rPr>
          <w:t>пункты A8</w:t>
        </w:r>
      </w:hyperlink>
      <w:r>
        <w:t xml:space="preserve"> - </w:t>
      </w:r>
      <w:hyperlink w:anchor="P197" w:history="1">
        <w:r>
          <w:rPr>
            <w:color w:val="0000FF"/>
          </w:rPr>
          <w:t>A12</w:t>
        </w:r>
      </w:hyperlink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Определение типа модифицированного мнения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Мнение с оговоркой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7. Аудитор выражает мнение с оговоркой в тех случаях,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аудитор, получив достаточные надлежащие аудиторские доказательства, приходит к выводу о том, что искажения в отдельности или в совокупности являются существенными для финансовой отчетности, но не всеобъемлющими, или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4" w:name="P53"/>
      <w:bookmarkEnd w:id="4"/>
      <w:r>
        <w:t xml:space="preserve">(b) аудитор не может получить достаточные надлежащие аудиторские доказательства для обоснования своего мнения, но приходит к выводу о том, что возможное влияние на финансовую отчетность </w:t>
      </w:r>
      <w:proofErr w:type="spellStart"/>
      <w:r>
        <w:t>невыявленных</w:t>
      </w:r>
      <w:proofErr w:type="spellEnd"/>
      <w:r>
        <w:t xml:space="preserve"> искажений, если такие имеются, может быть существенным, но не всеобъемлющим.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Отрицательное мнение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8. Аудитор должен выразить отрицательное мнение в тех случаях, когда, получив достаточные надлежащие аудиторские доказательства, он приходит к выводу о том, что искажения в отдельности или в совокупности являются существенными и всеобъемлющими для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Отказ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5" w:name="P59"/>
      <w:bookmarkEnd w:id="5"/>
      <w:r>
        <w:lastRenderedPageBreak/>
        <w:t xml:space="preserve">9. Аудитор отказывается выразить мнение в том случае, когда он не может получить достаточные надлежащие аудиторские доказательства для обоснования своего мнения и приходит к выводу о том, что возможное влияние на финансовую отчетность </w:t>
      </w:r>
      <w:proofErr w:type="spellStart"/>
      <w:r>
        <w:t>невыявленных</w:t>
      </w:r>
      <w:proofErr w:type="spellEnd"/>
      <w:r>
        <w:t xml:space="preserve"> искажений, если такие имеются, может быть одновременно существенным и всеобъемлющим.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6" w:name="P60"/>
      <w:bookmarkEnd w:id="6"/>
      <w:r>
        <w:t xml:space="preserve">10. </w:t>
      </w:r>
      <w:proofErr w:type="gramStart"/>
      <w:r>
        <w:t>Аудитор отказывается выразить мнение в том случае, когда в исключительно редких ситуациях, связанных с наличием многочисленных факторов неопределенности, он приходит к выводу о том, что, несмотря на полученные достаточные надлежащие аудиторские доказательства в отношении каждого фактора неопределенности, невозможно сформировать мнение о финансовой отчетности вследствие потенциального воздействия факторов неопределенности друг на друга и их возможного совокупного влияния на финансовую отчетность.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Последствия невозможности получить достаточные надлежащие аудиторские доказательства в результате ограничений, введенных руководством после принятия аудитором задания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7" w:name="P63"/>
      <w:bookmarkEnd w:id="7"/>
      <w:r>
        <w:t>11. Если после принятия задания аудитору становится известно, что руководство ввело ограничение объема аудита, которое, по мнению аудитора, с большой вероятностью приведет к необходимости выражения мнения с оговоркой или отказа от выражения мнения о финансовой отчетности, аудитор должен обратиться к руководству с просьбой о снятии такого ограничения.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12. Если руководство отказывается снять ограничение, упомянутое в </w:t>
      </w:r>
      <w:hyperlink w:anchor="P63" w:history="1">
        <w:r>
          <w:rPr>
            <w:color w:val="0000FF"/>
          </w:rPr>
          <w:t>пункте 11</w:t>
        </w:r>
      </w:hyperlink>
      <w:r>
        <w:t xml:space="preserve"> настоящего стандарта, аудитор должен сообщить об этом лицам, отвечающим за корпоративное управление, за исключением случаев, когда все лица, отвечающие за корпоративное управление, участвуют в руководстве организацией &lt;2&gt;, и определить, имеется ли возможность выполнения альтернативных процедур для получения достаточных надлежащих аудиторских доказательств.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&lt;2&gt; МСА 260 (пересмотренный) "Информационное взаимодействие с лицами, отвечающими за корпоративное управление", </w:t>
      </w:r>
      <w:hyperlink r:id="rId12" w:history="1">
        <w:r>
          <w:rPr>
            <w:color w:val="0000FF"/>
          </w:rPr>
          <w:t>пункт 13</w:t>
        </w:r>
      </w:hyperlink>
      <w:r>
        <w:t>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13. Если аудитор не может получить достаточные надлежащие аудиторские доказательства, он должен определить последствия следующим образом: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(a) если аудитор приходит к выводу, что возможное влияние на финансовую отчетность </w:t>
      </w:r>
      <w:proofErr w:type="spellStart"/>
      <w:r>
        <w:t>невыявленных</w:t>
      </w:r>
      <w:proofErr w:type="spellEnd"/>
      <w:r>
        <w:t xml:space="preserve"> искажений, если </w:t>
      </w:r>
      <w:proofErr w:type="gramStart"/>
      <w:r>
        <w:t>такие</w:t>
      </w:r>
      <w:proofErr w:type="gramEnd"/>
      <w:r>
        <w:t xml:space="preserve"> имеются, может быть существенным, но не всеобъемлющим, аудитор должен выразить мнение с оговоркой,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(b) если аудитор приходит к выводу, что возможное влияние на финансовую отчетность </w:t>
      </w:r>
      <w:proofErr w:type="spellStart"/>
      <w:r>
        <w:t>невыявленных</w:t>
      </w:r>
      <w:proofErr w:type="spellEnd"/>
      <w:r>
        <w:t xml:space="preserve"> искажений, если такие имеются, может быть существенным и всеобъемлющим настолько, что выражения мнения с оговоркой будет недостаточно для информирования о серьезности ситуации, то аудитор должен: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8" w:name="P71"/>
      <w:bookmarkEnd w:id="8"/>
      <w:r>
        <w:t xml:space="preserve">(i) отказаться от проведения аудита, если это целесообразно и возможно в соответствии с применимыми законами или нормативными актами (см. </w:t>
      </w:r>
      <w:hyperlink w:anchor="P204" w:history="1">
        <w:r>
          <w:rPr>
            <w:color w:val="0000FF"/>
          </w:rPr>
          <w:t>пункт A13</w:t>
        </w:r>
      </w:hyperlink>
      <w:r>
        <w:t>);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</w:t>
      </w:r>
      <w:proofErr w:type="spellStart"/>
      <w:r>
        <w:t>ii</w:t>
      </w:r>
      <w:proofErr w:type="spellEnd"/>
      <w:r>
        <w:t xml:space="preserve">) если отказ от аудита до предоставления аудиторского заключения невозможен или практически неосуществим, то отказаться от выражения мнения о финансовой отчетности (см. </w:t>
      </w:r>
      <w:hyperlink w:anchor="P205" w:history="1">
        <w:r>
          <w:rPr>
            <w:color w:val="0000FF"/>
          </w:rPr>
          <w:t>пункт A14</w:t>
        </w:r>
      </w:hyperlink>
      <w:r>
        <w:t>).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9" w:name="P73"/>
      <w:bookmarkEnd w:id="9"/>
      <w:r>
        <w:t xml:space="preserve">14. Если аудитор отказывается от проведения аудита, как предусмотрено в </w:t>
      </w:r>
      <w:hyperlink w:anchor="P71" w:history="1">
        <w:r>
          <w:rPr>
            <w:color w:val="0000FF"/>
          </w:rPr>
          <w:t>пункте 13(b)(i)</w:t>
        </w:r>
      </w:hyperlink>
      <w:r>
        <w:t xml:space="preserve">, он должен предварительно проинформировать лиц, отвечающих за корпоративное управление организации, об обстоятельствах, связанных с выявленными в ходе аудита искажениями, которые могли бы привести к выражению модифицированного мнения (см. </w:t>
      </w:r>
      <w:hyperlink w:anchor="P209" w:history="1">
        <w:r>
          <w:rPr>
            <w:color w:val="0000FF"/>
          </w:rPr>
          <w:t>пункт A15</w:t>
        </w:r>
      </w:hyperlink>
      <w:r>
        <w:t>).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Другие вопросы, связанные с выражением отрицательного мнения или отказом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0" w:name="P76"/>
      <w:bookmarkEnd w:id="10"/>
      <w:r>
        <w:t xml:space="preserve">15. </w:t>
      </w:r>
      <w:proofErr w:type="gramStart"/>
      <w:r>
        <w:t xml:space="preserve">Когда аудитор считает необходимым выразить отрицательное мнение или отказаться от выражения мнения о финансовой отчетности в целом, аудиторское заключение не должно также включать </w:t>
      </w:r>
      <w:proofErr w:type="spellStart"/>
      <w:r>
        <w:lastRenderedPageBreak/>
        <w:t>немодифицированное</w:t>
      </w:r>
      <w:proofErr w:type="spellEnd"/>
      <w:r>
        <w:t xml:space="preserve"> мнение в соответствии с той же концепцией подготовки финансовой отчетности об отдельном отчете из состава финансовой отчетности или об одном или нескольких отдельных элементах, группах статей или статьях финансовой отчетности.</w:t>
      </w:r>
      <w:proofErr w:type="gramEnd"/>
      <w:r>
        <w:t xml:space="preserve"> Включение такого </w:t>
      </w:r>
      <w:proofErr w:type="spellStart"/>
      <w:r>
        <w:t>немодифицированного</w:t>
      </w:r>
      <w:proofErr w:type="spellEnd"/>
      <w:r>
        <w:t xml:space="preserve"> мнения в то же заключение &lt;3&gt; в данных обстоятельствах противоречило бы отрицательному мнению аудитора или отказу от выражения мнения о финансовой отчетности в целом (см. </w:t>
      </w:r>
      <w:hyperlink w:anchor="P212" w:history="1">
        <w:r>
          <w:rPr>
            <w:color w:val="0000FF"/>
          </w:rPr>
          <w:t>пункт A16</w:t>
        </w:r>
      </w:hyperlink>
      <w:r>
        <w:t>).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 w:history="1">
        <w:r>
          <w:rPr>
            <w:color w:val="0000FF"/>
          </w:rPr>
          <w:t>МСА 805</w:t>
        </w:r>
      </w:hyperlink>
      <w:r>
        <w:t xml:space="preserve"> (пересмотренный) "Особенности аудита отдельных отчетов финансовой отчетности и отдельных элементов, групп статей или статей финансовой отчетности" регламентирует обстоятельства, при которых аудитор привлекается для выражения отдельного мнения в отношении одного или более отдельных элементов, групп статей или статей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Форма и содержание аудиторского заключения в случае модификации мнения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Мнение аудитора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1" w:name="P83"/>
      <w:bookmarkEnd w:id="11"/>
      <w:r>
        <w:t xml:space="preserve">16. Когда аудитор выражает модифицированное мнение, он должен использовать для раздела, в котором излагается его мнение, заголовок "Мнение с оговоркой", "Отрицательное мнение" или "Отказ от выражения мнения" в зависимости от обстоятельств (см. </w:t>
      </w:r>
      <w:hyperlink w:anchor="P224" w:history="1">
        <w:r>
          <w:rPr>
            <w:color w:val="0000FF"/>
          </w:rPr>
          <w:t>пункты A17</w:t>
        </w:r>
      </w:hyperlink>
      <w:r>
        <w:t xml:space="preserve"> - </w:t>
      </w:r>
      <w:hyperlink w:anchor="P230" w:history="1">
        <w:r>
          <w:rPr>
            <w:color w:val="0000FF"/>
          </w:rPr>
          <w:t>A19</w:t>
        </w:r>
      </w:hyperlink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Мнение с оговоркой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2" w:name="P86"/>
      <w:bookmarkEnd w:id="12"/>
      <w:r>
        <w:t>17. Когда аудитор выражает мнение с оговоркой вследствие существенного искажения финансовой отчетности, он указывает, что, по его мнению, за исключением влияния вопроса или вопросов, описанных в разделе "Основание для выражения мнения с оговоркой":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(в случае составления отчетности в соответствии с концепцией достоверного представления) прилагаемая финансовая отчетность отражает достоверно во всех существенных отношениях (или дает правдивое и достоверное представление о) [...] в соответствии с [применимой концепцией подготовки финансовой отчетности]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(в случае составления отчетности в соответствии с концепцией соответствия) прилагаемая финансовая отчетность подготовлена во всех существенных отношениях в соответствии с [применимой концепцией подготовки финансовой отчетности].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Когда модификация вызвана невозможностью </w:t>
      </w:r>
      <w:proofErr w:type="gramStart"/>
      <w:r>
        <w:t>получить</w:t>
      </w:r>
      <w:proofErr w:type="gramEnd"/>
      <w:r>
        <w:t xml:space="preserve"> достаточные надлежащие аудиторские доказательства, аудитор должен использовать для выражения модифицированного мнения соответствующую формулировку: "за исключением возможного влияния обстоятельства (обстоятельств)..." (см. </w:t>
      </w:r>
      <w:hyperlink w:anchor="P233" w:history="1">
        <w:r>
          <w:rPr>
            <w:color w:val="0000FF"/>
          </w:rPr>
          <w:t>пункт A20</w:t>
        </w:r>
      </w:hyperlink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Отрицательное мнение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18. Когда аудитор выражает отрицательное мнение, он должен указать, что, по его мнению, вследствие значимости обстоятельства или обстоятельств, указанных в разделе "Основание для выражения отрицательного мнения":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(в случае составления отчетности в соответствии с концепцией достоверного представления) прилагаемая финансовая отчетность не отражает достоверно (или не дает правдивого и достоверного представления о) [...] в соответствии с [применимой концепцией подготовки финансовой отчетности]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(в случае составления отчетности в соответствии с концепцией соответствия) прилагаемая финансовая отчетность не подготовлена во всех существенных отношениях в соответствии с [применимой концепцией подготовки финансовой отчетности].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Отказ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19. Когда аудитор отказывается от выражения мнения вследствие невозможности получить достаточные </w:t>
      </w:r>
      <w:r>
        <w:lastRenderedPageBreak/>
        <w:t>надлежащие аудиторские доказательства, он должен: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указать, что он не выражает мнения о прилагаемой финансовой отчетности;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указать, что вследствие значимости обстоятельства или обстоятельств, указанных в разделе "Основание для отказа от выражения мнения", он не смог получить достаточные надлежащие аудиторские доказательства для обоснования мнения аудитора о финансовой отчетности;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(c) изменить формулировку, требующуюся согласно </w:t>
      </w:r>
      <w:hyperlink r:id="rId14" w:history="1">
        <w:r>
          <w:rPr>
            <w:color w:val="0000FF"/>
          </w:rPr>
          <w:t>пункту 24(b)</w:t>
        </w:r>
      </w:hyperlink>
      <w:r>
        <w:t xml:space="preserve"> МСА 700 (пересмотренного), которая указывает, что был проведен аудит финансовой отчетности, заявив о том, что аудитор был привлечен для проведения аудита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Основание для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3" w:name="P103"/>
      <w:bookmarkEnd w:id="13"/>
      <w:r>
        <w:t xml:space="preserve">20. Когда аудитор выражает модифицированное мнение о финансовой отчетности, он должен в дополнение к определенным элементам, включение которых требуется в соответствии с </w:t>
      </w:r>
      <w:hyperlink r:id="rId15" w:history="1">
        <w:r>
          <w:rPr>
            <w:color w:val="0000FF"/>
          </w:rPr>
          <w:t>МСА 700</w:t>
        </w:r>
      </w:hyperlink>
      <w:r>
        <w:t xml:space="preserve"> (пересмотренным) (см. </w:t>
      </w:r>
      <w:hyperlink w:anchor="P236" w:history="1">
        <w:r>
          <w:rPr>
            <w:color w:val="0000FF"/>
          </w:rPr>
          <w:t>пункт A21</w:t>
        </w:r>
      </w:hyperlink>
      <w:r>
        <w:t>):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(a) изменить заголовок "Основание для выражения мнения", требующийся согласно </w:t>
      </w:r>
      <w:hyperlink r:id="rId16" w:history="1">
        <w:r>
          <w:rPr>
            <w:color w:val="0000FF"/>
          </w:rPr>
          <w:t>пункту 28</w:t>
        </w:r>
      </w:hyperlink>
      <w:r>
        <w:t xml:space="preserve"> МСА 700 (пересмотренного), на "Основание для выражения мнения с оговоркой", "Основание для выражения отрицательного мнения" или "Основание для отказа от выражения мнения" в зависимости от обстоятельств 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включить в этот раздел описание обстоятельства, послужившего основанием для выражения модифицированного мнения.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4" w:name="P106"/>
      <w:bookmarkEnd w:id="14"/>
      <w:r>
        <w:t xml:space="preserve">21. При наличии существенного искажения финансовой отчетности, связанного с отдельными показателями в финансовой отчетности (включая раскрытие количественной информации в примечаниях к финансовой отчетности), аудитор включает в раздел "Основание для выражения мнения" описание и количественную оценку финансового влияния искажения, если это возможно. Если выполнить количественную оценку финансового влияния невозможно, аудитор должен указать это в данном разделе (см. </w:t>
      </w:r>
      <w:hyperlink w:anchor="P237" w:history="1">
        <w:r>
          <w:rPr>
            <w:color w:val="0000FF"/>
          </w:rPr>
          <w:t>пункт A22</w:t>
        </w:r>
      </w:hyperlink>
      <w:r>
        <w:t>).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22. При наличии существенного искажения финансовой отчетности, связанного с раскрытием текстовой информации, аудитор должен включить в раздел "Основание для выражения мнения" объяснение того, как была искажена раскрытая информация.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5" w:name="P108"/>
      <w:bookmarkEnd w:id="15"/>
      <w:r>
        <w:t xml:space="preserve">23. Если имеется существенное искажение финансовой отчетности, которое связано с </w:t>
      </w:r>
      <w:proofErr w:type="spellStart"/>
      <w:r>
        <w:t>нераскрытием</w:t>
      </w:r>
      <w:proofErr w:type="spellEnd"/>
      <w:r>
        <w:t xml:space="preserve"> необходимой информации, аудитор должен: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(a) обсудить такое </w:t>
      </w:r>
      <w:proofErr w:type="spellStart"/>
      <w:r>
        <w:t>нераскрытие</w:t>
      </w:r>
      <w:proofErr w:type="spellEnd"/>
      <w:r>
        <w:t xml:space="preserve"> с лицами, отвечающими за корпоративное управление;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указать в разделе "Основание для выражения мнения" характер отсутствующей информации;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(c) если это не запрещено законами или нормативными актами, включить нераскрытую информацию, при условии что это возможно и аудитор получил достаточные надлежащие аудиторские доказательства в отношении нераскрытой информации (см. </w:t>
      </w:r>
      <w:hyperlink w:anchor="P238" w:history="1">
        <w:r>
          <w:rPr>
            <w:color w:val="0000FF"/>
          </w:rPr>
          <w:t>пункт A23</w:t>
        </w:r>
      </w:hyperlink>
      <w:r>
        <w:t>).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24. Если модифицированное мнение является результатом отсутствия возможности получить достаточные надлежащие аудиторские доказательства, аудитор должен указать в разделе "Основание для выражения мнения" причины, по которым это невозможно.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25. Если аудитор выражает мнение с оговоркой или отрицательное мнение, он должен скорректировать заявление о том, являются ли полученные аудиторские доказательства достаточными и надлежащими для того, чтобы обосновать мнение аудитора, требующееся согласно </w:t>
      </w:r>
      <w:hyperlink r:id="rId17" w:history="1">
        <w:r>
          <w:rPr>
            <w:color w:val="0000FF"/>
          </w:rPr>
          <w:t>пункту 28(d)</w:t>
        </w:r>
      </w:hyperlink>
      <w:r>
        <w:t xml:space="preserve"> МСА 700 (пересмотренного), включив слова "с оговоркой" или "отрицательное" в зависимости от обстоятельств.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26. Если аудитор отказывается от выражения мнения о финансовой отчетности, аудиторское заключение не должно содержать элементы, которые требуются согласно </w:t>
      </w:r>
      <w:hyperlink r:id="rId18" w:history="1">
        <w:r>
          <w:rPr>
            <w:color w:val="0000FF"/>
          </w:rPr>
          <w:t>пунктам 28(b)</w:t>
        </w:r>
      </w:hyperlink>
      <w:r>
        <w:t xml:space="preserve"> и </w:t>
      </w:r>
      <w:hyperlink r:id="rId19" w:history="1">
        <w:r>
          <w:rPr>
            <w:color w:val="0000FF"/>
          </w:rPr>
          <w:t>28(d)</w:t>
        </w:r>
      </w:hyperlink>
      <w:r>
        <w:t xml:space="preserve"> МСА 700 (пересмотренного). Эти элементы включают: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lastRenderedPageBreak/>
        <w:t>(a) ссылку на раздел аудиторского заключения, описывающий ответственность аудитора;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заявление о том, являются ли полученные аудиторские доказательства достаточными и надлежащими для обоснования мнения аудитора.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6" w:name="P117"/>
      <w:bookmarkEnd w:id="16"/>
      <w:r>
        <w:t xml:space="preserve">27. Даже если аудитор выразил отрицательное мнение или отказался от выражения мнения о финансовой отчетности, он должен раскрыть в разделе "Основание для выражения мнения" обстоятельства, связанные с иными известными ему вопросами, которые могли бы потребовать выражения модифицированного мнения, а также соответствующие последствия (см. </w:t>
      </w:r>
      <w:hyperlink w:anchor="P241" w:history="1">
        <w:r>
          <w:rPr>
            <w:color w:val="0000FF"/>
          </w:rPr>
          <w:t>пункт A24</w:t>
        </w:r>
      </w:hyperlink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Описание ответственности аудитора за проведение аудита финансовой отчетности в случаях, когда аудитор отказывается выразить мнение о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7" w:name="P120"/>
      <w:bookmarkEnd w:id="17"/>
      <w:r>
        <w:t xml:space="preserve">28. Если аудитор отказывается выразить мнение о финансовой отчетности вследствие невозможности получить достаточные надлежащие аудиторские доказательства, он должен скорректировать описание ответственности аудитора, которое требуется согласно </w:t>
      </w:r>
      <w:hyperlink r:id="rId20" w:history="1">
        <w:r>
          <w:rPr>
            <w:color w:val="0000FF"/>
          </w:rPr>
          <w:t>пунктам 39</w:t>
        </w:r>
      </w:hyperlink>
      <w:r>
        <w:t xml:space="preserve"> - </w:t>
      </w:r>
      <w:hyperlink r:id="rId21" w:history="1">
        <w:r>
          <w:rPr>
            <w:color w:val="0000FF"/>
          </w:rPr>
          <w:t>41</w:t>
        </w:r>
      </w:hyperlink>
      <w:r>
        <w:t xml:space="preserve"> МСА 700 (пересмотренного), включив в него только следующее (см. </w:t>
      </w:r>
      <w:hyperlink w:anchor="P244" w:history="1">
        <w:r>
          <w:rPr>
            <w:color w:val="0000FF"/>
          </w:rPr>
          <w:t>пункт A25</w:t>
        </w:r>
      </w:hyperlink>
      <w:r>
        <w:t>):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указание на то, что обязанность аудитора состоит в проведен</w:t>
      </w:r>
      <w:proofErr w:type="gramStart"/>
      <w:r>
        <w:t>ии ау</w:t>
      </w:r>
      <w:proofErr w:type="gramEnd"/>
      <w:r>
        <w:t>дита финансовой отчетности организации в соответствии с Международными стандартами аудита и в выпуске аудиторского заключения;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указание на то, что, однако, вследствие обстоятельства или обстоятельств, указанных в разделе "Основание для отказа от выражения мнения", аудитор не смог получить достаточные надлежащие аудиторские доказательства для обоснования мнения аудитора о финансовой отчетности;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(c) указание на независимость аудитора и другие этические обязанности согласно </w:t>
      </w:r>
      <w:hyperlink r:id="rId22" w:history="1">
        <w:r>
          <w:rPr>
            <w:color w:val="0000FF"/>
          </w:rPr>
          <w:t>пункту 28(c)</w:t>
        </w:r>
      </w:hyperlink>
      <w:r>
        <w:t xml:space="preserve"> МСА 700 (пересмотренного).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>Особенности, связанные с отказом аудитора от выражения мнения о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8" w:name="P126"/>
      <w:bookmarkEnd w:id="18"/>
      <w:r>
        <w:t xml:space="preserve">29. При отказе аудитора от выражения мнения о финансовой отчетности аудиторское заключение не должно содержать раздел "Ключевые вопросы аудита" в соответствии с </w:t>
      </w:r>
      <w:hyperlink r:id="rId23" w:history="1">
        <w:r>
          <w:rPr>
            <w:color w:val="0000FF"/>
          </w:rPr>
          <w:t>МСА 701</w:t>
        </w:r>
      </w:hyperlink>
      <w:r>
        <w:t xml:space="preserve"> &lt;4&gt; или раздел "Прочая информация" в соответствии с </w:t>
      </w:r>
      <w:hyperlink r:id="rId24" w:history="1">
        <w:r>
          <w:rPr>
            <w:color w:val="0000FF"/>
          </w:rPr>
          <w:t>МСА 720</w:t>
        </w:r>
      </w:hyperlink>
      <w:r>
        <w:t xml:space="preserve"> (пересмотренным) &lt;5&gt;, кроме случаев, когда это требуется в соответствии с законом или нормативным актом (см. </w:t>
      </w:r>
      <w:hyperlink w:anchor="P249" w:history="1">
        <w:r>
          <w:rPr>
            <w:color w:val="0000FF"/>
          </w:rPr>
          <w:t>пункт A26</w:t>
        </w:r>
      </w:hyperlink>
      <w:r>
        <w:t>).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&lt;4&gt; МСА 701 "Информирование о ключевых вопросах аудита в аудиторском заключении", </w:t>
      </w:r>
      <w:hyperlink r:id="rId25" w:history="1">
        <w:r>
          <w:rPr>
            <w:color w:val="0000FF"/>
          </w:rPr>
          <w:t>пункты 11</w:t>
        </w:r>
      </w:hyperlink>
      <w:r>
        <w:t xml:space="preserve"> - </w:t>
      </w:r>
      <w:hyperlink r:id="rId26" w:history="1">
        <w:r>
          <w:rPr>
            <w:color w:val="0000FF"/>
          </w:rPr>
          <w:t>13</w:t>
        </w:r>
      </w:hyperlink>
      <w:r>
        <w:t>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&lt;5&gt; МСА 720 (пересмотренный) "Обязанности аудитора, относящиеся к прочей информации", </w:t>
      </w:r>
      <w:hyperlink r:id="rId27" w:history="1">
        <w:r>
          <w:rPr>
            <w:color w:val="0000FF"/>
          </w:rPr>
          <w:t>пункт A54</w:t>
        </w:r>
      </w:hyperlink>
      <w:r>
        <w:t>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Информационное взаимодействие с лицами, отвечающими за корпоративное управление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19" w:name="P132"/>
      <w:bookmarkEnd w:id="19"/>
      <w:r>
        <w:t xml:space="preserve">30. Когда аудитор предполагает выразить модифицированное мнение в аудиторском заключении, он должен довести до сведения лиц, отвечающих за корпоративное управление, информацию об обстоятельствах, которые привели к предполагаемой модификации, и формулировку модификации (см. </w:t>
      </w:r>
      <w:hyperlink w:anchor="P252" w:history="1">
        <w:r>
          <w:rPr>
            <w:color w:val="0000FF"/>
          </w:rPr>
          <w:t>пункт A27</w:t>
        </w:r>
      </w:hyperlink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center"/>
      </w:pPr>
      <w:r>
        <w:t>* * *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1"/>
      </w:pPr>
      <w:r>
        <w:t>Руководство по применению и прочие пояснительные материалы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 xml:space="preserve">Типы модифицированного мнения (см. </w:t>
      </w:r>
      <w:hyperlink w:anchor="P19" w:history="1">
        <w:r>
          <w:rPr>
            <w:color w:val="0000FF"/>
          </w:rPr>
          <w:t>пункт 2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0" w:name="P139"/>
      <w:bookmarkEnd w:id="20"/>
      <w:r>
        <w:t>A1. Ниже в таблице приводятся примеры того, как суждение аудитора о характере обстоятельства, послужившего основанием для выражения модифицированного мнения, и о всеобъемлющем характере влияния (в том числе возможного) такого обстоятельства на финансовую отчетность определяет тип выражаемого мнения.</w:t>
      </w: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692"/>
        <w:gridCol w:w="2692"/>
      </w:tblGrid>
      <w:tr w:rsidR="00352F2D">
        <w:tc>
          <w:tcPr>
            <w:tcW w:w="3685" w:type="dxa"/>
            <w:vMerge w:val="restart"/>
          </w:tcPr>
          <w:p w:rsidR="00352F2D" w:rsidRDefault="00352F2D">
            <w:pPr>
              <w:pStyle w:val="ConsPlusNormal"/>
              <w:jc w:val="center"/>
            </w:pPr>
            <w:r>
              <w:lastRenderedPageBreak/>
              <w:t>Характер обстоятельства, послужившего основанием для выражения модифицированного мнения</w:t>
            </w:r>
          </w:p>
        </w:tc>
        <w:tc>
          <w:tcPr>
            <w:tcW w:w="5384" w:type="dxa"/>
            <w:gridSpan w:val="2"/>
          </w:tcPr>
          <w:p w:rsidR="00352F2D" w:rsidRDefault="00352F2D">
            <w:pPr>
              <w:pStyle w:val="ConsPlusNormal"/>
              <w:jc w:val="center"/>
            </w:pPr>
            <w:r>
              <w:t>Суждение аудитора в отношении всеобъемлющего характера влияния (в том числе возможного) на финансовую отчетность</w:t>
            </w:r>
          </w:p>
        </w:tc>
      </w:tr>
      <w:tr w:rsidR="00352F2D">
        <w:tc>
          <w:tcPr>
            <w:tcW w:w="3685" w:type="dxa"/>
            <w:vMerge/>
          </w:tcPr>
          <w:p w:rsidR="00352F2D" w:rsidRDefault="00352F2D"/>
        </w:tc>
        <w:tc>
          <w:tcPr>
            <w:tcW w:w="2692" w:type="dxa"/>
          </w:tcPr>
          <w:p w:rsidR="00352F2D" w:rsidRDefault="00352F2D">
            <w:pPr>
              <w:pStyle w:val="ConsPlusNormal"/>
              <w:jc w:val="center"/>
            </w:pPr>
            <w:r>
              <w:t>Существенное, но не всеобъемлющее</w:t>
            </w:r>
          </w:p>
        </w:tc>
        <w:tc>
          <w:tcPr>
            <w:tcW w:w="2692" w:type="dxa"/>
          </w:tcPr>
          <w:p w:rsidR="00352F2D" w:rsidRDefault="00352F2D">
            <w:pPr>
              <w:pStyle w:val="ConsPlusNormal"/>
              <w:jc w:val="center"/>
            </w:pPr>
            <w:r>
              <w:t>Существенное и всеобъемлющее</w:t>
            </w:r>
          </w:p>
        </w:tc>
      </w:tr>
      <w:tr w:rsidR="00352F2D">
        <w:tc>
          <w:tcPr>
            <w:tcW w:w="3685" w:type="dxa"/>
          </w:tcPr>
          <w:p w:rsidR="00352F2D" w:rsidRDefault="00352F2D">
            <w:pPr>
              <w:pStyle w:val="ConsPlusNormal"/>
            </w:pPr>
            <w:r>
              <w:t>Финансовая отчетность содержит существенные искажения</w:t>
            </w:r>
          </w:p>
        </w:tc>
        <w:tc>
          <w:tcPr>
            <w:tcW w:w="2692" w:type="dxa"/>
            <w:vAlign w:val="center"/>
          </w:tcPr>
          <w:p w:rsidR="00352F2D" w:rsidRDefault="00352F2D">
            <w:pPr>
              <w:pStyle w:val="ConsPlusNormal"/>
              <w:jc w:val="center"/>
            </w:pPr>
            <w:r>
              <w:t>Мнение с оговоркой</w:t>
            </w:r>
          </w:p>
        </w:tc>
        <w:tc>
          <w:tcPr>
            <w:tcW w:w="2692" w:type="dxa"/>
            <w:vAlign w:val="center"/>
          </w:tcPr>
          <w:p w:rsidR="00352F2D" w:rsidRDefault="00352F2D">
            <w:pPr>
              <w:pStyle w:val="ConsPlusNormal"/>
              <w:jc w:val="center"/>
            </w:pPr>
            <w:r>
              <w:t>Отрицательное мнение</w:t>
            </w:r>
          </w:p>
        </w:tc>
      </w:tr>
      <w:tr w:rsidR="00352F2D">
        <w:tc>
          <w:tcPr>
            <w:tcW w:w="3685" w:type="dxa"/>
          </w:tcPr>
          <w:p w:rsidR="00352F2D" w:rsidRDefault="00352F2D">
            <w:pPr>
              <w:pStyle w:val="ConsPlusNormal"/>
            </w:pPr>
            <w:r>
              <w:t>Невозможность получить достаточные надлежащие аудиторские доказательства</w:t>
            </w:r>
          </w:p>
        </w:tc>
        <w:tc>
          <w:tcPr>
            <w:tcW w:w="2692" w:type="dxa"/>
            <w:vAlign w:val="center"/>
          </w:tcPr>
          <w:p w:rsidR="00352F2D" w:rsidRDefault="00352F2D">
            <w:pPr>
              <w:pStyle w:val="ConsPlusNormal"/>
              <w:jc w:val="center"/>
            </w:pPr>
            <w:r>
              <w:t>Мнение с оговоркой</w:t>
            </w:r>
          </w:p>
        </w:tc>
        <w:tc>
          <w:tcPr>
            <w:tcW w:w="2692" w:type="dxa"/>
            <w:vAlign w:val="center"/>
          </w:tcPr>
          <w:p w:rsidR="00352F2D" w:rsidRDefault="00352F2D">
            <w:pPr>
              <w:pStyle w:val="ConsPlusNormal"/>
              <w:jc w:val="center"/>
            </w:pPr>
            <w:r>
              <w:t>Отказ от выражения мнения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Обстоятельства, требующие выражения модифицированного мнения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Характер существенных искажений (см. </w:t>
      </w:r>
      <w:hyperlink w:anchor="P45" w:history="1">
        <w:r>
          <w:rPr>
            <w:color w:val="0000FF"/>
          </w:rPr>
          <w:t>пункт 6(a)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1" w:name="P155"/>
      <w:bookmarkEnd w:id="21"/>
      <w:r>
        <w:t xml:space="preserve">A2. Согласно требованиям </w:t>
      </w:r>
      <w:hyperlink r:id="rId28" w:history="1">
        <w:r>
          <w:rPr>
            <w:color w:val="0000FF"/>
          </w:rPr>
          <w:t>МСА 700</w:t>
        </w:r>
      </w:hyperlink>
      <w:r>
        <w:t xml:space="preserve"> (пересмотренного), чтобы сформировать мнение о финансовой отчетности, аудитор должен сделать вывод о том, была ли получена разумная уверенность в том, что финансовая отчетность в целом не содержит существенных искажений. &lt;6</w:t>
      </w:r>
      <w:proofErr w:type="gramStart"/>
      <w:r>
        <w:t>&gt; Э</w:t>
      </w:r>
      <w:proofErr w:type="gramEnd"/>
      <w:r>
        <w:t xml:space="preserve">тот вывод учитывает оценку аудитором неисправленных искажений в финансовой отчетности, если такие имеются, в соответствии с </w:t>
      </w:r>
      <w:hyperlink r:id="rId29" w:history="1">
        <w:r>
          <w:rPr>
            <w:color w:val="0000FF"/>
          </w:rPr>
          <w:t>МСА 450</w:t>
        </w:r>
      </w:hyperlink>
      <w:r>
        <w:t>. &lt;7&gt;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&lt;6&gt; МСА 700 (пересмотренный), </w:t>
      </w:r>
      <w:hyperlink r:id="rId30" w:history="1">
        <w:r>
          <w:rPr>
            <w:color w:val="0000FF"/>
          </w:rPr>
          <w:t>пункт 11</w:t>
        </w:r>
      </w:hyperlink>
      <w:r>
        <w:t>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&lt;7&gt; МСА 450 "Оценка искажений, выявленных в ходе аудита", </w:t>
      </w:r>
      <w:hyperlink r:id="rId31" w:history="1">
        <w:r>
          <w:rPr>
            <w:color w:val="0000FF"/>
          </w:rPr>
          <w:t>пункт 11</w:t>
        </w:r>
      </w:hyperlink>
      <w:r>
        <w:t>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 xml:space="preserve">A3. </w:t>
      </w:r>
      <w:hyperlink r:id="rId32" w:history="1">
        <w:r>
          <w:rPr>
            <w:color w:val="0000FF"/>
          </w:rPr>
          <w:t>МСА 450</w:t>
        </w:r>
      </w:hyperlink>
      <w:r>
        <w:t xml:space="preserve"> определяет искажение как разницу между отчетным показателем, классификацией, представлением или раскрытием статьи финансовой отчетности и показателем, классификацией, представлением или раскрытием статьи, которые требуются в соответствии с применимой концепцией подготовки финансовой отчетности. Следовательно, существенное искажение финансовой отчетности может возникнуть в отношении: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надлежащего характера выбранной учетной политики;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применения выбранной учетной политики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(c) надлежащего характера или адекватности информации, раскрытой в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Надлежащий характер выбранной учетной политики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A4. В отношении надлежащего характера выбранной руководством учетной политики существенные искажения финансовой отчетности могут возникнуть, например,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выбранная учетная политика не соответствует применимой концепции подготовки финансовой отчетности;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финансовая отчетность не отражает корректно учетную политику, относящуюся к существенным статьям отчета о финансовом положении, отчета о совокупном доходе, отчета о собственном капитале или отчета о движении денежных средств;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(c) финансовая отчетность не представляет надлежащим образом или не раскрывает лежащие в ее основе операции и события так, чтобы достигалось достоверное представление о них.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A5. Концепции подготовки финансовой отчетности часто содержат требования к учету и раскрытию </w:t>
      </w:r>
      <w:r>
        <w:lastRenderedPageBreak/>
        <w:t>изменений в учетной политике. В том случае, когда организация изменила выбранные ранее основные положения учетной политики, может возникнуть существенное искажение финансовой отчетности, если организация не выполнила эти требования.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Применение выбранной учетной политики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A6. В отношении применения выбранной учетной политики существенные искажения финансовой отчетности могут возникнуть: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когда руководство не применяло выбранную учетную политику в соответствии с концепцией подготовки финансовой отчетности, в частности, когда руководство не применяло выбранную учетную политику последовательно при смене отчетных периодов или к аналогичным операциям и событиям (последовательность применения),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вследствие метода применения выбранной учетной политики (например, непреднамеренная ошибка в применении).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>Надлежащий характер или адекватность информации, раскрываемой в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2" w:name="P178"/>
      <w:bookmarkEnd w:id="22"/>
      <w:r>
        <w:t>A7. С точки зрения надлежащего характера или адекватности информации, раскрываемой в финансовой отчетности, существенные искажения финансовой отчетности могут возникнуть,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финансовая отчетность не содержит всей информации, которая должна быть раскрыта в соответствии с применимой концепцией подготовки финансовой отчетности;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информация, раскрытая в финансовой отчетности, не представлена в соответствии с применимой концепцией подготовки финансовой отчетности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(c) финансовая отчетность не обеспечивает раскрытие информации, необходимое для достоверного представления, помимо раскрываемой информации, непосредственно требуемой применимой концепцией подготовки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В </w:t>
      </w:r>
      <w:hyperlink r:id="rId33" w:history="1">
        <w:r>
          <w:rPr>
            <w:color w:val="0000FF"/>
          </w:rPr>
          <w:t>пункте A13a</w:t>
        </w:r>
      </w:hyperlink>
      <w:r>
        <w:t xml:space="preserve"> МСА 450 приведены другие примеры существенных искажений раскрытия информации качественного характера, которые могут иметься.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Характер отсутствия возможности получить достаточные надлежащие аудиторские доказательства (см. </w:t>
      </w:r>
      <w:hyperlink w:anchor="P46" w:history="1">
        <w:r>
          <w:rPr>
            <w:color w:val="0000FF"/>
          </w:rPr>
          <w:t>пункт 6(b)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3" w:name="P185"/>
      <w:bookmarkEnd w:id="23"/>
      <w:r>
        <w:t xml:space="preserve">A8. Невозможность получения аудитором достаточных надлежащих аудиторских доказательств (также именуемая ограничением объема аудита) может возникнуть </w:t>
      </w:r>
      <w:proofErr w:type="gramStart"/>
      <w:r>
        <w:t>вследствие</w:t>
      </w:r>
      <w:proofErr w:type="gramEnd"/>
      <w:r>
        <w:t>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обстоятельств, не контролируемых организацией;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обстоятельств, относящихся к характеру или срокам выполнения работы аудитора;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(c) ограничений, введенных руководством.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A9. Невозможность выполнения определенной процедуры не является ограничением объема аудита, если аудитор может получить достаточные надлежащие аудиторские доказательства посредством выполнения альтернативных процедур. Если это невозможно, применяются требования, содержащиеся в </w:t>
      </w:r>
      <w:hyperlink w:anchor="P53" w:history="1">
        <w:r>
          <w:rPr>
            <w:color w:val="0000FF"/>
          </w:rPr>
          <w:t>пунктах 7(b)</w:t>
        </w:r>
      </w:hyperlink>
      <w:r>
        <w:t xml:space="preserve"> и </w:t>
      </w:r>
      <w:hyperlink w:anchor="P59" w:history="1">
        <w:r>
          <w:rPr>
            <w:color w:val="0000FF"/>
          </w:rPr>
          <w:t>9</w:t>
        </w:r>
      </w:hyperlink>
      <w:r>
        <w:t xml:space="preserve"> - </w:t>
      </w:r>
      <w:hyperlink w:anchor="P60" w:history="1">
        <w:r>
          <w:rPr>
            <w:color w:val="0000FF"/>
          </w:rPr>
          <w:t>10</w:t>
        </w:r>
      </w:hyperlink>
      <w:r>
        <w:t xml:space="preserve">, в зависимости от обстоятельств. Ограничения, введенные руководством, могут иметь иные последствия для аудита, такие как </w:t>
      </w:r>
      <w:proofErr w:type="gramStart"/>
      <w:r>
        <w:t>оценка</w:t>
      </w:r>
      <w:proofErr w:type="gramEnd"/>
      <w:r>
        <w:t xml:space="preserve"> аудитором рисков недобросовестных действий и рассмотрение возможности продолжения выполнения задания.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A10. Примеры обстоятельств, не контролируемых организацией, включают случаи,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данные бухгалтерского учета организации были уничтожены;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lastRenderedPageBreak/>
        <w:t>- данные бухгалтерского учета значительного компонента были изъяты государственными органами на неопределенный срок.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A11. Примеры обстоятельств, относящихся к характеру или срокам выполнения работы аудитора, включают случаи,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от организации требуется использование метода долевого участия для учета ассоциированной организац</w:t>
      </w:r>
      <w:proofErr w:type="gramStart"/>
      <w:r>
        <w:t>ии и ау</w:t>
      </w:r>
      <w:proofErr w:type="gramEnd"/>
      <w:r>
        <w:t>дитор не может получить достаточные надлежащие аудиторские доказательства в отношении финансовой информации последней, чтобы оценить, применялся ли метод долевого участия надлежащим образом;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сроки назначения аудитора таковы, что аудитор не может обеспечить наблюдение за проведением инвентаризации запасов;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аудитор принимает решение о том, что выполнение только процедур проверки по существу недостаточно, а средства контроля организации неэффективны.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4" w:name="P197"/>
      <w:bookmarkEnd w:id="24"/>
      <w:r>
        <w:t>A12. Примеры отсутствия возможности получить достаточные надлежащие аудиторские доказательства в результате ограничения объема аудита, введенного руководством, включают случаи, когда: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руководство не предоставляет аудитору возможности для наблюдения за проведением инвентаризации запасов;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руководство не предоставляет аудитору возможности запросить внешнее подтверждение определенных остатков по счетам.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Определение типа модифицированного мнения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Последствия отсутствия возможности получить достаточные надлежащие аудиторские доказательства в результате ограничений, введенных руководством после принятия аудитором задания (см. </w:t>
      </w:r>
      <w:hyperlink w:anchor="P71" w:history="1">
        <w:r>
          <w:rPr>
            <w:color w:val="0000FF"/>
          </w:rPr>
          <w:t>пункты 13(b)(i)</w:t>
        </w:r>
      </w:hyperlink>
      <w:r>
        <w:t xml:space="preserve"> - </w:t>
      </w:r>
      <w:hyperlink w:anchor="P73" w:history="1">
        <w:r>
          <w:rPr>
            <w:color w:val="0000FF"/>
          </w:rPr>
          <w:t>14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5" w:name="P204"/>
      <w:bookmarkEnd w:id="25"/>
      <w:r>
        <w:t xml:space="preserve">A13. Целесообразность отказа от проведения аудита может зависеть от степени завершенности задания на момент введения руководством ограничения объема аудита. Если аудитор в основном завершил аудит, он может принять решение о завершении работ в той мере, в которой </w:t>
      </w:r>
      <w:proofErr w:type="gramStart"/>
      <w:r>
        <w:t>это</w:t>
      </w:r>
      <w:proofErr w:type="gramEnd"/>
      <w:r>
        <w:t xml:space="preserve"> возможно, отказаться от выражения мнения и дать объяснение в отношении ограничения объема аудита в разделе "Основание для отказа от выражения мнения" до того, как отказаться от выполнения задания.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6" w:name="P205"/>
      <w:bookmarkEnd w:id="26"/>
      <w:r>
        <w:t xml:space="preserve">A14. В определенных обстоятельствах отказ от проведения аудита может быть невозможен, если в соответствии с законом или нормативным актом аудитор обязан продолжить выполнение аудиторского задания. Это возможно в случае, если аудитор привлекается для проведения аудита финансовой отчетности организаций государственного сектора. Это также возможно в юрисдикциях, где аудитор привлекается для проведения аудита финансовой отчетности за определенный период или назначается на определенный срок и ему запрещается отказываться от выполнения задания до завершения аудита данной финансовой отчетности или до окончания указанного срока соответственно. Аудитор может также </w:t>
      </w:r>
      <w:proofErr w:type="gramStart"/>
      <w:r>
        <w:t>счесть необходимым включить</w:t>
      </w:r>
      <w:proofErr w:type="gramEnd"/>
      <w:r>
        <w:t xml:space="preserve"> в аудиторское заключение раздел "Прочие сведения" &lt;8&gt;.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&lt;8&gt; МСА 706 (пересмотренный) "Разделы "Важные обстоятельства" и "Прочие сведения" в аудиторском заключении", </w:t>
      </w:r>
      <w:hyperlink r:id="rId34" w:history="1">
        <w:r>
          <w:rPr>
            <w:color w:val="0000FF"/>
          </w:rPr>
          <w:t>пункт A10</w:t>
        </w:r>
      </w:hyperlink>
      <w:r>
        <w:t>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bookmarkStart w:id="27" w:name="P209"/>
      <w:bookmarkEnd w:id="27"/>
      <w:r>
        <w:t>A15. Когда аудитор приходит к выводу о том, что отказ от проведения аудита необходим вследствие ограничения объема аудита, от аудитора может потребоваться, чтобы он проинформировал регулирующие органы или собственников организации об обстоятельствах, связанных с отказом от задания, как это предусмотрено профессиональными, правовыми или нормативными требованиями.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lastRenderedPageBreak/>
        <w:t xml:space="preserve">Другие вопросы, связанные с выражением отрицательного мнения или отказом от выражения мнения (см. </w:t>
      </w:r>
      <w:hyperlink w:anchor="P76" w:history="1">
        <w:r>
          <w:rPr>
            <w:color w:val="0000FF"/>
          </w:rPr>
          <w:t>пункт 15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8" w:name="P212"/>
      <w:bookmarkEnd w:id="28"/>
      <w:r>
        <w:t>A16. Ниже приводятся примеры обстоятель</w:t>
      </w:r>
      <w:proofErr w:type="gramStart"/>
      <w:r>
        <w:t>ств пр</w:t>
      </w:r>
      <w:proofErr w:type="gramEnd"/>
      <w:r>
        <w:t>едоставления заключения, которые не противоречат выражению отрицательного мнения аудитора или отказу аудитора от выражения мнения: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 выражение модифицированного мнения о финансовой отчетности, составленной в соответствии с определенной концепцией подготовки финансовой отчетности, и выражение в том же заключении отрицательного мнения о той же финансовой отчетности, составленной в соответствии с другой концепцией подготовки финансовой отчетности &lt;9&gt;;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&lt;9&gt; Описание данного обстоятельства приводится в </w:t>
      </w:r>
      <w:hyperlink r:id="rId35" w:history="1">
        <w:r>
          <w:rPr>
            <w:color w:val="0000FF"/>
          </w:rPr>
          <w:t>пункте A31</w:t>
        </w:r>
      </w:hyperlink>
      <w:r>
        <w:t xml:space="preserve"> МСА 700 (пересмотренного).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 xml:space="preserve">- отказ от выражения мнения о результатах деятельности и движении денежных средств, если применимо, и выражение </w:t>
      </w:r>
      <w:proofErr w:type="spellStart"/>
      <w:r>
        <w:t>немодифицированного</w:t>
      </w:r>
      <w:proofErr w:type="spellEnd"/>
      <w:r>
        <w:t xml:space="preserve"> мнения о финансовом положении (см. </w:t>
      </w:r>
      <w:hyperlink r:id="rId36" w:history="1">
        <w:r>
          <w:rPr>
            <w:color w:val="0000FF"/>
          </w:rPr>
          <w:t>МСА 510</w:t>
        </w:r>
      </w:hyperlink>
      <w:r>
        <w:t xml:space="preserve"> &lt;10&gt;). В данном случае аудитор не отказывается от выражения мнения о финансовой отчетности в целом.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&lt;10&gt; МСА 510 "Аудиторские задания, выполняемые впервые: остатки на начало периода", </w:t>
      </w:r>
      <w:hyperlink r:id="rId37" w:history="1">
        <w:r>
          <w:rPr>
            <w:color w:val="0000FF"/>
          </w:rPr>
          <w:t>пункт 10</w:t>
        </w:r>
      </w:hyperlink>
      <w:r>
        <w:t>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>Форма и содержание аудиторского заключения в случае модификации мнения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Примеры аудиторских заключений (см. </w:t>
      </w:r>
      <w:hyperlink w:anchor="P83" w:history="1">
        <w:r>
          <w:rPr>
            <w:color w:val="0000FF"/>
          </w:rPr>
          <w:t>пункт 16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29" w:name="P224"/>
      <w:bookmarkEnd w:id="29"/>
      <w:r>
        <w:t xml:space="preserve">A17. В </w:t>
      </w:r>
      <w:hyperlink w:anchor="P274" w:history="1">
        <w:r>
          <w:rPr>
            <w:color w:val="0000FF"/>
          </w:rPr>
          <w:t>Примерах 1</w:t>
        </w:r>
      </w:hyperlink>
      <w:r>
        <w:t xml:space="preserve"> и </w:t>
      </w:r>
      <w:hyperlink w:anchor="P345" w:history="1">
        <w:r>
          <w:rPr>
            <w:color w:val="0000FF"/>
          </w:rPr>
          <w:t>2</w:t>
        </w:r>
      </w:hyperlink>
      <w:r>
        <w:t>, представленных в Приложении, приведены аудиторские заключения, содержащие мнение с оговоркой и отрицательное мнение соответственно вследствие наличия существенных искажений в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0" w:name="P225"/>
      <w:bookmarkEnd w:id="30"/>
      <w:r>
        <w:t xml:space="preserve">A18. В </w:t>
      </w:r>
      <w:hyperlink w:anchor="P411" w:history="1">
        <w:r>
          <w:rPr>
            <w:color w:val="0000FF"/>
          </w:rPr>
          <w:t>Примере 3</w:t>
        </w:r>
      </w:hyperlink>
      <w:r>
        <w:t xml:space="preserve">, представленном в Приложении, приводится аудиторское заключение, содержащее мнение с оговоркой, так как аудитор не смог получить достаточные надлежащие аудиторские доказательства. В </w:t>
      </w:r>
      <w:hyperlink w:anchor="P479" w:history="1">
        <w:r>
          <w:rPr>
            <w:color w:val="0000FF"/>
          </w:rPr>
          <w:t>Примере 4</w:t>
        </w:r>
      </w:hyperlink>
      <w:r>
        <w:t xml:space="preserve"> приводится отказ от выражения мнения вследствие невозможности получения достаточных надлежащих аудиторских доказательств в отношении одного элемента финансовой отчетности. В </w:t>
      </w:r>
      <w:hyperlink w:anchor="P535" w:history="1">
        <w:r>
          <w:rPr>
            <w:color w:val="0000FF"/>
          </w:rPr>
          <w:t>Примере 5</w:t>
        </w:r>
      </w:hyperlink>
      <w:r>
        <w:t xml:space="preserve"> приводится отказ от выражения мнения вследствие невозможности получения достаточных надлежащих аудиторских доказательств в отношении нескольких элементов финансовой отчетности. В каждом из последних двух случаев потенциальное влияние на финансовую отчетность отсутствия возможности получения указанных доказательств является существенным и всеобъемлющим. Приложения к </w:t>
      </w:r>
      <w:proofErr w:type="gramStart"/>
      <w:r>
        <w:t>отдельным</w:t>
      </w:r>
      <w:proofErr w:type="gramEnd"/>
      <w:r>
        <w:t xml:space="preserve"> МСА, содержащим требования по предоставлению заключений, в том числе к </w:t>
      </w:r>
      <w:hyperlink r:id="rId38" w:history="1">
        <w:r>
          <w:rPr>
            <w:color w:val="0000FF"/>
          </w:rPr>
          <w:t>МСА 570</w:t>
        </w:r>
      </w:hyperlink>
      <w:r>
        <w:t xml:space="preserve"> (пересмотренному) &lt;11&gt;, также включают примеры аудиторских заключений, в которых выражается модифицированное мнение.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39" w:history="1">
        <w:r>
          <w:rPr>
            <w:color w:val="0000FF"/>
          </w:rPr>
          <w:t>МСА 570</w:t>
        </w:r>
      </w:hyperlink>
      <w:r>
        <w:t xml:space="preserve"> (</w:t>
      </w:r>
      <w:proofErr w:type="gramStart"/>
      <w:r>
        <w:t>пересмотренный</w:t>
      </w:r>
      <w:proofErr w:type="gramEnd"/>
      <w:r>
        <w:t>) "Непрерывность деятельности".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Мнение аудитора (см. </w:t>
      </w:r>
      <w:hyperlink w:anchor="P83" w:history="1">
        <w:r>
          <w:rPr>
            <w:color w:val="0000FF"/>
          </w:rPr>
          <w:t>пункт 16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1" w:name="P230"/>
      <w:bookmarkEnd w:id="31"/>
      <w:r>
        <w:t>A19. Изменение заголовка данного раздела однозначно указывает пользователю на то, что мнение аудитора модифицировано, а также на тип модификации.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 xml:space="preserve">Мнение с оговоркой (см. </w:t>
      </w:r>
      <w:hyperlink w:anchor="P86" w:history="1">
        <w:r>
          <w:rPr>
            <w:color w:val="0000FF"/>
          </w:rPr>
          <w:t>пункт 17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2" w:name="P233"/>
      <w:bookmarkEnd w:id="32"/>
      <w:r>
        <w:t>A20. Когда аудитор выражает мнение с оговоркой, не следует использовать в разделе "Мнение" такие формулировки, как "учитывая представленное выше объяснение" или "при условии что", так как они недостаточно ясны или убедительны.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Основание для выражения мнения (см. </w:t>
      </w:r>
      <w:hyperlink w:anchor="P103" w:history="1">
        <w:r>
          <w:rPr>
            <w:color w:val="0000FF"/>
          </w:rPr>
          <w:t>пункты 20</w:t>
        </w:r>
      </w:hyperlink>
      <w:r>
        <w:t xml:space="preserve">, </w:t>
      </w:r>
      <w:hyperlink w:anchor="P106" w:history="1">
        <w:r>
          <w:rPr>
            <w:color w:val="0000FF"/>
          </w:rPr>
          <w:t>21</w:t>
        </w:r>
      </w:hyperlink>
      <w:r>
        <w:t xml:space="preserve">, </w:t>
      </w:r>
      <w:hyperlink w:anchor="P108" w:history="1">
        <w:r>
          <w:rPr>
            <w:color w:val="0000FF"/>
          </w:rPr>
          <w:t>23</w:t>
        </w:r>
      </w:hyperlink>
      <w:r>
        <w:t xml:space="preserve">, </w:t>
      </w:r>
      <w:hyperlink w:anchor="P117" w:history="1">
        <w:r>
          <w:rPr>
            <w:color w:val="0000FF"/>
          </w:rPr>
          <w:t>27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3" w:name="P236"/>
      <w:bookmarkEnd w:id="33"/>
      <w:r>
        <w:lastRenderedPageBreak/>
        <w:t>A21. Соблюдение последовательности в аудиторском заключении способствует его пониманию пользователями и выявлению необычных обстоятель</w:t>
      </w:r>
      <w:proofErr w:type="gramStart"/>
      <w:r>
        <w:t>ств пр</w:t>
      </w:r>
      <w:proofErr w:type="gramEnd"/>
      <w:r>
        <w:t xml:space="preserve">и их возникновении. Следовательно, хотя единообразие формулировок модифицированного мнения и описания оснований для выражения модифицированного мнения не может быть достигнуто, желательно обеспечить последовательность в </w:t>
      </w:r>
      <w:proofErr w:type="gramStart"/>
      <w:r>
        <w:t>отношении</w:t>
      </w:r>
      <w:proofErr w:type="gramEnd"/>
      <w:r>
        <w:t xml:space="preserve"> как формы, так и содержания аудиторского заключения.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4" w:name="P237"/>
      <w:bookmarkEnd w:id="34"/>
      <w:r>
        <w:t>A22. Примером финансового влияния существенных искажений, которое аудитор может указать в разделе "Основание для выражения мнения" аудиторского заключения, является количественная оценка влияния на налог на прибыль, прибыль до налогообложения, чистую прибыль и капитал в случае завышения стоимости запасов.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5" w:name="P238"/>
      <w:bookmarkEnd w:id="35"/>
      <w:r>
        <w:t>A23. Раскрытие отсутствующей информации в разделе "Основание для выражения мнения" будет нецелесообразным, если: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подлежащая раскрытию информация не подготовлена руководством, или аудитор не может получить подлежащую раскрытию информацию иным образом, или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подлежащая раскрытию информация, в соответствии с суждением аудитора, является чрезмерно объемной по сравнению с аудиторским заключением.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6" w:name="P241"/>
      <w:bookmarkEnd w:id="36"/>
      <w:r>
        <w:t xml:space="preserve">A24. Отрицательное мнение или отказ от выражения мнения, связанные с определенным обстоятельством, указанным в разделе "Основание для выражения мнения", не дают оснований для </w:t>
      </w:r>
      <w:proofErr w:type="spellStart"/>
      <w:r>
        <w:t>невключения</w:t>
      </w:r>
      <w:proofErr w:type="spellEnd"/>
      <w:r>
        <w:t xml:space="preserve"> описания других выявленных вопросов, которые в ином случае потребовали бы выражения аудитором модифицированного мнения. В указанных случаях раскрытие таких других вопросов, о которых стало известно аудитору, может быть важным для пользователей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4"/>
      </w:pPr>
      <w:r>
        <w:t xml:space="preserve">Описание ответственности аудитора за проведение аудита финансовой отчетности в случаях, когда аудитор отказывается выразить мнение о финансовой отчетности (см. </w:t>
      </w:r>
      <w:hyperlink w:anchor="P120" w:history="1">
        <w:r>
          <w:rPr>
            <w:color w:val="0000FF"/>
          </w:rPr>
          <w:t>пункт 28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7" w:name="P244"/>
      <w:bookmarkEnd w:id="37"/>
      <w:r>
        <w:t xml:space="preserve">A25. Когда аудитор отказывается выразить мнение о финансовой отчетности, в разделе "Ответственность аудитора за аудит финансовой отчетности" лучше использовать следующие формулировки, как показано в </w:t>
      </w:r>
      <w:hyperlink w:anchor="P479" w:history="1">
        <w:r>
          <w:rPr>
            <w:color w:val="0000FF"/>
          </w:rPr>
          <w:t>Примерах 4</w:t>
        </w:r>
      </w:hyperlink>
      <w:r>
        <w:t xml:space="preserve"> и </w:t>
      </w:r>
      <w:hyperlink w:anchor="P535" w:history="1">
        <w:r>
          <w:rPr>
            <w:color w:val="0000FF"/>
          </w:rPr>
          <w:t>5</w:t>
        </w:r>
      </w:hyperlink>
      <w:r>
        <w:t xml:space="preserve"> в Приложении к настоящему стандарту: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- формулировку, требующуюся согласно </w:t>
      </w:r>
      <w:hyperlink r:id="rId40" w:history="1">
        <w:r>
          <w:rPr>
            <w:color w:val="0000FF"/>
          </w:rPr>
          <w:t>пункту 28(a)</w:t>
        </w:r>
      </w:hyperlink>
      <w:r>
        <w:t xml:space="preserve"> МСА 700 (пересмотренного) и скорректированную таким образом, чтобы указать, что обязанность аудитора заключается в проведен</w:t>
      </w:r>
      <w:proofErr w:type="gramStart"/>
      <w:r>
        <w:t>ии ау</w:t>
      </w:r>
      <w:proofErr w:type="gramEnd"/>
      <w:r>
        <w:t>дита финансовой отчетности организации в соответствии с Международными стандартами аудита;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- формулировку относительно независимости и других этических обязанностей, требующуюся согласно </w:t>
      </w:r>
      <w:hyperlink r:id="rId41" w:history="1">
        <w:r>
          <w:rPr>
            <w:color w:val="0000FF"/>
          </w:rPr>
          <w:t>пункту 28(c)</w:t>
        </w:r>
      </w:hyperlink>
      <w:r>
        <w:t xml:space="preserve"> МСА 700 (</w:t>
      </w:r>
      <w:proofErr w:type="gramStart"/>
      <w:r>
        <w:t>пересмотренного</w:t>
      </w:r>
      <w:proofErr w:type="gramEnd"/>
      <w:r>
        <w:t>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3"/>
      </w:pPr>
      <w:r>
        <w:t xml:space="preserve">Особенности, связанные с отказом аудитора от выражения мнения о финансовой отчетности (см. </w:t>
      </w:r>
      <w:hyperlink w:anchor="P126" w:history="1">
        <w:r>
          <w:rPr>
            <w:color w:val="0000FF"/>
          </w:rPr>
          <w:t>пункт 29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8" w:name="P249"/>
      <w:bookmarkEnd w:id="38"/>
      <w:r>
        <w:t xml:space="preserve">A26. Указание причин невозможности получения аудитором достаточных надлежащих аудиторских доказательств в разделе "Основание для отказа от выражения мнения" аудиторского заключения обеспечивает полезную информацию для понимания пользователями того, почему аудитор отказался выразить мнение о финансовой отчетности, и может дополнительно предостеречь их от необоснованного доверия к такой отчетности. </w:t>
      </w:r>
      <w:proofErr w:type="gramStart"/>
      <w:r>
        <w:t>Однако сообщение информации о ключевых вопросах аудита, кроме тех, которые приводят к отказу от выражения мнения, может дать основание предположить, что финансовая отчетность в целом более надежна в отношении этих вопросов, чем было бы уместно полагать в сложившихся обстоятельствах, и что противоречило бы отказу от выражения мнения о финансовой отчетности в целом.</w:t>
      </w:r>
      <w:proofErr w:type="gramEnd"/>
      <w:r>
        <w:t xml:space="preserve"> Также, было бы неправомерно включать раздел "Прочая информация" в соответствии с </w:t>
      </w:r>
      <w:hyperlink r:id="rId42" w:history="1">
        <w:r>
          <w:rPr>
            <w:color w:val="0000FF"/>
          </w:rPr>
          <w:t>МСА 720</w:t>
        </w:r>
      </w:hyperlink>
      <w:r>
        <w:t xml:space="preserve"> (пересмотренным), в котором аудитор рассматривает соответствие прочей информации финансовой отчетности. Следовательно, </w:t>
      </w:r>
      <w:hyperlink w:anchor="P126" w:history="1">
        <w:r>
          <w:rPr>
            <w:color w:val="0000FF"/>
          </w:rPr>
          <w:t>пункт 29</w:t>
        </w:r>
      </w:hyperlink>
      <w:r>
        <w:t xml:space="preserve"> настоящего стандарта запрещает включение раздела "Ключевые вопросы аудита" или раздела "Прочая информация" в аудиторское заключение в обстоятельствах, когда аудитор отказывается выразить мнение о финансовой отчетности, кроме случаев, когда сообщение аудитором информации о ключевых вопросах аудита или предоставление заключения о прочей информации предусмотрено законом или нормативным актом.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Title"/>
        <w:ind w:firstLine="540"/>
        <w:jc w:val="both"/>
        <w:outlineLvl w:val="2"/>
      </w:pPr>
      <w:r>
        <w:t xml:space="preserve">Информационное взаимодействие с лицами, отвечающими за корпоративное управление (см. </w:t>
      </w:r>
      <w:hyperlink w:anchor="P132" w:history="1">
        <w:r>
          <w:rPr>
            <w:color w:val="0000FF"/>
          </w:rPr>
          <w:t>пункт 30</w:t>
        </w:r>
      </w:hyperlink>
      <w:r>
        <w:t>)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39" w:name="P252"/>
      <w:bookmarkEnd w:id="39"/>
      <w:r>
        <w:t>A27. Информирование лиц, отвечающих за корпоративное управление, об обстоятельствах, которые привели к предполагаемому выражению аудитором модифицированного мнения, и о формулировке модифицированного мнения позволяет: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(a) аудитору уведомить лиц, отвечающих за корпоративное управление, о предполагаемой модификации или модификациях и о причинах (или обстоятельствах) такой модификации или модификаций;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(b) аудитору получить согласие лиц, отвечающих за корпоративное управление, в отношении вопроса или вопросов, послуживших основанием для предполагаемой модификации или модификаций, или подтвердить факты несогласия с руководством по существу;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(c) лицам, отвечающим за корпоративное управление, предоставить аудитору, если применимо, дополнительную информацию и разъяснения в отношении вопроса или вопросов, послуживших основанием для предполагаемой модификации или модификаций.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right"/>
        <w:outlineLvl w:val="0"/>
      </w:pPr>
      <w:r>
        <w:t>Приложение</w:t>
      </w:r>
    </w:p>
    <w:p w:rsidR="00352F2D" w:rsidRDefault="00352F2D">
      <w:pPr>
        <w:pStyle w:val="ConsPlusNormal"/>
        <w:jc w:val="right"/>
      </w:pPr>
    </w:p>
    <w:p w:rsidR="00352F2D" w:rsidRDefault="00352F2D">
      <w:pPr>
        <w:pStyle w:val="ConsPlusNormal"/>
        <w:jc w:val="right"/>
      </w:pPr>
      <w:r>
        <w:t xml:space="preserve">(см. </w:t>
      </w:r>
      <w:hyperlink w:anchor="P224" w:history="1">
        <w:r>
          <w:rPr>
            <w:color w:val="0000FF"/>
          </w:rPr>
          <w:t>пункты A17</w:t>
        </w:r>
      </w:hyperlink>
      <w:r>
        <w:t xml:space="preserve"> - </w:t>
      </w:r>
      <w:hyperlink w:anchor="P225" w:history="1">
        <w:r>
          <w:rPr>
            <w:color w:val="0000FF"/>
          </w:rPr>
          <w:t>A18</w:t>
        </w:r>
      </w:hyperlink>
      <w:r>
        <w:t xml:space="preserve">, </w:t>
      </w:r>
      <w:hyperlink w:anchor="P244" w:history="1">
        <w:r>
          <w:rPr>
            <w:color w:val="0000FF"/>
          </w:rPr>
          <w:t>A25</w:t>
        </w:r>
      </w:hyperlink>
      <w:r>
        <w:t>)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center"/>
      </w:pPr>
      <w:r>
        <w:t>ПРИМЕРЫ</w:t>
      </w:r>
    </w:p>
    <w:p w:rsidR="00352F2D" w:rsidRDefault="00352F2D">
      <w:pPr>
        <w:pStyle w:val="ConsPlusNormal"/>
        <w:jc w:val="center"/>
      </w:pPr>
      <w:r>
        <w:t>АУДИТОРСКИХ ЗАКЛЮЧЕНИЙ, СОДЕРЖАЩИХ МОДИФИЦИРОВАННОЕ МНЕНИЕ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 xml:space="preserve">- </w:t>
      </w:r>
      <w:hyperlink w:anchor="P274" w:history="1">
        <w:r>
          <w:rPr>
            <w:color w:val="0000FF"/>
          </w:rPr>
          <w:t>Пример 1</w:t>
        </w:r>
      </w:hyperlink>
      <w:r>
        <w:t>. Аудиторское заключение, содержащее мнение с оговоркой вследствие существенного искажения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- </w:t>
      </w:r>
      <w:hyperlink w:anchor="P345" w:history="1">
        <w:r>
          <w:rPr>
            <w:color w:val="0000FF"/>
          </w:rPr>
          <w:t>Пример 2</w:t>
        </w:r>
      </w:hyperlink>
      <w:r>
        <w:t>. Аудиторское заключение, содержащее отрицательное мнение вследствие существенного искажения консолидированной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- </w:t>
      </w:r>
      <w:hyperlink w:anchor="P411" w:history="1">
        <w:r>
          <w:rPr>
            <w:color w:val="0000FF"/>
          </w:rPr>
          <w:t>Пример 3</w:t>
        </w:r>
      </w:hyperlink>
      <w:r>
        <w:t>. Аудиторское заключение, содержащее мнение с оговоркой вследствие отсутствия у аудитора возможности получить достаточные надлежащие аудиторские доказательства в отношении иностранной ассоциированной организации.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- </w:t>
      </w:r>
      <w:hyperlink w:anchor="P479" w:history="1">
        <w:r>
          <w:rPr>
            <w:color w:val="0000FF"/>
          </w:rPr>
          <w:t>Пример 4</w:t>
        </w:r>
      </w:hyperlink>
      <w:r>
        <w:t>. Аудиторское заключение,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одного элемента консолидированной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- </w:t>
      </w:r>
      <w:hyperlink w:anchor="P535" w:history="1">
        <w:r>
          <w:rPr>
            <w:color w:val="0000FF"/>
          </w:rPr>
          <w:t>Пример 5</w:t>
        </w:r>
      </w:hyperlink>
      <w:r>
        <w:t>. Аудиторское заключение,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нескольких элементов финансовой отчетности.</w:t>
      </w: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352F2D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  <w:outlineLvl w:val="1"/>
            </w:pPr>
            <w:bookmarkStart w:id="40" w:name="P274"/>
            <w:bookmarkEnd w:id="40"/>
            <w:r>
              <w:t>Пример 1. Аудиторское заключение, содержащее мнение с оговоркой вследствие существенного искажения финансовой отчетности</w:t>
            </w:r>
          </w:p>
        </w:tc>
      </w:tr>
      <w:tr w:rsidR="00352F2D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Для целей данного примера аудиторского заключения предполагаются следующие обстоятельства: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Проведен аудит полного комплекта финансовой отчетности организации, ценные бумаги которой допущены к организованным торгам. Финансовая отчетность подготовлена в соответствии с концепцией достоверного представления. Данный аудит не является аудитом группы (то есть </w:t>
            </w:r>
            <w:hyperlink r:id="rId43" w:history="1">
              <w:r>
                <w:rPr>
                  <w:color w:val="0000FF"/>
                </w:rPr>
                <w:t>МСА 600</w:t>
              </w:r>
            </w:hyperlink>
            <w:r>
              <w:t xml:space="preserve"> </w:t>
            </w:r>
            <w:hyperlink w:anchor="P298" w:history="1">
              <w:r>
                <w:rPr>
                  <w:color w:val="0000FF"/>
                </w:rPr>
                <w:t>&lt;12&gt;</w:t>
              </w:r>
            </w:hyperlink>
            <w:r>
              <w:t xml:space="preserve"> не применяется).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Финансовая отчетность подготовлена руководством организации в соответствии с МСФО (концепция общего назначения).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Условия аудиторского задания отражают ответственность руководства за подготовку финансовой отчетности в соответствии с </w:t>
            </w:r>
            <w:hyperlink r:id="rId44" w:history="1">
              <w:r>
                <w:rPr>
                  <w:color w:val="0000FF"/>
                </w:rPr>
                <w:t>МСА 210</w:t>
              </w:r>
            </w:hyperlink>
            <w:r>
              <w:t xml:space="preserve"> </w:t>
            </w:r>
            <w:hyperlink w:anchor="P299" w:history="1">
              <w:r>
                <w:rPr>
                  <w:color w:val="0000FF"/>
                </w:rPr>
                <w:t>&lt;13&gt;</w:t>
              </w:r>
            </w:hyperlink>
            <w:r>
              <w:t>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Статья "заказы" искажена. Искажение считается существенным для финансовой отчетности, но не всеобъемлющим (то есть правомерно выражение мнения с оговоркой).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 аудиту применяются соответствующие этические требования, принятые в данной юрисдикции.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На основании полученных аудиторских доказательств аудитор сделал вывод об отсутствии существенной неопределенности в связи с событиями или условиями, в результате которых могут возникнуть значительные сомнения в способности организации продолжать непрерывно свою деятельность, в соответствии с </w:t>
            </w:r>
            <w:hyperlink r:id="rId45" w:history="1">
              <w:r>
                <w:rPr>
                  <w:color w:val="0000FF"/>
                </w:rPr>
                <w:t>МСА 570</w:t>
              </w:r>
            </w:hyperlink>
            <w:r>
              <w:t xml:space="preserve"> (пересмотренным).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Информация о ключевых вопросах аудита сообщена в соответствии с </w:t>
            </w:r>
            <w:hyperlink r:id="rId46" w:history="1">
              <w:r>
                <w:rPr>
                  <w:color w:val="0000FF"/>
                </w:rPr>
                <w:t>МСА 701</w:t>
              </w:r>
            </w:hyperlink>
            <w:r>
              <w:t>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Аудитор получил всю прочую информацию до даты аудиторского заключения, и вопрос, послуживший основанием для выражения мнения с оговоркой о консолидированной финансовой отчетности, также оказывает влияние на прочую информацию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Лица, ответственные за надзор за составлением финансовой отчетности, не являются лицами, ответственными за подготовку финансовой отчетности.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В дополнение к аудиту финансовой отчетности аудитор имеет обязанности по составлению других отчетов, предусмотренные местным законодательством.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41" w:name="P298"/>
      <w:bookmarkEnd w:id="41"/>
      <w:r>
        <w:t xml:space="preserve">&lt;12&gt; </w:t>
      </w:r>
      <w:hyperlink r:id="rId47" w:history="1">
        <w:r>
          <w:rPr>
            <w:color w:val="0000FF"/>
          </w:rPr>
          <w:t>МСА 600</w:t>
        </w:r>
      </w:hyperlink>
      <w:r>
        <w:t xml:space="preserve"> "Особенности аудита финансовой отчетности группы (включая работу аудиторов компонента)".</w:t>
      </w:r>
    </w:p>
    <w:p w:rsidR="00352F2D" w:rsidRDefault="00352F2D">
      <w:pPr>
        <w:pStyle w:val="ConsPlusNormal"/>
        <w:spacing w:before="220"/>
        <w:ind w:firstLine="540"/>
        <w:jc w:val="both"/>
      </w:pPr>
      <w:bookmarkStart w:id="42" w:name="P299"/>
      <w:bookmarkEnd w:id="42"/>
      <w:r>
        <w:t xml:space="preserve">&lt;13&gt; </w:t>
      </w:r>
      <w:hyperlink r:id="rId48" w:history="1">
        <w:r>
          <w:rPr>
            <w:color w:val="0000FF"/>
          </w:rPr>
          <w:t>МСА 210</w:t>
        </w:r>
      </w:hyperlink>
      <w:r>
        <w:t xml:space="preserve"> "Согласование условий аудиторских заданий".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Акционерам организации ABC [или другой надлежащий адресат]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Заключение по результатам аудита финансовой отчетности &lt;14&gt;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&lt;14&gt; Подзаголовок "Заключение по результатам аудита финансовой отчетности" не требуется, если не используется второй подзаголовок "Отчет в соответствии с другими законодательными и нормативными требованиями".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Мнение с оговоркой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Мы провели аудит финансовой отчетности организации ABC ("Организация"), состоящей из отчета о финансовом положении по состоянию на 31 декабря 20X1 года, отчета о совокупном доходе, отчета об изменениях в собственном капитале и отчета о движении денежных средств за год, закончившийся на указанную дату, а также примечаний к финансовой отчетности, включая краткий обзор основных положений учетной политики.</w:t>
      </w:r>
      <w:proofErr w:type="gramEnd"/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lastRenderedPageBreak/>
        <w:t>По нашему мнению, за исключением влияния вопроса, изложенного в разделе "Основание для выражения мнения с оговоркой" нашего заключения, прилагаемая финансовая отчетность отражает достоверно во всех существенных отношениях (или дает правдивое и достоверное представление) финансовое положение (или о финансовом положении) Организации по состоянию на 31 декабря 20X1 года, а также ее финансовые результаты (или финансовых результатах) и движение (или движении) денежных</w:t>
      </w:r>
      <w:proofErr w:type="gramEnd"/>
      <w:r>
        <w:t xml:space="preserve"> средств за год, закончившийся на указанную дату, в соответствии с Международными стандартами финансовой отчетности (МСФО).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Основание для выражения мнения с оговоркой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Запасы Организации отражены в отчете о финансовом положении в сумме XXX. Руководство отразило запасы не по наименьшей из двух величин - себестоимости или чистой цене реализации, а только по себестоимости, что является отклонением от МСФО. Данные бухгалтерского учета Организации свидетельствуют о том, что, если бы руководство отражало запасы по наименьшей из двух величин - себестоимости или чистой цене реализации, стоимость запасов необходимо было бы уменьшить на сумму XXX до чистой цены реализации. Следовательно, себестоимость продаж увеличилась бы на XXX, а налог на прибыль, чистая прибыль и собственный капитал уменьшились бы на XXX, XXX и XXX соответственно.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провели аудит в соответствии с Международными стандартами аудита (МСА). Наша ответственность согласно указанным стандартам далее раскрывается в разделе "Ответственность аудитора за аудит финансовой отчетности" нашего заключения. Мы независимы по отношению к Организации в соответствии с этическими требованиями, применимыми к нашему аудиту финансовой отчетности в [название юрисдикции], и мы выполнили наши прочие этические обязанности в соответствии с данными требованиями. Мы полагаем, что полученные нами аудиторские доказательства являются достаточными и надлежащими, чтобы служить основанием для выражения нами мнения с оговоркой.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Прочая информация [или иное название, если необходимо, например "Информация, отличная от финансовой отчетности и аудиторского заключения о ней"]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 xml:space="preserve">[(Составление заключения согласно требованиям к составлению заключений, содержащимся в </w:t>
      </w:r>
      <w:hyperlink r:id="rId49" w:history="1">
        <w:r>
          <w:rPr>
            <w:color w:val="0000FF"/>
          </w:rPr>
          <w:t>МСА 720</w:t>
        </w:r>
      </w:hyperlink>
      <w:r>
        <w:t xml:space="preserve"> (пересмотренном) - см. </w:t>
      </w:r>
      <w:hyperlink r:id="rId50" w:history="1">
        <w:r>
          <w:rPr>
            <w:color w:val="0000FF"/>
          </w:rPr>
          <w:t>Пример 6</w:t>
        </w:r>
      </w:hyperlink>
      <w:r>
        <w:t xml:space="preserve"> в Приложении 2 к МСА 720 (пересмотренному).</w:t>
      </w:r>
      <w:proofErr w:type="gramEnd"/>
      <w:r>
        <w:t xml:space="preserve"> </w:t>
      </w:r>
      <w:proofErr w:type="gramStart"/>
      <w:r>
        <w:t xml:space="preserve">Последний пункт раздела "Прочая информация" в </w:t>
      </w:r>
      <w:hyperlink r:id="rId51" w:history="1">
        <w:r>
          <w:rPr>
            <w:color w:val="0000FF"/>
          </w:rPr>
          <w:t>Примере 6</w:t>
        </w:r>
      </w:hyperlink>
      <w:r>
        <w:t xml:space="preserve"> перерабатывается так, чтобы в нем содержалось описание конкретных вопросов, послуживших основанием для мнения с оговоркой, которые также влияют на прочую информацию.]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Ключевые вопросы аудита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Ключевые вопросы аудита - это вопросы, которые, согласно нашему профессиональному суждению, являлись наиболее значимыми для нашего аудита финансовой отчетности за текущий период. Эти вопросы были рассмотрены в контексте нашего аудита финансовой отчетности в целом и при формировании нашего мнения об этой отчетности, и мы не выражаем отдельного мнения по этим вопросам. В дополнение к вопросу, изложенному в разделе "Основание для выражения мнения с оговоркой", мы определили указанные ниже вопросы как ключевые вопросы аудита, информацию о которых необходимо сообщить в нашем заключении.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[Описание каждого ключевого вопроса аудита в соответствии с </w:t>
      </w:r>
      <w:hyperlink r:id="rId52" w:history="1">
        <w:r>
          <w:rPr>
            <w:color w:val="0000FF"/>
          </w:rPr>
          <w:t>МСА 701.</w:t>
        </w:r>
      </w:hyperlink>
      <w:r>
        <w:t>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руководства и лиц, отвечающих за корпоративное управление, за финансовую отчетность &lt;15&gt;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&lt;15</w:t>
      </w:r>
      <w:proofErr w:type="gramStart"/>
      <w:r>
        <w:t>&gt; В</w:t>
      </w:r>
      <w:proofErr w:type="gramEnd"/>
      <w:r>
        <w:t xml:space="preserve"> тексте всех примеров аудиторских заключений может потребоваться замена терминов "руководство" и "лица, отвечающие за корпоративное управление" другими терминами в соответствии с правовым регулированием конкретной юрисдикции.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заключения согласно </w:t>
      </w:r>
      <w:hyperlink r:id="rId53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54" w:history="1">
        <w:r>
          <w:rPr>
            <w:color w:val="0000FF"/>
          </w:rPr>
          <w:t>Пример 1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аудитора за аудит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[Составление заключения согласно </w:t>
      </w:r>
      <w:hyperlink r:id="rId55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56" w:history="1">
        <w:r>
          <w:rPr>
            <w:color w:val="0000FF"/>
          </w:rPr>
          <w:t>Пример 1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Отчет в соответствии с другими законодательными и нормативными требованиями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отчета согласно </w:t>
      </w:r>
      <w:hyperlink r:id="rId57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58" w:history="1">
        <w:r>
          <w:rPr>
            <w:color w:val="0000FF"/>
          </w:rPr>
          <w:t>Пример 1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[Подпись от имени аудиторской организации, от имени аудитора либо от имени аудиторской организации и от имени аудитора в зависимости от требований конкретной юрисдикции]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[Адрес аудитора]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[Дата]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352F2D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  <w:outlineLvl w:val="1"/>
            </w:pPr>
            <w:bookmarkStart w:id="43" w:name="P345"/>
            <w:bookmarkEnd w:id="43"/>
            <w:r>
              <w:t>Пример 2. Аудиторское заключение, содержащее отрицательное мнение вследствие существенного искажения консолидированной финансовой отчетности</w:t>
            </w:r>
          </w:p>
        </w:tc>
      </w:tr>
      <w:tr w:rsidR="00352F2D">
        <w:tc>
          <w:tcPr>
            <w:tcW w:w="90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Для целей данного примера аудиторского заключения предполагаются следующие обстоятельства: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Проведен аудит полного комплекта консолидированной финансовой отчетности организации, ценные бумаги которой допущены к организованным торгам. Консолидированная финансовая отчетность подготовлена в соответствии с концепцией достоверного представления. Данный аудит является аудитом группы, включающей организацию и ее дочерние структуры (то есть применяется </w:t>
            </w:r>
            <w:hyperlink r:id="rId59" w:history="1">
              <w:r>
                <w:rPr>
                  <w:color w:val="0000FF"/>
                </w:rPr>
                <w:t>МСА 600</w:t>
              </w:r>
            </w:hyperlink>
            <w:r>
              <w:t>)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Консолидированная финансовая отчетность подготовлена руководством организации в соответствии с МСФО (концепция общего назначения).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Условия аудиторского задания отражают ответственность руководства за подготовку консолидированной финансовой отчетности в соответствии с </w:t>
            </w:r>
            <w:hyperlink r:id="rId60" w:history="1">
              <w:r>
                <w:rPr>
                  <w:color w:val="0000FF"/>
                </w:rPr>
                <w:t>МСА 210</w:t>
              </w:r>
            </w:hyperlink>
            <w:r>
              <w:t>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Консолидированная финансовая отчетность содержит существенное искажение вследствие </w:t>
            </w:r>
            <w:proofErr w:type="spellStart"/>
            <w:r>
              <w:t>невключения</w:t>
            </w:r>
            <w:proofErr w:type="spellEnd"/>
            <w:r>
              <w:t xml:space="preserve"> дочерней организации в консолидацию. Данное существенное искажение считается всеобъемлющим для консолидированной финансовой отчетности. Влияние искажения на консолидированную финансовую отчетность не было определено, поскольку сделать это было невозможно (то есть правомерно выражение отрицательного мнения).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 аудиту применяются соответствующие этические требования, принятые в данной юрисдикции.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На основании полученных аудиторских доказательств аудитор сделал вывод об отсутствии существенной неопределенности в связи с событиями или условиями, в результате которых могут возникнуть значительные сомнения в способности организации продолжать непрерывно свою деятельность, в соответствии с </w:t>
            </w:r>
            <w:hyperlink r:id="rId61" w:history="1">
              <w:r>
                <w:rPr>
                  <w:color w:val="0000FF"/>
                </w:rPr>
                <w:t>МСА 570</w:t>
              </w:r>
            </w:hyperlink>
            <w:r>
              <w:t xml:space="preserve"> (пересмотренным).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Применяется </w:t>
            </w:r>
            <w:hyperlink r:id="rId62" w:history="1">
              <w:r>
                <w:rPr>
                  <w:color w:val="0000FF"/>
                </w:rPr>
                <w:t>МСА 701</w:t>
              </w:r>
            </w:hyperlink>
            <w:r>
              <w:t>, однако аудитор определил, что кроме вопроса, который изложен в разделе "Основание для выражения отрицательного мнения", иные ключевые вопросы аудита отсутствуют.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Аудитор получил всю прочую информацию до даты аудиторского заключения, и вопрос, послуживший основанием для выражения отрицательного мнения о консолидированной финансовой отчетности, также оказывает влияние на прочую </w:t>
            </w:r>
            <w:r>
              <w:lastRenderedPageBreak/>
              <w:t>информацию.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lastRenderedPageBreak/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Лица, ответственные за надзор за составлением консолидированной финансовой отчетности, не являются лицами, ответственными за подготовку консолидированной финансовой отчетности.</w:t>
            </w:r>
          </w:p>
        </w:tc>
      </w:tr>
      <w:tr w:rsidR="00352F2D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52F2D" w:rsidRDefault="00352F2D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В дополнение к аудиту финансовой отчетности аудитор имеет обязанности по составлению других отчетов, предусмотренные местным законодательством.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Акционерам организации ABC [или другой надлежащий адресат]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Заключение по результатам аудита консолидированной финансовой отчетности &lt;16&gt;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&lt;16&gt; Подзаголовок "Заключение по результатам аудита консолидированной финансовой отчетности" не требуется, если не используется второй подзаголовок "Отчет в соответствии с другими законодательными и нормативными требованиями".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Отрицательное мнение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Мы провели аудит консолидированной финансовой отчетности организации ABC и ее дочерних организаций (Группа), состоящей из консолидированного отчета о финансовом положении по состоянию на 31 декабря 20X1 года, консолидированного отчета о совокупном доходе, консолидированного отчета об изменениях в собственном капитале и консолидированного отчета о движении денежных средств за год, закончившийся на указанную дату, а также примечаний к консолидированной финансовой отчетности, включая</w:t>
      </w:r>
      <w:proofErr w:type="gramEnd"/>
      <w:r>
        <w:t xml:space="preserve"> краткий обзор основных положений учетной политики.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По нашему мнению, вследствие значимости вопроса, изложенного в разделе "Основание для выражения отрицательного мнения" нашего заключения, прилагаемая консолидированная финансовая отчетность не отражает достоверно (или не дает правдивого и достоверного представления) консолидированное финансовое положение (или о консолидированном финансовом положении) Группы по состоянию на 31 декабря 20X1 года, а также ее консолидированные финансовые результаты (или консолидированных финансовых результатах) и консолидированное движение (или</w:t>
      </w:r>
      <w:proofErr w:type="gramEnd"/>
      <w:r>
        <w:t xml:space="preserve"> консолидированном </w:t>
      </w:r>
      <w:proofErr w:type="gramStart"/>
      <w:r>
        <w:t>движении</w:t>
      </w:r>
      <w:proofErr w:type="gramEnd"/>
      <w:r>
        <w:t>) денежных средств за год, закончившийся на указанную дату, в соответствии с Международными стандартами финансовой отчетности (МСФО).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Основание для выражения отрицательного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Как объясняется в Примечании X, Группа не консолидировала финансовую отчетность своей дочерней организации XYZ, которую она приобрела в 20X1 году, так как она еще не смогла определить справедливую стоимость некоторых существенных активов и обязательств дочерней организации на дату приобретения. Следовательно, данная инвестиция учитывается по стоимости приобретения. Согласно МСФО организация должна была консолидировать данную дочернюю организацию и учитывать приобретение на основании предварительно оцененных сумм. Если бы организация XYZ была консолидирована, это повлияло бы существенным образом на многие элементы в прилагаемой консолидированной финансовой отчетности. Влияние на консолидированную финансовую отчетность в результате </w:t>
      </w:r>
      <w:proofErr w:type="spellStart"/>
      <w:r>
        <w:t>невключения</w:t>
      </w:r>
      <w:proofErr w:type="spellEnd"/>
      <w:r>
        <w:t xml:space="preserve"> организации XYZ в консолидацию не было определено.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Мы провели аудит в соответствии с Международными стандартами аудита (МСА). Наша ответственность согласно указанным стандартам далее раскрывается в разделе "Ответственность аудитора за аудит финансовой отчетности" нашего заключения. Мы независимы по отношению к Группе в соответствии с этическими требованиями, применимыми к нашему аудиту консолидированной финансовой отчетности в [название юрисдикции], и мы выполнили наши прочие этические обязанности в соответствии с данными требованиями. Мы полагаем, что полученные нами аудиторские доказательства являются достаточными и надлежащими, чтобы </w:t>
      </w:r>
      <w:r>
        <w:lastRenderedPageBreak/>
        <w:t>служить основанием для выражения нами отрицательного мнения.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Прочая информация [или иное название, если необходимо, например "Информация, отличная от финансовой отчетности и аудиторского заключения о ней"]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 xml:space="preserve">[Составление заключения согласно требованиям к составлению заключений, содержащимся в </w:t>
      </w:r>
      <w:hyperlink r:id="rId63" w:history="1">
        <w:r>
          <w:rPr>
            <w:color w:val="0000FF"/>
          </w:rPr>
          <w:t>МСА 720</w:t>
        </w:r>
      </w:hyperlink>
      <w:r>
        <w:t xml:space="preserve"> (пересмотренном) - см. </w:t>
      </w:r>
      <w:hyperlink r:id="rId64" w:history="1">
        <w:r>
          <w:rPr>
            <w:color w:val="0000FF"/>
          </w:rPr>
          <w:t>Пример 7</w:t>
        </w:r>
      </w:hyperlink>
      <w:r>
        <w:t xml:space="preserve"> в Приложении 2 к МСА 720 (пересмотренному).</w:t>
      </w:r>
      <w:proofErr w:type="gramEnd"/>
      <w:r>
        <w:t xml:space="preserve"> </w:t>
      </w:r>
      <w:proofErr w:type="gramStart"/>
      <w:r>
        <w:t xml:space="preserve">Последний пункт раздела "Прочая информация" в </w:t>
      </w:r>
      <w:hyperlink r:id="rId65" w:history="1">
        <w:r>
          <w:rPr>
            <w:color w:val="0000FF"/>
          </w:rPr>
          <w:t>Примере 7</w:t>
        </w:r>
      </w:hyperlink>
      <w:r>
        <w:t xml:space="preserve"> перерабатывается так, чтобы в нем содержалось описание конкретных вопросов, послуживших основанием для выражения отрицательного мнения, которые также влияют на прочую информацию.]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Ключевые вопросы аудита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определили, что, кроме вопроса, изложенного в разделе "Основание для выражения отрицательного мнения", иные ключевые вопросы аудита, о которых необходимо сообщить в нашем заключении, отсутствуют.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руководства и лиц, отвечающих за корпоративное управление, за консолидированную финансовую отчетность &lt;17&gt;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&lt;17</w:t>
      </w:r>
      <w:proofErr w:type="gramStart"/>
      <w:r>
        <w:t>&gt; Л</w:t>
      </w:r>
      <w:proofErr w:type="gramEnd"/>
      <w:r>
        <w:t>ибо иные термины в соответствии с правовым регулированием конкретной юрисдикции.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заключения согласно </w:t>
      </w:r>
      <w:hyperlink r:id="rId66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67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аудитора за аудит консолидированной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 xml:space="preserve">[Составление заключения согласно </w:t>
      </w:r>
      <w:hyperlink r:id="rId68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69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Отчет в соответствии с другими законодательными и нормативными требованиями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отчета согласно </w:t>
      </w:r>
      <w:hyperlink r:id="rId70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71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[Подпись от имени аудиторской организации, от имени аудитора либо от имени аудиторской организации и от имени аудитора в зависимости от требований конкретной юрисдикции]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[Адрес аудитора]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[Дата]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352F2D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  <w:outlineLvl w:val="1"/>
            </w:pPr>
            <w:bookmarkStart w:id="44" w:name="P411"/>
            <w:bookmarkEnd w:id="44"/>
            <w:r>
              <w:t>Пример 3. Аудиторское заключение, содержащее мнение с оговоркой вследствие отсутствия у аудитора возможности получить достаточные надлежащие аудиторские доказательства в отношении иностранной ассоциированной организации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Для целей данного примера аудиторского заключения предполагаются следующие обстоятельства: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Проведен аудит полного комплекта консолидированной финансовой отчетности организации, ценные бумаги которой допущены к организованным торгам. Консолидированная финансовая отчетность подготовлена в соответствии с концепцией достоверного представления. Данный аудит является аудитом группы, включающей организацию и ее дочерние структуры (то есть применяется </w:t>
            </w:r>
            <w:hyperlink r:id="rId72" w:history="1">
              <w:r>
                <w:rPr>
                  <w:color w:val="0000FF"/>
                </w:rPr>
                <w:t>МСА 600</w:t>
              </w:r>
            </w:hyperlink>
            <w:r>
              <w:t>)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Консолидированная финансовая отчетность подготовлена руководством организации в соответствии с МСФО (концепция общего назначения).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Условия аудиторского задания отражают ответственность руководства за подготовку консолидированной финансовой отчетности в соответствии с </w:t>
            </w:r>
            <w:hyperlink r:id="rId73" w:history="1">
              <w:r>
                <w:rPr>
                  <w:color w:val="0000FF"/>
                </w:rPr>
                <w:t>МСА 210</w:t>
              </w:r>
            </w:hyperlink>
            <w:r>
              <w:t>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Аудитор не смог получить достаточные надлежащие аудиторские доказательства в отношении инвестиции в иностранную ассоциированную организацию. Потенциальное влияние, вызванное отсутствием возможности получения достаточных надлежащих аудиторских доказательств, представляется существенным для консолидированной финансовой отчетности, но не всеобъемлющим (то есть правомерно выражение мнения с оговоркой).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 аудиту применяются соответствующие этические требования, принятые в данной юрисдикции.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На основании полученных аудиторских доказательств аудитор сделал вывод об отсутствии существенной неопределенности в связи с событиями или условиями, в результате которых могут возникнуть значительные сомнения в способности организации продолжать непрерывно свою деятельность, в соответствии с </w:t>
            </w:r>
            <w:hyperlink r:id="rId74" w:history="1">
              <w:r>
                <w:rPr>
                  <w:color w:val="0000FF"/>
                </w:rPr>
                <w:t>МСА 570</w:t>
              </w:r>
            </w:hyperlink>
            <w:r>
              <w:t xml:space="preserve"> (пересмотренным).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Информация о ключевых вопросах аудита сообщена в соответствии с </w:t>
            </w:r>
            <w:hyperlink r:id="rId75" w:history="1">
              <w:r>
                <w:rPr>
                  <w:color w:val="0000FF"/>
                </w:rPr>
                <w:t>МСА 701</w:t>
              </w:r>
            </w:hyperlink>
            <w:r>
              <w:t>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Аудитор получил всю прочую информацию до даты аудиторского заключения, и вопрос, послуживший основанием для выражения мнения с оговоркой о консолидированной финансовой отчетности, также оказывает влияние на прочую информацию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Лица, ответственные за надзор за составлением консолидированной финансовой отчетности, не являются лицами, ответственными за подготовку консолидированной финансовой отчетности.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В дополнение к аудиту финансовой отчетности аудитор имеет обязанности по составлению других отчетов, предусмотренные местным законодательством.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Акционерам организации ABC [или другой надлежащий адресат]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Заключение по результатам аудита консолидированной финансовой отчетности &lt;18&gt;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&lt;18&gt; Подзаголовок "Заключение по результатам аудита консолидированной финансовой отчетности" не требуется, если не используется второй подзаголовок "Отчет в соответствии с другими законодательными и нормативными требованиями".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Мнение с оговоркой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Мы провели аудит консолидированной финансовой отчетности организации ABC и ее дочерних организаций (Группа), состоящей из консолидированного отчета о финансовом положении по состоянию на 31 декабря 20X1 года, консолидированного отчета о совокупном доходе, консолидированного отчета об изменениях в собственном капитале и консолидированного отчета о движении денежных средств за год, закончившийся на указанную дату, а также примечаний к консолидированной финансовой отчетности, включая</w:t>
      </w:r>
      <w:proofErr w:type="gramEnd"/>
      <w:r>
        <w:t xml:space="preserve"> краткий обзор основных положений учетной политики.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 xml:space="preserve">По нашему мнению, за исключением возможного влияния вопроса, изложенного в разделе "Основание </w:t>
      </w:r>
      <w:r>
        <w:lastRenderedPageBreak/>
        <w:t>для выражения мнения с оговоркой" нашего заключения, прилагаемая консолидированная финансовая отчетность отражает достоверно во всех существенных отношениях (или дает правдивое и достоверное представление) финансовое положение (или о финансовом положении) Группы по состоянию на 31 декабря 20X1 года, а также ее консолидированные финансовые результаты (или консолидированных финансовых результатах) и</w:t>
      </w:r>
      <w:proofErr w:type="gramEnd"/>
      <w:r>
        <w:t xml:space="preserve"> консолидированное движение (или консолидированном </w:t>
      </w:r>
      <w:proofErr w:type="gramStart"/>
      <w:r>
        <w:t>движении</w:t>
      </w:r>
      <w:proofErr w:type="gramEnd"/>
      <w:r>
        <w:t>) денежных средств за год, закончившийся на указанную дату, в соответствии с Международными стандартами финансовой отчетности (МСФО).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Основание для выражения мнения с оговоркой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Инвестиция Группы в иностранную ассоциированную организацию XYZ, приобретенную в течение года и признаваемую по методу долевого участия, отражена в консолидированном отчете о финансовом положении на 31 декабря 20X1 года в сумме XXX, и доля ABC в чистой прибыли XYZ в размере XXX включена в доход ABC за год, закончившийся на указанную дату.</w:t>
      </w:r>
      <w:proofErr w:type="gramEnd"/>
      <w:r>
        <w:t xml:space="preserve"> Мы не смогли получить достаточные надлежащие аудиторские доказательства балансовой стоимости инвестиций ABC в XYZ по состоянию на 31 декабря 20X1 года и доли ABC в чистой прибыли XYZ за год, так как нам не были предоставлены доступ к финансовой информации и возможность непосредственного взаимодействия с руководством и аудиторами XYZ. Следовательно, мы не могли определить, требуется ли внесение корректировок в указанные суммы.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провели аудит в соответствии с Международными стандартами аудита (МСА). Наша ответственность согласно указанным стандартам далее раскрывается в разделе "Ответственность аудитора за аудит финансовой отчетности" нашего заключения. Мы независимы по отношению к Группе в соответствии с этическими требованиями, применимыми к нашему аудиту консолидированной финансовой отчетности в [название юрисдикции], и мы выполнили наши прочие этические обязанности в соответствии с данными требованиями. Мы полагаем, что полученные нами аудиторские доказательства являются достаточными и надлежащими, чтобы служить основанием для выражения нами мнения с оговоркой.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Прочая информация [или иное название, если необходимо, например "Информация, отличная от финансовой отчетности и аудиторского заключения о ней"]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 xml:space="preserve">[Составление заключения согласно требованиям к составлению заключений, содержащимся в </w:t>
      </w:r>
      <w:hyperlink r:id="rId76" w:history="1">
        <w:r>
          <w:rPr>
            <w:color w:val="0000FF"/>
          </w:rPr>
          <w:t>МСА 720</w:t>
        </w:r>
      </w:hyperlink>
      <w:r>
        <w:t xml:space="preserve"> (пересмотренном) - см. </w:t>
      </w:r>
      <w:hyperlink r:id="rId77" w:history="1">
        <w:r>
          <w:rPr>
            <w:color w:val="0000FF"/>
          </w:rPr>
          <w:t>Пример 6</w:t>
        </w:r>
      </w:hyperlink>
      <w:r>
        <w:t xml:space="preserve"> в Приложении 2 к МСА 720 (пересмотренному).</w:t>
      </w:r>
      <w:proofErr w:type="gramEnd"/>
      <w:r>
        <w:t xml:space="preserve"> </w:t>
      </w:r>
      <w:proofErr w:type="gramStart"/>
      <w:r>
        <w:t xml:space="preserve">Последний пункт раздела "Прочая информация" в </w:t>
      </w:r>
      <w:hyperlink r:id="rId78" w:history="1">
        <w:r>
          <w:rPr>
            <w:color w:val="0000FF"/>
          </w:rPr>
          <w:t>Примере 6</w:t>
        </w:r>
      </w:hyperlink>
      <w:r>
        <w:t xml:space="preserve"> перерабатывается так, чтобы в нем содержалось описание конкретных вопросов, послуживших основанием для мнения с оговоркой, которые также влияют на прочую информацию.]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Ключевые вопросы аудита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Ключевые вопросы аудита - это вопросы, которые, согласно нашему профессиональному суждению, являлись наиболее значимыми для нашего аудита финансовой отчетности за текущий период. Эти вопросы были рассмотрены в контексте нашего аудита консолидированной финансовой отчетности в целом и при формировании нашего мнения об этой отчетности, и мы не выражаем отдельного мнения об этих вопросах. В дополнение к вопросу, изложенному в разделе "Основание для выражения мнения с оговоркой", мы определили указанные ниже вопросы как ключевые вопросы аудита, информацию о которых необходимо сообщить в нашем заключении.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[Описание каждого ключевого вопроса аудита в соответствии с </w:t>
      </w:r>
      <w:hyperlink r:id="rId79" w:history="1">
        <w:r>
          <w:rPr>
            <w:color w:val="0000FF"/>
          </w:rPr>
          <w:t>МСА 701.</w:t>
        </w:r>
      </w:hyperlink>
      <w:r>
        <w:t>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руководства и лиц, отвечающих за корпоративное управление, за консолидированную финансовую отчетность &lt;19&gt;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&lt;19</w:t>
      </w:r>
      <w:proofErr w:type="gramStart"/>
      <w:r>
        <w:t>&gt; Л</w:t>
      </w:r>
      <w:proofErr w:type="gramEnd"/>
      <w:r>
        <w:t>ибо иные термины в соответствии с правовым регулированием конкретной юрисдикции.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заключения согласно </w:t>
      </w:r>
      <w:hyperlink r:id="rId80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81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lastRenderedPageBreak/>
        <w:t>Ответственность аудитора за аудит консолидированной финансовой отчетности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заключения согласно </w:t>
      </w:r>
      <w:hyperlink r:id="rId82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83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Отчет в соответствии с другими законодательными и нормативными требованиями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отчета согласно </w:t>
      </w:r>
      <w:hyperlink r:id="rId84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85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[Подпись от имени аудиторской организации, от имени аудитора либо от имени аудиторской организации и от имени аудитора в зависимости от требований конкретной юрисдикции]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[Адрес аудитора]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[Дата]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352F2D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  <w:outlineLvl w:val="1"/>
            </w:pPr>
            <w:bookmarkStart w:id="45" w:name="P479"/>
            <w:bookmarkEnd w:id="45"/>
            <w:r>
              <w:t>Пример 4. Аудиторское заключение,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одного элемента консолидированной финансовой отчетности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Для целей данного примера аудиторского заключения предполагаются следующие обстоятельства: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Проведен аудит полного комплекта консолидированной финансовой отчетности организации, не являющейся организацией, ценные бумаги которой допущены к организованным торгам. Консолидированная финансовая отчетность подготовлена в соответствии с концепцией достоверного представления. Данный аудит является аудитом группы, включающей организацию и ее дочерние структуры (то есть применяется </w:t>
            </w:r>
            <w:hyperlink r:id="rId86" w:history="1">
              <w:r>
                <w:rPr>
                  <w:color w:val="0000FF"/>
                </w:rPr>
                <w:t>МСА 600</w:t>
              </w:r>
            </w:hyperlink>
            <w:r>
              <w:t>)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Консолидированная финансовая отчетность подготовлена руководством организации в соответствии с МСФО (концепция общего назначения).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Условия аудиторского задания отражают ответственность руководства за подготовку консолидированной финансовой отчетности в соответствии с </w:t>
            </w:r>
            <w:hyperlink r:id="rId87" w:history="1">
              <w:r>
                <w:rPr>
                  <w:color w:val="0000FF"/>
                </w:rPr>
                <w:t>МСА 210</w:t>
              </w:r>
            </w:hyperlink>
            <w:r>
              <w:t>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Аудитор не смог получить достаточные надлежащие аудиторские доказательства в отношении одного элемента консолидированной финансовой отчетности. То есть аудитор также не смог получить аудиторские доказательства в отношении финансовой информации по инвестиции в совместное предприятие, на которое приходится свыше 90% чистых активов организации. Потенциальное влияние, вызванное отсутствием возможности получения достаточных надлежащих аудиторских доказательств, представляется существенным и всеобъемлющим для консолидированной финансовой отчетности (то есть правомерен отказ от выражения мнения).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 аудиту применяются соответствующие этические требования, принятые в данной юрисдикции.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Лица, ответственные за надзор за составлением консолидированной финансовой отчетности, не являются лицами, ответственными за подготовку консолидированной финансовой отчетности.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Необходимо предоставить более ограниченное описание обязанностей в разделе "Ответственность аудитора".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52F2D" w:rsidRDefault="00352F2D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В дополнение к аудиту финансовой отчетности аудитор имеет обязанности по составлению других отчетов, предусмотренные местным законодательством.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Акционерам организации ABC [или другой надлежащий адресат]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Заключение по результатам аудита консолидированной финансовой отчетности &lt;20&gt;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&lt;20&gt; Подзаголовок "Заключение по результатам аудита консолидированной финансовой отчетности" не требуется, если не используется второй подзаголовок "Отчет в соответствии с другими законодательными и нормативными требованиями".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Отказ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Мы были привлечены для проведения аудита консолидированной финансовой отчетности организации ABC и ее дочерних организаций (Группа), состоящей из консолидированного отчета о финансовом положении по состоянию на 31 декабря 20X1 года, консолидированного отчета о совокупном доходе, консолидированного отчета об изменениях в собственном капитале и консолидированного отчета о движении денежных средств за год, закончившийся на указанную дату, а также примечаний к консолидированной</w:t>
      </w:r>
      <w:proofErr w:type="gramEnd"/>
      <w:r>
        <w:t xml:space="preserve"> финансовой отчетности, включая краткий обзор основных положений учетной политики.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не выражаем мнения о прилагаемой консолидированной финансовой отчетности Группы. Вследствие значимости вопроса, указанного в разделе "Основание для отказа от выражения мнения" нашего заключения, мы не смогли получить достаточные надлежащие аудиторские доказательства для обоснования мнения аудитора о данной консолидированной финансовой отчетности.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Основание для отказа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 xml:space="preserve">Инвестиция Группы в ее совместное предприятие XYZ отражена в консолидированном отчете о финансовом положении Группы в сумме </w:t>
      </w:r>
      <w:proofErr w:type="spellStart"/>
      <w:r>
        <w:t>xxx</w:t>
      </w:r>
      <w:proofErr w:type="spellEnd"/>
      <w:r>
        <w:t>, которая составляет свыше 90% от чистых активов Группы по состоянию на 31 декабря 20X1 года. Нам не была предоставлена возможность доступа к руководству и аудиторам XYZ, в том числе к аудиторской документац</w:t>
      </w:r>
      <w:proofErr w:type="gramStart"/>
      <w:r>
        <w:t>ии ау</w:t>
      </w:r>
      <w:proofErr w:type="gramEnd"/>
      <w:r>
        <w:t xml:space="preserve">диторов XYZ. </w:t>
      </w:r>
      <w:proofErr w:type="gramStart"/>
      <w:r>
        <w:t>В результате мы не смогли определить, есть ли необходимость корректировки размера пропорциональной доли Группы в активах XYZ, над которой она осуществляет совместный контроль, ее пропорциональной доли в обязательствах XYZ, по которым она несет совместную ответственность, ее пропорциональной доли в доходах и расходах XYZ за год, а также элементов консолидированного отчета об изменениях в собственном капитале и консолидированного отчета о движении</w:t>
      </w:r>
      <w:proofErr w:type="gramEnd"/>
      <w:r>
        <w:t xml:space="preserve"> денежных средств.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руководства и лиц, отвечающих за корпоративное управление, за консолидированную финансовую отчетность &lt;21&gt;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&lt;21</w:t>
      </w:r>
      <w:proofErr w:type="gramStart"/>
      <w:r>
        <w:t>&gt; Л</w:t>
      </w:r>
      <w:proofErr w:type="gramEnd"/>
      <w:r>
        <w:t>ибо иные термины в соответствии с правовым регулированием конкретной юрисдикции.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заключения согласно </w:t>
      </w:r>
      <w:hyperlink r:id="rId88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89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аудитора за аудит консолидированной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Наша ответственность заключается в проведен</w:t>
      </w:r>
      <w:proofErr w:type="gramStart"/>
      <w:r>
        <w:t>ии ау</w:t>
      </w:r>
      <w:proofErr w:type="gramEnd"/>
      <w:r>
        <w:t xml:space="preserve">дита консолидированной финансовой отчетности Группы в соответствии с Международными стандартами аудита и предоставлении аудиторского заключения. Однако вследствие значимости вопроса, указанного в разделе "Основание для отказа от выражения мнения" </w:t>
      </w:r>
      <w:r>
        <w:lastRenderedPageBreak/>
        <w:t>нашего заключения, мы не смогли получить достаточные надлежащие аудиторские доказательства для обоснования мнения аудитора о данной консолидированной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независимы по отношению к Группе в соответствии с этическими требованиями, применимыми к нашему аудиту финансовой отчетности в [название юрисдикции], и мы выполнили наши прочие этические обязанности в соответствии с данными требованиями.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Отчет в соответствии с другими законодательными и нормативными требованиями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отчета согласно </w:t>
      </w:r>
      <w:hyperlink r:id="rId90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91" w:history="1">
        <w:r>
          <w:rPr>
            <w:color w:val="0000FF"/>
          </w:rPr>
          <w:t>Пример 2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[Подпись от имени аудиторской организации, от имени аудитора либо от имени аудиторской организации и от имени аудитора в зависимости от требований конкретной юрисдикции]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[Адрес аудитора]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[Дата]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8503"/>
      </w:tblGrid>
      <w:tr w:rsidR="00352F2D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  <w:outlineLvl w:val="1"/>
            </w:pPr>
            <w:bookmarkStart w:id="46" w:name="P535"/>
            <w:bookmarkEnd w:id="46"/>
            <w:r>
              <w:t>Пример 5. Аудиторское заключение, содержащее отказ от выражения мнения вследствие отсутствия у аудитора возможности получить достаточные надлежащие аудиторские доказательства в отношении нескольких элементов финансовой отчетности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Для целей данного примера аудиторского заключения предполагаются следующие обстоятельства: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Проведен аудит полного комплекта финансовой отчетности организации, не являющейся организацией, ценные бумаги которой допущены к организованным торгам. Финансовая отчетность подготовлена в соответствии с концепцией достоверного представления. Данный аудит не является аудитом группы (то есть </w:t>
            </w:r>
            <w:hyperlink r:id="rId92" w:history="1">
              <w:r>
                <w:rPr>
                  <w:color w:val="0000FF"/>
                </w:rPr>
                <w:t>МСА 600</w:t>
              </w:r>
            </w:hyperlink>
            <w:r>
              <w:t xml:space="preserve"> не применяется).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Финансовая отчетность подготовлена руководством организации в соответствии с МСФО (концепция общего назначения).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 xml:space="preserve">Условия аудиторского задания отражают ответственность руководства за подготовку финансовой отчетности в соответствии с </w:t>
            </w:r>
            <w:hyperlink r:id="rId93" w:history="1">
              <w:r>
                <w:rPr>
                  <w:color w:val="0000FF"/>
                </w:rPr>
                <w:t>МСА 210</w:t>
              </w:r>
            </w:hyperlink>
            <w:r>
              <w:t>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Аудитор не смог получить достаточные надлежащие аудиторские доказательства в отношении нескольких элементов финансовой отчетности, то есть аудитор также не смог получить аудиторские доказательства в отношении запасов и дебиторской задолженности организации. Потенциальное влияние, вызванное отсутствием возможности получения достаточных надлежащих аудиторских доказательств, представляется существенным и всеобъемлющим для финансовой отчетности.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К аудиту применяются соответствующие этические требования, принятые в данной юрисдикции.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Лица, ответственные за надзор за составлением финансовой отчетности, не являются лицами, ответственными за подготовку финансовой отчетности.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Необходимо предоставить более ограниченное описание обязанностей в разделе "Ответственность аудитора"</w:t>
            </w:r>
          </w:p>
        </w:tc>
      </w:tr>
      <w:tr w:rsidR="00352F2D">
        <w:tblPrEx>
          <w:tblBorders>
            <w:insideH w:val="none" w:sz="0" w:space="0" w:color="auto"/>
          </w:tblBorders>
        </w:tblPrEx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52F2D" w:rsidRDefault="00352F2D">
            <w:pPr>
              <w:pStyle w:val="ConsPlusNormal"/>
            </w:pPr>
            <w:r>
              <w:t>-</w:t>
            </w:r>
          </w:p>
        </w:tc>
        <w:tc>
          <w:tcPr>
            <w:tcW w:w="8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2F2D" w:rsidRDefault="00352F2D">
            <w:pPr>
              <w:pStyle w:val="ConsPlusNormal"/>
              <w:jc w:val="both"/>
            </w:pPr>
            <w:r>
              <w:t>В дополнение к аудиту финансовой отчетности аудитор имеет обязанности по составлению других отчетов, предусмотренные местным законодательством.</w:t>
            </w:r>
          </w:p>
        </w:tc>
      </w:tr>
    </w:tbl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2"/>
      </w:pPr>
      <w:r>
        <w:t>АУДИТОРСКОЕ ЗАКЛЮЧЕНИЕ НЕЗАВИСИМОГО АУДИТОРА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Акционерам организации ABC [или другой надлежащий адресат]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Заключение по результатам аудита финансовой отчетности &lt;22&gt;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&lt;22&gt; Подзаголовок "Заключение по результатам аудита консолидированной финансовой отчетности" не требуется, если не используется второй подзаголовок "Отчет в соответствии с другими законодательными и нормативными требованиями".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Отказ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proofErr w:type="gramStart"/>
      <w:r>
        <w:t>Мы были привлечены для проведения аудита финансовой отчетности организации ABC (Организация), состоящей из отчета о финансовом положении по состоянию на 31 декабря 20X1 года, отчета о совокупном доходе, отчета об изменениях в собственном капитале и отчета о движении денежных средств за год, закончившийся на указанную дату, а также примечаний к финансовой отчетности, включая краткий обзор основных положений учетной политики.</w:t>
      </w:r>
      <w:proofErr w:type="gramEnd"/>
    </w:p>
    <w:p w:rsidR="00352F2D" w:rsidRDefault="00352F2D">
      <w:pPr>
        <w:pStyle w:val="ConsPlusNormal"/>
        <w:spacing w:before="220"/>
        <w:ind w:firstLine="540"/>
        <w:jc w:val="both"/>
      </w:pPr>
      <w:r>
        <w:t>Мы не выражаем мнения о прилагаемой финансовой отчетности Организации. Вследствие значимости вопросов, указанных в разделе "Основание для отказа от выражения мнения" нашего заключения, мы не смогли получить достаточные надлежащие аудиторские доказательства для обоснования мнения аудитора о данной финансовой отчетности.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Основание для отказа от выражения мнения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были назначены аудиторами Организации только после 31 декабря 20X1 года и, следовательно, не наблюдали за проведением инвентаризации запасов в начале и в конце года. Мы не смогли с помощью альтернативных процедур удостовериться в количестве запасов, имевшихся в наличии на 31 декабря 20X0 года и 31 декабря 20X1 года, которые отражены в отчетах о финансовом положении в сумме XXX и XXX соответственно. Кроме того, введение новой компьютеризированной системы учета дебиторской задолженности в сентябре 20X1 года привело к многочисленным ошибкам в дебиторской задолженности. На дату нашего аудиторского заключения руководство продолжало работу над устранением недостатков системы и исправлением ошибок. Мы не смогли подтвердить или проверить с помощью альтернативных процедур дебиторскую задолженность, отраженную в отчете о финансовом положении в общей сумме XXX по состоянию на 31 декабря 20X1 года. В результате этих обстоятельств мы не смогли определить, есть ли необходимость внесения корректировок в отношении отраженных или не отраженных в бухгалтерском учете сумм запасов и дебиторской задолженности, а также элементов отчета о совокупном доходе, отчета об изменениях в собственном капитале и отчета о движении денежных средств.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руководства и лиц, отвечающих за корпоративное управление, за финансовую отчетность &lt;23&gt;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&lt;23</w:t>
      </w:r>
      <w:proofErr w:type="gramStart"/>
      <w:r>
        <w:t>&gt; Л</w:t>
      </w:r>
      <w:proofErr w:type="gramEnd"/>
      <w:r>
        <w:t>ибо иные термины в соответствии с правовым регулированием конкретной юрисдикции.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заключения согласно </w:t>
      </w:r>
      <w:hyperlink r:id="rId94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95" w:history="1">
        <w:r>
          <w:rPr>
            <w:color w:val="0000FF"/>
          </w:rPr>
          <w:t>Пример 1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4"/>
      </w:pPr>
      <w:r>
        <w:t>Ответственность аудитора за аудит финансовой отчетности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Наша ответственность заключается в проведен</w:t>
      </w:r>
      <w:proofErr w:type="gramStart"/>
      <w:r>
        <w:t>ии ау</w:t>
      </w:r>
      <w:proofErr w:type="gramEnd"/>
      <w:r>
        <w:t xml:space="preserve">дита финансовой отчетности Организации в соответствии с Международными стандартами аудита и предоставлении аудиторского заключения. Однако вследствие значимости вопросов, указанных в разделе "Основание для отказа от выражения мнения" нашего </w:t>
      </w:r>
      <w:r>
        <w:lastRenderedPageBreak/>
        <w:t>заключения, мы не смогли получить достаточные надлежащие аудиторские доказательства для обоснования мнения аудитора о данной финансовой отчетности.</w:t>
      </w:r>
    </w:p>
    <w:p w:rsidR="00352F2D" w:rsidRDefault="00352F2D">
      <w:pPr>
        <w:pStyle w:val="ConsPlusNormal"/>
        <w:spacing w:before="220"/>
        <w:ind w:firstLine="540"/>
        <w:jc w:val="both"/>
      </w:pPr>
      <w:r>
        <w:t>Мы независимы по отношению к Организации в соответствии с этическими требованиями, применимыми к нашему аудиту финансовой отчетности в [название юрисдикции], и мы выполнили наши прочие этические обязанности в соответствии с данными требованиями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  <w:outlineLvl w:val="3"/>
      </w:pPr>
      <w:r>
        <w:t>Отчет в соответствии с другими законодательными и нормативными требованиями</w:t>
      </w:r>
    </w:p>
    <w:p w:rsidR="00352F2D" w:rsidRDefault="00352F2D">
      <w:pPr>
        <w:pStyle w:val="ConsPlusNormal"/>
        <w:ind w:firstLine="540"/>
        <w:jc w:val="both"/>
      </w:pPr>
    </w:p>
    <w:p w:rsidR="00352F2D" w:rsidRDefault="00352F2D">
      <w:pPr>
        <w:pStyle w:val="ConsPlusNormal"/>
        <w:ind w:firstLine="540"/>
        <w:jc w:val="both"/>
      </w:pPr>
      <w:proofErr w:type="gramStart"/>
      <w:r>
        <w:t xml:space="preserve">[Составление отчета согласно </w:t>
      </w:r>
      <w:hyperlink r:id="rId96" w:history="1">
        <w:r>
          <w:rPr>
            <w:color w:val="0000FF"/>
          </w:rPr>
          <w:t>МСА 700</w:t>
        </w:r>
      </w:hyperlink>
      <w:r>
        <w:t xml:space="preserve"> (пересмотренному) - см. </w:t>
      </w:r>
      <w:hyperlink r:id="rId97" w:history="1">
        <w:r>
          <w:rPr>
            <w:color w:val="0000FF"/>
          </w:rPr>
          <w:t>Пример 1</w:t>
        </w:r>
      </w:hyperlink>
      <w:r>
        <w:t xml:space="preserve"> в МСА 700 (пересмотренном).]</w:t>
      </w:r>
      <w:proofErr w:type="gramEnd"/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[Подпись от имени аудиторской организации, от имени аудитора либо от имени аудиторской организации и от имени аудитора в зависимости от требований конкретной юрисдикции]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[Адрес аудитора]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ind w:firstLine="540"/>
        <w:jc w:val="both"/>
      </w:pPr>
      <w:r>
        <w:t>[Дата]</w:t>
      </w: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jc w:val="both"/>
      </w:pPr>
    </w:p>
    <w:p w:rsidR="00352F2D" w:rsidRDefault="00352F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44F" w:rsidRDefault="00F45321"/>
    <w:sectPr w:rsidR="009B544F" w:rsidSect="00867651">
      <w:headerReference w:type="default" r:id="rId98"/>
      <w:pgSz w:w="11906" w:h="16838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321" w:rsidRDefault="00F45321" w:rsidP="00867651">
      <w:pPr>
        <w:spacing w:after="0" w:line="240" w:lineRule="auto"/>
      </w:pPr>
      <w:r>
        <w:separator/>
      </w:r>
    </w:p>
  </w:endnote>
  <w:endnote w:type="continuationSeparator" w:id="0">
    <w:p w:rsidR="00F45321" w:rsidRDefault="00F45321" w:rsidP="0086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321" w:rsidRDefault="00F45321" w:rsidP="00867651">
      <w:pPr>
        <w:spacing w:after="0" w:line="240" w:lineRule="auto"/>
      </w:pPr>
      <w:r>
        <w:separator/>
      </w:r>
    </w:p>
  </w:footnote>
  <w:footnote w:type="continuationSeparator" w:id="0">
    <w:p w:rsidR="00F45321" w:rsidRDefault="00F45321" w:rsidP="00867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069856"/>
      <w:docPartObj>
        <w:docPartGallery w:val="Page Numbers (Top of Page)"/>
        <w:docPartUnique/>
      </w:docPartObj>
    </w:sdtPr>
    <w:sdtContent>
      <w:p w:rsidR="00867651" w:rsidRDefault="008676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:rsidR="00867651" w:rsidRDefault="008676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2D"/>
    <w:rsid w:val="000445E6"/>
    <w:rsid w:val="000614D6"/>
    <w:rsid w:val="00352F2D"/>
    <w:rsid w:val="00867651"/>
    <w:rsid w:val="00F4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2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2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52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52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52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52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52F2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7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7651"/>
  </w:style>
  <w:style w:type="paragraph" w:styleId="a5">
    <w:name w:val="footer"/>
    <w:basedOn w:val="a"/>
    <w:link w:val="a6"/>
    <w:uiPriority w:val="99"/>
    <w:unhideWhenUsed/>
    <w:rsid w:val="00867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76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2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2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52F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52F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52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52F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52F2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7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7651"/>
  </w:style>
  <w:style w:type="paragraph" w:styleId="a5">
    <w:name w:val="footer"/>
    <w:basedOn w:val="a"/>
    <w:link w:val="a6"/>
    <w:uiPriority w:val="99"/>
    <w:unhideWhenUsed/>
    <w:rsid w:val="00867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7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2F05A466991AE7D861F1415873117EB531FBD963BA877C04248B20CD02374DA07D2B40E0E19B62687E9CC6B71511A85CC8A02AF29D6729Co5rEM" TargetMode="External"/><Relationship Id="rId21" Type="http://schemas.openxmlformats.org/officeDocument/2006/relationships/hyperlink" Target="consultantplus://offline/ref=52F05A466991AE7D861F1415873117EB531FBD9432AA77C04248B20CD02374DA07D2B40E0E19B72781E9CC6B71511A85CC8A02AF29D6729Co5rEM" TargetMode="External"/><Relationship Id="rId42" Type="http://schemas.openxmlformats.org/officeDocument/2006/relationships/hyperlink" Target="consultantplus://offline/ref=52F05A466991AE7D861F1415873117EB531FBD963BA777C04248B20CD02374DA15D2EC020F10A8228AFC9A3A34o0rDM" TargetMode="External"/><Relationship Id="rId47" Type="http://schemas.openxmlformats.org/officeDocument/2006/relationships/hyperlink" Target="consultantplus://offline/ref=52F05A466991AE7D861F1415873117EB531FBD9633AE77C04248B20CD02374DA15D2EC020F10A8228AFC9A3A34o0rDM" TargetMode="External"/><Relationship Id="rId63" Type="http://schemas.openxmlformats.org/officeDocument/2006/relationships/hyperlink" Target="consultantplus://offline/ref=52F05A466991AE7D861F1415873117EB531FBD963BA777C04248B20CD02374DA15D2EC020F10A8228AFC9A3A34o0rDM" TargetMode="External"/><Relationship Id="rId68" Type="http://schemas.openxmlformats.org/officeDocument/2006/relationships/hyperlink" Target="consultantplus://offline/ref=52F05A466991AE7D861F1415873117EB531FBD9432AA77C04248B20CD02374DA15D2EC020F10A8228AFC9A3A34o0rDM" TargetMode="External"/><Relationship Id="rId84" Type="http://schemas.openxmlformats.org/officeDocument/2006/relationships/hyperlink" Target="consultantplus://offline/ref=52F05A466991AE7D861F1415873117EB531FBD9432AA77C04248B20CD02374DA15D2EC020F10A8228AFC9A3A34o0rDM" TargetMode="External"/><Relationship Id="rId89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16" Type="http://schemas.openxmlformats.org/officeDocument/2006/relationships/hyperlink" Target="consultantplus://offline/ref=52F05A466991AE7D861F1415873117EB531FBD9432AA77C04248B20CD02374DA07D2B40E0E19B62B85E9CC6B71511A85CC8A02AF29D6729Co5rEM" TargetMode="External"/><Relationship Id="rId11" Type="http://schemas.openxmlformats.org/officeDocument/2006/relationships/hyperlink" Target="consultantplus://offline/ref=52F05A466991AE7D861F1415873117EB531FBD9432AA77C04248B20CD02374DA15D2EC020F10A8228AFC9A3A34o0rDM" TargetMode="External"/><Relationship Id="rId32" Type="http://schemas.openxmlformats.org/officeDocument/2006/relationships/hyperlink" Target="consultantplus://offline/ref=52F05A466991AE7D861F1415873117EB531FBD9632A877C04248B20CD02374DA15D2EC020F10A8228AFC9A3A34o0rDM" TargetMode="External"/><Relationship Id="rId37" Type="http://schemas.openxmlformats.org/officeDocument/2006/relationships/hyperlink" Target="consultantplus://offline/ref=52F05A466991AE7D861F1415873117EB531FBD9034A777C04248B20CD02374DA07D2B40E0E19B62687E9CC6B71511A85CC8A02AF29D6729Co5rEM" TargetMode="External"/><Relationship Id="rId53" Type="http://schemas.openxmlformats.org/officeDocument/2006/relationships/hyperlink" Target="consultantplus://offline/ref=52F05A466991AE7D861F1415873117EB531FBD9432AA77C04248B20CD02374DA15D2EC020F10A8228AFC9A3A34o0rDM" TargetMode="External"/><Relationship Id="rId58" Type="http://schemas.openxmlformats.org/officeDocument/2006/relationships/hyperlink" Target="consultantplus://offline/ref=52F05A466991AE7D861F1415873117EB531FBD9432AA77C04248B20CD02374DA07D2B40E0E19B2228AE9CC6B71511A85CC8A02AF29D6729Co5rEM" TargetMode="External"/><Relationship Id="rId74" Type="http://schemas.openxmlformats.org/officeDocument/2006/relationships/hyperlink" Target="consultantplus://offline/ref=52F05A466991AE7D861F1415873117EB531FBD963BAA77C04248B20CD02374DA15D2EC020F10A8228AFC9A3A34o0rDM" TargetMode="External"/><Relationship Id="rId79" Type="http://schemas.openxmlformats.org/officeDocument/2006/relationships/hyperlink" Target="consultantplus://offline/ref=52F05A466991AE7D861F1415873117EB531FBD963BA877C04248B20CD02374DA15D2EC020F10A8228AFC9A3A34o0rDM" TargetMode="External"/><Relationship Id="rId5" Type="http://schemas.openxmlformats.org/officeDocument/2006/relationships/footnotes" Target="footnotes.xml"/><Relationship Id="rId90" Type="http://schemas.openxmlformats.org/officeDocument/2006/relationships/hyperlink" Target="consultantplus://offline/ref=52F05A466991AE7D861F1415873117EB531FBD9432AA77C04248B20CD02374DA15D2EC020F10A8228AFC9A3A34o0rDM" TargetMode="External"/><Relationship Id="rId95" Type="http://schemas.openxmlformats.org/officeDocument/2006/relationships/hyperlink" Target="consultantplus://offline/ref=52F05A466991AE7D861F1415873117EB531FBD9432AA77C04248B20CD02374DA07D2B40E0E19B2228AE9CC6B71511A85CC8A02AF29D6729Co5rEM" TargetMode="External"/><Relationship Id="rId22" Type="http://schemas.openxmlformats.org/officeDocument/2006/relationships/hyperlink" Target="consultantplus://offline/ref=52F05A466991AE7D861F1415873117EB531FBD9432AA77C04248B20CD02374DA07D2B40E0E19B72282E9CC6B71511A85CC8A02AF29D6729Co5rEM" TargetMode="External"/><Relationship Id="rId27" Type="http://schemas.openxmlformats.org/officeDocument/2006/relationships/hyperlink" Target="consultantplus://offline/ref=52F05A466991AE7D861F1415873117EB531FBD963BA777C04248B20CD02374DA07D2B40E0E19B4268BE9CC6B71511A85CC8A02AF29D6729Co5rEM" TargetMode="External"/><Relationship Id="rId43" Type="http://schemas.openxmlformats.org/officeDocument/2006/relationships/hyperlink" Target="consultantplus://offline/ref=52F05A466991AE7D861F1415873117EB531FBD9633AE77C04248B20CD02374DA15D2EC020F10A8228AFC9A3A34o0rDM" TargetMode="External"/><Relationship Id="rId48" Type="http://schemas.openxmlformats.org/officeDocument/2006/relationships/hyperlink" Target="consultantplus://offline/ref=52F05A466991AE7D861F1415873117EB531FBD9037A677C04248B20CD02374DA15D2EC020F10A8228AFC9A3A34o0rDM" TargetMode="External"/><Relationship Id="rId64" Type="http://schemas.openxmlformats.org/officeDocument/2006/relationships/hyperlink" Target="consultantplus://offline/ref=52F05A466991AE7D861F1415873117EB531FBD963BA777C04248B20CD02374DA07D2B40E0E19B02187E9CC6B71511A85CC8A02AF29D6729Co5rEM" TargetMode="External"/><Relationship Id="rId69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80" Type="http://schemas.openxmlformats.org/officeDocument/2006/relationships/hyperlink" Target="consultantplus://offline/ref=52F05A466991AE7D861F1415873117EB531FBD9432AA77C04248B20CD02374DA15D2EC020F10A8228AFC9A3A34o0rDM" TargetMode="External"/><Relationship Id="rId85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2F05A466991AE7D861F1415873117EB531FBD963BAC77C04248B20CD02374DA07D2B40E0E19B62185E9CC6B71511A85CC8A02AF29D6729Co5rEM" TargetMode="External"/><Relationship Id="rId17" Type="http://schemas.openxmlformats.org/officeDocument/2006/relationships/hyperlink" Target="consultantplus://offline/ref=52F05A466991AE7D861F1415873117EB531FBD9432AA77C04248B20CD02374DA07D2B40E0E19B72283E9CC6B71511A85CC8A02AF29D6729Co5rEM" TargetMode="External"/><Relationship Id="rId25" Type="http://schemas.openxmlformats.org/officeDocument/2006/relationships/hyperlink" Target="consultantplus://offline/ref=52F05A466991AE7D861F1415873117EB531FBD963BA877C04248B20CD02374DA07D2B40E0E19B6218BE9CC6B71511A85CC8A02AF29D6729Co5rEM" TargetMode="External"/><Relationship Id="rId33" Type="http://schemas.openxmlformats.org/officeDocument/2006/relationships/hyperlink" Target="consultantplus://offline/ref=52F05A466991AE7D861F1415873117EB531FBD9632A877C04248B20CD02374DA07D2B40E0E19B62B87E9CC6B71511A85CC8A02AF29D6729Co5rEM" TargetMode="External"/><Relationship Id="rId38" Type="http://schemas.openxmlformats.org/officeDocument/2006/relationships/hyperlink" Target="consultantplus://offline/ref=52F05A466991AE7D861F1415873117EB531FBD963BAA77C04248B20CD02374DA15D2EC020F10A8228AFC9A3A34o0rDM" TargetMode="External"/><Relationship Id="rId46" Type="http://schemas.openxmlformats.org/officeDocument/2006/relationships/hyperlink" Target="consultantplus://offline/ref=52F05A466991AE7D861F1415873117EB531FBD963BA877C04248B20CD02374DA15D2EC020F10A8228AFC9A3A34o0rDM" TargetMode="External"/><Relationship Id="rId59" Type="http://schemas.openxmlformats.org/officeDocument/2006/relationships/hyperlink" Target="consultantplus://offline/ref=52F05A466991AE7D861F1415873117EB531FBD9633AE77C04248B20CD02374DA15D2EC020F10A8228AFC9A3A34o0rDM" TargetMode="External"/><Relationship Id="rId67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20" Type="http://schemas.openxmlformats.org/officeDocument/2006/relationships/hyperlink" Target="consultantplus://offline/ref=52F05A466991AE7D861F1415873117EB531FBD9432AA77C04248B20CD02374DA07D2B40E0E19B72186E9CC6B71511A85CC8A02AF29D6729Co5rEM" TargetMode="External"/><Relationship Id="rId41" Type="http://schemas.openxmlformats.org/officeDocument/2006/relationships/hyperlink" Target="consultantplus://offline/ref=52F05A466991AE7D861F1415873117EB531FBD9432AA77C04248B20CD02374DA07D2B40E0E19B72282E9CC6B71511A85CC8A02AF29D6729Co5rEM" TargetMode="External"/><Relationship Id="rId54" Type="http://schemas.openxmlformats.org/officeDocument/2006/relationships/hyperlink" Target="consultantplus://offline/ref=52F05A466991AE7D861F1415873117EB531FBD9432AA77C04248B20CD02374DA07D2B40E0E19B2228AE9CC6B71511A85CC8A02AF29D6729Co5rEM" TargetMode="External"/><Relationship Id="rId62" Type="http://schemas.openxmlformats.org/officeDocument/2006/relationships/hyperlink" Target="consultantplus://offline/ref=52F05A466991AE7D861F1415873117EB531FBD963BA877C04248B20CD02374DA15D2EC020F10A8228AFC9A3A34o0rDM" TargetMode="External"/><Relationship Id="rId70" Type="http://schemas.openxmlformats.org/officeDocument/2006/relationships/hyperlink" Target="consultantplus://offline/ref=52F05A466991AE7D861F1415873117EB531FBD9432AA77C04248B20CD02374DA15D2EC020F10A8228AFC9A3A34o0rDM" TargetMode="External"/><Relationship Id="rId75" Type="http://schemas.openxmlformats.org/officeDocument/2006/relationships/hyperlink" Target="consultantplus://offline/ref=52F05A466991AE7D861F1415873117EB531FBD963BA877C04248B20CD02374DA15D2EC020F10A8228AFC9A3A34o0rDM" TargetMode="External"/><Relationship Id="rId83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88" Type="http://schemas.openxmlformats.org/officeDocument/2006/relationships/hyperlink" Target="consultantplus://offline/ref=52F05A466991AE7D861F1415873117EB531FBD9432AA77C04248B20CD02374DA15D2EC020F10A8228AFC9A3A34o0rDM" TargetMode="External"/><Relationship Id="rId91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96" Type="http://schemas.openxmlformats.org/officeDocument/2006/relationships/hyperlink" Target="consultantplus://offline/ref=52F05A466991AE7D861F1415873117EB531FBD9432AA77C04248B20CD02374DA15D2EC020F10A8228AFC9A3A34o0rD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52F05A466991AE7D861F1415873117EB531FBD9432AA77C04248B20CD02374DA15D2EC020F10A8228AFC9A3A34o0rDM" TargetMode="External"/><Relationship Id="rId23" Type="http://schemas.openxmlformats.org/officeDocument/2006/relationships/hyperlink" Target="consultantplus://offline/ref=52F05A466991AE7D861F1415873117EB531FBD963BA877C04248B20CD02374DA15D2EC020F10A8228AFC9A3A34o0rDM" TargetMode="External"/><Relationship Id="rId28" Type="http://schemas.openxmlformats.org/officeDocument/2006/relationships/hyperlink" Target="consultantplus://offline/ref=52F05A466991AE7D861F1415873117EB531FBD9432AA77C04248B20CD02374DA15D2EC020F10A8228AFC9A3A34o0rDM" TargetMode="External"/><Relationship Id="rId36" Type="http://schemas.openxmlformats.org/officeDocument/2006/relationships/hyperlink" Target="consultantplus://offline/ref=52F05A466991AE7D861F1415873117EB531FBD9034A777C04248B20CD02374DA15D2EC020F10A8228AFC9A3A34o0rDM" TargetMode="External"/><Relationship Id="rId49" Type="http://schemas.openxmlformats.org/officeDocument/2006/relationships/hyperlink" Target="consultantplus://offline/ref=52F05A466991AE7D861F1415873117EB531FBD963BA777C04248B20CD02374DA15D2EC020F10A8228AFC9A3A34o0rDM" TargetMode="External"/><Relationship Id="rId57" Type="http://schemas.openxmlformats.org/officeDocument/2006/relationships/hyperlink" Target="consultantplus://offline/ref=52F05A466991AE7D861F1415873117EB531FBD9432AA77C04248B20CD02374DA15D2EC020F10A8228AFC9A3A34o0rDM" TargetMode="External"/><Relationship Id="rId10" Type="http://schemas.openxmlformats.org/officeDocument/2006/relationships/hyperlink" Target="consultantplus://offline/ref=52F05A466991AE7D861F1415873117EB531FBD9432AA77C04248B20CD02374DA15D2EC020F10A8228AFC9A3A34o0rDM" TargetMode="External"/><Relationship Id="rId31" Type="http://schemas.openxmlformats.org/officeDocument/2006/relationships/hyperlink" Target="consultantplus://offline/ref=52F05A466991AE7D861F1415873117EB531FBD9632A877C04248B20CD02374DA07D2B40E0E19B62184E9CC6B71511A85CC8A02AF29D6729Co5rEM" TargetMode="External"/><Relationship Id="rId44" Type="http://schemas.openxmlformats.org/officeDocument/2006/relationships/hyperlink" Target="consultantplus://offline/ref=52F05A466991AE7D861F1415873117EB531FBD9037A677C04248B20CD02374DA15D2EC020F10A8228AFC9A3A34o0rDM" TargetMode="External"/><Relationship Id="rId52" Type="http://schemas.openxmlformats.org/officeDocument/2006/relationships/hyperlink" Target="consultantplus://offline/ref=52F05A466991AE7D861F1415873117EB531FBD963BA877C04248B20CD02374DA15D2EC020F10A8228AFC9A3A34o0rDM" TargetMode="External"/><Relationship Id="rId60" Type="http://schemas.openxmlformats.org/officeDocument/2006/relationships/hyperlink" Target="consultantplus://offline/ref=52F05A466991AE7D861F1415873117EB531FBD9037A677C04248B20CD02374DA15D2EC020F10A8228AFC9A3A34o0rDM" TargetMode="External"/><Relationship Id="rId65" Type="http://schemas.openxmlformats.org/officeDocument/2006/relationships/hyperlink" Target="consultantplus://offline/ref=52F05A466991AE7D861F1415873117EB531FBD963BA777C04248B20CD02374DA07D2B40E0E19B02187E9CC6B71511A85CC8A02AF29D6729Co5rEM" TargetMode="External"/><Relationship Id="rId73" Type="http://schemas.openxmlformats.org/officeDocument/2006/relationships/hyperlink" Target="consultantplus://offline/ref=52F05A466991AE7D861F1415873117EB531FBD9037A677C04248B20CD02374DA15D2EC020F10A8228AFC9A3A34o0rDM" TargetMode="External"/><Relationship Id="rId78" Type="http://schemas.openxmlformats.org/officeDocument/2006/relationships/hyperlink" Target="consultantplus://offline/ref=52F05A466991AE7D861F1415873117EB531FBD963BA777C04248B20CD02374DA07D2B40E0E19B32A82E9CC6B71511A85CC8A02AF29D6729Co5rEM" TargetMode="External"/><Relationship Id="rId81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86" Type="http://schemas.openxmlformats.org/officeDocument/2006/relationships/hyperlink" Target="consultantplus://offline/ref=52F05A466991AE7D861F1415873117EB531FBD9633AE77C04248B20CD02374DA15D2EC020F10A8228AFC9A3A34o0rDM" TargetMode="External"/><Relationship Id="rId94" Type="http://schemas.openxmlformats.org/officeDocument/2006/relationships/hyperlink" Target="consultantplus://offline/ref=52F05A466991AE7D861F1415873117EB531FBD9432AA77C04248B20CD02374DA15D2EC020F10A8228AFC9A3A34o0rDM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F05A466991AE7D861F1415873117EB531FBD9432AA77C04248B20CD02374DA15D2EC020F10A8228AFC9A3A34o0rDM" TargetMode="External"/><Relationship Id="rId13" Type="http://schemas.openxmlformats.org/officeDocument/2006/relationships/hyperlink" Target="consultantplus://offline/ref=52F05A466991AE7D861F1415873117EB531FBD963BA677C04248B20CD02374DA15D2EC020F10A8228AFC9A3A34o0rDM" TargetMode="External"/><Relationship Id="rId18" Type="http://schemas.openxmlformats.org/officeDocument/2006/relationships/hyperlink" Target="consultantplus://offline/ref=52F05A466991AE7D861F1415873117EB531FBD9432AA77C04248B20CD02374DA07D2B40E0E19B62B8BE9CC6B71511A85CC8A02AF29D6729Co5rEM" TargetMode="External"/><Relationship Id="rId39" Type="http://schemas.openxmlformats.org/officeDocument/2006/relationships/hyperlink" Target="consultantplus://offline/ref=52F05A466991AE7D861F1415873117EB531FBD963BAA77C04248B20CD02374DA15D2EC020F10A8228AFC9A3A34o0rDM" TargetMode="External"/><Relationship Id="rId34" Type="http://schemas.openxmlformats.org/officeDocument/2006/relationships/hyperlink" Target="consultantplus://offline/ref=52F05A466991AE7D861F1415873117EB531FBD9633AB77C04248B20CD02374DA07D2B40E0E19B62A82E9CC6B71511A85CC8A02AF29D6729Co5rEM" TargetMode="External"/><Relationship Id="rId50" Type="http://schemas.openxmlformats.org/officeDocument/2006/relationships/hyperlink" Target="consultantplus://offline/ref=52F05A466991AE7D861F1415873117EB531FBD963BA777C04248B20CD02374DA07D2B40E0E19B32A82E9CC6B71511A85CC8A02AF29D6729Co5rEM" TargetMode="External"/><Relationship Id="rId55" Type="http://schemas.openxmlformats.org/officeDocument/2006/relationships/hyperlink" Target="consultantplus://offline/ref=52F05A466991AE7D861F1415873117EB531FBD9432AA77C04248B20CD02374DA15D2EC020F10A8228AFC9A3A34o0rDM" TargetMode="External"/><Relationship Id="rId76" Type="http://schemas.openxmlformats.org/officeDocument/2006/relationships/hyperlink" Target="consultantplus://offline/ref=52F05A466991AE7D861F1415873117EB531FBD963BA777C04248B20CD02374DA15D2EC020F10A8228AFC9A3A34o0rDM" TargetMode="External"/><Relationship Id="rId97" Type="http://schemas.openxmlformats.org/officeDocument/2006/relationships/hyperlink" Target="consultantplus://offline/ref=52F05A466991AE7D861F1415873117EB531FBD9432AA77C04248B20CD02374DA07D2B40E0E19B2228AE9CC6B71511A85CC8A02AF29D6729Co5rEM" TargetMode="External"/><Relationship Id="rId7" Type="http://schemas.openxmlformats.org/officeDocument/2006/relationships/hyperlink" Target="consultantplus://offline/ref=52F05A466991AE7D861F1415873117EB531FBD933AAA77C04248B20CD02374DA15D2EC020F10A8228AFC9A3A34o0rDM" TargetMode="External"/><Relationship Id="rId71" Type="http://schemas.openxmlformats.org/officeDocument/2006/relationships/hyperlink" Target="consultantplus://offline/ref=52F05A466991AE7D861F1415873117EB531FBD9432AA77C04248B20CD02374DA07D2B40E0E19B22581E9CC6B71511A85CC8A02AF29D6729Co5rEM" TargetMode="External"/><Relationship Id="rId92" Type="http://schemas.openxmlformats.org/officeDocument/2006/relationships/hyperlink" Target="consultantplus://offline/ref=52F05A466991AE7D861F1415873117EB531FBD9633AE77C04248B20CD02374DA15D2EC020F10A8228AFC9A3A34o0rD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52F05A466991AE7D861F1415873117EB531FBD9632A877C04248B20CD02374DA15D2EC020F10A8228AFC9A3A34o0rDM" TargetMode="External"/><Relationship Id="rId24" Type="http://schemas.openxmlformats.org/officeDocument/2006/relationships/hyperlink" Target="consultantplus://offline/ref=52F05A466991AE7D861F1415873117EB531FBD963BA777C04248B20CD02374DA15D2EC020F10A8228AFC9A3A34o0rDM" TargetMode="External"/><Relationship Id="rId40" Type="http://schemas.openxmlformats.org/officeDocument/2006/relationships/hyperlink" Target="consultantplus://offline/ref=52F05A466991AE7D861F1415873117EB531FBD9432AA77C04248B20CD02374DA07D2B40E0E19B62B8AE9CC6B71511A85CC8A02AF29D6729Co5rEM" TargetMode="External"/><Relationship Id="rId45" Type="http://schemas.openxmlformats.org/officeDocument/2006/relationships/hyperlink" Target="consultantplus://offline/ref=52F05A466991AE7D861F1415873117EB531FBD963BAA77C04248B20CD02374DA15D2EC020F10A8228AFC9A3A34o0rDM" TargetMode="External"/><Relationship Id="rId66" Type="http://schemas.openxmlformats.org/officeDocument/2006/relationships/hyperlink" Target="consultantplus://offline/ref=52F05A466991AE7D861F1415873117EB531FBD9432AA77C04248B20CD02374DA15D2EC020F10A8228AFC9A3A34o0rDM" TargetMode="External"/><Relationship Id="rId87" Type="http://schemas.openxmlformats.org/officeDocument/2006/relationships/hyperlink" Target="consultantplus://offline/ref=52F05A466991AE7D861F1415873117EB531FBD9037A677C04248B20CD02374DA15D2EC020F10A8228AFC9A3A34o0rDM" TargetMode="External"/><Relationship Id="rId61" Type="http://schemas.openxmlformats.org/officeDocument/2006/relationships/hyperlink" Target="consultantplus://offline/ref=52F05A466991AE7D861F1415873117EB531FBD963BAA77C04248B20CD02374DA15D2EC020F10A8228AFC9A3A34o0rDM" TargetMode="External"/><Relationship Id="rId82" Type="http://schemas.openxmlformats.org/officeDocument/2006/relationships/hyperlink" Target="consultantplus://offline/ref=52F05A466991AE7D861F1415873117EB531FBD9432AA77C04248B20CD02374DA15D2EC020F10A8228AFC9A3A34o0rDM" TargetMode="External"/><Relationship Id="rId19" Type="http://schemas.openxmlformats.org/officeDocument/2006/relationships/hyperlink" Target="consultantplus://offline/ref=52F05A466991AE7D861F1415873117EB531FBD9432AA77C04248B20CD02374DA07D2B40E0E19B72283E9CC6B71511A85CC8A02AF29D6729Co5rEM" TargetMode="External"/><Relationship Id="rId14" Type="http://schemas.openxmlformats.org/officeDocument/2006/relationships/hyperlink" Target="consultantplus://offline/ref=52F05A466991AE7D861F1415873117EB531FBD9432AA77C04248B20CD02374DA07D2B40E0E19B62A85E9CC6B71511A85CC8A02AF29D6729Co5rEM" TargetMode="External"/><Relationship Id="rId30" Type="http://schemas.openxmlformats.org/officeDocument/2006/relationships/hyperlink" Target="consultantplus://offline/ref=52F05A466991AE7D861F1415873117EB531FBD9432AA77C04248B20CD02374DA07D2B40E0E19B62684E9CC6B71511A85CC8A02AF29D6729Co5rEM" TargetMode="External"/><Relationship Id="rId35" Type="http://schemas.openxmlformats.org/officeDocument/2006/relationships/hyperlink" Target="consultantplus://offline/ref=52F05A466991AE7D861F1415873117EB531FBD9432AA77C04248B20CD02374DA07D2B40E0E19B42A82E9CC6B71511A85CC8A02AF29D6729Co5rEM" TargetMode="External"/><Relationship Id="rId56" Type="http://schemas.openxmlformats.org/officeDocument/2006/relationships/hyperlink" Target="consultantplus://offline/ref=52F05A466991AE7D861F1415873117EB531FBD9432AA77C04248B20CD02374DA07D2B40E0E19B2228AE9CC6B71511A85CC8A02AF29D6729Co5rEM" TargetMode="External"/><Relationship Id="rId77" Type="http://schemas.openxmlformats.org/officeDocument/2006/relationships/hyperlink" Target="consultantplus://offline/ref=52F05A466991AE7D861F1415873117EB531FBD963BA777C04248B20CD02374DA07D2B40E0E19B32A82E9CC6B71511A85CC8A02AF29D6729Co5rEM" TargetMode="External"/><Relationship Id="rId100" Type="http://schemas.openxmlformats.org/officeDocument/2006/relationships/theme" Target="theme/theme1.xml"/><Relationship Id="rId8" Type="http://schemas.openxmlformats.org/officeDocument/2006/relationships/hyperlink" Target="consultantplus://offline/ref=52F05A466991AE7D861F1415873117EB531FBD9037A777C04248B20CD02374DA15D2EC020F10A8228AFC9A3A34o0rDM" TargetMode="External"/><Relationship Id="rId51" Type="http://schemas.openxmlformats.org/officeDocument/2006/relationships/hyperlink" Target="consultantplus://offline/ref=52F05A466991AE7D861F1415873117EB531FBD963BA777C04248B20CD02374DA07D2B40E0E19B32A82E9CC6B71511A85CC8A02AF29D6729Co5rEM" TargetMode="External"/><Relationship Id="rId72" Type="http://schemas.openxmlformats.org/officeDocument/2006/relationships/hyperlink" Target="consultantplus://offline/ref=52F05A466991AE7D861F1415873117EB531FBD9633AE77C04248B20CD02374DA15D2EC020F10A8228AFC9A3A34o0rDM" TargetMode="External"/><Relationship Id="rId93" Type="http://schemas.openxmlformats.org/officeDocument/2006/relationships/hyperlink" Target="consultantplus://offline/ref=52F05A466991AE7D861F1415873117EB531FBD9037A677C04248B20CD02374DA15D2EC020F10A8228AFC9A3A34o0rDM" TargetMode="External"/><Relationship Id="rId9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12698</Words>
  <Characters>72384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Юлия Тагировна</dc:creator>
  <cp:keywords/>
  <dc:description/>
  <cp:lastModifiedBy>Елисеева Наталья Сергеевна</cp:lastModifiedBy>
  <cp:revision>2</cp:revision>
  <dcterms:created xsi:type="dcterms:W3CDTF">2019-08-19T12:43:00Z</dcterms:created>
  <dcterms:modified xsi:type="dcterms:W3CDTF">2019-08-26T10:52:00Z</dcterms:modified>
</cp:coreProperties>
</file>