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B8D" w:rsidRDefault="00E92B8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92B8D" w:rsidRDefault="00E92B8D">
      <w:pPr>
        <w:pStyle w:val="ConsPlusNormal"/>
        <w:jc w:val="both"/>
        <w:outlineLvl w:val="0"/>
      </w:pPr>
    </w:p>
    <w:p w:rsidR="00E92B8D" w:rsidRDefault="00E92B8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92B8D" w:rsidRDefault="00E92B8D">
      <w:pPr>
        <w:pStyle w:val="ConsPlusTitle"/>
        <w:jc w:val="center"/>
      </w:pPr>
    </w:p>
    <w:p w:rsidR="00E92B8D" w:rsidRDefault="00E92B8D">
      <w:pPr>
        <w:pStyle w:val="ConsPlusTitle"/>
        <w:jc w:val="center"/>
      </w:pPr>
      <w:r>
        <w:t>ПОСТАНОВЛЕНИЕ</w:t>
      </w:r>
    </w:p>
    <w:p w:rsidR="00E92B8D" w:rsidRDefault="00E92B8D">
      <w:pPr>
        <w:pStyle w:val="ConsPlusTitle"/>
        <w:jc w:val="center"/>
      </w:pPr>
      <w:r>
        <w:t>от 9 апреля 2010 г. N 218</w:t>
      </w:r>
    </w:p>
    <w:p w:rsidR="00E92B8D" w:rsidRDefault="00E92B8D">
      <w:pPr>
        <w:pStyle w:val="ConsPlusTitle"/>
        <w:jc w:val="center"/>
      </w:pPr>
    </w:p>
    <w:p w:rsidR="00E92B8D" w:rsidRDefault="00E92B8D">
      <w:pPr>
        <w:pStyle w:val="ConsPlusTitle"/>
        <w:jc w:val="center"/>
      </w:pPr>
      <w:r>
        <w:t>О МЕРАХ</w:t>
      </w:r>
    </w:p>
    <w:p w:rsidR="00E92B8D" w:rsidRDefault="00E92B8D">
      <w:pPr>
        <w:pStyle w:val="ConsPlusTitle"/>
        <w:jc w:val="center"/>
      </w:pPr>
      <w:r>
        <w:t>ГОСУДАРСТВЕННОЙ ПОДДЕРЖКИ РАЗВИТИЯ КООПЕРАЦИИ</w:t>
      </w:r>
    </w:p>
    <w:p w:rsidR="00E92B8D" w:rsidRDefault="00E92B8D">
      <w:pPr>
        <w:pStyle w:val="ConsPlusTitle"/>
        <w:jc w:val="center"/>
      </w:pPr>
      <w:r>
        <w:t>РОССИЙСКИХ ОБРАЗОВАТЕЛЬНЫХ ОРГАНИЗАЦИЙ ВЫСШЕГО ОБРАЗОВАНИЯ,</w:t>
      </w:r>
    </w:p>
    <w:p w:rsidR="00E92B8D" w:rsidRDefault="00E92B8D">
      <w:pPr>
        <w:pStyle w:val="ConsPlusTitle"/>
        <w:jc w:val="center"/>
      </w:pPr>
      <w:r>
        <w:t>ГОСУДАРСТВЕННЫХ НАУЧНЫХ УЧРЕЖДЕНИЙ И ОРГАНИЗАЦИЙ РЕАЛЬНОГО</w:t>
      </w:r>
    </w:p>
    <w:p w:rsidR="00E92B8D" w:rsidRDefault="00E92B8D">
      <w:pPr>
        <w:pStyle w:val="ConsPlusTitle"/>
        <w:jc w:val="center"/>
      </w:pPr>
      <w:r>
        <w:t>СЕКТОРА ЭКОНОМИКИ В ЦЕЛЯХ РЕАЛИЗАЦИИ КОМПЛЕКСНЫХ ПРОЕКТОВ</w:t>
      </w:r>
    </w:p>
    <w:p w:rsidR="00E92B8D" w:rsidRDefault="00E92B8D">
      <w:pPr>
        <w:pStyle w:val="ConsPlusTitle"/>
        <w:jc w:val="center"/>
      </w:pPr>
      <w:r>
        <w:t>ПО СОЗДАНИЮ ВЫСОКОТЕХНОЛОГИЧНЫХ ПРОИЗВОДСТВ</w:t>
      </w:r>
    </w:p>
    <w:p w:rsidR="00E92B8D" w:rsidRDefault="00E92B8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92B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24.05.2011 </w:t>
            </w:r>
            <w:hyperlink r:id="rId5">
              <w:r>
                <w:rPr>
                  <w:color w:val="0000FF"/>
                </w:rPr>
                <w:t>N 411</w:t>
              </w:r>
            </w:hyperlink>
            <w:r>
              <w:rPr>
                <w:color w:val="392C69"/>
              </w:rPr>
              <w:t>,</w:t>
            </w:r>
          </w:p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12.10.2012 </w:t>
            </w:r>
            <w:hyperlink r:id="rId6">
              <w:r>
                <w:rPr>
                  <w:color w:val="0000FF"/>
                </w:rPr>
                <w:t>N 1040</w:t>
              </w:r>
            </w:hyperlink>
            <w:r>
              <w:rPr>
                <w:color w:val="392C69"/>
              </w:rPr>
              <w:t xml:space="preserve">, от 05.04.2014 </w:t>
            </w:r>
            <w:hyperlink r:id="rId7">
              <w:r>
                <w:rPr>
                  <w:color w:val="0000FF"/>
                </w:rPr>
                <w:t>N 269</w:t>
              </w:r>
            </w:hyperlink>
            <w:r>
              <w:rPr>
                <w:color w:val="392C69"/>
              </w:rPr>
              <w:t xml:space="preserve">, от 12.02.2015 </w:t>
            </w:r>
            <w:hyperlink r:id="rId8">
              <w:r>
                <w:rPr>
                  <w:color w:val="0000FF"/>
                </w:rPr>
                <w:t>N 119</w:t>
              </w:r>
            </w:hyperlink>
            <w:r>
              <w:rPr>
                <w:color w:val="392C69"/>
              </w:rPr>
              <w:t>,</w:t>
            </w:r>
          </w:p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25.05.2016 </w:t>
            </w:r>
            <w:hyperlink r:id="rId9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21.07.2016 </w:t>
            </w:r>
            <w:hyperlink r:id="rId10">
              <w:r>
                <w:rPr>
                  <w:color w:val="0000FF"/>
                </w:rPr>
                <w:t>N 705</w:t>
              </w:r>
            </w:hyperlink>
            <w:r>
              <w:rPr>
                <w:color w:val="392C69"/>
              </w:rPr>
              <w:t xml:space="preserve">, от 17.08.2017 </w:t>
            </w:r>
            <w:hyperlink r:id="rId11">
              <w:r>
                <w:rPr>
                  <w:color w:val="0000FF"/>
                </w:rPr>
                <w:t>N 976</w:t>
              </w:r>
            </w:hyperlink>
            <w:r>
              <w:rPr>
                <w:color w:val="392C69"/>
              </w:rPr>
              <w:t>,</w:t>
            </w:r>
          </w:p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28.09.2018 </w:t>
            </w:r>
            <w:hyperlink r:id="rId12">
              <w:r>
                <w:rPr>
                  <w:color w:val="0000FF"/>
                </w:rPr>
                <w:t>N 1152</w:t>
              </w:r>
            </w:hyperlink>
            <w:r>
              <w:rPr>
                <w:color w:val="392C69"/>
              </w:rPr>
              <w:t xml:space="preserve">, от 21.06.2019 </w:t>
            </w:r>
            <w:hyperlink r:id="rId13">
              <w:r>
                <w:rPr>
                  <w:color w:val="0000FF"/>
                </w:rPr>
                <w:t>N 789</w:t>
              </w:r>
            </w:hyperlink>
            <w:r>
              <w:rPr>
                <w:color w:val="392C69"/>
              </w:rPr>
              <w:t xml:space="preserve">, от 31.12.2019 </w:t>
            </w:r>
            <w:hyperlink r:id="rId14">
              <w:r>
                <w:rPr>
                  <w:color w:val="0000FF"/>
                </w:rPr>
                <w:t>N 1960</w:t>
              </w:r>
            </w:hyperlink>
            <w:r>
              <w:rPr>
                <w:color w:val="392C69"/>
              </w:rPr>
              <w:t>,</w:t>
            </w:r>
          </w:p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15.02.2021 </w:t>
            </w:r>
            <w:hyperlink r:id="rId15">
              <w:r>
                <w:rPr>
                  <w:color w:val="0000FF"/>
                </w:rPr>
                <w:t>N 193</w:t>
              </w:r>
            </w:hyperlink>
            <w:r>
              <w:rPr>
                <w:color w:val="392C69"/>
              </w:rPr>
              <w:t xml:space="preserve">, от 28.09.2023 </w:t>
            </w:r>
            <w:hyperlink r:id="rId16">
              <w:r>
                <w:rPr>
                  <w:color w:val="0000FF"/>
                </w:rPr>
                <w:t>N 1600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</w:tr>
    </w:tbl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E92B8D" w:rsidRDefault="00E92B8D">
      <w:pPr>
        <w:pStyle w:val="ConsPlusNormal"/>
        <w:spacing w:before="220"/>
        <w:ind w:firstLine="540"/>
        <w:jc w:val="both"/>
      </w:pPr>
      <w:hyperlink w:anchor="P42">
        <w:r>
          <w:rPr>
            <w:color w:val="0000FF"/>
          </w:rPr>
          <w:t>Правила</w:t>
        </w:r>
      </w:hyperlink>
      <w:r>
        <w:t xml:space="preserve"> предоставления субсидий на развитие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производств;</w:t>
      </w:r>
    </w:p>
    <w:p w:rsidR="00E92B8D" w:rsidRDefault="00E92B8D">
      <w:pPr>
        <w:pStyle w:val="ConsPlusNormal"/>
        <w:spacing w:before="220"/>
        <w:ind w:firstLine="540"/>
        <w:jc w:val="both"/>
      </w:pPr>
      <w:hyperlink w:anchor="P189">
        <w:r>
          <w:rPr>
            <w:color w:val="0000FF"/>
          </w:rPr>
          <w:t>Положение</w:t>
        </w:r>
      </w:hyperlink>
      <w:r>
        <w:t xml:space="preserve"> о проведении конкурса на определение получателей субсидий из федерального бюджета на развитие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производств.</w:t>
      </w:r>
    </w:p>
    <w:p w:rsidR="00E92B8D" w:rsidRDefault="00E92B8D">
      <w:pPr>
        <w:pStyle w:val="ConsPlusNormal"/>
        <w:spacing w:before="220"/>
        <w:ind w:firstLine="540"/>
        <w:jc w:val="both"/>
      </w:pPr>
      <w:hyperlink w:anchor="P328">
        <w:r>
          <w:rPr>
            <w:color w:val="0000FF"/>
          </w:rPr>
          <w:t>Положение</w:t>
        </w:r>
      </w:hyperlink>
      <w:r>
        <w:t xml:space="preserve"> о проведении отбора для определения получателя субсидии из федерального бюджета в целях возмещения затрат, понесенных в связи с осуществлением организационно-технического и информационного обеспечения проведения конкурса на определение получателей субсидий из федерального бюджета на развитие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и мониторинга комплексных проектов по созданию высокотехнологичных производств, а также организационно-технического и информационного сопровождения реализации указанных проектов.</w:t>
      </w:r>
    </w:p>
    <w:p w:rsidR="00E92B8D" w:rsidRDefault="00E92B8D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jc w:val="both"/>
      </w:pPr>
      <w:r>
        <w:t xml:space="preserve">(п. 1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15.02.2021 N 193)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РФ от 24.05.2011 N 411.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РФ от 21.06.2019 N 789.</w:t>
      </w: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jc w:val="right"/>
      </w:pPr>
      <w:r>
        <w:t>Председатель Правительства</w:t>
      </w:r>
    </w:p>
    <w:p w:rsidR="00E92B8D" w:rsidRDefault="00E92B8D">
      <w:pPr>
        <w:pStyle w:val="ConsPlusNormal"/>
        <w:jc w:val="right"/>
      </w:pPr>
      <w:r>
        <w:t>Российской Федерации</w:t>
      </w:r>
    </w:p>
    <w:p w:rsidR="00E92B8D" w:rsidRDefault="00E92B8D">
      <w:pPr>
        <w:pStyle w:val="ConsPlusNormal"/>
        <w:jc w:val="right"/>
      </w:pPr>
      <w:r>
        <w:lastRenderedPageBreak/>
        <w:t>В.ПУТИН</w:t>
      </w: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jc w:val="right"/>
        <w:outlineLvl w:val="0"/>
      </w:pPr>
      <w:r>
        <w:t>Утверждены</w:t>
      </w:r>
    </w:p>
    <w:p w:rsidR="00E92B8D" w:rsidRDefault="00E92B8D">
      <w:pPr>
        <w:pStyle w:val="ConsPlusNormal"/>
        <w:jc w:val="right"/>
      </w:pPr>
      <w:r>
        <w:t>Постановлением Правительства</w:t>
      </w:r>
    </w:p>
    <w:p w:rsidR="00E92B8D" w:rsidRDefault="00E92B8D">
      <w:pPr>
        <w:pStyle w:val="ConsPlusNormal"/>
        <w:jc w:val="right"/>
      </w:pPr>
      <w:r>
        <w:t>Российской Федерации</w:t>
      </w:r>
    </w:p>
    <w:p w:rsidR="00E92B8D" w:rsidRDefault="00E92B8D">
      <w:pPr>
        <w:pStyle w:val="ConsPlusNormal"/>
        <w:jc w:val="right"/>
      </w:pPr>
      <w:r>
        <w:t>от 9 апреля 2010 г. N 218</w:t>
      </w:r>
    </w:p>
    <w:p w:rsidR="00E92B8D" w:rsidRDefault="00E92B8D">
      <w:pPr>
        <w:pStyle w:val="ConsPlusNormal"/>
        <w:jc w:val="right"/>
      </w:pPr>
    </w:p>
    <w:p w:rsidR="00E92B8D" w:rsidRDefault="00E92B8D">
      <w:pPr>
        <w:pStyle w:val="ConsPlusTitle"/>
        <w:jc w:val="center"/>
      </w:pPr>
      <w:bookmarkStart w:id="0" w:name="P42"/>
      <w:bookmarkEnd w:id="0"/>
      <w:r>
        <w:t>ПРАВИЛА</w:t>
      </w:r>
    </w:p>
    <w:p w:rsidR="00E92B8D" w:rsidRDefault="00E92B8D">
      <w:pPr>
        <w:pStyle w:val="ConsPlusTitle"/>
        <w:jc w:val="center"/>
      </w:pPr>
      <w:r>
        <w:t>ПРЕДОСТАВЛЕНИЯ СУБСИДИЙ НА РАЗВИТИЕ КООПЕРАЦИИ</w:t>
      </w:r>
    </w:p>
    <w:p w:rsidR="00E92B8D" w:rsidRDefault="00E92B8D">
      <w:pPr>
        <w:pStyle w:val="ConsPlusTitle"/>
        <w:jc w:val="center"/>
      </w:pPr>
      <w:r>
        <w:t>РОССИЙСКИХ ОБРАЗОВАТЕЛЬНЫХ ОРГАНИЗАЦИЙ ВЫСШЕГО ОБРАЗОВАНИЯ,</w:t>
      </w:r>
    </w:p>
    <w:p w:rsidR="00E92B8D" w:rsidRDefault="00E92B8D">
      <w:pPr>
        <w:pStyle w:val="ConsPlusTitle"/>
        <w:jc w:val="center"/>
      </w:pPr>
      <w:r>
        <w:t>ГОСУДАРСТВЕННЫХ НАУЧНЫХ УЧРЕЖДЕНИЙ И ОРГАНИЗАЦИЙ РЕАЛЬНОГО</w:t>
      </w:r>
    </w:p>
    <w:p w:rsidR="00E92B8D" w:rsidRDefault="00E92B8D">
      <w:pPr>
        <w:pStyle w:val="ConsPlusTitle"/>
        <w:jc w:val="center"/>
      </w:pPr>
      <w:r>
        <w:t>СЕКТОРА ЭКОНОМИКИ В ЦЕЛЯХ РЕАЛИЗАЦИИ КОМПЛЕКСНЫХ ПРОЕКТОВ</w:t>
      </w:r>
    </w:p>
    <w:p w:rsidR="00E92B8D" w:rsidRDefault="00E92B8D">
      <w:pPr>
        <w:pStyle w:val="ConsPlusTitle"/>
        <w:jc w:val="center"/>
      </w:pPr>
      <w:r>
        <w:t>ПО СОЗДАНИЮ ВЫСОКОТЕХНОЛОГИЧНЫХ ПРОИЗВОДСТВ</w:t>
      </w:r>
    </w:p>
    <w:p w:rsidR="00E92B8D" w:rsidRDefault="00E92B8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92B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15.02.2021 </w:t>
            </w:r>
            <w:hyperlink r:id="rId21">
              <w:r>
                <w:rPr>
                  <w:color w:val="0000FF"/>
                </w:rPr>
                <w:t>N 193</w:t>
              </w:r>
            </w:hyperlink>
            <w:r>
              <w:rPr>
                <w:color w:val="392C69"/>
              </w:rPr>
              <w:t>,</w:t>
            </w:r>
          </w:p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28.09.2023 </w:t>
            </w:r>
            <w:hyperlink r:id="rId22">
              <w:r>
                <w:rPr>
                  <w:color w:val="0000FF"/>
                </w:rPr>
                <w:t>N 1600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</w:tr>
    </w:tbl>
    <w:p w:rsidR="00E92B8D" w:rsidRDefault="00E92B8D">
      <w:pPr>
        <w:pStyle w:val="ConsPlusNormal"/>
        <w:jc w:val="center"/>
      </w:pPr>
    </w:p>
    <w:p w:rsidR="00E92B8D" w:rsidRDefault="00E92B8D">
      <w:pPr>
        <w:pStyle w:val="ConsPlusNormal"/>
        <w:ind w:firstLine="540"/>
        <w:jc w:val="both"/>
      </w:pPr>
      <w:r>
        <w:t xml:space="preserve">1. Настоящие Правила устанавливают цели, условия и порядок предоставления субсидий из федерального бюджета на развитие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(далее - субсидии) в рамках федерального проекта "Развитие интеграционных процессов в сфере науки, высшего образования и индустрии" национального проекта "Наука и университеты" направления (подпрограммы) "Взаимодействие и кооперация. Формирование эффективной системы коммуникации в области науки, технологий и инноваций, повышение восприимчивости экономики и общества к инновациям, развитие наукоемкого бизнеса" государственной </w:t>
      </w:r>
      <w:hyperlink r:id="rId23">
        <w:r>
          <w:rPr>
            <w:color w:val="0000FF"/>
          </w:rPr>
          <w:t>программы</w:t>
        </w:r>
      </w:hyperlink>
      <w:r>
        <w:t xml:space="preserve"> Российской Федерации "Научно-технологическое развитие Российской Федерации".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"головной исполнитель" - российская образовательная организация высшего образования (государственное научное учреждение), выполняющая научно-исследовательские, опытно-конструкторские и технологические работы по проекту в рамках договора с получателем субсидии на выполнение научно-исследовательских, опытно-конструкторских и технологических работ;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"получатель субсидии" - российская организация реального сектора экономики (коммерческая организация), реализующая проект в кооперации с головным исполнителем, имеющая право на получение субсидии и являющаяся победителем конкурсного отбора получателей субсидий;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"проект" - комплексный проект полномасштабного создания на территории Российской Федерации высокотехнологичного производства новой (усовершенствованной) продукции гражданского назначения, включающий проведение научно-исследовательских, опытно-конструкторских и технологических работ, а также комплекс работ по подготовке и освоению производства и реализацию продукции.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1" w:name="P60"/>
      <w:bookmarkEnd w:id="1"/>
      <w:r>
        <w:lastRenderedPageBreak/>
        <w:t>3. Субсидии предоставляются в целях финансового обеспечения затрат получателя субсидии в части оплаты научно-исследовательских, опытно-конструкторских и технологических работ по проекту, выполненных головным исполнителем.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Субсидии предоставляются по результатам конкурса, который проводится исходя из наилучших достижений результата, в целях достижения которого предоставляется субсидия (далее - конкурс).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Головной исполнитель вправе по согласованию с получателем субсидии привлекать к выполнению научно-исследовательских, опытно-конструкторских и технологических работ по проекту соисполнителей из числа российских образовательных организаций высшего образования и государственных научных учреждений при условии, что объем выполняемых соисполнителями работ в стоимостном выражении не будет превышать 20 процентов размера субсидии.</w:t>
      </w:r>
    </w:p>
    <w:p w:rsidR="00E92B8D" w:rsidRDefault="00E92B8D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2" w:name="P64"/>
      <w:bookmarkEnd w:id="2"/>
      <w:r>
        <w:t>4. Результатом предоставления субсидии является реализация проекта.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5. Характеристиками результата предоставления субсидии (показателями, необходимыми для достижения результата предоставления субсидии) (далее - характеристики) являются: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размер внебюджетных средств, направляемых получателем субсидии на финансирование проекта;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3" w:name="P68"/>
      <w:bookmarkEnd w:id="3"/>
      <w:r>
        <w:t>б) объем реализации высокотехнологичной продукции (в денежном выражении) с использованием результатов научно-исследовательских, опытно-конструкторских и технологических работ по проекту (не менее 100 процентов размера субсидии суммарно в течение 5 лет после создания высокотехнологичного производства);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4" w:name="P69"/>
      <w:bookmarkEnd w:id="4"/>
      <w:r>
        <w:t>в) доля исследователей в возрасте до 39 лет в составе коллектива исполнителей научно-исследовательских, опытно-конструкторских и технологических работ по проекту;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г) количество патентов (заявок), в том числе международных, и ноу-хау, полученных в ходе реализации проекта;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д) количество научных публикаций в ведущих российских и (или) зарубежных журналах, индексируемых в российских и (или) международных базах данных, по тематике научно-исследовательских, опытно-конструкторских и технологических работ, выполняемых по проекту;</w:t>
      </w:r>
    </w:p>
    <w:p w:rsidR="00E92B8D" w:rsidRDefault="00E92B8D">
      <w:pPr>
        <w:pStyle w:val="ConsPlusNormal"/>
        <w:jc w:val="both"/>
      </w:pPr>
      <w:r>
        <w:t xml:space="preserve">(пп. "д"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е) количество технологий, разработанных и переданных для внедрения и производства в рамках проекта;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5" w:name="P74"/>
      <w:bookmarkEnd w:id="5"/>
      <w:r>
        <w:t>ж) количество рабочих мест, созданных в ходе реализации проекта.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6" w:name="P75"/>
      <w:bookmarkEnd w:id="6"/>
      <w:r>
        <w:t xml:space="preserve">6. Субсидии предоставляются в пределах лимитов бюджетных обязательств на соответствующий финансовый год и плановый период, доведенных до Министерства науки и высшего образования Российской Федерации как получателя средств федерального бюджета на цели, указанные в </w:t>
      </w:r>
      <w:hyperlink w:anchor="P60">
        <w:r>
          <w:rPr>
            <w:color w:val="0000FF"/>
          </w:rPr>
          <w:t>пункте 3</w:t>
        </w:r>
      </w:hyperlink>
      <w:r>
        <w:t xml:space="preserve"> настоящих Правил, в соответствии с </w:t>
      </w:r>
      <w:hyperlink w:anchor="P189">
        <w:r>
          <w:rPr>
            <w:color w:val="0000FF"/>
          </w:rPr>
          <w:t>Положением</w:t>
        </w:r>
      </w:hyperlink>
      <w:r>
        <w:t xml:space="preserve"> о проведении конкурса на определение получателей субсидий из федерального бюджета на развитие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производств, утвержденным постановлением Правительства Российской Федерации от 9 апреля 2010 г. N 218.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Сведения о субсидиях размещаются на едином портале бюджетной системы Российской </w:t>
      </w:r>
      <w:r>
        <w:lastRenderedPageBreak/>
        <w:t>Федерации в информационно-телекоммуникационной сети "Интернет" (далее соответственно - единый портал, сеть "Интернет") (в разделе единого портала)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7. Субсидии предоставляются на срок от 1 года до 3 лет.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Размер субсидии определяется в соответствии с заявкой получателя субсидии на участие в конкурсе, содержащей технико-экономическое обоснование реализации проекта.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7" w:name="P80"/>
      <w:bookmarkEnd w:id="7"/>
      <w:r>
        <w:t>Годовой размер субсидии не должен превышать 100 млн. рублей и 20 процентов среднегодового размера валовой выручки (без налога на добавленную стоимость) участника конкурса за 3 года, предшествующих проведению конкурса.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8. Условиями предоставления субсидии являются: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создание на территории Российской Федерации высокотехнологичного производства новой (усовершенствованной) продукции гражданского назначения в соответствии с требованиями, предусмотренными соглашением о предоставлении субсидии;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дополнительное финансовое обеспечение получателем субсидии проекта из собственных средств в размере не менее 100 процентов размера субсидии, при этом часть собственных средств в размере не менее 20 процентов размера субсидии направляется на финансовое обеспечение научно-исследовательских, опытно-конструкторских и технологических работ по проекту.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9. Министерство науки и высшего образования Российской Федерации: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создает координационный совет по государственной поддержке развития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(далее - координационный совет) и утверждает его состав;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б) утверждает </w:t>
      </w:r>
      <w:hyperlink r:id="rId33">
        <w:r>
          <w:rPr>
            <w:color w:val="0000FF"/>
          </w:rPr>
          <w:t>положение</w:t>
        </w:r>
      </w:hyperlink>
      <w:r>
        <w:t xml:space="preserve"> о координационном совете, функциями которого в том числе являются: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определение с учетом тенденций научно-технологического и экономического развития Российской Федерации направлений, которым должны соответствовать научно-исследовательские, опытно-конструкторские и технологические работы в составе проектов;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определение требований к экспертам, привлекаемым к проведению экспертизы заявок на участие в конкурсе и рассмотрению отчетов, представленных получателем субсидии в соответствии с </w:t>
      </w:r>
      <w:hyperlink w:anchor="P143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организует проведение конкурса в порядке, определенном настоящими Правилами;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г) отбирает на конкурсной основе организацию, осуществляющую организационно-техническое и информационное обеспечение проведения конкурсов и мониторинга проектов, а также организационно-техническое и информационное сопровождение реализации проектов в рамках реализации федерального проекта "Развитие интеграционных процессов в сфере науки, высшего образования и индустрии" национального проекта "Наука и университеты" направления (подпрограммы) "Взаимодействие и кооперация. Формирование эффективной системы коммуникации в области науки, технологий и инноваций, повышение восприимчивости экономики </w:t>
      </w:r>
      <w:r>
        <w:lastRenderedPageBreak/>
        <w:t xml:space="preserve">и общества к инновациям, развитие наукоемкого бизнеса" государственной </w:t>
      </w:r>
      <w:hyperlink r:id="rId35">
        <w:r>
          <w:rPr>
            <w:color w:val="0000FF"/>
          </w:rPr>
          <w:t>программы</w:t>
        </w:r>
      </w:hyperlink>
      <w:r>
        <w:t xml:space="preserve"> Российской Федерации "Научно-технологическое развитие Российской Федерации" в соответствии с </w:t>
      </w:r>
      <w:hyperlink w:anchor="P328">
        <w:r>
          <w:rPr>
            <w:color w:val="0000FF"/>
          </w:rPr>
          <w:t>Положением</w:t>
        </w:r>
      </w:hyperlink>
      <w:r>
        <w:t xml:space="preserve"> о проведении отбора для определения получателя субсидии из федерального бюджета в целях возмещения затрат, понесенных в связи с осуществлением организационно-технического и информационного обеспечения проведения конкурса на определение получателей субсидий из федерального бюджета на развитие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и мониторинга комплексных проектов по созданию высокотехнологичных производств, а также организационно-технического и информационного сопровождения реализации указанных проектов, утвержденным постановлением Правительства Российской Федерации от 9 апреля 2010 г. N 218 "О мерах государственной поддержки развития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производств";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д) обеспечивает проведение комплекса мер, необходимых для мониторинга проектов и оценки результативности их реализации.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8" w:name="P96"/>
      <w:bookmarkEnd w:id="8"/>
      <w:r>
        <w:t>10. Получатель субсидии по состоянию на 1-е число месяца, предшествующего месяцу, в котором планируется заключение соглашения о предоставлении субсидии, должен соответствовать следующим требованиям: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не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не иметь просроченной задолженности по возврату в федеральный бюджет субсидий, бюджетных инвестиций, предоставленных в том числе в соответствии с иными нормативными правовыми актами Российской Федерации, и иной просроченной (неурегулированной) задолженности по денежным обязательствам перед Российской Федерацией;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не находиться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получателя субсидии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д) не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37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таких офшорных компаний в совокупности превышает 25 процентов (если иное не предусмотрено законодательством Российской Федерации);</w:t>
      </w:r>
    </w:p>
    <w:p w:rsidR="00E92B8D" w:rsidRDefault="00E92B8D">
      <w:pPr>
        <w:pStyle w:val="ConsPlusNormal"/>
        <w:jc w:val="both"/>
      </w:pPr>
      <w:r>
        <w:t xml:space="preserve">(пп. "д"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е) не являться получателем средств из федерального бюджета в соответствии с иными нормативными правовыми актами Российской Федерации на цели, установленные настоящими Правилами.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lastRenderedPageBreak/>
        <w:t>ж) 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E92B8D" w:rsidRDefault="00E92B8D">
      <w:pPr>
        <w:pStyle w:val="ConsPlusNormal"/>
        <w:jc w:val="both"/>
      </w:pPr>
      <w:r>
        <w:t xml:space="preserve">(пп. "ж"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9" w:name="P106"/>
      <w:bookmarkEnd w:id="9"/>
      <w:r>
        <w:t xml:space="preserve">11. Получатель субсидии для подтверждения соответствия установленным требованиям представляет в Министерство науки и высшего образования Российской Федерации в течение 5 рабочих дней со дня размещения результатов конкурса на едином портале и при необходимости на официальном сайте Министерства науки и высшего образования Российской Федерации в сети "Интернет" документы и сведения (за исключением документов, которые были представлены при проведении конкурса), подтверждающие соответствие получателя субсидии требованиям, установленным </w:t>
      </w:r>
      <w:hyperlink w:anchor="P96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Дополнительно к указанным документам получатель субсидии представляет в Министерство науки и высшего образования Российской Федерации свое согласие, а также согласие головного исполнителя, в кооперации с которым получатель субсидии реализует проект, на осуществление в отношении их проверки Министерством науки и высшего образования Российской Федерации соблюдения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в соответствии со </w:t>
      </w:r>
      <w:hyperlink r:id="rId40">
        <w:r>
          <w:rPr>
            <w:color w:val="0000FF"/>
          </w:rPr>
          <w:t>статьями 268.1</w:t>
        </w:r>
      </w:hyperlink>
      <w:r>
        <w:t xml:space="preserve"> и </w:t>
      </w:r>
      <w:hyperlink r:id="rId41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и на включение таких положений в соглашение о предоставлении субсидии.</w:t>
      </w:r>
    </w:p>
    <w:p w:rsidR="00E92B8D" w:rsidRDefault="00E92B8D">
      <w:pPr>
        <w:pStyle w:val="ConsPlusNormal"/>
        <w:jc w:val="both"/>
      </w:pPr>
      <w:r>
        <w:t xml:space="preserve">(п. 11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12. Министерство науки и высшего образования Российской Федерации рассматривает представленные получателем субсидии документы и сведения, указанные в </w:t>
      </w:r>
      <w:hyperlink w:anchor="P106">
        <w:r>
          <w:rPr>
            <w:color w:val="0000FF"/>
          </w:rPr>
          <w:t>пункте 11</w:t>
        </w:r>
      </w:hyperlink>
      <w:r>
        <w:t xml:space="preserve"> настоящих Правил, в течение 10 рабочих дней со дня их поступления в Министерство и принимает решение о заключении соглашения о предоставлении субсидии либо направляет в адрес получателя субсидии мотивированный отказ в заключении такого соглашения.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13. Получателю субсидии может быть отказано в заключении соглашения о предоставлении субсидии в случае: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а) несоответствия представленных получателем субсидии документов положениям </w:t>
      </w:r>
      <w:hyperlink w:anchor="P106">
        <w:r>
          <w:rPr>
            <w:color w:val="0000FF"/>
          </w:rPr>
          <w:t>пункта 11</w:t>
        </w:r>
      </w:hyperlink>
      <w:r>
        <w:t xml:space="preserve"> настоящих Правил или непредставления (представления не в полном объеме) указанных документов;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установления факта недостоверности представленной получателем субсидии информации.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14. Соглашение о предоставлении субсидии, дополнительное соглашение к указанному соглашению, в том числе дополнительное соглашение о расторжении соглашения о предоставлении субсидии (при необходимости), заключаются между Министерством науки и высшего образования Российской Федерации и получателем субсидии в форме электронного документа в государственной интегрированной информационной системе управления общественными финансами "Электронный бюджет" по формам, определенным типовыми </w:t>
      </w:r>
      <w:hyperlink r:id="rId44">
        <w:r>
          <w:rPr>
            <w:color w:val="0000FF"/>
          </w:rPr>
          <w:t>формами</w:t>
        </w:r>
      </w:hyperlink>
      <w:r>
        <w:t xml:space="preserve"> соглашений, установленными Министерством финансов Российской Федерации.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15. В соглашении о предоставлении субсидии предусматриваются: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цели, условия и порядок предоставления субсидии (включая срок перечисления субсидии получателю), а также направления расходов;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размер субсидии;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в) положения о казначейском сопровождении, установленные правилами казначейского </w:t>
      </w:r>
      <w:r>
        <w:lastRenderedPageBreak/>
        <w:t>сопровождения в соответствии с бюджетным законодательством Российской Федерации;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г) наименование головного исполнителя, в кооперации с которым получатель субсидии реализует проект;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д) план-график работ, выполненных в рамках реализации проекта, и требования к реализации проекта;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е) значения результата предоставления субсидии, предусмотренного </w:t>
      </w:r>
      <w:hyperlink w:anchor="P64">
        <w:r>
          <w:rPr>
            <w:color w:val="0000FF"/>
          </w:rPr>
          <w:t>пунктом 4</w:t>
        </w:r>
      </w:hyperlink>
      <w:r>
        <w:t xml:space="preserve"> настоящих Правил, и характеристик, а также меры ответственности получателя субсидии за недостижение значений результата предоставления субсидии и характеристик в соответствии с </w:t>
      </w:r>
      <w:hyperlink w:anchor="P154">
        <w:r>
          <w:rPr>
            <w:color w:val="0000FF"/>
          </w:rPr>
          <w:t>пунктами 19</w:t>
        </w:r>
      </w:hyperlink>
      <w:r>
        <w:t xml:space="preserve"> - </w:t>
      </w:r>
      <w:hyperlink w:anchor="P167">
        <w:r>
          <w:rPr>
            <w:color w:val="0000FF"/>
          </w:rPr>
          <w:t>21</w:t>
        </w:r>
      </w:hyperlink>
      <w:r>
        <w:t xml:space="preserve"> настоящих Правил;</w:t>
      </w:r>
    </w:p>
    <w:p w:rsidR="00E92B8D" w:rsidRDefault="00E92B8D">
      <w:pPr>
        <w:pStyle w:val="ConsPlusNormal"/>
        <w:jc w:val="both"/>
      </w:pPr>
      <w:r>
        <w:t xml:space="preserve">(пп. "е"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ж) запрет приобретения получателем субсидии, а также головным исполнителем, получающим средства на основании заключенного с получателем субсидии договора на выполнение научно-исследовательских, опытно-конструкторских и технологических работ, иностранной валюты за счет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результата предоставления субсидии, предусмотренного </w:t>
      </w:r>
      <w:hyperlink w:anchor="P64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з) условие о возможности осуществления расходов, источником финансового обеспечения которых является не использованный в отчетном финансовом году остаток субсидии, при принятии Министерством науки и высшего образования Российской Федерации по согласованию с Министерством финансов Российской Федерации в порядке, установленном Правительством Российской Федерации, решения о наличии потребности в указанных средствах или возврате получателем субсидии указанных средств при отсутствии потребности в них не позднее 10-го рабочего дня со дня получения требования от Министерства науки и высшего образования Российской Федерации о перечислении остатка субсидии в доход федерального бюджета;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и) порядок предоставления получателем субсидии отчетности с учетом требований, определенных </w:t>
      </w:r>
      <w:hyperlink w:anchor="P143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к) обязательства получателя субсидии: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уведомлять Министерство науки и высшего образования Российской Федерации о наступлении обстоятельств, препятствующих реализации проекта, а также влияющих или способных оказать влияние на надлежащее исполнение обязательств по соглашению о предоставлении субсидии;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7">
        <w:r>
          <w:rPr>
            <w:color w:val="0000FF"/>
          </w:rPr>
          <w:t>Постановление</w:t>
        </w:r>
      </w:hyperlink>
      <w:r>
        <w:t xml:space="preserve"> Правительства РФ от 28.09.2023 N 1600;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л) порядок придания сведениям по проекту, в отношении которых их обладателем установлен режим коммерческой тайны, статуса конфиденциальной информации;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м) требования к публикации в средствах массовой информации сведений о реализации проекта и полученных результатах;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10" w:name="P132"/>
      <w:bookmarkEnd w:id="10"/>
      <w:r>
        <w:t xml:space="preserve">н) условие о согласовании новых условий соглашения о предоставлении субсидии в случае уменьшения Министерству науки и высшего образования Российской Федерации ранее доведенных лимитов бюджетных обязательств, указанных в </w:t>
      </w:r>
      <w:hyperlink w:anchor="P75">
        <w:r>
          <w:rPr>
            <w:color w:val="0000FF"/>
          </w:rPr>
          <w:t>абзаце первом пункта 6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 о предоставлении субсидии;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lastRenderedPageBreak/>
        <w:t>о) условия о расторжении соглашения о предоставлении субсидии в одностороннем порядке Министерством науки и высшего образования Российской Федерации, в том числе в случае: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невозможности реализации проекта на условиях, предусмотренных соглашением о предоставлении субсидии;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недостижения согласия по новым условиям соглашения о предоставлении субсидии в соответствии с </w:t>
      </w:r>
      <w:hyperlink w:anchor="P132">
        <w:r>
          <w:rPr>
            <w:color w:val="0000FF"/>
          </w:rPr>
          <w:t>подпунктом "н" пункта 15</w:t>
        </w:r>
      </w:hyperlink>
      <w:r>
        <w:t xml:space="preserve"> настоящих Правил;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установления факта недостоверности представленной получателем субсидии информации в отчетах, предусмотренных </w:t>
      </w:r>
      <w:hyperlink w:anchor="P143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E92B8D" w:rsidRDefault="00E92B8D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введения процедуры банкротства в отношении получателя субсидии или приостановления его деятельности в порядке, предусмотренном законодательством Российской Федерации;</w:t>
      </w:r>
    </w:p>
    <w:p w:rsidR="00E92B8D" w:rsidRDefault="00E92B8D">
      <w:pPr>
        <w:pStyle w:val="ConsPlusNormal"/>
        <w:jc w:val="both"/>
      </w:pPr>
      <w:r>
        <w:t xml:space="preserve">(абзац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п) согласие получателя субсидии, а также головного исполнителя, получающего средства на основании заключенного с получателем субсидии договора на выполнение научно-исследовательских, опытно-конструкторских и технологических работ, на осуществление в отношении их проверки Министерством науки и высшего образования Российской Федерации соблюдения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в соответствии со </w:t>
      </w:r>
      <w:hyperlink r:id="rId50">
        <w:r>
          <w:rPr>
            <w:color w:val="0000FF"/>
          </w:rPr>
          <w:t>статьями 268.1</w:t>
        </w:r>
      </w:hyperlink>
      <w:r>
        <w:t xml:space="preserve"> и </w:t>
      </w:r>
      <w:hyperlink r:id="rId51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16. Перечисление субсидии получателям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предоставления в территориальный орган Федерального казначейства получателем субсидии распоряжений о совершении казначейских платежей для оплаты денежного обязательства получателя субсидии.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11" w:name="P143"/>
      <w:bookmarkEnd w:id="11"/>
      <w:r>
        <w:t>17. Получатель субсидии представляет для рассмотрения в Министерство науки и высшего образования Российской Федерации отчеты: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о реализации плана мероприятий по достижению результата предоставления субсидии - ежемесячно в течение срока предоставления субсидии (не позднее 1-го числа месяца, следующего за отчетным периодом);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о достижении значений результата предоставления субсидии и характеристик, об осуществлении расходов, источником финансового обеспечения которых является субсидия, посредством государственной интегрированной информационной системы управления общественными финансами "Электронный бюджет" по формам, определенным </w:t>
      </w:r>
      <w:hyperlink r:id="rId53">
        <w:r>
          <w:rPr>
            <w:color w:val="0000FF"/>
          </w:rPr>
          <w:t>типовыми формами</w:t>
        </w:r>
      </w:hyperlink>
      <w:r>
        <w:t xml:space="preserve"> соглашений, установленными Министерством финансов Российской Федерации, - ежеквартально в течение срока предоставления субсидии (не позднее 5-го календарного дня, следующего за отчетным периодом);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о ходе реализации проекта в соответствии с формой, установленной соглашением о предоставлении субсидии, - каждое полугодие в течение срока предоставления субсидии (не позднее 10-го рабочего дня, следующего за отчетным периодом);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об объемах реализации продукции (в денежном выражении), произведенной с использованием результатов выполненных научно-исследовательских, опытно-конструкторских и технологических работ по проекту, в соответствии с формой, установленной соглашением о </w:t>
      </w:r>
      <w:r>
        <w:lastRenderedPageBreak/>
        <w:t>предоставлении субсидии, - ежегодно в течение 5 лет после создания высокотехнологичного производства (не позднее I квартала, следующего за отчетным периодом).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Отчеты о достижении значений результата предоставления субсидии и характеристик, об осуществлении расходов, источником финансового обеспечения которых является субсидия (за II и IV кварталы), о ходе реализации проекта (за каждое полугодие), представленные получателем субсидии, рассматриваются Министерством науки и высшего образования Российской Федерации с привлечением экспертов.</w:t>
      </w:r>
    </w:p>
    <w:p w:rsidR="00E92B8D" w:rsidRDefault="00E92B8D">
      <w:pPr>
        <w:pStyle w:val="ConsPlusNormal"/>
        <w:jc w:val="both"/>
      </w:pPr>
      <w:r>
        <w:t xml:space="preserve">(п. 17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17(1). Министерство науки и высшего образования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55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E92B8D" w:rsidRDefault="00E92B8D">
      <w:pPr>
        <w:pStyle w:val="ConsPlusNormal"/>
        <w:jc w:val="both"/>
      </w:pPr>
      <w:r>
        <w:t xml:space="preserve">(п. 17(1)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18. Министерство науки и высшего образования Российской Федерации проводит проверки соблюдения получателем субсидии порядка и условий предоставления субсидии,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57">
        <w:r>
          <w:rPr>
            <w:color w:val="0000FF"/>
          </w:rPr>
          <w:t>статьями 268.1</w:t>
        </w:r>
      </w:hyperlink>
      <w:r>
        <w:t xml:space="preserve"> и </w:t>
      </w:r>
      <w:hyperlink r:id="rId58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E92B8D" w:rsidRDefault="00E92B8D">
      <w:pPr>
        <w:pStyle w:val="ConsPlusNormal"/>
        <w:jc w:val="both"/>
      </w:pPr>
      <w:r>
        <w:t xml:space="preserve">(п. 18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12" w:name="P154"/>
      <w:bookmarkEnd w:id="12"/>
      <w:r>
        <w:t>19. В случае нарушения получателем субсидии условий, установленных при предоставлении субсидии, выявленного в том числе по фактам проверок, проведенных Министерством науки и высшего образования Российской Федерации и органом государственного финансового контроля, а также в случае недостижения значений результата предоставления субсидии получатель субсидии обязан возвратить средства субсидии в доход федерального бюджета в полном объеме: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на основании требования Министерства науки и высшего образования Российской Федерации - не позднее 10-го рабочего дня со дня получения указанного требования получателем субсидии;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E92B8D" w:rsidRDefault="00E92B8D">
      <w:pPr>
        <w:pStyle w:val="ConsPlusNormal"/>
        <w:jc w:val="both"/>
      </w:pPr>
      <w:r>
        <w:t xml:space="preserve">(п. 19 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13" w:name="P158"/>
      <w:bookmarkEnd w:id="13"/>
      <w:r>
        <w:t xml:space="preserve">20. В случае недостижения значения характеристики, указанной в </w:t>
      </w:r>
      <w:hyperlink w:anchor="P68">
        <w:r>
          <w:rPr>
            <w:color w:val="0000FF"/>
          </w:rPr>
          <w:t>подпункте "б" пункта 5</w:t>
        </w:r>
      </w:hyperlink>
      <w:r>
        <w:t xml:space="preserve"> настоящих Правил, получатель субсидии обязан уплатить штраф (Ш), размер которого определяется по следующей формуле:</w:t>
      </w: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2839720" cy="2622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72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B8D" w:rsidRDefault="00E92B8D">
      <w:pPr>
        <w:pStyle w:val="ConsPlusNormal"/>
        <w:jc w:val="center"/>
      </w:pPr>
    </w:p>
    <w:p w:rsidR="00E92B8D" w:rsidRDefault="00E92B8D">
      <w:pPr>
        <w:pStyle w:val="ConsPlusNormal"/>
        <w:ind w:firstLine="540"/>
        <w:jc w:val="both"/>
      </w:pPr>
      <w:r>
        <w:t>где: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БС - размер бюджетных средств, предусмотренный соглашением о предоставлении субсидии;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ЗнХ</w:t>
      </w:r>
      <w:r>
        <w:rPr>
          <w:vertAlign w:val="subscript"/>
        </w:rPr>
        <w:t>факт</w:t>
      </w:r>
      <w:r>
        <w:t xml:space="preserve"> - фактически достигнутое значение характеристики в отчетном году (в денежном выражении);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ЗнХ</w:t>
      </w:r>
      <w:r>
        <w:rPr>
          <w:vertAlign w:val="subscript"/>
        </w:rPr>
        <w:t>план</w:t>
      </w:r>
      <w:r>
        <w:t xml:space="preserve"> - плановое значение характеристики в отчетном году (в денежном выражении), установленное в соглашении о предоставлении субсидии.</w:t>
      </w:r>
    </w:p>
    <w:p w:rsidR="00E92B8D" w:rsidRDefault="00E92B8D">
      <w:pPr>
        <w:pStyle w:val="ConsPlusNormal"/>
        <w:jc w:val="both"/>
      </w:pPr>
      <w:r>
        <w:lastRenderedPageBreak/>
        <w:t xml:space="preserve">(п. 20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14" w:name="P167"/>
      <w:bookmarkEnd w:id="14"/>
      <w:r>
        <w:t xml:space="preserve">21. В случае недостижения получателем субсидии значений характеристик, указанных в </w:t>
      </w:r>
      <w:hyperlink w:anchor="P69">
        <w:r>
          <w:rPr>
            <w:color w:val="0000FF"/>
          </w:rPr>
          <w:t>подпунктах "в"</w:t>
        </w:r>
      </w:hyperlink>
      <w:r>
        <w:t xml:space="preserve"> - </w:t>
      </w:r>
      <w:hyperlink w:anchor="P74">
        <w:r>
          <w:rPr>
            <w:color w:val="0000FF"/>
          </w:rPr>
          <w:t>"ж" пункта 5</w:t>
        </w:r>
      </w:hyperlink>
      <w:r>
        <w:t xml:space="preserve"> настоящих Правил, получатель субсидии обязан уплатить штраф (Ш</w:t>
      </w:r>
      <w:r>
        <w:rPr>
          <w:vertAlign w:val="subscript"/>
        </w:rPr>
        <w:t>i</w:t>
      </w:r>
      <w:r>
        <w:t>), размер которого определяется по следующей формуле:</w:t>
      </w: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3175000" cy="2622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  <w:r>
        <w:t>где: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ГБС - годовой размер бюджетных средств, предусмотренный соглашением о предоставлении субсидии;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ЗнХ</w:t>
      </w:r>
      <w:r>
        <w:rPr>
          <w:vertAlign w:val="subscript"/>
        </w:rPr>
        <w:t>iфакт</w:t>
      </w:r>
      <w:r>
        <w:t xml:space="preserve"> - фактически достигнутое значение i-й характеристики в отчетном году;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ЗнХ</w:t>
      </w:r>
      <w:r>
        <w:rPr>
          <w:vertAlign w:val="subscript"/>
        </w:rPr>
        <w:t>iплан</w:t>
      </w:r>
      <w:r>
        <w:t xml:space="preserve"> - плановое значение i-й характеристики в отчетном году, установленное в соглашении о предоставлении субсидии.</w:t>
      </w:r>
    </w:p>
    <w:p w:rsidR="00E92B8D" w:rsidRDefault="00E92B8D">
      <w:pPr>
        <w:pStyle w:val="ConsPlusNormal"/>
        <w:jc w:val="both"/>
      </w:pPr>
      <w:r>
        <w:t xml:space="preserve">(п. 21 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22. Штрафы, предусмотренные </w:t>
      </w:r>
      <w:hyperlink w:anchor="P158">
        <w:r>
          <w:rPr>
            <w:color w:val="0000FF"/>
          </w:rPr>
          <w:t>пунктами 20</w:t>
        </w:r>
      </w:hyperlink>
      <w:r>
        <w:t xml:space="preserve"> и </w:t>
      </w:r>
      <w:hyperlink w:anchor="P167">
        <w:r>
          <w:rPr>
            <w:color w:val="0000FF"/>
          </w:rPr>
          <w:t>21</w:t>
        </w:r>
      </w:hyperlink>
      <w:r>
        <w:t xml:space="preserve"> настоящих Правил, уплачиваются в доход федерального бюджета на основании требования Министерства науки и высшего образования Российской Федерации не позднее 10-го рабочего дня со дня получения указанного требования получателем субсидии.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При применении к получателю субсидии мер ответственности, предусмотренных </w:t>
      </w:r>
      <w:hyperlink w:anchor="P158">
        <w:r>
          <w:rPr>
            <w:color w:val="0000FF"/>
          </w:rPr>
          <w:t>пунктами 20</w:t>
        </w:r>
      </w:hyperlink>
      <w:r>
        <w:t xml:space="preserve"> и </w:t>
      </w:r>
      <w:hyperlink w:anchor="P167">
        <w:r>
          <w:rPr>
            <w:color w:val="0000FF"/>
          </w:rPr>
          <w:t>21</w:t>
        </w:r>
      </w:hyperlink>
      <w:r>
        <w:t xml:space="preserve"> настоящих Правил, значения характеристик, установленные в соглашении о предоставлении субсидии, не достигнутые в отчетном году, на последующие отчетные периоды не переносятся.</w:t>
      </w:r>
    </w:p>
    <w:p w:rsidR="00E92B8D" w:rsidRDefault="00E92B8D">
      <w:pPr>
        <w:pStyle w:val="ConsPlusNormal"/>
        <w:jc w:val="both"/>
      </w:pPr>
      <w:r>
        <w:t xml:space="preserve">(п. 22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jc w:val="both"/>
      </w:pPr>
    </w:p>
    <w:p w:rsidR="00E92B8D" w:rsidRDefault="00E92B8D">
      <w:pPr>
        <w:pStyle w:val="ConsPlusNormal"/>
        <w:jc w:val="both"/>
      </w:pPr>
    </w:p>
    <w:p w:rsidR="00E92B8D" w:rsidRDefault="00E92B8D">
      <w:pPr>
        <w:pStyle w:val="ConsPlusNormal"/>
        <w:jc w:val="both"/>
      </w:pPr>
    </w:p>
    <w:p w:rsidR="00E92B8D" w:rsidRDefault="00E92B8D">
      <w:pPr>
        <w:pStyle w:val="ConsPlusNormal"/>
        <w:jc w:val="both"/>
      </w:pPr>
    </w:p>
    <w:p w:rsidR="00E92B8D" w:rsidRDefault="00E92B8D">
      <w:pPr>
        <w:pStyle w:val="ConsPlusNormal"/>
        <w:jc w:val="both"/>
      </w:pPr>
    </w:p>
    <w:p w:rsidR="00E92B8D" w:rsidRDefault="00E92B8D">
      <w:pPr>
        <w:pStyle w:val="ConsPlusNormal"/>
        <w:jc w:val="right"/>
        <w:outlineLvl w:val="0"/>
      </w:pPr>
      <w:r>
        <w:t>Утверждено</w:t>
      </w:r>
    </w:p>
    <w:p w:rsidR="00E92B8D" w:rsidRDefault="00E92B8D">
      <w:pPr>
        <w:pStyle w:val="ConsPlusNormal"/>
        <w:jc w:val="right"/>
      </w:pPr>
      <w:r>
        <w:t>постановлением Правительства</w:t>
      </w:r>
    </w:p>
    <w:p w:rsidR="00E92B8D" w:rsidRDefault="00E92B8D">
      <w:pPr>
        <w:pStyle w:val="ConsPlusNormal"/>
        <w:jc w:val="right"/>
      </w:pPr>
      <w:r>
        <w:t>Российской Федерации</w:t>
      </w:r>
    </w:p>
    <w:p w:rsidR="00E92B8D" w:rsidRDefault="00E92B8D">
      <w:pPr>
        <w:pStyle w:val="ConsPlusNormal"/>
        <w:jc w:val="right"/>
      </w:pPr>
      <w:r>
        <w:t>от 9 апреля 2010 г. N 218</w:t>
      </w:r>
    </w:p>
    <w:p w:rsidR="00E92B8D" w:rsidRDefault="00E92B8D">
      <w:pPr>
        <w:pStyle w:val="ConsPlusNormal"/>
        <w:jc w:val="both"/>
      </w:pPr>
    </w:p>
    <w:p w:rsidR="00E92B8D" w:rsidRDefault="00E92B8D">
      <w:pPr>
        <w:pStyle w:val="ConsPlusTitle"/>
        <w:jc w:val="center"/>
      </w:pPr>
      <w:bookmarkStart w:id="15" w:name="P189"/>
      <w:bookmarkEnd w:id="15"/>
      <w:r>
        <w:t>ПОЛОЖЕНИЕ</w:t>
      </w:r>
    </w:p>
    <w:p w:rsidR="00E92B8D" w:rsidRDefault="00E92B8D">
      <w:pPr>
        <w:pStyle w:val="ConsPlusTitle"/>
        <w:jc w:val="center"/>
      </w:pPr>
      <w:r>
        <w:t>О ПРОВЕДЕНИИ КОНКУРСА НА ОПРЕДЕЛЕНИЕ ПОЛУЧАТЕЛЕЙ СУБСИДИЙ</w:t>
      </w:r>
    </w:p>
    <w:p w:rsidR="00E92B8D" w:rsidRDefault="00E92B8D">
      <w:pPr>
        <w:pStyle w:val="ConsPlusTitle"/>
        <w:jc w:val="center"/>
      </w:pPr>
      <w:r>
        <w:t>ИЗ ФЕДЕРАЛЬНОГО БЮДЖЕТА НА РАЗВИТИЕ КООПЕРАЦИИ РОССИЙСКИХ</w:t>
      </w:r>
    </w:p>
    <w:p w:rsidR="00E92B8D" w:rsidRDefault="00E92B8D">
      <w:pPr>
        <w:pStyle w:val="ConsPlusTitle"/>
        <w:jc w:val="center"/>
      </w:pPr>
      <w:r>
        <w:t>ОБРАЗОВАТЕЛЬНЫХ ОРГАНИЗАЦИЙ ВЫСШЕГО ОБРАЗОВАНИЯ,</w:t>
      </w:r>
    </w:p>
    <w:p w:rsidR="00E92B8D" w:rsidRDefault="00E92B8D">
      <w:pPr>
        <w:pStyle w:val="ConsPlusTitle"/>
        <w:jc w:val="center"/>
      </w:pPr>
      <w:r>
        <w:t>ГОСУДАРСТВЕННЫХ НАУЧНЫХ УЧРЕЖДЕНИЙ И ОРГАНИЗАЦИЙ РЕАЛЬНОГО</w:t>
      </w:r>
    </w:p>
    <w:p w:rsidR="00E92B8D" w:rsidRDefault="00E92B8D">
      <w:pPr>
        <w:pStyle w:val="ConsPlusTitle"/>
        <w:jc w:val="center"/>
      </w:pPr>
      <w:r>
        <w:t>СЕКТОРА ЭКОНОМИКИ В ЦЕЛЯХ РЕАЛИЗАЦИИ КОМПЛЕКСНЫХ ПРОЕКТОВ</w:t>
      </w:r>
    </w:p>
    <w:p w:rsidR="00E92B8D" w:rsidRDefault="00E92B8D">
      <w:pPr>
        <w:pStyle w:val="ConsPlusTitle"/>
        <w:jc w:val="center"/>
      </w:pPr>
      <w:r>
        <w:t>ПО СОЗДАНИЮ ВЫСОКОТЕХНОЛОГИЧНЫХ ПРОИЗВОДСТВ</w:t>
      </w:r>
    </w:p>
    <w:p w:rsidR="00E92B8D" w:rsidRDefault="00E92B8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92B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6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15.02.2021 N 193;</w:t>
            </w:r>
          </w:p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6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28.09.2023 N 1600)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</w:tr>
    </w:tbl>
    <w:p w:rsidR="00E92B8D" w:rsidRDefault="00E92B8D">
      <w:pPr>
        <w:pStyle w:val="ConsPlusNormal"/>
        <w:jc w:val="both"/>
      </w:pPr>
    </w:p>
    <w:p w:rsidR="00E92B8D" w:rsidRDefault="00E92B8D">
      <w:pPr>
        <w:pStyle w:val="ConsPlusNormal"/>
        <w:ind w:firstLine="540"/>
        <w:jc w:val="both"/>
      </w:pPr>
      <w:r>
        <w:t xml:space="preserve">1. Настоящее Положение определяет порядок проведения конкурса на право получения субсидий из федерального бюджета на развитие кооперации российских образовательных организаций высшего образования, государственных научных учреждений и организаций </w:t>
      </w:r>
      <w:r>
        <w:lastRenderedPageBreak/>
        <w:t>реального сектора экономики в целях реализации комплексных проектов по созданию высокотехнологичных производств (далее соответственно - конкурс, субсидии).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2. Понятия, используемые в настоящем Положении, применяются в значениях, установленных </w:t>
      </w:r>
      <w:hyperlink w:anchor="P42">
        <w:r>
          <w:rPr>
            <w:color w:val="0000FF"/>
          </w:rPr>
          <w:t>Правилами</w:t>
        </w:r>
      </w:hyperlink>
      <w:r>
        <w:t xml:space="preserve"> предоставления субсидий на развитие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производств, утвержденными постановлением Правительства Российской Федерации от 9 апреля 2010 г. N 218 (далее - Правила).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3. В конкурсе могут принимать участие российские организации реального сектора экономики (коммерческие организации), реализующие проекты в кооперации с головными исполнителями.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Конкурс осуществляется в государственной интегрированной информационной системе управления общественными финансами "Электронный бюджет".</w:t>
      </w:r>
    </w:p>
    <w:p w:rsidR="00E92B8D" w:rsidRDefault="00E92B8D">
      <w:pPr>
        <w:pStyle w:val="ConsPlusNormal"/>
        <w:jc w:val="both"/>
      </w:pPr>
      <w:r>
        <w:t xml:space="preserve">(абзац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Взаимодействие Министерства науки и высшего образования Российской Федерации с участниками конкурса осуществляется с использованием документов в электронной форме.</w:t>
      </w:r>
    </w:p>
    <w:p w:rsidR="00E92B8D" w:rsidRDefault="00E92B8D">
      <w:pPr>
        <w:pStyle w:val="ConsPlusNormal"/>
        <w:jc w:val="both"/>
      </w:pPr>
      <w:r>
        <w:t xml:space="preserve">(абзац введен </w:t>
      </w:r>
      <w:hyperlink r:id="rId70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4. В целях проведения конкурса Министерство науки и высшего образования Российской Федерации: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а) определяет условия конкурса с учетом требований, установленных </w:t>
      </w:r>
      <w:hyperlink w:anchor="P42">
        <w:r>
          <w:rPr>
            <w:color w:val="0000FF"/>
          </w:rPr>
          <w:t>Правилами</w:t>
        </w:r>
      </w:hyperlink>
      <w:r>
        <w:t>, положений федерального проекта и подпрограммы государственной программы Российской Федерации, в рамках которых предоставляются субсидии;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б) создает комиссию по проведению конкурса (далее - конкурсная комиссия), утверждает состав конкурсной комиссии и </w:t>
      </w:r>
      <w:hyperlink r:id="rId71">
        <w:r>
          <w:rPr>
            <w:color w:val="0000FF"/>
          </w:rPr>
          <w:t>положение</w:t>
        </w:r>
      </w:hyperlink>
      <w:r>
        <w:t xml:space="preserve"> о ней;</w:t>
      </w:r>
    </w:p>
    <w:p w:rsidR="00E92B8D" w:rsidRDefault="00E92B8D">
      <w:pPr>
        <w:pStyle w:val="ConsPlusNormal"/>
        <w:jc w:val="both"/>
      </w:pPr>
      <w:r>
        <w:t xml:space="preserve">(пп. "б" 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в) утверждает </w:t>
      </w:r>
      <w:hyperlink r:id="rId73">
        <w:r>
          <w:rPr>
            <w:color w:val="0000FF"/>
          </w:rPr>
          <w:t>порядок</w:t>
        </w:r>
      </w:hyperlink>
      <w:r>
        <w:t xml:space="preserve"> проведения экспертизы заявок на участие в конкурсе;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г) размещает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"Интернет"), а также при необходимости на официальном сайте Министерства науки и высшего образования Российской Федерации в сети "Интернет" (далее - сайт Министерства) объявление о проведении конкурса не менее чем за 30 календарных дней до истечения срока подачи заявок на участие в конкурсе.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5. В объявлении о проведении конкурса указывается: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место нахождения, почтовый адрес, адрес электронной почты Министерства науки и высшего образования Российской Федерации;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наименование, место нахождения, почтовый адрес, адрес электронной почты организации, осуществляющей организационно-техническое и информационное обеспечение проведения конкурса;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доменное имя и (или) указатели страниц государственной интегрированной информационной системы управления общественными финансами "Электронный бюджет", в которой осуществляется проведение конкурса;</w:t>
      </w:r>
    </w:p>
    <w:p w:rsidR="00E92B8D" w:rsidRDefault="00E92B8D">
      <w:pPr>
        <w:pStyle w:val="ConsPlusNormal"/>
        <w:jc w:val="both"/>
      </w:pPr>
      <w:r>
        <w:t xml:space="preserve">(пп. "в" 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lastRenderedPageBreak/>
        <w:t>г) порядок предоставления участникам конкурса разъяснений положений объявления о проведении конкурса, даты начала и окончания срока такого предоставления;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д) требования к участникам конкурса и перечень документов и сведений, представляемых участниками конкурса для подтверждения их соответствия установленным требованиям;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е) требования к проектам, представляемым для конкурсного отбора с целью получения государственной поддержки;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ж) цели, условия и результат предоставления субсидии, а также характеристики результата предоставления субсидии (показатели, необходимые для достижения результата предоставления субсидии);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з) максимальный размер субсидии;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и) порядок подачи заявок на участие в конкурсе, а также требования к форме и содержанию указанных заявок;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к) срок проведения конкурса, дата начала подачи заявок на участие в конкурсе, а также дата окончания приема указанных заявок, которая не может быть ранее 30-го календарного дня, следующего за днем размещения объявления о проведении конкурса;</w:t>
      </w:r>
    </w:p>
    <w:p w:rsidR="00E92B8D" w:rsidRDefault="00E92B8D">
      <w:pPr>
        <w:pStyle w:val="ConsPlusNormal"/>
        <w:jc w:val="both"/>
      </w:pPr>
      <w:r>
        <w:t xml:space="preserve">(пп. "к" 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л) порядок внесения участниками конкурса изменений в заявки на участие в конкурсе, а также отзыва заявок на участие в конкурсе, порядок и основания возврата участникам конкурса заявок на участие в конкурсе;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м) правила рассмотрения и оценки заявок на участие в конкурсе в соответствии с </w:t>
      </w:r>
      <w:hyperlink w:anchor="P282">
        <w:r>
          <w:rPr>
            <w:color w:val="0000FF"/>
          </w:rPr>
          <w:t>пунктами 11</w:t>
        </w:r>
      </w:hyperlink>
      <w:r>
        <w:t xml:space="preserve"> - </w:t>
      </w:r>
      <w:hyperlink w:anchor="P306">
        <w:r>
          <w:rPr>
            <w:color w:val="0000FF"/>
          </w:rPr>
          <w:t>16</w:t>
        </w:r>
      </w:hyperlink>
      <w:r>
        <w:t xml:space="preserve"> настоящего Положения;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н) порядок заключения соглашения о предоставлении субсидии по итогам конкурса, в том числе срок, в течение которого победитель (победители) конкурса должен подписать соглашение о предоставлении субсидии, а также условия признания победителя (победителей) конкурса уклонившимся от заключения соглашения;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о) дата размещения результатов конкурса на едином портале и при необходимости на сайте Министерства, которая не может быть позднее 14-го календарного дня, следующего за днем определения победителей конкурса;</w:t>
      </w:r>
    </w:p>
    <w:p w:rsidR="00E92B8D" w:rsidRDefault="00E92B8D">
      <w:pPr>
        <w:pStyle w:val="ConsPlusNormal"/>
        <w:jc w:val="both"/>
      </w:pPr>
      <w:r>
        <w:t xml:space="preserve">(пп. "о" 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п) порядок внесения Министерством науки и высшего образования Российской Федерации изменений в объявление о проведении конкурса и отказа от проведения конкурса. К объявлению о проведении конкурса прилагаются формы документов для подготовки участниками конкурса заявок на участие в конкурсе.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6. Министерство науки и высшего образования Российской Федерации вправе вносить изменения в объявление о проведении конкурса или отказаться от проведения конкурса не позднее чем за 15 дней до истечения установленного срока подачи заявок на участие в конкурсе.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Изменения в объявление о проведении конкурса, информация об отказе от проведения конкурса размещаются на едином портале и при необходимости на сайте Министерства.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7. Участник конкурса должен соответствовать на дату подачи заявки на участие в конкурсе </w:t>
      </w:r>
      <w:r>
        <w:lastRenderedPageBreak/>
        <w:t>следующим требованиям: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16" w:name="P241"/>
      <w:bookmarkEnd w:id="16"/>
      <w:r>
        <w:t>а) не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не иметь просроченной задолженности по возврату в федеральный бюджет субсидий, бюджетных инвестиций, предоставленных в том числе в соответствии с иными нормативными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не находиться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участника конкурса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д) не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82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таких офшорных компаний в совокупности превышает 25 процентов;</w:t>
      </w:r>
    </w:p>
    <w:p w:rsidR="00E92B8D" w:rsidRDefault="00E92B8D">
      <w:pPr>
        <w:pStyle w:val="ConsPlusNormal"/>
        <w:jc w:val="both"/>
      </w:pPr>
      <w:r>
        <w:t xml:space="preserve">(пп. "д" 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17" w:name="P247"/>
      <w:bookmarkEnd w:id="17"/>
      <w:r>
        <w:t>е) не являться получателем средств из федерального бюджета в соответствии с иными нормативными правовыми актами Российской Федерации на цели, установленные Правилами;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ж) не являться организацией, отобранной Министерством науки и высшего образования Российской Федерации для осуществления организационно-технического и информационного обеспечения проведения конкурсов по определению получателей субсидии и мониторинга проектов, а также организационно-технического и информационного сопровождения реализации проектов в рамках реализации федерального проекта "Развитие интеграционных процессов в сфере науки, высшего образования и индустрии" национального проекта "Наука и университеты" направления (подпрограммы) "Взаимодействие и кооперация. Формирование эффективной системы коммуникации в области науки, технологий и инноваций, повышение восприимчивости экономики и общества к инновациям, развитие наукоемкого бизнеса" государственной </w:t>
      </w:r>
      <w:hyperlink r:id="rId84">
        <w:r>
          <w:rPr>
            <w:color w:val="0000FF"/>
          </w:rPr>
          <w:t>программы</w:t>
        </w:r>
      </w:hyperlink>
      <w:r>
        <w:t xml:space="preserve"> Российской Федерации "Научно-технологическое развитие Российской Федерации".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18" w:name="P250"/>
      <w:bookmarkEnd w:id="18"/>
      <w:r>
        <w:t>з) 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E92B8D" w:rsidRDefault="00E92B8D">
      <w:pPr>
        <w:pStyle w:val="ConsPlusNormal"/>
        <w:jc w:val="both"/>
      </w:pPr>
      <w:r>
        <w:t xml:space="preserve">(пп. "з" введен </w:t>
      </w:r>
      <w:hyperlink r:id="rId86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8. Заявка на участие в конкурсе оформляется на русском языке.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При оформлении заявки на участие в конкурсе должны соблюдаться требования к форме и содержанию документов, установленные в объявлении о проведении конкурса.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lastRenderedPageBreak/>
        <w:t>Заявка на участие в конкурсе, подписанная усиленной квалифицированной электронной подписью руководителя участника конкурса или уполномоченного лица с представлением документов, подтверждающих полномочия указанного лица, представляется в Министерство науки и высшего образования Российской Федерации посредством государственной интегрированной информационной системы управления общественными финансами "Электронный бюджет" в сроки, указанные в объявлении о проведении конкурса, в электронной форме с приложением следующих документов и указанием следующей информации: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сопроводительное письмо в соответствии с формой, прилагаемой к объявлению о проведении конкурса;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сведения, подтверждающие соответствие участника конкурса требованиям, указанным в </w:t>
      </w:r>
      <w:hyperlink w:anchor="P241">
        <w:r>
          <w:rPr>
            <w:color w:val="0000FF"/>
          </w:rPr>
          <w:t>подпунктах "а"</w:t>
        </w:r>
      </w:hyperlink>
      <w:r>
        <w:t xml:space="preserve"> - </w:t>
      </w:r>
      <w:hyperlink w:anchor="P247">
        <w:r>
          <w:rPr>
            <w:color w:val="0000FF"/>
          </w:rPr>
          <w:t>"е"</w:t>
        </w:r>
      </w:hyperlink>
      <w:r>
        <w:t xml:space="preserve"> и </w:t>
      </w:r>
      <w:hyperlink w:anchor="P250">
        <w:r>
          <w:rPr>
            <w:color w:val="0000FF"/>
          </w:rPr>
          <w:t>"з" пункта 7</w:t>
        </w:r>
      </w:hyperlink>
      <w:r>
        <w:t xml:space="preserve"> настоящего Положения (проверка осуществляется автоматически государственной интегрированной информационной системой управления общественными финансами "Электронный бюджет" при наличии технической возможности);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сведения об участнике конкурса в соответствии с формой, прилагаемой к объявлению о проведении конкурса, а также документы, подтверждающие соответствие участника конкурса условию, указанному в </w:t>
      </w:r>
      <w:hyperlink w:anchor="P80">
        <w:r>
          <w:rPr>
            <w:color w:val="0000FF"/>
          </w:rPr>
          <w:t>абзаце третьем пункта 7</w:t>
        </w:r>
      </w:hyperlink>
      <w:r>
        <w:t xml:space="preserve"> Правил;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сведения о головном исполнителе, а также соисполнителях (при наличии) научно-исследовательских, опытно-конструкторских и технологических работ в соответствии с формой, прилагаемой к объявлению о проведении конкурса;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сведения о проекте, представляемом на конкурс, включая его технико-экономическое обоснование, план-график работ и требования к реализации проекта в соответствии с формой, прилагаемой к объявлению о проведении конкурса;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сведения о плановых значениях характеристик результата предоставления субсидии (показателей, необходимых для достижения результата предоставления субсидии), в соответствии с формой, прилагаемой к объявлению о проведении конкурса;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копия договора на выполнение научно-исследовательских, опытно-конструкторских и технологических работ, заключенного между участником конкурса и головным исполнителем;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документы, подтверждающие полномочия лица, подписавшего заявку на участие в конкурсе, на осуществление действий от имени участника конкурса;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согласие участника конкурса на размещение в сети "Интернет" информации об участнике конкурса, о представленном на конкурс проекте с указанием наименования головного исполнителя, в кооперации с которым выполняется проект, и иной информации об участнике конкурса, связанной с конкурсом.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Участник конкурса может представить в составе заявки на участие в конкурсе письмо федерального органа исполнительной власти, высшего исполнительного органа субъекта Российской Федерации или государственной корпорации о заинтересованности в реализации </w:t>
      </w:r>
      <w:r>
        <w:lastRenderedPageBreak/>
        <w:t>проекта с указанием значимости результатов проекта для решения отраслевых и (или) региональных задач. Непредставление участником конкурса такого письма не является основанием для отклонения заявки на участие в конкурсе.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Абзацы четвертый - пятый утратили силу. - </w:t>
      </w:r>
      <w:hyperlink r:id="rId98">
        <w:r>
          <w:rPr>
            <w:color w:val="0000FF"/>
          </w:rPr>
          <w:t>Постановление</w:t>
        </w:r>
      </w:hyperlink>
      <w:r>
        <w:t xml:space="preserve"> Правительства РФ от 28.09.2023 N 1600.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9. Участник конкурса вправе подать только одну заявку на участие в конкурсе.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10. Конкурс признается несостоявшимся, если по истечении установленного срока подачи заявок на участие в конкурсе подана только одна заявка на участие в конкурсе или не подано ни одной такой заявки.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Информация о том, что конкурс не состоялся, размещается на едином портале, а также при необходимости на сайте Министерства не позднее 2 рабочих дней, следующих за днем подписания конкурсной комиссией протокола вскрытия конвертов с заявками на участие в конкурсе (протокола открытия доступа к заявкам на участие в конкурсе при проведении конкурса в электронной форме).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19" w:name="P282"/>
      <w:bookmarkEnd w:id="19"/>
      <w:r>
        <w:t>11. Срок рассмотрения и оценки заявок на участие в конкурсе не может превышать 40 рабочих дней после истечения установленного срока подачи заявок на участие в конкурсе.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При необходимости Министерство науки и высшего образования Российской Федерации вправе продлить срок рассмотрения и оценки заявок на участие в конкурсе, но не более чем на 10 рабочих дней.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Информация о продлении срока рассмотрения и оценки заявок на участие в конкурсе размещается на едином портале и при необходимости на сайте Министерства.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12. Конкурсная комиссия при рассмотрении заявок на участие в конкурсе определяет соответствие участников конкурса, поданных ими заявок и предлагаемых для конкурсного отбора проектов требованиям, указанным в объявлении о проведении конкурса.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13. Основаниями для отклонения конкурсной комиссией заявки от участия в конкурсе являются: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подача участником конкурса заявки на участие в конкурсе после даты и (или) времени, определенных для подачи заявок на участие в конкурсе;</w:t>
      </w:r>
    </w:p>
    <w:p w:rsidR="00E92B8D" w:rsidRDefault="00E92B8D">
      <w:pPr>
        <w:pStyle w:val="ConsPlusNormal"/>
        <w:jc w:val="both"/>
      </w:pPr>
      <w:r>
        <w:t xml:space="preserve">(пп. "а" 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несоответствие участника конкурса требованиям, установленным в объявлении о проведении конкурса;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несоответствие проекта требованиям, установленным в объявлении о проведении конкурса;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г) несоответствие заявки на участие в конкурсе требованиям к форме и содержанию, установленным в объявлении о проведении конкурса;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д) подача участником конкурса 2 и более заявок на участие в конкурсе (в указанном случае подлежат отклонению все заявки такого участника конкурса);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lastRenderedPageBreak/>
        <w:t>е) недостоверность представленной участником конкурса информации, в том числе информации о месте нахождения и адресе юридического лица.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14. Результаты рассмотрения конкурсной комиссией заявок на участие в конкурсе фиксируются в протоколе.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Конкурс признается несостоявшимся, если по результатам рассмотрения конкурсная комиссия приняла решение об отклонении всех заявок на участие в конкурсе либо признала только одну заявку на участие в конкурсе соответствующей требованиям, установленным в объявлении о проведении конкурса.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Информация о дате, времени и месте проведения рассмотрения заявок на участие в конкурсе, об участниках конкурса, заявки на участие в конкурсе которых были рассмотрены, включая информацию об участниках конкурса, заявки на участие в конкурсе которых были отклонены (с указанием причин отклонения), о том, что конкурс не состоялся, размещается на едином портале, а также при необходимости на сайте Министерства не позднее 2 рабочих дней, следующих за днем подписания конкурсной комиссией протокола рассмотрения заявок на участие в конкурсе.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15. Конкурсная комиссия с привлечением экспертов осуществляет оценку заявок на участие в конкурсе, которые не были отклонены, для определения победителей конкурса на основе следующих критериев: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опыт и квалификация участников проекта (весовое значение критерия в общей оценке - 40 процентов);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значимость, научно-технический и коммерческий потенциал проекта (весовое значение критерия в общей оценке - 60 процентов).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Показатели, раскрывающие содержание критериев оценки заявок на участие в конкурсе, а также значение каждого показателя в общей оценке указываются в объявлении о проведении конкурса.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Для оценки заявок на участие в конкурсе используется 100-балльная шкала. Общее количество баллов заявки на участие в конкурсе по критериям оценки определяется как среднее арифметическое оценок в баллах, выставленных членами конкурсной комиссии.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Итоговое количество баллов, выставляемых заявке на участие в конкурсе, определяется как сумма баллов, выставленных по каждому критерию оценки с учетом значимости таких критериев.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20" w:name="P306"/>
      <w:bookmarkEnd w:id="20"/>
      <w:r>
        <w:t>16. На основании результатов оценки заявок на участие в конкурсе конкурсная комиссия формирует рейтинг таких заявок в порядке уменьшения количества полученных каждой заявкой баллов.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Победителями конкурса признаются участники конкурса, заявки на участие в конкурсе которых получили большее количество баллов. Количество победителей конкурса определяется конкурсной комиссией с учетом лимитов бюджетных обязательств, доведенных Министерству науки и высшего образования Российской Федерации на предоставление субсидий на соответствующий финансовый год и плановый период.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При одинаковом количестве баллов у нескольких заявок на участие в конкурсе более высокую позицию в рейтинге получает заявка с проектом, в котором совокупный объем выпуска новой (усовершенствованной) высокотехнологичной продукции гражданского назначения с использованием результатов выполненных научно-исследовательских, опытно-конструкторских и технологических работ в денежном выражении превышает размер субсидии в большее количество раз.</w:t>
      </w:r>
    </w:p>
    <w:p w:rsidR="00E92B8D" w:rsidRDefault="00E92B8D">
      <w:pPr>
        <w:pStyle w:val="ConsPlusNormal"/>
        <w:jc w:val="both"/>
      </w:pPr>
      <w:r>
        <w:lastRenderedPageBreak/>
        <w:t xml:space="preserve">(в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Конкурсная комиссия вправе не определять победителя (победителей) конкурса в случае, если по результатам оценки ни одна из заявок на участие в конкурсе не получит количество баллов, превышающее установленное в объявлении о проведении конкурса минимальное значение.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17. Информация о результатах оценки заявок на участие в конкурсе размещается на едином портале и при необходимости на сайте Министерства в течение 2 рабочих дней, следующих за днем подписания протокола конкурсной комиссией, и должна содержать:</w:t>
      </w:r>
    </w:p>
    <w:p w:rsidR="00E92B8D" w:rsidRDefault="00E92B8D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последовательность оценки заявок на участие в конкурсе;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количество баллов, присвоенных заявкам на участие в конкурсе по каждому из критериев оценки, и сформированный конкурсной комиссией рейтинг заявок на участие в конкурсе;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наименование победителя (победителей) конкурса, название проекта с указанием наименования головного исполнителя, в кооперации с которым выполняется проект, а также размер субсидии.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г) дата, время и место проведения оценки заявок на участие в конкурсе.</w:t>
      </w:r>
    </w:p>
    <w:p w:rsidR="00E92B8D" w:rsidRDefault="00E92B8D">
      <w:pPr>
        <w:pStyle w:val="ConsPlusNormal"/>
        <w:jc w:val="both"/>
      </w:pPr>
      <w:r>
        <w:t xml:space="preserve">(пп. "г" введен </w:t>
      </w:r>
      <w:hyperlink r:id="rId107">
        <w:r>
          <w:rPr>
            <w:color w:val="0000FF"/>
          </w:rPr>
          <w:t>Постановлением</w:t>
        </w:r>
      </w:hyperlink>
      <w:r>
        <w:t xml:space="preserve"> Правительства РФ от 28.09.2023 N 1600)</w:t>
      </w: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jc w:val="right"/>
        <w:outlineLvl w:val="0"/>
      </w:pPr>
      <w:r>
        <w:t>Утверждено</w:t>
      </w:r>
    </w:p>
    <w:p w:rsidR="00E92B8D" w:rsidRDefault="00E92B8D">
      <w:pPr>
        <w:pStyle w:val="ConsPlusNormal"/>
        <w:jc w:val="right"/>
      </w:pPr>
      <w:r>
        <w:t>постановлением Правительства</w:t>
      </w:r>
    </w:p>
    <w:p w:rsidR="00E92B8D" w:rsidRDefault="00E92B8D">
      <w:pPr>
        <w:pStyle w:val="ConsPlusNormal"/>
        <w:jc w:val="right"/>
      </w:pPr>
      <w:r>
        <w:t>Российской Федерации</w:t>
      </w:r>
    </w:p>
    <w:p w:rsidR="00E92B8D" w:rsidRDefault="00E92B8D">
      <w:pPr>
        <w:pStyle w:val="ConsPlusNormal"/>
        <w:jc w:val="right"/>
      </w:pPr>
      <w:r>
        <w:t>от 9 апреля 2010 г. N 218</w:t>
      </w:r>
    </w:p>
    <w:p w:rsidR="00E92B8D" w:rsidRDefault="00E92B8D">
      <w:pPr>
        <w:pStyle w:val="ConsPlusNormal"/>
        <w:jc w:val="right"/>
      </w:pPr>
    </w:p>
    <w:p w:rsidR="00E92B8D" w:rsidRDefault="00E92B8D">
      <w:pPr>
        <w:pStyle w:val="ConsPlusTitle"/>
        <w:jc w:val="center"/>
      </w:pPr>
      <w:bookmarkStart w:id="21" w:name="P328"/>
      <w:bookmarkEnd w:id="21"/>
      <w:r>
        <w:t>ПОЛОЖЕНИЕ</w:t>
      </w:r>
    </w:p>
    <w:p w:rsidR="00E92B8D" w:rsidRDefault="00E92B8D">
      <w:pPr>
        <w:pStyle w:val="ConsPlusTitle"/>
        <w:jc w:val="center"/>
      </w:pPr>
      <w:r>
        <w:t>О ПРОВЕДЕНИИ ОТБОРА ДЛЯ ОПРЕДЕЛЕНИЯ</w:t>
      </w:r>
    </w:p>
    <w:p w:rsidR="00E92B8D" w:rsidRDefault="00E92B8D">
      <w:pPr>
        <w:pStyle w:val="ConsPlusTitle"/>
        <w:jc w:val="center"/>
      </w:pPr>
      <w:r>
        <w:t>ПОЛУЧАТЕЛЯ СУБСИДИИ ИЗ ФЕДЕРАЛЬНОГО БЮДЖЕТА В ЦЕЛЯХ</w:t>
      </w:r>
    </w:p>
    <w:p w:rsidR="00E92B8D" w:rsidRDefault="00E92B8D">
      <w:pPr>
        <w:pStyle w:val="ConsPlusTitle"/>
        <w:jc w:val="center"/>
      </w:pPr>
      <w:r>
        <w:t>ВОЗМЕЩЕНИЯ ЗАТРАТ, ПОНЕСЕННЫХ В СВЯЗИ С ОСУЩЕСТВЛЕНИЕМ</w:t>
      </w:r>
    </w:p>
    <w:p w:rsidR="00E92B8D" w:rsidRDefault="00E92B8D">
      <w:pPr>
        <w:pStyle w:val="ConsPlusTitle"/>
        <w:jc w:val="center"/>
      </w:pPr>
      <w:r>
        <w:t>ОРГАНИЗАЦИОННО-ТЕХНИЧЕСКОГО И ИНФОРМАЦИОННОГО ОБЕСПЕЧЕНИЯ</w:t>
      </w:r>
    </w:p>
    <w:p w:rsidR="00E92B8D" w:rsidRDefault="00E92B8D">
      <w:pPr>
        <w:pStyle w:val="ConsPlusTitle"/>
        <w:jc w:val="center"/>
      </w:pPr>
      <w:r>
        <w:t>ПРОВЕДЕНИЯ КОНКУРСА НА ОПРЕДЕЛЕНИЕ ПОЛУЧАТЕЛЕЙ СУБСИДИЙ</w:t>
      </w:r>
    </w:p>
    <w:p w:rsidR="00E92B8D" w:rsidRDefault="00E92B8D">
      <w:pPr>
        <w:pStyle w:val="ConsPlusTitle"/>
        <w:jc w:val="center"/>
      </w:pPr>
      <w:r>
        <w:t>ИЗ ФЕДЕРАЛЬНОГО БЮДЖЕТА НА РАЗВИТИЕ КООПЕРАЦИИ РОССИЙСКИХ</w:t>
      </w:r>
    </w:p>
    <w:p w:rsidR="00E92B8D" w:rsidRDefault="00E92B8D">
      <w:pPr>
        <w:pStyle w:val="ConsPlusTitle"/>
        <w:jc w:val="center"/>
      </w:pPr>
      <w:r>
        <w:t>ОБРАЗОВАТЕЛЬНЫХ ОРГАНИЗАЦИЙ ВЫСШЕГО ОБРАЗОВАНИЯ,</w:t>
      </w:r>
    </w:p>
    <w:p w:rsidR="00E92B8D" w:rsidRDefault="00E92B8D">
      <w:pPr>
        <w:pStyle w:val="ConsPlusTitle"/>
        <w:jc w:val="center"/>
      </w:pPr>
      <w:r>
        <w:t>ГОСУДАРСТВЕННЫХ НАУЧНЫХ УЧРЕЖДЕНИЙ И ОРГАНИЗАЦИЙ РЕАЛЬНОГО</w:t>
      </w:r>
    </w:p>
    <w:p w:rsidR="00E92B8D" w:rsidRDefault="00E92B8D">
      <w:pPr>
        <w:pStyle w:val="ConsPlusTitle"/>
        <w:jc w:val="center"/>
      </w:pPr>
      <w:r>
        <w:t>СЕКТОРА ЭКОНОМИКИ В ЦЕЛЯХ РЕАЛИЗАЦИИ КОМПЛЕКСНЫХ ПРОЕКТОВ</w:t>
      </w:r>
    </w:p>
    <w:p w:rsidR="00E92B8D" w:rsidRDefault="00E92B8D">
      <w:pPr>
        <w:pStyle w:val="ConsPlusTitle"/>
        <w:jc w:val="center"/>
      </w:pPr>
      <w:r>
        <w:t>ПО СОЗДАНИЮ ВЫСОКОТЕХНОЛОГИЧНЫХ ПРОИЗВОДСТВ И МОНИТОРИНГА</w:t>
      </w:r>
    </w:p>
    <w:p w:rsidR="00E92B8D" w:rsidRDefault="00E92B8D">
      <w:pPr>
        <w:pStyle w:val="ConsPlusTitle"/>
        <w:jc w:val="center"/>
      </w:pPr>
      <w:r>
        <w:t>КОМПЛЕКСНЫХ ПРОЕКТОВ ПО СОЗДАНИЮ ВЫСОКОТЕХНОЛОГИЧНЫХ</w:t>
      </w:r>
    </w:p>
    <w:p w:rsidR="00E92B8D" w:rsidRDefault="00E92B8D">
      <w:pPr>
        <w:pStyle w:val="ConsPlusTitle"/>
        <w:jc w:val="center"/>
      </w:pPr>
      <w:r>
        <w:t>ПРОИЗВОДСТВ, А ТАКЖЕ ОРГАНИЗАЦИОННО-ТЕХНИЧЕСКОГО</w:t>
      </w:r>
    </w:p>
    <w:p w:rsidR="00E92B8D" w:rsidRDefault="00E92B8D">
      <w:pPr>
        <w:pStyle w:val="ConsPlusTitle"/>
        <w:jc w:val="center"/>
      </w:pPr>
      <w:r>
        <w:t>И ИНФОРМАЦИОННОГО СОПРОВОЖДЕНИЯ РЕАЛИЗАЦИИ</w:t>
      </w:r>
    </w:p>
    <w:p w:rsidR="00E92B8D" w:rsidRDefault="00E92B8D">
      <w:pPr>
        <w:pStyle w:val="ConsPlusTitle"/>
        <w:jc w:val="center"/>
      </w:pPr>
      <w:r>
        <w:t>УКАЗАННЫХ ПРОЕКТОВ</w:t>
      </w:r>
    </w:p>
    <w:p w:rsidR="00E92B8D" w:rsidRDefault="00E92B8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92B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92B8D" w:rsidRDefault="00E92B8D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0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28.09.2023 N 1600)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92B8D" w:rsidRDefault="00E92B8D">
            <w:pPr>
              <w:pStyle w:val="ConsPlusNormal"/>
            </w:pPr>
          </w:p>
        </w:tc>
      </w:tr>
    </w:tbl>
    <w:p w:rsidR="00E92B8D" w:rsidRDefault="00E92B8D">
      <w:pPr>
        <w:pStyle w:val="ConsPlusNormal"/>
        <w:jc w:val="center"/>
      </w:pPr>
    </w:p>
    <w:p w:rsidR="00E92B8D" w:rsidRDefault="00E92B8D">
      <w:pPr>
        <w:pStyle w:val="ConsPlusNormal"/>
        <w:ind w:firstLine="540"/>
        <w:jc w:val="both"/>
      </w:pPr>
      <w:r>
        <w:t xml:space="preserve">1. Настоящее Положение регулирует порядок проведения отбора для определения получателя субсидии из федерального бюджета в целях возмещения затрат, понесенных в связи с осуществлением организационно-технического и информационного обеспечения проведения </w:t>
      </w:r>
      <w:r>
        <w:lastRenderedPageBreak/>
        <w:t xml:space="preserve">конкурса на определение получателей субсидий из федерального бюджета на развитие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и мониторинга комплексных проектов по созданию высокотехнологичных производств в рамках реализации федерального проекта "Развитие интеграционных процессов в сфере науки, высшего образования и индустрии" национального проекта "Наука и университеты" направления (подпрограммы) "Взаимодействие и кооперация. Формирование эффективной системы коммуникации в области науки, технологий и инноваций, повышение восприимчивости экономики и общества к инновациям, развитие наукоемкого бизнеса" государственной </w:t>
      </w:r>
      <w:hyperlink r:id="rId109">
        <w:r>
          <w:rPr>
            <w:color w:val="0000FF"/>
          </w:rPr>
          <w:t>программы</w:t>
        </w:r>
      </w:hyperlink>
      <w:r>
        <w:t xml:space="preserve"> Российской Федерации "Научно-технологическое развитие Российской Федерации", а также организационно-технического и информационного сопровождения реализации указанных проектов (далее соответственно - конкурс, проекты, субсидия на возмещение затрат, отбор).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2. Понятия, используемые в настоящем Положении, применяются в значениях, установленных </w:t>
      </w:r>
      <w:hyperlink w:anchor="P42">
        <w:r>
          <w:rPr>
            <w:color w:val="0000FF"/>
          </w:rPr>
          <w:t>Правилами</w:t>
        </w:r>
      </w:hyperlink>
      <w:r>
        <w:t xml:space="preserve"> предоставления субсидий на развитие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производств, утвержденными постановлением Правительства Российской Федерации от 9 апреля 2010 г. N 218 "О мерах государственной поддержки развития кооперации российских образовательных организаций высшего образования,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производств".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3. Отбор осуществляется в государственной интегрированной информационной системе управления общественными финансами "Электронный бюджет".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Взаимодействие Министерства науки и высшего образования Российской Федерации с участниками отбора осуществляется с использованием документов в электронной форме.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4. В отборе принимают участие юридические лица, указанные в </w:t>
      </w:r>
      <w:hyperlink r:id="rId110">
        <w:r>
          <w:rPr>
            <w:color w:val="0000FF"/>
          </w:rPr>
          <w:t>пункте 1</w:t>
        </w:r>
      </w:hyperlink>
      <w:r>
        <w:t xml:space="preserve"> Правил предоставления субсидий из федерального бюджета юридическим лицам, не являющимся государственными (муниципальными) учреждениями, на государственную поддержку развития образования и науки, утвержденных постановлением Правительства Российской Федерации от 28 сентября 2023 г. N 1599 "Об утверждении Правил предоставления субсидий из федерального бюджета юридическим лицам, не являющимся государственными (муниципальными) учреждениями, на государственную поддержку развития образования и науки, о внесении изменений в постановление Правительства Российской Федерации от 27 марта 2018 г. N 332, признании утратившими силу постановления Правительства Российской Федерации от 21 сентября 2019 г. N 1233 и отдельных положений некоторых актов Правительства Российской Федерации" (далее - участники отбора).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5. В целях проведения отбора Министерство науки и высшего образования Российской Федерации: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а) определяет условия отбора с учетом </w:t>
      </w:r>
      <w:hyperlink r:id="rId111">
        <w:r>
          <w:rPr>
            <w:color w:val="0000FF"/>
          </w:rPr>
          <w:t>Правил</w:t>
        </w:r>
      </w:hyperlink>
      <w:r>
        <w:t xml:space="preserve"> предоставления субсидий из федерального бюджета юридическим лицам, не являющимся государственными (муниципальными) учреждениями, на государственную поддержку развития образования и науки, утвержденных постановлением Правительства Российской Федерации от 28 сентября 2023 г. N 1599 "Об утверждении Правил предоставления субсидий из федерального бюджета юридическим лицам, не являющимся государственными (муниципальными) учреждениями, на государственную поддержку развития образования и науки, о внесении изменений в постановление Правительства Российской Федерации от 27 марта 2018 г. N 332, признании утратившими силу постановления Правительства Российской Федерации от 21 сентября 2019 г. N 1233 и отдельных положений некоторых актов Правительства Российской Федерации";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lastRenderedPageBreak/>
        <w:t>б) создает комиссию по проведению отбора (далее - комиссия), утверждает состав комиссии и положение о ней;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размещает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"Интернет"), а также при необходимости на официальном сайте Министерства науки и высшего образования Российской Федерации в сети "Интернет" объявление о проведении отбора не менее чем за 30 календарных дней до истечения срока подачи заявок на участие в отборе.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6. В объявлении о проведении отбора указывается: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наименование, место нахождения, почтовый адрес, адрес электронной почты Министерства науки и высшего образования Российской Федерации;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доменное имя и (или) указатели страниц государственной интегрированной информационной системы управления общественными финансами "Электронный бюджет";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срок проведения отбора;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размер субсидии на возмещение затрат, цель и результат ее предоставления;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перечень необходимых работ (услуг) в составе организационно-технического и информационного обеспечения проведения конкурса и мониторинга проектов, а также организационно-технического и информационного сопровождения реализации проектов;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требования к участникам отбора и перечень документов, представляемых участниками отбора для подтверждения их соответствия указанным требованиям;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дата начала подачи заявок на участие в отборе;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дата окончания подачи заявок на участие в отборе, которая не может быть ранее 30-го календарного дня, следующего за днем размещения объявления о проведении отбора;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порядок подачи заявок на участие в отборе, а также требования к форме и содержанию таких заявок;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порядок внесения участниками отбора изменений в заявки на участие в отборе, а также отзыва заявок на участие в отборе, порядок и основания возврата участникам отбора заявок на участие в отборе;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правила рассмотрения и оценки отбора на участие в отборе, в том числе критерии оценки заявок и показатели, раскрывающие содержание таких критериев, их весовое значение в общей оценке;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порядок заключения соглашения о предоставлении субсидии на возмещение затрат по итогам отбора, в том числе срок, в течение которого победитель отбора должен подписать соглашение о предоставлении субсидии на возмещение затрат;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условия признания победителя отбора уклонившимся от заключения соглашения о предоставлении субсидии на возмещение затрат;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срок размещения результатов отбора на едином портале, а также при необходимости на официальном сайте Министерства науки и высшего образования Российской Федерации в сети "Интернет", который не может быть позднее 14-го календарного дня, следующего за днем </w:t>
      </w:r>
      <w:r>
        <w:lastRenderedPageBreak/>
        <w:t>определения победителя отбора;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порядок внесения Министерством науки и высшего образования Российской Федерации изменений в объявление о проведении отбора и отказа от проведения отбора.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К объявлению о проведении отбора прилагаются формы документов для подготовки участниками отбора заявок на участие в отборе.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7. Министерство науки и высшего образования Российской Федерации вправе вносить изменения в объявление о проведении отбора или отказаться от проведения отбора не позднее чем за 15 календарных дней до окончания срока подачи заявок на участие в отборе.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Изменения в объявление о проведении отбора, информация об отказе от проведения отбора размещаются на едином портале, а также при необходимости на официальном сайте Министерства науки и высшего образования Российской Федерации в сети "Интернет".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22" w:name="P375"/>
      <w:bookmarkEnd w:id="22"/>
      <w:r>
        <w:t>8. Участник отбора должен соответствовать на 1-е число месяца, предшествующего месяцу, в котором объявлен отбор, следующим требованиям: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участник отбора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участник отбора не имеет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участник отбора не находится в процессе реорганизации (за исключением реорганизации в форме присоединения к участнику отбора другого юридического лица), ликвидации, в отношении участника отбора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д)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112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таких офшорных компаний в совокупности превышает 25 процентов;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е) участник отбора не является получателем средств из федерального бюджета на основании иных нормативных правовых актов Российской Федерации на возмещение затрат, понесенных в связи с осуществлением организационно-технического и информационного обеспечения проведения конкурса и мониторинга проектов, а также организационно-технического и информационного сопровождения реализации проектов;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ж)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E92B8D" w:rsidRDefault="00E92B8D">
      <w:pPr>
        <w:pStyle w:val="ConsPlusNormal"/>
        <w:spacing w:before="220"/>
        <w:ind w:firstLine="540"/>
        <w:jc w:val="both"/>
      </w:pPr>
      <w:bookmarkStart w:id="23" w:name="P383"/>
      <w:bookmarkEnd w:id="23"/>
      <w:r>
        <w:lastRenderedPageBreak/>
        <w:t xml:space="preserve">9. Для подтверждения соответствия требованиям, установленным </w:t>
      </w:r>
      <w:hyperlink w:anchor="P375">
        <w:r>
          <w:rPr>
            <w:color w:val="0000FF"/>
          </w:rPr>
          <w:t>пунктом 8</w:t>
        </w:r>
      </w:hyperlink>
      <w:r>
        <w:t xml:space="preserve"> настоящего Положения, участник отбора представляет в составе заявки на участие в отборе следующие документы в электронной форме: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справка, подписанная руководителем участника отбора (иным уполномоченным лицом), подтверждающая отсутствие у участника отбора на 1-е число месяца, предшествующего месяцу, в котором объявлен отбор,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В случае непредставления указанной справки Министерство науки и высшего образования Российской Федерации запрашивает ее в порядке межведомственного информационного взаимодействия с Федеральной налоговой службой;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справка, подписанная руководителем участника отбора (иным уполномоченным лицом), подтверждающая отсутствие у участника отбора на 1-е число месяца, предшествующего месяцу, в котором объявлен отбор,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справка, подписанная руководителем участника отбора (иным уполномоченным лицом), подтверждающая, что по состоянию на 1-е число месяца, предшествующего месяцу, в котором объявлен отбор, участник отбора не находится в процессе реорганизации (за исключением реорганизации в форме присоединения к участнику отбора другого юридического лица), ликвидации, в отношении участника отбора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г) справка, подписанная руководителем участника отбора (иным уполномоченным лицом), подтверждающая, что по состоянию на 1-е число месяца, предшествующего месяцу, в котором объявлен отбор,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 В случае непредставления указанной справки Министерство науки и высшего образования Российской Федерации запрашивает ее в порядке межведомственного информационного взаимодействия с Федеральной налоговой службой;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д) справка, подписанная руководителем участника отбора (иным уполномоченным лицом), подтверждающая, что по состоянию на 1-е число месяца, предшествующего месяцу, в котором объявлен отбор,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113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 (офшорные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таких офшорных компаний в совокупности превышает 25 процентов;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е) справка, подписанная руководителем участника отбора (иным уполномоченным лицом), подтверждающая, что по состоянию на 1-е число месяца, предшествующего месяцу, в котором объявлен отбор, участник отбора не является получателем средств из федерального бюджета на основании иных нормативных правовых актов Российской Федерации на возмещение затрат, понесенных в связи с осуществлением организационно-технического и информационного обеспечения проведения конкурса и мониторинга проектов, а также организационно-технического и информационного сопровождения реализации проектов;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ж) справка, подписанная руководителем участника отбора (иным уполномоченным лицом), </w:t>
      </w:r>
      <w:r>
        <w:lastRenderedPageBreak/>
        <w:t>подтверждающая, что по состоянию на 1-е число месяца, предшествующего месяцу, в котором объявлен отбор,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10. Участник отбора вправе подать только одну заявку на участие в отборе.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При подготовке и подаче заявки на участие в отборе должны соблюдаться требования к форме и содержанию заявки на участие в отборе, установленные настоящим Положением.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Заявка на участие в отборе должна содержать: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сопроводительное письмо в соответствии с формой, прилагаемой к объявлению о проведении отбора;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383">
        <w:r>
          <w:rPr>
            <w:color w:val="0000FF"/>
          </w:rPr>
          <w:t>пункте 9</w:t>
        </w:r>
      </w:hyperlink>
      <w:r>
        <w:t xml:space="preserve"> настоящего Положения;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сведения об участнике отбора, его опыте, материально-технической базе и деловой репутации, связанной с предметом соглашения о предоставлении субсидии на возмещение затрат, в соответствии с формой, прилагаемой к объявлению о проведении отбора, а также документы (их копии), подтверждающие такие сведения;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сведения о плановых значениях результата предоставления субсидии на возмещение затрат и его характеристик (показателей, необходимых для достижения результата предоставления субсидии на возмещение затрат) в соответствии с формой, прилагаемой к объявлению о проведении отбора;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согласие участника отбора на размещение в сети "Интернет" информации об участнике отбора, о поданной участником отбора заявке и иной информации об участнике отбора, связанной с отбором;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документы, подтверждающие полномочия лица на осуществление действий от имени участника отбора.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Заявка на участие в отборе должна быть оформлена на русском языке.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11. Комиссия рассматривает заявки на участие в отборе в целях определения соответствия участников отбора и поданных ими заявок на участие в отборе требованиям, установленным в объявлении о проведении отбора.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Срок рассмотрения заявок на участие в отборе не может превышать 15 рабочих дней после окончания срока подачи заявок на участие в отборе.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Решение комиссии оформляется протоколом рассмотрения заявок на участие в отборе.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12. Основаниями для отклонения комиссией заявки на участие в отборе являются: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подача участником отбора заявки на участие в отборе после даты и (или) времени, определенных для подачи заявок на участие в отборе;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несоответствие участника отбора требованиям, установленным в объявлении о проведении отбора;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несоответствие заявки на участие в отборе требованиям к форме и содержанию, установленным в объявлении о проведении отбора;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lastRenderedPageBreak/>
        <w:t>подача участником отбора 2 и более заявок на участие в отборе (в указанном случае подлежат отклонению все заявки такого участника отбора);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недостоверность представленной участником отбора информации, в том числе информации о месте нахождения и об адресе участника отбора.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13. Информация о результатах рассмотрения заявок на участие в отборе размещается на едином портале, а также при необходимости на официальном сайте Министерства науки и высшего образования Российской Федерации в сети "Интернет" не позднее 5 рабочих дней, следующих за днем подписания комиссией протокола рассмотрения заявок на участие в отборе, и включает в себя следующие сведения: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дата, время и место рассмотрения заявок на участие в отборе;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информация об участниках отбора, заявки на участие в отборе которых были рассмотрены;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информация об участниках отбора, заявки на участие в отборе которых были отклонены, с указанием причин их отклонения, в том числе положений объявления о проведении отбора, которым не соответствуют заявки на участие в отборе.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14. Комиссия осуществляет оценку заявок на участие в отборе, которые не были отклонены, для определения победителя отбора.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Срок оценки заявок на участие в отборе не может превышать 10 рабочих дней, следующих за днем подписания комиссией протокола рассмотрения заявок на участие в отборе.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Решение комиссии оформляется протоколом оценки заявок на участие в отборе.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15. Критериями оценки заявок на участие в отборе являются: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опыт участника отбора, связанный с предметом соглашения о предоставлении субсидии на возмещение затрат (весовое значение критерия в общей оценке - 70 процентов);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материально-техническая база участника отбора, связанная с предметом соглашения о предоставлении субсидии на возмещение затрат (весовое значение критерия в общей оценке - 20 процентов);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деловая репутация участника отбора, связанная с предметом соглашения о предоставлении субсидии на возмещение затрат (весовое значение критерия в общей оценке - 10 процентов).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16. Для оценки заявок на участие в отборе используется 100-балльная шкала.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Сумма баллов, выставленных членами комиссии по каждому из критериев, делится на число членов комиссии, принявших участие в оценке заявки на участие в отборе (среднее арифметическое).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Итоговое количество баллов оцениваемой заявки на участие в отборе определяется путем сложения средних арифметических по каждому критерию и умножения на коэффициент весовых значений таких критериев в общей оценке.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На основании результатов оценки заявок на участие в отборе комиссия формирует рейтинг таких заявок в порядке уменьшения количества баллов, полученных каждой заявкой на участие в отборе. При одинаковом количестве баллов у нескольких заявок на участие в отборе более высокую позицию в рейтинге получает заявка на участие в отборе, поданная ранее другой заявки на участие в отборе (других заявок на участие в отборе) с таким же количеством баллов.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 xml:space="preserve">Победителем отбора признается участник отбора, заявка на участие в отборе которого </w:t>
      </w:r>
      <w:r>
        <w:lastRenderedPageBreak/>
        <w:t>получила самый высокий рейтинг (первый порядковый номер).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17. Информация о результатах отбора размещается на едином портале, а также при необходимости на официальном сайте Министерства науки и высшего образования Российской Федерации в сети "Интернет" не позднее 14 календарных дней, следующих за днем подписания комиссией протокола оценки заявок на участие в отборе, и включает в себя следующие сведения: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а) последовательность оценки заявок на участие в отборе;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б) количество баллов, присвоенных заявкам на участие в отборе по каждому из критериев оценки заявок на участие в отборе, и сформированный комиссией рейтинг таких заявок на участие в отборе;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в) наименование победителя отбора, а также размер субсидии на возмещение затрат;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г) дата, время и место проведения оценки заявок на участие в отборе.</w:t>
      </w:r>
    </w:p>
    <w:p w:rsidR="00E92B8D" w:rsidRDefault="00E92B8D">
      <w:pPr>
        <w:pStyle w:val="ConsPlusNormal"/>
        <w:spacing w:before="220"/>
        <w:ind w:firstLine="540"/>
        <w:jc w:val="both"/>
      </w:pPr>
      <w:r>
        <w:t>18. Если в рамках проведения отбора была подана только одна заявка на участие в отборе, соглашение о предоставлении субсидии на возмещение затрат заключается с единственным участником отбора при условии соответствия такого участника и поданной им заявки на участие в отборе требованиям, установленным объявлением о проведении отбора и настоящим Положением.</w:t>
      </w: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ind w:firstLine="540"/>
        <w:jc w:val="both"/>
      </w:pPr>
    </w:p>
    <w:p w:rsidR="00E92B8D" w:rsidRDefault="00E92B8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E92B8D">
      <w:bookmarkStart w:id="24" w:name="_GoBack"/>
      <w:bookmarkEnd w:id="24"/>
    </w:p>
    <w:sectPr w:rsidR="00823E57" w:rsidSect="0023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8D"/>
    <w:rsid w:val="001B1A7E"/>
    <w:rsid w:val="00476492"/>
    <w:rsid w:val="00E9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866491-6ADA-4F7D-BE1F-2AA47512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B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92B8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92B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92B8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92B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92B8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92B8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92B8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25AD91B0ECB5C60903F4C0DFBB18C4363523796DC4FD8C7D01A9CC607CA0C6E5890D5C8ACDB4B5DA812F175669DA87F10811C7F56DEF7DBmEA1J" TargetMode="External"/><Relationship Id="rId21" Type="http://schemas.openxmlformats.org/officeDocument/2006/relationships/hyperlink" Target="consultantplus://offline/ref=725AD91B0ECB5C60903F4C0DFBB18C4364503894D749D8C7D01A9CC607CA0C6E5890D5C8ACDB4B5DAB12F175669DA87F10811C7F56DEF7DBmEA1J" TargetMode="External"/><Relationship Id="rId42" Type="http://schemas.openxmlformats.org/officeDocument/2006/relationships/hyperlink" Target="consultantplus://offline/ref=725AD91B0ECB5C60903F4C0DFBB18C4363523796DC4FD8C7D01A9CC607CA0C6E5890D5C8ACDB4B5FA812F175669DA87F10811C7F56DEF7DBmEA1J" TargetMode="External"/><Relationship Id="rId47" Type="http://schemas.openxmlformats.org/officeDocument/2006/relationships/hyperlink" Target="consultantplus://offline/ref=725AD91B0ECB5C60903F4C0DFBB18C4363523796DC4FD8C7D01A9CC607CA0C6E5890D5C8ACDB4B58AA12F175669DA87F10811C7F56DEF7DBmEA1J" TargetMode="External"/><Relationship Id="rId63" Type="http://schemas.openxmlformats.org/officeDocument/2006/relationships/image" Target="media/image2.wmf"/><Relationship Id="rId68" Type="http://schemas.openxmlformats.org/officeDocument/2006/relationships/hyperlink" Target="consultantplus://offline/ref=725AD91B0ECB5C60903F4C0DFBB18C4363523796DC4FD8C7D01A9CC607CA0C6E5890D5C8ACDB4B54AF12F175669DA87F10811C7F56DEF7DBmEA1J" TargetMode="External"/><Relationship Id="rId84" Type="http://schemas.openxmlformats.org/officeDocument/2006/relationships/hyperlink" Target="consultantplus://offline/ref=725AD91B0ECB5C60903F4C0DFBB18C4363543B92DF4DD8C7D01A9CC607CA0C6E5890D5C0A4DE4F57FB48E1712FC9A060149E037C48DEmFA4J" TargetMode="External"/><Relationship Id="rId89" Type="http://schemas.openxmlformats.org/officeDocument/2006/relationships/hyperlink" Target="consultantplus://offline/ref=725AD91B0ECB5C60903F4C0DFBB18C4363523796DC4FD8C7D01A9CC607CA0C6E5890D5C8ACDB4A5DAE12F175669DA87F10811C7F56DEF7DBmEA1J" TargetMode="External"/><Relationship Id="rId112" Type="http://schemas.openxmlformats.org/officeDocument/2006/relationships/hyperlink" Target="consultantplus://offline/ref=725AD91B0ECB5C60903F4C0DFBB18C4363553F92DD4DD8C7D01A9CC607CA0C6E5890D5C8ACDB4B5DAF12F175669DA87F10811C7F56DEF7DBmEA1J" TargetMode="External"/><Relationship Id="rId16" Type="http://schemas.openxmlformats.org/officeDocument/2006/relationships/hyperlink" Target="consultantplus://offline/ref=725AD91B0ECB5C60903F4C0DFBB18C4363523796DC4FD8C7D01A9CC607CA0C6E5890D5C8ACDB4B5CAA12F175669DA87F10811C7F56DEF7DBmEA1J" TargetMode="External"/><Relationship Id="rId107" Type="http://schemas.openxmlformats.org/officeDocument/2006/relationships/hyperlink" Target="consultantplus://offline/ref=725AD91B0ECB5C60903F4C0DFBB18C4363523796DC4FD8C7D01A9CC607CA0C6E5890D5C8ACDB4A5FAB12F175669DA87F10811C7F56DEF7DBmEA1J" TargetMode="External"/><Relationship Id="rId11" Type="http://schemas.openxmlformats.org/officeDocument/2006/relationships/hyperlink" Target="consultantplus://offline/ref=725AD91B0ECB5C60903F4C0DFBB18C4365553C91D84AD8C7D01A9CC607CA0C6E5890D5C8ACDB4B5CAA12F175669DA87F10811C7F56DEF7DBmEA1J" TargetMode="External"/><Relationship Id="rId24" Type="http://schemas.openxmlformats.org/officeDocument/2006/relationships/hyperlink" Target="consultantplus://offline/ref=725AD91B0ECB5C60903F4C0DFBB18C4363523796DC4FD8C7D01A9CC607CA0C6E5890D5C8ACDB4B5DAB12F175669DA87F10811C7F56DEF7DBmEA1J" TargetMode="External"/><Relationship Id="rId32" Type="http://schemas.openxmlformats.org/officeDocument/2006/relationships/hyperlink" Target="consultantplus://offline/ref=725AD91B0ECB5C60903F4C0DFBB18C4363523796DC4FD8C7D01A9CC607CA0C6E5890D5C8ACDB4B5EA712F175669DA87F10811C7F56DEF7DBmEA1J" TargetMode="External"/><Relationship Id="rId37" Type="http://schemas.openxmlformats.org/officeDocument/2006/relationships/hyperlink" Target="consultantplus://offline/ref=725AD91B0ECB5C60903F4C0DFBB18C4363553F92DD4DD8C7D01A9CC607CA0C6E5890D5C8ACDB4B5DAF12F175669DA87F10811C7F56DEF7DBmEA1J" TargetMode="External"/><Relationship Id="rId40" Type="http://schemas.openxmlformats.org/officeDocument/2006/relationships/hyperlink" Target="consultantplus://offline/ref=725AD91B0ECB5C60903F4C0DFBB18C4363513E90D648D8C7D01A9CC607CA0C6E5890D5CAABDB4F57FB48E1712FC9A060149E037C48DEmFA4J" TargetMode="External"/><Relationship Id="rId45" Type="http://schemas.openxmlformats.org/officeDocument/2006/relationships/hyperlink" Target="consultantplus://offline/ref=725AD91B0ECB5C60903F4C0DFBB18C4363523796DC4FD8C7D01A9CC607CA0C6E5890D5C8ACDB4B58AD12F175669DA87F10811C7F56DEF7DBmEA1J" TargetMode="External"/><Relationship Id="rId53" Type="http://schemas.openxmlformats.org/officeDocument/2006/relationships/hyperlink" Target="consultantplus://offline/ref=725AD91B0ECB5C60903F4C0DFBB18C43645E3994DC45D8C7D01A9CC607CA0C6E4A908DC4ADDE555DAE07A72420mCABJ" TargetMode="External"/><Relationship Id="rId58" Type="http://schemas.openxmlformats.org/officeDocument/2006/relationships/hyperlink" Target="consultantplus://offline/ref=725AD91B0ECB5C60903F4C0DFBB18C4363513E90D648D8C7D01A9CC607CA0C6E5890D5CAABD94957FB48E1712FC9A060149E037C48DEmFA4J" TargetMode="External"/><Relationship Id="rId66" Type="http://schemas.openxmlformats.org/officeDocument/2006/relationships/hyperlink" Target="consultantplus://offline/ref=725AD91B0ECB5C60903F4C0DFBB18C4364503894D749D8C7D01A9CC607CA0C6E5890D5C8ACDB4A5DAD12F175669DA87F10811C7F56DEF7DBmEA1J" TargetMode="External"/><Relationship Id="rId74" Type="http://schemas.openxmlformats.org/officeDocument/2006/relationships/hyperlink" Target="consultantplus://offline/ref=725AD91B0ECB5C60903F4C0DFBB18C4363523796DC4FD8C7D01A9CC607CA0C6E5890D5C8ACDB4B54A612F175669DA87F10811C7F56DEF7DBmEA1J" TargetMode="External"/><Relationship Id="rId79" Type="http://schemas.openxmlformats.org/officeDocument/2006/relationships/hyperlink" Target="consultantplus://offline/ref=725AD91B0ECB5C60903F4C0DFBB18C4363523796DC4FD8C7D01A9CC607CA0C6E5890D5C8ACDB4B55A812F175669DA87F10811C7F56DEF7DBmEA1J" TargetMode="External"/><Relationship Id="rId87" Type="http://schemas.openxmlformats.org/officeDocument/2006/relationships/hyperlink" Target="consultantplus://offline/ref=725AD91B0ECB5C60903F4C0DFBB18C4363523796DC4FD8C7D01A9CC607CA0C6E5890D5C8ACDB4A5CA712F175669DA87F10811C7F56DEF7DBmEA1J" TargetMode="External"/><Relationship Id="rId102" Type="http://schemas.openxmlformats.org/officeDocument/2006/relationships/hyperlink" Target="consultantplus://offline/ref=725AD91B0ECB5C60903F4C0DFBB18C4363523796DC4FD8C7D01A9CC607CA0C6E5890D5C8ACDB4A5EAA12F175669DA87F10811C7F56DEF7DBmEA1J" TargetMode="External"/><Relationship Id="rId110" Type="http://schemas.openxmlformats.org/officeDocument/2006/relationships/hyperlink" Target="consultantplus://offline/ref=725AD91B0ECB5C60903F4C0DFBB18C4363523796DC4ED8C7D01A9CC607CA0C6E5890D5C8ACDB4B5DAC12F175669DA87F10811C7F56DEF7DBmEA1J" TargetMode="External"/><Relationship Id="rId115" Type="http://schemas.openxmlformats.org/officeDocument/2006/relationships/theme" Target="theme/theme1.xml"/><Relationship Id="rId5" Type="http://schemas.openxmlformats.org/officeDocument/2006/relationships/hyperlink" Target="consultantplus://offline/ref=725AD91B0ECB5C60903F4C0DFBB18C4366563B93DB49D8C7D01A9CC607CA0C6E5890D5C8ACDB4B5CAA12F175669DA87F10811C7F56DEF7DBmEA1J" TargetMode="External"/><Relationship Id="rId61" Type="http://schemas.openxmlformats.org/officeDocument/2006/relationships/image" Target="media/image1.wmf"/><Relationship Id="rId82" Type="http://schemas.openxmlformats.org/officeDocument/2006/relationships/hyperlink" Target="consultantplus://offline/ref=725AD91B0ECB5C60903F4C0DFBB18C4363553F92DD4DD8C7D01A9CC607CA0C6E5890D5C8ACDB4B5DAF12F175669DA87F10811C7F56DEF7DBmEA1J" TargetMode="External"/><Relationship Id="rId90" Type="http://schemas.openxmlformats.org/officeDocument/2006/relationships/hyperlink" Target="consultantplus://offline/ref=725AD91B0ECB5C60903F4C0DFBB18C4363523796DC4FD8C7D01A9CC607CA0C6E5890D5C8ACDB4A5DAD12F175669DA87F10811C7F56DEF7DBmEA1J" TargetMode="External"/><Relationship Id="rId95" Type="http://schemas.openxmlformats.org/officeDocument/2006/relationships/hyperlink" Target="consultantplus://offline/ref=725AD91B0ECB5C60903F4C0DFBB18C4363523796DC4FD8C7D01A9CC607CA0C6E5890D5C8ACDB4A5DA812F175669DA87F10811C7F56DEF7DBmEA1J" TargetMode="External"/><Relationship Id="rId19" Type="http://schemas.openxmlformats.org/officeDocument/2006/relationships/hyperlink" Target="consultantplus://offline/ref=725AD91B0ECB5C60903F4C0DFBB18C4366563B93DB49D8C7D01A9CC607CA0C6E5890D5C8ACDB4B5CA912F175669DA87F10811C7F56DEF7DBmEA1J" TargetMode="External"/><Relationship Id="rId14" Type="http://schemas.openxmlformats.org/officeDocument/2006/relationships/hyperlink" Target="consultantplus://offline/ref=725AD91B0ECB5C60903F4C0DFBB18C4363523796D748D8C7D01A9CC607CA0C6E5890D5C8ACDB4B5DAF12F175669DA87F10811C7F56DEF7DBmEA1J" TargetMode="External"/><Relationship Id="rId22" Type="http://schemas.openxmlformats.org/officeDocument/2006/relationships/hyperlink" Target="consultantplus://offline/ref=725AD91B0ECB5C60903F4C0DFBB18C4363523796DC4FD8C7D01A9CC607CA0C6E5890D5C8ACDB4B5DAC12F175669DA87F10811C7F56DEF7DBmEA1J" TargetMode="External"/><Relationship Id="rId27" Type="http://schemas.openxmlformats.org/officeDocument/2006/relationships/hyperlink" Target="consultantplus://offline/ref=725AD91B0ECB5C60903F4C0DFBB18C4363523796DC4FD8C7D01A9CC607CA0C6E5890D5C8ACDB4B5DA712F175669DA87F10811C7F56DEF7DBmEA1J" TargetMode="External"/><Relationship Id="rId30" Type="http://schemas.openxmlformats.org/officeDocument/2006/relationships/hyperlink" Target="consultantplus://offline/ref=725AD91B0ECB5C60903F4C0DFBB18C4363523796DC4FD8C7D01A9CC607CA0C6E5890D5C8ACDB4B5EAA12F175669DA87F10811C7F56DEF7DBmEA1J" TargetMode="External"/><Relationship Id="rId35" Type="http://schemas.openxmlformats.org/officeDocument/2006/relationships/hyperlink" Target="consultantplus://offline/ref=725AD91B0ECB5C60903F4C0DFBB18C4363543B92DF4DD8C7D01A9CC607CA0C6E5890D5C0A4DE4F57FB48E1712FC9A060149E037C48DEmFA4J" TargetMode="External"/><Relationship Id="rId43" Type="http://schemas.openxmlformats.org/officeDocument/2006/relationships/hyperlink" Target="consultantplus://offline/ref=725AD91B0ECB5C60903F4C0DFBB18C4363523796DC4FD8C7D01A9CC607CA0C6E5890D5C8ACDB4B58AF12F175669DA87F10811C7F56DEF7DBmEA1J" TargetMode="External"/><Relationship Id="rId48" Type="http://schemas.openxmlformats.org/officeDocument/2006/relationships/hyperlink" Target="consultantplus://offline/ref=725AD91B0ECB5C60903F4C0DFBB18C4363523796DC4FD8C7D01A9CC607CA0C6E5890D5C8ACDB4B58A912F175669DA87F10811C7F56DEF7DBmEA1J" TargetMode="External"/><Relationship Id="rId56" Type="http://schemas.openxmlformats.org/officeDocument/2006/relationships/hyperlink" Target="consultantplus://offline/ref=725AD91B0ECB5C60903F4C0DFBB18C4363523796DC4FD8C7D01A9CC607CA0C6E5890D5C8ACDB4B59A812F175669DA87F10811C7F56DEF7DBmEA1J" TargetMode="External"/><Relationship Id="rId64" Type="http://schemas.openxmlformats.org/officeDocument/2006/relationships/hyperlink" Target="consultantplus://offline/ref=725AD91B0ECB5C60903F4C0DFBB18C4363523796DC4FD8C7D01A9CC607CA0C6E5890D5C8ACDB4B5BAE12F175669DA87F10811C7F56DEF7DBmEA1J" TargetMode="External"/><Relationship Id="rId69" Type="http://schemas.openxmlformats.org/officeDocument/2006/relationships/hyperlink" Target="consultantplus://offline/ref=725AD91B0ECB5C60903F4C0DFBB18C4363523796DC4FD8C7D01A9CC607CA0C6E5890D5C8ACDB4B54AC12F175669DA87F10811C7F56DEF7DBmEA1J" TargetMode="External"/><Relationship Id="rId77" Type="http://schemas.openxmlformats.org/officeDocument/2006/relationships/hyperlink" Target="consultantplus://offline/ref=725AD91B0ECB5C60903F4C0DFBB18C4363523796DC4FD8C7D01A9CC607CA0C6E5890D5C8ACDB4B55AB12F175669DA87F10811C7F56DEF7DBmEA1J" TargetMode="External"/><Relationship Id="rId100" Type="http://schemas.openxmlformats.org/officeDocument/2006/relationships/hyperlink" Target="consultantplus://offline/ref=725AD91B0ECB5C60903F4C0DFBB18C4363523796DC4FD8C7D01A9CC607CA0C6E5890D5C8ACDB4A5EAD12F175669DA87F10811C7F56DEF7DBmEA1J" TargetMode="External"/><Relationship Id="rId105" Type="http://schemas.openxmlformats.org/officeDocument/2006/relationships/hyperlink" Target="consultantplus://offline/ref=725AD91B0ECB5C60903F4C0DFBB18C4363523796DC4FD8C7D01A9CC607CA0C6E5890D5C8ACDB4A5EA612F175669DA87F10811C7F56DEF7DBmEA1J" TargetMode="External"/><Relationship Id="rId113" Type="http://schemas.openxmlformats.org/officeDocument/2006/relationships/hyperlink" Target="consultantplus://offline/ref=725AD91B0ECB5C60903F4C0DFBB18C4363553F92DD4DD8C7D01A9CC607CA0C6E5890D5C8ACDB4B5DAF12F175669DA87F10811C7F56DEF7DBmEA1J" TargetMode="External"/><Relationship Id="rId8" Type="http://schemas.openxmlformats.org/officeDocument/2006/relationships/hyperlink" Target="consultantplus://offline/ref=725AD91B0ECB5C60903F4C0DFBB18C4364553895D84CD8C7D01A9CC607CA0C6E5890D5C8ACDB4B5CAA12F175669DA87F10811C7F56DEF7DBmEA1J" TargetMode="External"/><Relationship Id="rId51" Type="http://schemas.openxmlformats.org/officeDocument/2006/relationships/hyperlink" Target="consultantplus://offline/ref=725AD91B0ECB5C60903F4C0DFBB18C4363513E90D648D8C7D01A9CC607CA0C6E5890D5CAABD94957FB48E1712FC9A060149E037C48DEmFA4J" TargetMode="External"/><Relationship Id="rId72" Type="http://schemas.openxmlformats.org/officeDocument/2006/relationships/hyperlink" Target="consultantplus://offline/ref=725AD91B0ECB5C60903F4C0DFBB18C4363523796DC4FD8C7D01A9CC607CA0C6E5890D5C8ACDB4B54A812F175669DA87F10811C7F56DEF7DBmEA1J" TargetMode="External"/><Relationship Id="rId80" Type="http://schemas.openxmlformats.org/officeDocument/2006/relationships/hyperlink" Target="consultantplus://offline/ref=725AD91B0ECB5C60903F4C0DFBB18C4363523796DC4FD8C7D01A9CC607CA0C6E5890D5C8ACDB4B55A612F175669DA87F10811C7F56DEF7DBmEA1J" TargetMode="External"/><Relationship Id="rId85" Type="http://schemas.openxmlformats.org/officeDocument/2006/relationships/hyperlink" Target="consultantplus://offline/ref=725AD91B0ECB5C60903F4C0DFBB18C4363523796DC4FD8C7D01A9CC607CA0C6E5890D5C8ACDB4A5CAB12F175669DA87F10811C7F56DEF7DBmEA1J" TargetMode="External"/><Relationship Id="rId93" Type="http://schemas.openxmlformats.org/officeDocument/2006/relationships/hyperlink" Target="consultantplus://offline/ref=725AD91B0ECB5C60903F4C0DFBB18C4363523796DC4FD8C7D01A9CC607CA0C6E5890D5C8ACDB4A5DAA12F175669DA87F10811C7F56DEF7DBmEA1J" TargetMode="External"/><Relationship Id="rId98" Type="http://schemas.openxmlformats.org/officeDocument/2006/relationships/hyperlink" Target="consultantplus://offline/ref=725AD91B0ECB5C60903F4C0DFBB18C4363523796DC4FD8C7D01A9CC607CA0C6E5890D5C8ACDB4A5EAF12F175669DA87F10811C7F56DEF7DBmEA1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25AD91B0ECB5C60903F4C0DFBB18C4363533893DE45D8C7D01A9CC607CA0C6E5890D5C8ACDB4B54A912F175669DA87F10811C7F56DEF7DBmEA1J" TargetMode="External"/><Relationship Id="rId17" Type="http://schemas.openxmlformats.org/officeDocument/2006/relationships/hyperlink" Target="consultantplus://offline/ref=725AD91B0ECB5C60903F4C0DFBB18C4363523796DC4FD8C7D01A9CC607CA0C6E5890D5C8ACDB4B5DAE12F175669DA87F10811C7F56DEF7DBmEA1J" TargetMode="External"/><Relationship Id="rId25" Type="http://schemas.openxmlformats.org/officeDocument/2006/relationships/hyperlink" Target="consultantplus://offline/ref=725AD91B0ECB5C60903F4C0DFBB18C4363523796DC4FD8C7D01A9CC607CA0C6E5890D5C8ACDB4B5DA912F175669DA87F10811C7F56DEF7DBmEA1J" TargetMode="External"/><Relationship Id="rId33" Type="http://schemas.openxmlformats.org/officeDocument/2006/relationships/hyperlink" Target="consultantplus://offline/ref=725AD91B0ECB5C60903F4C0DFBB18C4363573E92D74DD8C7D01A9CC607CA0C6E5890D5C8ACDB4B5DAE12F175669DA87F10811C7F56DEF7DBmEA1J" TargetMode="External"/><Relationship Id="rId38" Type="http://schemas.openxmlformats.org/officeDocument/2006/relationships/hyperlink" Target="consultantplus://offline/ref=725AD91B0ECB5C60903F4C0DFBB18C4363523796DC4FD8C7D01A9CC607CA0C6E5890D5C8ACDB4B5FAC12F175669DA87F10811C7F56DEF7DBmEA1J" TargetMode="External"/><Relationship Id="rId46" Type="http://schemas.openxmlformats.org/officeDocument/2006/relationships/hyperlink" Target="consultantplus://offline/ref=725AD91B0ECB5C60903F4C0DFBB18C4363523796DC4FD8C7D01A9CC607CA0C6E5890D5C8ACDB4B58AB12F175669DA87F10811C7F56DEF7DBmEA1J" TargetMode="External"/><Relationship Id="rId59" Type="http://schemas.openxmlformats.org/officeDocument/2006/relationships/hyperlink" Target="consultantplus://offline/ref=725AD91B0ECB5C60903F4C0DFBB18C4363523796DC4FD8C7D01A9CC607CA0C6E5890D5C8ACDB4B59A612F175669DA87F10811C7F56DEF7DBmEA1J" TargetMode="External"/><Relationship Id="rId67" Type="http://schemas.openxmlformats.org/officeDocument/2006/relationships/hyperlink" Target="consultantplus://offline/ref=725AD91B0ECB5C60903F4C0DFBB18C4363523796DC4FD8C7D01A9CC607CA0C6E5890D5C8ACDB4B5BA612F175669DA87F10811C7F56DEF7DBmEA1J" TargetMode="External"/><Relationship Id="rId103" Type="http://schemas.openxmlformats.org/officeDocument/2006/relationships/hyperlink" Target="consultantplus://offline/ref=725AD91B0ECB5C60903F4C0DFBB18C4363523796DC4FD8C7D01A9CC607CA0C6E5890D5C8ACDB4A5EA812F175669DA87F10811C7F56DEF7DBmEA1J" TargetMode="External"/><Relationship Id="rId108" Type="http://schemas.openxmlformats.org/officeDocument/2006/relationships/hyperlink" Target="consultantplus://offline/ref=725AD91B0ECB5C60903F4C0DFBB18C4363523796DC4FD8C7D01A9CC607CA0C6E5890D5C8ACDB4A5FA912F175669DA87F10811C7F56DEF7DBmEA1J" TargetMode="External"/><Relationship Id="rId20" Type="http://schemas.openxmlformats.org/officeDocument/2006/relationships/hyperlink" Target="consultantplus://offline/ref=725AD91B0ECB5C60903F4C0DFBB18C4364553895DE4CD8C7D01A9CC607CA0C6E5890D5C8ACDB4B5DA912F175669DA87F10811C7F56DEF7DBmEA1J" TargetMode="External"/><Relationship Id="rId41" Type="http://schemas.openxmlformats.org/officeDocument/2006/relationships/hyperlink" Target="consultantplus://offline/ref=725AD91B0ECB5C60903F4C0DFBB18C4363513E90D648D8C7D01A9CC607CA0C6E5890D5CAABD94957FB48E1712FC9A060149E037C48DEmFA4J" TargetMode="External"/><Relationship Id="rId54" Type="http://schemas.openxmlformats.org/officeDocument/2006/relationships/hyperlink" Target="consultantplus://offline/ref=725AD91B0ECB5C60903F4C0DFBB18C4363523796DC4FD8C7D01A9CC607CA0C6E5890D5C8ACDB4B59AF12F175669DA87F10811C7F56DEF7DBmEA1J" TargetMode="External"/><Relationship Id="rId62" Type="http://schemas.openxmlformats.org/officeDocument/2006/relationships/hyperlink" Target="consultantplus://offline/ref=725AD91B0ECB5C60903F4C0DFBB18C4363523796DC4FD8C7D01A9CC607CA0C6E5890D5C8ACDB4B5AAB12F175669DA87F10811C7F56DEF7DBmEA1J" TargetMode="External"/><Relationship Id="rId70" Type="http://schemas.openxmlformats.org/officeDocument/2006/relationships/hyperlink" Target="consultantplus://offline/ref=725AD91B0ECB5C60903F4C0DFBB18C4363523796DC4FD8C7D01A9CC607CA0C6E5890D5C8ACDB4B54AA12F175669DA87F10811C7F56DEF7DBmEA1J" TargetMode="External"/><Relationship Id="rId75" Type="http://schemas.openxmlformats.org/officeDocument/2006/relationships/hyperlink" Target="consultantplus://offline/ref=725AD91B0ECB5C60903F4C0DFBB18C4363523796DC4FD8C7D01A9CC607CA0C6E5890D5C8ACDB4B55AE12F175669DA87F10811C7F56DEF7DBmEA1J" TargetMode="External"/><Relationship Id="rId83" Type="http://schemas.openxmlformats.org/officeDocument/2006/relationships/hyperlink" Target="consultantplus://offline/ref=725AD91B0ECB5C60903F4C0DFBB18C4363523796DC4FD8C7D01A9CC607CA0C6E5890D5C8ACDB4A5CAD12F175669DA87F10811C7F56DEF7DBmEA1J" TargetMode="External"/><Relationship Id="rId88" Type="http://schemas.openxmlformats.org/officeDocument/2006/relationships/hyperlink" Target="consultantplus://offline/ref=725AD91B0ECB5C60903F4C0DFBB18C4363523796DC4FD8C7D01A9CC607CA0C6E5890D5C8ACDB4A5DAF12F175669DA87F10811C7F56DEF7DBmEA1J" TargetMode="External"/><Relationship Id="rId91" Type="http://schemas.openxmlformats.org/officeDocument/2006/relationships/hyperlink" Target="consultantplus://offline/ref=725AD91B0ECB5C60903F4C0DFBB18C4363523796DC4FD8C7D01A9CC607CA0C6E5890D5C8ACDB4A5DAC12F175669DA87F10811C7F56DEF7DBmEA1J" TargetMode="External"/><Relationship Id="rId96" Type="http://schemas.openxmlformats.org/officeDocument/2006/relationships/hyperlink" Target="consultantplus://offline/ref=725AD91B0ECB5C60903F4C0DFBB18C4363523796DC4FD8C7D01A9CC607CA0C6E5890D5C8ACDB4A5DA712F175669DA87F10811C7F56DEF7DBmEA1J" TargetMode="External"/><Relationship Id="rId111" Type="http://schemas.openxmlformats.org/officeDocument/2006/relationships/hyperlink" Target="consultantplus://offline/ref=725AD91B0ECB5C60903F4C0DFBB18C4363523796DC4ED8C7D01A9CC607CA0C6E5890D5C8ACDB4B5DAD12F175669DA87F10811C7F56DEF7DBmEA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25AD91B0ECB5C60903F4C0DFBB18C4366543995DF45D8C7D01A9CC607CA0C6E5890D5C8ACDB4B5CAA12F175669DA87F10811C7F56DEF7DBmEA1J" TargetMode="External"/><Relationship Id="rId15" Type="http://schemas.openxmlformats.org/officeDocument/2006/relationships/hyperlink" Target="consultantplus://offline/ref=725AD91B0ECB5C60903F4C0DFBB18C4364503894D749D8C7D01A9CC607CA0C6E5890D5C8ACDB4B5CAA12F175669DA87F10811C7F56DEF7DBmEA1J" TargetMode="External"/><Relationship Id="rId23" Type="http://schemas.openxmlformats.org/officeDocument/2006/relationships/hyperlink" Target="consultantplus://offline/ref=725AD91B0ECB5C60903F4C0DFBB18C4363543B92DF4DD8C7D01A9CC607CA0C6E5890D5C0A4DE4F57FB48E1712FC9A060149E037C48DEmFA4J" TargetMode="External"/><Relationship Id="rId28" Type="http://schemas.openxmlformats.org/officeDocument/2006/relationships/hyperlink" Target="consultantplus://offline/ref=725AD91B0ECB5C60903F4C0DFBB18C4363523796DC4FD8C7D01A9CC607CA0C6E5890D5C8ACDB4B5EAE12F175669DA87F10811C7F56DEF7DBmEA1J" TargetMode="External"/><Relationship Id="rId36" Type="http://schemas.openxmlformats.org/officeDocument/2006/relationships/hyperlink" Target="consultantplus://offline/ref=725AD91B0ECB5C60903F4C0DFBB18C4363523796DC4FD8C7D01A9CC607CA0C6E5890D5C8ACDB4B5FAE12F175669DA87F10811C7F56DEF7DBmEA1J" TargetMode="External"/><Relationship Id="rId49" Type="http://schemas.openxmlformats.org/officeDocument/2006/relationships/hyperlink" Target="consultantplus://offline/ref=725AD91B0ECB5C60903F4C0DFBB18C4363523796DC4FD8C7D01A9CC607CA0C6E5890D5C8ACDB4B58A712F175669DA87F10811C7F56DEF7DBmEA1J" TargetMode="External"/><Relationship Id="rId57" Type="http://schemas.openxmlformats.org/officeDocument/2006/relationships/hyperlink" Target="consultantplus://offline/ref=725AD91B0ECB5C60903F4C0DFBB18C4363513E90D648D8C7D01A9CC607CA0C6E5890D5CAABDB4F57FB48E1712FC9A060149E037C48DEmFA4J" TargetMode="External"/><Relationship Id="rId106" Type="http://schemas.openxmlformats.org/officeDocument/2006/relationships/hyperlink" Target="consultantplus://offline/ref=725AD91B0ECB5C60903F4C0DFBB18C4363523796DC4FD8C7D01A9CC607CA0C6E5890D5C8ACDB4A5FAE12F175669DA87F10811C7F56DEF7DBmEA1J" TargetMode="External"/><Relationship Id="rId114" Type="http://schemas.openxmlformats.org/officeDocument/2006/relationships/fontTable" Target="fontTable.xml"/><Relationship Id="rId10" Type="http://schemas.openxmlformats.org/officeDocument/2006/relationships/hyperlink" Target="consultantplus://offline/ref=725AD91B0ECB5C60903F4C0DFBB18C4365573D93DE4FD8C7D01A9CC607CA0C6E5890D5C8ACDB4B5CAA12F175669DA87F10811C7F56DEF7DBmEA1J" TargetMode="External"/><Relationship Id="rId31" Type="http://schemas.openxmlformats.org/officeDocument/2006/relationships/hyperlink" Target="consultantplus://offline/ref=725AD91B0ECB5C60903F4C0DFBB18C4363523796DC4FD8C7D01A9CC607CA0C6E5890D5C8ACDB4B5EA812F175669DA87F10811C7F56DEF7DBmEA1J" TargetMode="External"/><Relationship Id="rId44" Type="http://schemas.openxmlformats.org/officeDocument/2006/relationships/hyperlink" Target="consultantplus://offline/ref=725AD91B0ECB5C60903F4C0DFBB18C43645E3994DC45D8C7D01A9CC607CA0C6E5890D5C8ACDB4B5CA912F175669DA87F10811C7F56DEF7DBmEA1J" TargetMode="External"/><Relationship Id="rId52" Type="http://schemas.openxmlformats.org/officeDocument/2006/relationships/hyperlink" Target="consultantplus://offline/ref=725AD91B0ECB5C60903F4C0DFBB18C4363523796DC4FD8C7D01A9CC607CA0C6E5890D5C8ACDB4B58A612F175669DA87F10811C7F56DEF7DBmEA1J" TargetMode="External"/><Relationship Id="rId60" Type="http://schemas.openxmlformats.org/officeDocument/2006/relationships/hyperlink" Target="consultantplus://offline/ref=725AD91B0ECB5C60903F4C0DFBB18C4363523796DC4FD8C7D01A9CC607CA0C6E5890D5C8ACDB4B5AAE12F175669DA87F10811C7F56DEF7DBmEA1J" TargetMode="External"/><Relationship Id="rId65" Type="http://schemas.openxmlformats.org/officeDocument/2006/relationships/hyperlink" Target="consultantplus://offline/ref=725AD91B0ECB5C60903F4C0DFBB18C4363523796DC4FD8C7D01A9CC607CA0C6E5890D5C8ACDB4B5BA812F175669DA87F10811C7F56DEF7DBmEA1J" TargetMode="External"/><Relationship Id="rId73" Type="http://schemas.openxmlformats.org/officeDocument/2006/relationships/hyperlink" Target="consultantplus://offline/ref=725AD91B0ECB5C60903F4C0DFBB18C43645E3D90D745D8C7D01A9CC607CA0C6E5890D5C8ACDB4B5DAC12F175669DA87F10811C7F56DEF7DBmEA1J" TargetMode="External"/><Relationship Id="rId78" Type="http://schemas.openxmlformats.org/officeDocument/2006/relationships/hyperlink" Target="consultantplus://offline/ref=725AD91B0ECB5C60903F4C0DFBB18C4363523796DC4FD8C7D01A9CC607CA0C6E5890D5C8ACDB4B55AA12F175669DA87F10811C7F56DEF7DBmEA1J" TargetMode="External"/><Relationship Id="rId81" Type="http://schemas.openxmlformats.org/officeDocument/2006/relationships/hyperlink" Target="consultantplus://offline/ref=725AD91B0ECB5C60903F4C0DFBB18C4363523796DC4FD8C7D01A9CC607CA0C6E5890D5C8ACDB4A5CAE12F175669DA87F10811C7F56DEF7DBmEA1J" TargetMode="External"/><Relationship Id="rId86" Type="http://schemas.openxmlformats.org/officeDocument/2006/relationships/hyperlink" Target="consultantplus://offline/ref=725AD91B0ECB5C60903F4C0DFBB18C4363523796DC4FD8C7D01A9CC607CA0C6E5890D5C8ACDB4A5CAA12F175669DA87F10811C7F56DEF7DBmEA1J" TargetMode="External"/><Relationship Id="rId94" Type="http://schemas.openxmlformats.org/officeDocument/2006/relationships/hyperlink" Target="consultantplus://offline/ref=725AD91B0ECB5C60903F4C0DFBB18C4363523796DC4FD8C7D01A9CC607CA0C6E5890D5C8ACDB4A5DA912F175669DA87F10811C7F56DEF7DBmEA1J" TargetMode="External"/><Relationship Id="rId99" Type="http://schemas.openxmlformats.org/officeDocument/2006/relationships/hyperlink" Target="consultantplus://offline/ref=725AD91B0ECB5C60903F4C0DFBB18C4363523796DC4FD8C7D01A9CC607CA0C6E5890D5C8ACDB4A5EAE12F175669DA87F10811C7F56DEF7DBmEA1J" TargetMode="External"/><Relationship Id="rId101" Type="http://schemas.openxmlformats.org/officeDocument/2006/relationships/hyperlink" Target="consultantplus://offline/ref=725AD91B0ECB5C60903F4C0DFBB18C4363523796DC4FD8C7D01A9CC607CA0C6E5890D5C8ACDB4A5EAC12F175669DA87F10811C7F56DEF7DBmEA1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25AD91B0ECB5C60903F4C0DFBB18C4363533999DE49D8C7D01A9CC607CA0C6E5890D5C8ACDB4B5BAF12F175669DA87F10811C7F56DEF7DBmEA1J" TargetMode="External"/><Relationship Id="rId13" Type="http://schemas.openxmlformats.org/officeDocument/2006/relationships/hyperlink" Target="consultantplus://offline/ref=725AD91B0ECB5C60903F4C0DFBB18C4364553895DE4CD8C7D01A9CC607CA0C6E5890D5C8ACDB4B5CAA12F175669DA87F10811C7F56DEF7DBmEA1J" TargetMode="External"/><Relationship Id="rId18" Type="http://schemas.openxmlformats.org/officeDocument/2006/relationships/hyperlink" Target="consultantplus://offline/ref=725AD91B0ECB5C60903F4C0DFBB18C4364503894D749D8C7D01A9CC607CA0C6E5890D5C8ACDB4B5DAF12F175669DA87F10811C7F56DEF7DBmEA1J" TargetMode="External"/><Relationship Id="rId39" Type="http://schemas.openxmlformats.org/officeDocument/2006/relationships/hyperlink" Target="consultantplus://offline/ref=725AD91B0ECB5C60903F4C0DFBB18C4363523796DC4FD8C7D01A9CC607CA0C6E5890D5C8ACDB4B5FAA12F175669DA87F10811C7F56DEF7DBmEA1J" TargetMode="External"/><Relationship Id="rId109" Type="http://schemas.openxmlformats.org/officeDocument/2006/relationships/hyperlink" Target="consultantplus://offline/ref=725AD91B0ECB5C60903F4C0DFBB18C4363543B92DF4DD8C7D01A9CC607CA0C6E5890D5C0A4DE4F57FB48E1712FC9A060149E037C48DEmFA4J" TargetMode="External"/><Relationship Id="rId34" Type="http://schemas.openxmlformats.org/officeDocument/2006/relationships/hyperlink" Target="consultantplus://offline/ref=725AD91B0ECB5C60903F4C0DFBB18C4363523796DC4FD8C7D01A9CC607CA0C6E5890D5C8ACDB4B5FAF12F175669DA87F10811C7F56DEF7DBmEA1J" TargetMode="External"/><Relationship Id="rId50" Type="http://schemas.openxmlformats.org/officeDocument/2006/relationships/hyperlink" Target="consultantplus://offline/ref=725AD91B0ECB5C60903F4C0DFBB18C4363513E90D648D8C7D01A9CC607CA0C6E5890D5CAABDB4F57FB48E1712FC9A060149E037C48DEmFA4J" TargetMode="External"/><Relationship Id="rId55" Type="http://schemas.openxmlformats.org/officeDocument/2006/relationships/hyperlink" Target="consultantplus://offline/ref=725AD91B0ECB5C60903F4C0DFBB18C4363573F94D945D8C7D01A9CC607CA0C6E5890D5C8ACDB4B5DAC12F175669DA87F10811C7F56DEF7DBmEA1J" TargetMode="External"/><Relationship Id="rId76" Type="http://schemas.openxmlformats.org/officeDocument/2006/relationships/hyperlink" Target="consultantplus://offline/ref=725AD91B0ECB5C60903F4C0DFBB18C4363523796DC4FD8C7D01A9CC607CA0C6E5890D5C8ACDB4B55AC12F175669DA87F10811C7F56DEF7DBmEA1J" TargetMode="External"/><Relationship Id="rId97" Type="http://schemas.openxmlformats.org/officeDocument/2006/relationships/hyperlink" Target="consultantplus://offline/ref=725AD91B0ECB5C60903F4C0DFBB18C4363523796DC4FD8C7D01A9CC607CA0C6E5890D5C8ACDB4A5DA612F175669DA87F10811C7F56DEF7DBmEA1J" TargetMode="External"/><Relationship Id="rId104" Type="http://schemas.openxmlformats.org/officeDocument/2006/relationships/hyperlink" Target="consultantplus://offline/ref=725AD91B0ECB5C60903F4C0DFBB18C4363523796DC4FD8C7D01A9CC607CA0C6E5890D5C8ACDB4A5EA712F175669DA87F10811C7F56DEF7DBmEA1J" TargetMode="External"/><Relationship Id="rId7" Type="http://schemas.openxmlformats.org/officeDocument/2006/relationships/hyperlink" Target="consultantplus://offline/ref=725AD91B0ECB5C60903F4C0DFBB18C4364553895D84FD8C7D01A9CC607CA0C6E5890D5C8ACDB4B5CAA12F175669DA87F10811C7F56DEF7DBmEA1J" TargetMode="External"/><Relationship Id="rId71" Type="http://schemas.openxmlformats.org/officeDocument/2006/relationships/hyperlink" Target="consultantplus://offline/ref=725AD91B0ECB5C60903F4C0DFBB18C43645E3F90D748D8C7D01A9CC607CA0C6E5890D5C8ACDB4B5DAE12F175669DA87F10811C7F56DEF7DBmEA1J" TargetMode="External"/><Relationship Id="rId92" Type="http://schemas.openxmlformats.org/officeDocument/2006/relationships/hyperlink" Target="consultantplus://offline/ref=725AD91B0ECB5C60903F4C0DFBB18C4363523796DC4FD8C7D01A9CC607CA0C6E5890D5C8ACDB4A5DAB12F175669DA87F10811C7F56DEF7DBmEA1J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725AD91B0ECB5C60903F4C0DFBB18C4363523796DC4FD8C7D01A9CC607CA0C6E5890D5C8ACDB4B5EAC12F175669DA87F10811C7F56DEF7DBmEA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13513</Words>
  <Characters>77027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2023-11-15T09:00:00Z</dcterms:created>
  <dcterms:modified xsi:type="dcterms:W3CDTF">2023-11-15T09:01:00Z</dcterms:modified>
</cp:coreProperties>
</file>