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53E" w:rsidRDefault="00AA053E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A053E" w:rsidRDefault="00AA053E">
      <w:pPr>
        <w:pStyle w:val="ConsPlusNormal"/>
        <w:jc w:val="both"/>
        <w:outlineLvl w:val="0"/>
      </w:pPr>
    </w:p>
    <w:p w:rsidR="00AA053E" w:rsidRDefault="00AA053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A053E" w:rsidRDefault="00AA053E">
      <w:pPr>
        <w:pStyle w:val="ConsPlusTitle"/>
        <w:jc w:val="center"/>
      </w:pPr>
    </w:p>
    <w:p w:rsidR="00AA053E" w:rsidRDefault="00AA053E">
      <w:pPr>
        <w:pStyle w:val="ConsPlusTitle"/>
        <w:jc w:val="center"/>
      </w:pPr>
      <w:r>
        <w:t>ПОСТАНОВЛЕНИЕ</w:t>
      </w:r>
    </w:p>
    <w:p w:rsidR="00AA053E" w:rsidRDefault="00AA053E">
      <w:pPr>
        <w:pStyle w:val="ConsPlusTitle"/>
        <w:jc w:val="center"/>
      </w:pPr>
      <w:r>
        <w:t>от 23 декабря 2021 г. N 2409</w:t>
      </w:r>
    </w:p>
    <w:p w:rsidR="00AA053E" w:rsidRDefault="00AA053E">
      <w:pPr>
        <w:pStyle w:val="ConsPlusTitle"/>
        <w:jc w:val="center"/>
      </w:pPr>
    </w:p>
    <w:p w:rsidR="00AA053E" w:rsidRDefault="00AA053E">
      <w:pPr>
        <w:pStyle w:val="ConsPlusTitle"/>
        <w:jc w:val="center"/>
      </w:pPr>
      <w:r>
        <w:t>ОБ УТВЕРЖДЕНИИ ПРАВИЛ</w:t>
      </w:r>
    </w:p>
    <w:p w:rsidR="00AA053E" w:rsidRDefault="00AA053E">
      <w:pPr>
        <w:pStyle w:val="ConsPlusTitle"/>
        <w:jc w:val="center"/>
      </w:pPr>
      <w:r>
        <w:t>ПРЕДОСТАВЛЕНИЯ ГРАНТОВ В ФОРМЕ СУБСИДИЙ ИЗ ФЕДЕРАЛЬНОГО</w:t>
      </w:r>
    </w:p>
    <w:p w:rsidR="00AA053E" w:rsidRDefault="00AA053E">
      <w:pPr>
        <w:pStyle w:val="ConsPlusTitle"/>
        <w:jc w:val="center"/>
      </w:pPr>
      <w:r>
        <w:t>БЮДЖЕТА ФОНДУ ПОДДЕРЖКИ ДЕТЕЙ С ТЯЖЕЛЫМИ ЖИЗНЕУГРОЖАЮЩИМИ</w:t>
      </w:r>
    </w:p>
    <w:p w:rsidR="00AA053E" w:rsidRDefault="00AA053E">
      <w:pPr>
        <w:pStyle w:val="ConsPlusTitle"/>
        <w:jc w:val="center"/>
      </w:pPr>
      <w:r>
        <w:t>И ХРОНИЧЕСКИМИ ЗАБОЛЕВАНИЯМИ, В ТОМ ЧИСЛЕ РЕДКИМИ</w:t>
      </w:r>
    </w:p>
    <w:p w:rsidR="00AA053E" w:rsidRDefault="00AA053E">
      <w:pPr>
        <w:pStyle w:val="ConsPlusTitle"/>
        <w:jc w:val="center"/>
      </w:pPr>
      <w:r>
        <w:t>(ОРФАННЫМИ) ЗАБОЛЕВАНИЯМИ, "КРУГ ДОБРА"</w:t>
      </w:r>
    </w:p>
    <w:p w:rsidR="00AA053E" w:rsidRDefault="00AA053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A05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053E" w:rsidRDefault="00AA053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053E" w:rsidRDefault="00AA053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053E" w:rsidRDefault="00AA053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053E" w:rsidRDefault="00AA053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15.12.2022 N 2305)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053E" w:rsidRDefault="00AA053E">
            <w:pPr>
              <w:pStyle w:val="ConsPlusNormal"/>
            </w:pPr>
          </w:p>
        </w:tc>
      </w:tr>
    </w:tbl>
    <w:p w:rsidR="00AA053E" w:rsidRDefault="00AA053E">
      <w:pPr>
        <w:pStyle w:val="ConsPlusNormal"/>
        <w:jc w:val="center"/>
      </w:pPr>
    </w:p>
    <w:p w:rsidR="00AA053E" w:rsidRDefault="00AA053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1">
        <w:r>
          <w:rPr>
            <w:color w:val="0000FF"/>
          </w:rPr>
          <w:t>Правила</w:t>
        </w:r>
      </w:hyperlink>
      <w:r>
        <w:t xml:space="preserve"> предоставления грантов в форме субсидий из федерального бюджета Фонду поддержки детей с тяжелыми </w:t>
      </w:r>
      <w:proofErr w:type="spellStart"/>
      <w:r>
        <w:t>жизнеугрожающими</w:t>
      </w:r>
      <w:proofErr w:type="spellEnd"/>
      <w:r>
        <w:t xml:space="preserve"> и хроническими заболеваниями, в том числе редкими (</w:t>
      </w:r>
      <w:proofErr w:type="spellStart"/>
      <w:r>
        <w:t>орфанными</w:t>
      </w:r>
      <w:proofErr w:type="spellEnd"/>
      <w:r>
        <w:t>) заболеваниями, "Круг добра".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2022 г.</w:t>
      </w:r>
    </w:p>
    <w:p w:rsidR="00AA053E" w:rsidRDefault="00AA053E">
      <w:pPr>
        <w:pStyle w:val="ConsPlusNormal"/>
        <w:ind w:firstLine="540"/>
        <w:jc w:val="both"/>
      </w:pPr>
    </w:p>
    <w:p w:rsidR="00AA053E" w:rsidRDefault="00AA053E">
      <w:pPr>
        <w:pStyle w:val="ConsPlusNormal"/>
        <w:jc w:val="right"/>
      </w:pPr>
      <w:r>
        <w:t>Председатель Правительства</w:t>
      </w:r>
    </w:p>
    <w:p w:rsidR="00AA053E" w:rsidRDefault="00AA053E">
      <w:pPr>
        <w:pStyle w:val="ConsPlusNormal"/>
        <w:jc w:val="right"/>
      </w:pPr>
      <w:r>
        <w:t>Российской Федерации</w:t>
      </w:r>
    </w:p>
    <w:p w:rsidR="00AA053E" w:rsidRDefault="00AA053E">
      <w:pPr>
        <w:pStyle w:val="ConsPlusNormal"/>
        <w:jc w:val="right"/>
      </w:pPr>
      <w:r>
        <w:t>М.МИШУСТИН</w:t>
      </w:r>
    </w:p>
    <w:p w:rsidR="00AA053E" w:rsidRDefault="00AA053E">
      <w:pPr>
        <w:pStyle w:val="ConsPlusNormal"/>
        <w:ind w:firstLine="540"/>
        <w:jc w:val="both"/>
      </w:pPr>
    </w:p>
    <w:p w:rsidR="00AA053E" w:rsidRDefault="00AA053E">
      <w:pPr>
        <w:pStyle w:val="ConsPlusNormal"/>
        <w:ind w:firstLine="540"/>
        <w:jc w:val="both"/>
      </w:pPr>
    </w:p>
    <w:p w:rsidR="00AA053E" w:rsidRDefault="00AA053E">
      <w:pPr>
        <w:pStyle w:val="ConsPlusNormal"/>
        <w:ind w:firstLine="540"/>
        <w:jc w:val="both"/>
      </w:pPr>
    </w:p>
    <w:p w:rsidR="00AA053E" w:rsidRDefault="00AA053E">
      <w:pPr>
        <w:pStyle w:val="ConsPlusNormal"/>
        <w:ind w:firstLine="540"/>
        <w:jc w:val="both"/>
      </w:pPr>
    </w:p>
    <w:p w:rsidR="00AA053E" w:rsidRDefault="00AA053E">
      <w:pPr>
        <w:pStyle w:val="ConsPlusNormal"/>
        <w:ind w:firstLine="540"/>
        <w:jc w:val="both"/>
      </w:pPr>
    </w:p>
    <w:p w:rsidR="00AA053E" w:rsidRDefault="00AA053E">
      <w:pPr>
        <w:pStyle w:val="ConsPlusNormal"/>
        <w:jc w:val="right"/>
        <w:outlineLvl w:val="0"/>
      </w:pPr>
      <w:r>
        <w:t>Утверждены</w:t>
      </w:r>
    </w:p>
    <w:p w:rsidR="00AA053E" w:rsidRDefault="00AA053E">
      <w:pPr>
        <w:pStyle w:val="ConsPlusNormal"/>
        <w:jc w:val="right"/>
      </w:pPr>
      <w:r>
        <w:t>постановлением Правительства</w:t>
      </w:r>
    </w:p>
    <w:p w:rsidR="00AA053E" w:rsidRDefault="00AA053E">
      <w:pPr>
        <w:pStyle w:val="ConsPlusNormal"/>
        <w:jc w:val="right"/>
      </w:pPr>
      <w:r>
        <w:t>Российской Федерации</w:t>
      </w:r>
    </w:p>
    <w:p w:rsidR="00AA053E" w:rsidRDefault="00AA053E">
      <w:pPr>
        <w:pStyle w:val="ConsPlusNormal"/>
        <w:jc w:val="right"/>
      </w:pPr>
      <w:r>
        <w:t>от 23 декабря 2021 г. N 2409</w:t>
      </w:r>
    </w:p>
    <w:p w:rsidR="00AA053E" w:rsidRDefault="00AA053E">
      <w:pPr>
        <w:pStyle w:val="ConsPlusNormal"/>
        <w:jc w:val="center"/>
      </w:pPr>
    </w:p>
    <w:p w:rsidR="00AA053E" w:rsidRDefault="00AA053E">
      <w:pPr>
        <w:pStyle w:val="ConsPlusTitle"/>
        <w:jc w:val="center"/>
      </w:pPr>
      <w:bookmarkStart w:id="0" w:name="P31"/>
      <w:bookmarkEnd w:id="0"/>
      <w:r>
        <w:t>ПРАВИЛА</w:t>
      </w:r>
    </w:p>
    <w:p w:rsidR="00AA053E" w:rsidRDefault="00AA053E">
      <w:pPr>
        <w:pStyle w:val="ConsPlusTitle"/>
        <w:jc w:val="center"/>
      </w:pPr>
      <w:r>
        <w:t>ПРЕДОСТАВЛЕНИЯ ГРАНТОВ В ФОРМЕ СУБСИДИЙ ИЗ ФЕДЕРАЛЬНОГО</w:t>
      </w:r>
    </w:p>
    <w:p w:rsidR="00AA053E" w:rsidRDefault="00AA053E">
      <w:pPr>
        <w:pStyle w:val="ConsPlusTitle"/>
        <w:jc w:val="center"/>
      </w:pPr>
      <w:r>
        <w:t>БЮДЖЕТА ФОНДУ ПОДДЕРЖКИ ДЕТЕЙ С ТЯЖЕЛЫМИ ЖИЗНЕУГРОЖАЮЩИМИ</w:t>
      </w:r>
    </w:p>
    <w:p w:rsidR="00AA053E" w:rsidRDefault="00AA053E">
      <w:pPr>
        <w:pStyle w:val="ConsPlusTitle"/>
        <w:jc w:val="center"/>
      </w:pPr>
      <w:r>
        <w:t>И ХРОНИЧЕСКИМИ ЗАБОЛЕВАНИЯМИ, В ТОМ ЧИСЛЕ РЕДКИМИ</w:t>
      </w:r>
    </w:p>
    <w:p w:rsidR="00AA053E" w:rsidRDefault="00AA053E">
      <w:pPr>
        <w:pStyle w:val="ConsPlusTitle"/>
        <w:jc w:val="center"/>
      </w:pPr>
      <w:r>
        <w:t>(ОРФАННЫМИ) ЗАБОЛЕВАНИЯМИ, "КРУГ ДОБРА"</w:t>
      </w:r>
    </w:p>
    <w:p w:rsidR="00AA053E" w:rsidRDefault="00AA053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A053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053E" w:rsidRDefault="00AA053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053E" w:rsidRDefault="00AA053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053E" w:rsidRDefault="00AA053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053E" w:rsidRDefault="00AA053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15.12.2022 N 2305)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053E" w:rsidRDefault="00AA053E">
            <w:pPr>
              <w:pStyle w:val="ConsPlusNormal"/>
            </w:pPr>
          </w:p>
        </w:tc>
      </w:tr>
    </w:tbl>
    <w:p w:rsidR="00AA053E" w:rsidRDefault="00AA053E">
      <w:pPr>
        <w:pStyle w:val="ConsPlusNormal"/>
        <w:jc w:val="center"/>
      </w:pPr>
    </w:p>
    <w:p w:rsidR="00AA053E" w:rsidRDefault="00AA053E">
      <w:pPr>
        <w:pStyle w:val="ConsPlusNormal"/>
        <w:ind w:firstLine="540"/>
        <w:jc w:val="both"/>
      </w:pPr>
      <w:r>
        <w:t xml:space="preserve">1. Настоящие Правила устанавливают цели, условия и порядок предоставления грантов в форме субсидий из федерального бюджета Фонду поддержки детей с тяжелыми </w:t>
      </w:r>
      <w:proofErr w:type="spellStart"/>
      <w:r>
        <w:t>жизнеугрожающими</w:t>
      </w:r>
      <w:proofErr w:type="spellEnd"/>
      <w:r>
        <w:t xml:space="preserve"> и хроническими заболеваниями, в том числе редкими (</w:t>
      </w:r>
      <w:proofErr w:type="spellStart"/>
      <w:r>
        <w:t>орфанными</w:t>
      </w:r>
      <w:proofErr w:type="spellEnd"/>
      <w:r>
        <w:t>) заболеваниями, "Круг добра" (далее соответственно - грант, Фонд).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Грант предоставляется в рамках государственной </w:t>
      </w:r>
      <w:hyperlink r:id="rId7">
        <w:r>
          <w:rPr>
            <w:color w:val="0000FF"/>
          </w:rPr>
          <w:t>программы</w:t>
        </w:r>
      </w:hyperlink>
      <w:r>
        <w:t xml:space="preserve"> Российской Федерации </w:t>
      </w:r>
      <w:r>
        <w:lastRenderedPageBreak/>
        <w:t>"Развитие здравоохранения".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1" w:name="P41"/>
      <w:bookmarkEnd w:id="1"/>
      <w:r>
        <w:t>2. Грант предоставляется на следующие цели: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2" w:name="P42"/>
      <w:bookmarkEnd w:id="2"/>
      <w:r>
        <w:t xml:space="preserve">а) обеспечение оказания медицинской помощи (при необходимости за пределами Российской Федерации) детям с тяжелыми </w:t>
      </w:r>
      <w:proofErr w:type="spellStart"/>
      <w:r>
        <w:t>жизнеугрожающими</w:t>
      </w:r>
      <w:proofErr w:type="spellEnd"/>
      <w:r>
        <w:t xml:space="preserve"> и хроническими заболеваниями, в том числе редкими (</w:t>
      </w:r>
      <w:proofErr w:type="spellStart"/>
      <w:r>
        <w:t>орфанными</w:t>
      </w:r>
      <w:proofErr w:type="spellEnd"/>
      <w:r>
        <w:t xml:space="preserve">) заболеваниями, и (или) гражданам с тяжелыми </w:t>
      </w:r>
      <w:proofErr w:type="spellStart"/>
      <w:r>
        <w:t>жизнеугрожающими</w:t>
      </w:r>
      <w:proofErr w:type="spellEnd"/>
      <w:r>
        <w:t xml:space="preserve"> и хроническими заболеваниями, в том числе редкими (</w:t>
      </w:r>
      <w:proofErr w:type="spellStart"/>
      <w:r>
        <w:t>орфанными</w:t>
      </w:r>
      <w:proofErr w:type="spellEnd"/>
      <w:r>
        <w:t xml:space="preserve">) заболеваниями, которые получали указанную поддержку в рамках деятельности Фонда до достижения ими 18-летнего возраста и обеспечение оказания такой поддержки которым осуществляется Фондом в течение одного года после достижения ими 18-летнего возраста (далее - дети с </w:t>
      </w:r>
      <w:proofErr w:type="spellStart"/>
      <w:r>
        <w:t>орфанными</w:t>
      </w:r>
      <w:proofErr w:type="spellEnd"/>
      <w:r>
        <w:t xml:space="preserve"> заболеваниями);</w:t>
      </w:r>
    </w:p>
    <w:p w:rsidR="00AA053E" w:rsidRDefault="00AA053E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3" w:name="P44"/>
      <w:bookmarkEnd w:id="3"/>
      <w:r>
        <w:t xml:space="preserve">б) обеспечение детей с </w:t>
      </w:r>
      <w:proofErr w:type="spellStart"/>
      <w:r>
        <w:t>орфанными</w:t>
      </w:r>
      <w:proofErr w:type="spellEnd"/>
      <w:r>
        <w:t xml:space="preserve"> заболеваниями лекарственными препаратами, в том числе не зарегистрированными в Российской Федерации;</w:t>
      </w:r>
    </w:p>
    <w:p w:rsidR="00AA053E" w:rsidRDefault="00AA053E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4" w:name="P46"/>
      <w:bookmarkEnd w:id="4"/>
      <w:r>
        <w:t xml:space="preserve">в) обеспечение детей с </w:t>
      </w:r>
      <w:proofErr w:type="spellStart"/>
      <w:r>
        <w:t>орфанными</w:t>
      </w:r>
      <w:proofErr w:type="spellEnd"/>
      <w:r>
        <w:t xml:space="preserve"> заболеваниями медицинскими изделиями, в том числе не зарегистрированными в Российской Федерации;</w:t>
      </w:r>
    </w:p>
    <w:p w:rsidR="00AA053E" w:rsidRDefault="00AA053E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5" w:name="P48"/>
      <w:bookmarkEnd w:id="5"/>
      <w:r>
        <w:t xml:space="preserve">г) обеспечение детей с </w:t>
      </w:r>
      <w:proofErr w:type="spellStart"/>
      <w:r>
        <w:t>орфанными</w:t>
      </w:r>
      <w:proofErr w:type="spellEnd"/>
      <w:r>
        <w:t xml:space="preserve"> заболеваниями техническими средствами реабилитации, не входящими в федеральный перечень реабилитационных мероприятий, технических средств реабилитации и услуг, предоставляемых инвалиду (далее - технические средства реабилитации);</w:t>
      </w:r>
    </w:p>
    <w:p w:rsidR="00AA053E" w:rsidRDefault="00AA053E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6" w:name="P50"/>
      <w:bookmarkEnd w:id="6"/>
      <w:r>
        <w:t>д) осуществление деятельности Фонда.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7" w:name="P51"/>
      <w:bookmarkEnd w:id="7"/>
      <w:r>
        <w:t xml:space="preserve">3. Грант предоставляется Фонду Министерством здравоохранения Российской Федерации в пределах лимитов бюджетных обязательств, доведенных в установленном порядке до Министерства как получателя средств федерального бюджета на цели, указанные в </w:t>
      </w:r>
      <w:hyperlink w:anchor="P4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Сведения о гранте размещаются на едином портале бюджетной системы Российской Федерации в информационно-телекоммуникационной сети "Интернет" в разделе "Бюджет"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AA053E" w:rsidRDefault="00AA053E">
      <w:pPr>
        <w:pStyle w:val="ConsPlusNormal"/>
        <w:jc w:val="both"/>
      </w:pPr>
      <w:r>
        <w:t xml:space="preserve">(п. 3 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8" w:name="P54"/>
      <w:bookmarkEnd w:id="8"/>
      <w:r>
        <w:t>4. Результатами предоставления гранта являются: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9" w:name="P55"/>
      <w:bookmarkEnd w:id="9"/>
      <w:r>
        <w:t xml:space="preserve">а) количество детей с </w:t>
      </w:r>
      <w:proofErr w:type="spellStart"/>
      <w:r>
        <w:t>орфанными</w:t>
      </w:r>
      <w:proofErr w:type="spellEnd"/>
      <w:r>
        <w:t xml:space="preserve"> заболеваниями, получивших медицинскую помощь (при необходимости за пределами Российской Федерации);</w:t>
      </w:r>
    </w:p>
    <w:p w:rsidR="00AA053E" w:rsidRDefault="00AA053E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10" w:name="P57"/>
      <w:bookmarkEnd w:id="10"/>
      <w:r>
        <w:t xml:space="preserve">б) количество детей с </w:t>
      </w:r>
      <w:proofErr w:type="spellStart"/>
      <w:r>
        <w:t>орфанными</w:t>
      </w:r>
      <w:proofErr w:type="spellEnd"/>
      <w:r>
        <w:t xml:space="preserve"> заболеваниями, обеспеченных лекарственными препаратами, в том числе не зарегистрированными в Российской Федерации;</w:t>
      </w:r>
    </w:p>
    <w:p w:rsidR="00AA053E" w:rsidRDefault="00AA053E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11" w:name="P59"/>
      <w:bookmarkEnd w:id="11"/>
      <w:r>
        <w:t xml:space="preserve">в) количество детей с </w:t>
      </w:r>
      <w:proofErr w:type="spellStart"/>
      <w:r>
        <w:t>орфанными</w:t>
      </w:r>
      <w:proofErr w:type="spellEnd"/>
      <w:r>
        <w:t xml:space="preserve"> заболеваниями, обеспеченных медицинскими изделиями, в том числе не зарегистрированными в Российской Федерации;</w:t>
      </w:r>
    </w:p>
    <w:p w:rsidR="00AA053E" w:rsidRDefault="00AA053E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12" w:name="P61"/>
      <w:bookmarkEnd w:id="12"/>
      <w:r>
        <w:t xml:space="preserve">г) количество детей с </w:t>
      </w:r>
      <w:proofErr w:type="spellStart"/>
      <w:r>
        <w:t>орфанными</w:t>
      </w:r>
      <w:proofErr w:type="spellEnd"/>
      <w:r>
        <w:t xml:space="preserve"> заболеваниями, обеспеченных техническими средствами </w:t>
      </w:r>
      <w:r>
        <w:lastRenderedPageBreak/>
        <w:t>реабилитации;</w:t>
      </w:r>
    </w:p>
    <w:p w:rsidR="00AA053E" w:rsidRDefault="00AA053E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13" w:name="P63"/>
      <w:bookmarkEnd w:id="13"/>
      <w:r>
        <w:t xml:space="preserve">д) количество отчетов о проведенных мероприятиях в рамках осуществления деятельности Фонда, связанных с достижением целей, указанных в </w:t>
      </w:r>
      <w:hyperlink w:anchor="P42">
        <w:r>
          <w:rPr>
            <w:color w:val="0000FF"/>
          </w:rPr>
          <w:t>подпунктах "а"</w:t>
        </w:r>
      </w:hyperlink>
      <w:r>
        <w:t xml:space="preserve"> - </w:t>
      </w:r>
      <w:hyperlink w:anchor="P48">
        <w:r>
          <w:rPr>
            <w:color w:val="0000FF"/>
          </w:rPr>
          <w:t>"г" пункта 2</w:t>
        </w:r>
      </w:hyperlink>
      <w:r>
        <w:t xml:space="preserve"> настоящих Правил, содержащих в том числе информацию о не использованных в отчетном финансовом году остатках гранта, необходимых для обеспечения оказания медицинской помощи (при необходимости за пределами Российской Федерации) детям с </w:t>
      </w:r>
      <w:proofErr w:type="spellStart"/>
      <w:r>
        <w:t>орфанными</w:t>
      </w:r>
      <w:proofErr w:type="spellEnd"/>
      <w:r>
        <w:t xml:space="preserve"> заболеваниями, а также обеспечения лекарственными препаратами и медицинскими изделиями, в том числе не зарегистрированными в Российской Федерации, техническими средствами реабилитации на основании заявок исполнительных органов субъектов Российской Федерации в сфере охраны здоровья и медицинских организаций, подведомственных федеральным органам исполнительной власти в сфере охраны здоровья, формируемых в соответствии с </w:t>
      </w:r>
      <w:hyperlink r:id="rId17">
        <w:r>
          <w:rPr>
            <w:color w:val="0000FF"/>
          </w:rPr>
          <w:t>пунктом 21</w:t>
        </w:r>
      </w:hyperlink>
      <w:r>
        <w:t xml:space="preserve"> Правил обеспечения оказания медицинской помощи (при необходимости за пределами Российской Федерации) конкретному ребенку с тяжелым </w:t>
      </w:r>
      <w:proofErr w:type="spellStart"/>
      <w:r>
        <w:t>жизнеугрожающим</w:t>
      </w:r>
      <w:proofErr w:type="spellEnd"/>
      <w:r>
        <w:t xml:space="preserve"> или хроническим заболеванием, в том числе редким (</w:t>
      </w:r>
      <w:proofErr w:type="spellStart"/>
      <w:r>
        <w:t>орфанным</w:t>
      </w:r>
      <w:proofErr w:type="spellEnd"/>
      <w:r>
        <w:t xml:space="preserve">) заболеванием, либо группам таких детей, утвержденных постановлением Правительства Российской Федерации от 21 мая 2021 г. N 769 "Об утверждении Правил обеспечения оказания медицинской помощи (при необходимости за пределами Российской Федерации) конкретному ребенку с тяжелым </w:t>
      </w:r>
      <w:proofErr w:type="spellStart"/>
      <w:r>
        <w:t>жизнеугрожающим</w:t>
      </w:r>
      <w:proofErr w:type="spellEnd"/>
      <w:r>
        <w:t xml:space="preserve"> или хроническим заболеванием, в том числе редким (</w:t>
      </w:r>
      <w:proofErr w:type="spellStart"/>
      <w:r>
        <w:t>орфанным</w:t>
      </w:r>
      <w:proofErr w:type="spellEnd"/>
      <w:r>
        <w:t>) заболеванием, либо группам таких детей".</w:t>
      </w:r>
    </w:p>
    <w:p w:rsidR="00AA053E" w:rsidRDefault="00AA053E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5. Утратил силу. - </w:t>
      </w: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РФ от 15.12.2022 N 2305.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6. Предоставление гранта осуществляется на основании соглашения, заключаемого Министерством здравоохранения Российской Федерации с Фондом в государственной интегрированной информационной системе управления общественными финансами "Электронный бюджет" в соответствии с </w:t>
      </w:r>
      <w:hyperlink r:id="rId20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 (далее - соглашение), в котором предусматриваются в том числе: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а) цели, условия и порядок предоставления гранта;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б) размер гранта;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в) перечень затрат, на финансовое обеспечение которых предоставляется грант;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г) возможность осуществления расходов, источником финансового обеспечения которых являются не использованные в отчетном финансовом году остатки гранта, при принятии Министерством здравоохранения Российской Федерации по согласованию с Министерством финансов Российской Федерации в установленном Правительством Российской Федерации порядке решения о наличии потребности в указанных средствах;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д) значения результата предоставления гранта;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е) обязательство о представлении Фондом заявки на получение гранта, ежеквартального представления отчета о расходах, источником финансового обеспечения которых является грант, и отчета о достижении значений результатов предоставления гранта, а также сроки и формы представления указанных отчетов;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ж) основания и порядок приостановления и прекращения предоставления гранта;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з) ответственность сторон за нарушение условий соглашения;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и) меры ответственности за </w:t>
      </w:r>
      <w:proofErr w:type="spellStart"/>
      <w:r>
        <w:t>недостижение</w:t>
      </w:r>
      <w:proofErr w:type="spellEnd"/>
      <w:r>
        <w:t xml:space="preserve"> Фондом установленных значений результатов предоставления гранта;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lastRenderedPageBreak/>
        <w:t>к) запрет конвертации в иностранную валюту полученных из федерального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результатов предоставления гранта;</w:t>
      </w:r>
    </w:p>
    <w:p w:rsidR="00AA053E" w:rsidRDefault="00AA053E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л) обязательство о согласовании с Министерством здравоохранения Российской Федерации размера средств, необходимых для финансового обеспечения затрат, связанных с достижением цели, указанной в </w:t>
      </w:r>
      <w:hyperlink w:anchor="P50">
        <w:r>
          <w:rPr>
            <w:color w:val="0000FF"/>
          </w:rPr>
          <w:t>подпункте "д" пункта 2</w:t>
        </w:r>
      </w:hyperlink>
      <w:r>
        <w:t xml:space="preserve"> настоящих Правил, с уточнением расходов по направлениям;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14" w:name="P79"/>
      <w:bookmarkEnd w:id="14"/>
      <w:r>
        <w:t xml:space="preserve">м) согласие Фонда на осуществление Министерством здравоохранения Российской Федерации проверок соблюдения порядка и условий предоставления гранта, в том числе в части достижения результатов предоставления гранта, и проверок органами государственного финансового контроля в соответствии со </w:t>
      </w:r>
      <w:hyperlink r:id="rId22">
        <w:r>
          <w:rPr>
            <w:color w:val="0000FF"/>
          </w:rPr>
          <w:t>статьями 268.1</w:t>
        </w:r>
      </w:hyperlink>
      <w:r>
        <w:t xml:space="preserve"> и </w:t>
      </w:r>
      <w:hyperlink r:id="rId23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Фонда о включении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исполнителями), на проведение указанных проверок;</w:t>
      </w:r>
    </w:p>
    <w:p w:rsidR="00AA053E" w:rsidRDefault="00AA053E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"м"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н)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здравоохранения Российской Федерации как получателю средств федерального бюджета ранее доведенных лимитов бюджетных обязательств, указанных в </w:t>
      </w:r>
      <w:hyperlink w:anchor="P51">
        <w:r>
          <w:rPr>
            <w:color w:val="0000FF"/>
          </w:rPr>
          <w:t>пункте 3</w:t>
        </w:r>
      </w:hyperlink>
      <w:r>
        <w:t xml:space="preserve"> настоящих Правил, приводящего к невозможности предоставления гранта в размере, определенном соглашением;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о)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Федерации.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7. Фонд обязан представлять по запросу Министерства здравоохранения Российской Федерации информацию, необходимую для осуществления проверки соблюдения условий и порядка предоставления гранта в соответствии с </w:t>
      </w:r>
      <w:hyperlink w:anchor="P79">
        <w:r>
          <w:rPr>
            <w:color w:val="0000FF"/>
          </w:rPr>
          <w:t>подпунктом "м" пункта 6</w:t>
        </w:r>
      </w:hyperlink>
      <w:r>
        <w:t xml:space="preserve"> настоящих Правил. Указанный запрос должен содержать форму представления информации, методические рекомендации по заполнению указанной формы (в случае необходимости), а также срок представления запрашиваемой информации.</w:t>
      </w:r>
    </w:p>
    <w:p w:rsidR="00AA053E" w:rsidRDefault="00AA053E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8. Фонд на 1-е число месяца, предшествующего месяцу, в котором планируется заключение соглашения, должен отвечать следующим требованиям: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а) у Фонда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б) Фонд не получает в соответствии с иными нормативными правовыми актами Российской Федерации средства из федерального бюджета на цели, указанные в </w:t>
      </w:r>
      <w:hyperlink w:anchor="P4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в) у Фонда отсутствуют просроченная задолженность по возврату в федеральный бюджет субсидий и бюджетных инвестиций, предоставленных в том числе в соответствии с иными правовыми актами, и иная (неурегулированная) задолженность перед Российской Федерацией;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г) Фонд не находится в процессе реорганизации (за исключением реорганизации в форме присоединения к Фонду другого юридического лица), ликвидации, в отношении Фонда не введена процедура банкротства, его деятельность не приостановлена в порядке, предусмотренном законодательством Российской Федерации.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15" w:name="P90"/>
      <w:bookmarkEnd w:id="15"/>
      <w:r>
        <w:lastRenderedPageBreak/>
        <w:t>9. Фонд для заключения соглашения и получения гранта представляет в Министерство здравоохранения Российской Федерации следующие документы: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а) приоритетные направления деятельности Фонда, определенные решением совета Фонда;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б) утвержденный бюджет Фонда;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в) утвержденный перечень мероприятий, направленных на достижение целей деятельности Фонда;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г) справка, подписанная председателем правления Фонда (иным уполномоченным лицом), содержащая информацию: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об отсутствии у Фонда на 1-е число месяца, предшествующего месяцу, в котором планируется заключение соглашения,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об отсутствии у Фонда на 1-е число месяца, предшествующего месяцу, в котором планируется заключение соглашения, просроченной задолженности по возврату в установленном порядке в федеральный бюджет гранта и иной просроченной (неурегулированной) задолженности перед Российской Федерацией;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о наличии обязательства Фонда о согласовании с Министерством здравоохранения Российской Федерации размера средств, необходимых для финансового обеспечения затрат, связанных с достижением цели, указанной в </w:t>
      </w:r>
      <w:hyperlink w:anchor="P50">
        <w:r>
          <w:rPr>
            <w:color w:val="0000FF"/>
          </w:rPr>
          <w:t>подпункте "д" пункта 2</w:t>
        </w:r>
      </w:hyperlink>
      <w:r>
        <w:t xml:space="preserve"> настоящих Правил, с уточнением расходов по направлениям;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о том, что Фонд не находится в процессе реорганизации (за исключением реорганизации в форме присоединения к Фонду другого юридического лица), ликвидации, в отношении Фонда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о том, что Фонд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4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16" w:name="P100"/>
      <w:bookmarkEnd w:id="16"/>
      <w:r>
        <w:t xml:space="preserve">10. Министерство здравоохранения Российской Федерации рассматривает представленные Фондом для получения гранта документы, указанные в </w:t>
      </w:r>
      <w:hyperlink w:anchor="P90">
        <w:r>
          <w:rPr>
            <w:color w:val="0000FF"/>
          </w:rPr>
          <w:t>пункте 9</w:t>
        </w:r>
      </w:hyperlink>
      <w:r>
        <w:t xml:space="preserve"> настоящих Правил, в срок, не превышающий 10 рабочих дней со дня их представления, и по результатам рассмотрения принимает решение о заключении соглашения и предоставлении гранта либо направляет Фонду уведомление об отказе в заключении соглашения и предоставлении гранта.</w:t>
      </w:r>
    </w:p>
    <w:p w:rsidR="00AA053E" w:rsidRDefault="00AA053E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11. Основаниями для отказа в заключении соглашения и предоставлении гранта являются:</w:t>
      </w:r>
    </w:p>
    <w:p w:rsidR="00AA053E" w:rsidRDefault="00AA053E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Фондом документов требованиям, предусмотренным </w:t>
      </w:r>
      <w:hyperlink w:anchor="P90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не в полном объеме) Фондом документов, указанных в </w:t>
      </w:r>
      <w:hyperlink w:anchor="P90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в) установление Министерством здравоохранения Российской Федерации факта недостоверности представленной Фондом информации.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lastRenderedPageBreak/>
        <w:t>12. Ответственность за недостоверность представляемых Фондом документов несет председатель правления Фонда в соответствии с законодательством Российской Федерации.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13. В случае отказа в заключении соглашения и предоставлении гранта Министерство здравоохранения Российской Федерации возвращает Фонду документы, представленные в соответствии с </w:t>
      </w:r>
      <w:hyperlink w:anchor="P90">
        <w:r>
          <w:rPr>
            <w:color w:val="0000FF"/>
          </w:rPr>
          <w:t>пунктом 9</w:t>
        </w:r>
      </w:hyperlink>
      <w:r>
        <w:t xml:space="preserve"> настоящих Правил, с указанием причин возврата.</w:t>
      </w:r>
    </w:p>
    <w:p w:rsidR="00AA053E" w:rsidRDefault="00AA053E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Фонд имеет право повторно представить документы в Министерство здравоохранения Российской Федерации при условии устранения замечаний, явившихся основанием для отказа в заключении соглашения и предоставлении гранта.</w:t>
      </w:r>
    </w:p>
    <w:p w:rsidR="00AA053E" w:rsidRDefault="00AA053E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Повторное рассмотрение Министерством здравоохранения Российской Федерации представленных Фондом документов осуществляется в соответствии с </w:t>
      </w:r>
      <w:hyperlink w:anchor="P100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14. Перечисление гранта осуществляется на казначейский счет для осуществления и отражения операций с денежными средствами, открытый в территориальном органе Федерального казначейства, в сроки, установленные соглашением.</w:t>
      </w:r>
    </w:p>
    <w:p w:rsidR="00AA053E" w:rsidRDefault="00AA053E">
      <w:pPr>
        <w:pStyle w:val="ConsPlusNormal"/>
        <w:jc w:val="both"/>
      </w:pPr>
      <w:r>
        <w:t xml:space="preserve">(п. 14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15. Фонд представляет ежеквартально, не позднее 10-го рабочего дня месяца, следующего за отчетным кварталом, в Министерство здравоохранения Российской Федерации: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отчет о расходах, источником финансового обеспечения которых является грант, по форме, предусмотренной типовой </w:t>
      </w:r>
      <w:hyperlink r:id="rId31">
        <w:r>
          <w:rPr>
            <w:color w:val="0000FF"/>
          </w:rPr>
          <w:t>формой</w:t>
        </w:r>
      </w:hyperlink>
      <w:r>
        <w:t xml:space="preserve"> соглашения, установленной Министерством финансов Российской Федерации;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отчет о достижении значений результатов предоставления гранта по форме, предусмотренной типовой формой соглашения, установленной Министерством финансов Российской Федерации, за исключением отчета о достижении значений результатов предоставления гранта за IV квартал, предоставляемого не позднее 15 февраля года, следующего за отчетным финансовым годом.</w:t>
      </w:r>
    </w:p>
    <w:p w:rsidR="00AA053E" w:rsidRDefault="00AA053E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Министерство здравоохранения Российской Федерации вправе устанавливать в соглашении сроки и формы представления Фондом дополнительной отчетности.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15(1). Министерство здравоохранения Российской Федерации в порядке, предусмотренном </w:t>
      </w:r>
      <w:hyperlink r:id="rId33">
        <w:r>
          <w:rPr>
            <w:color w:val="0000FF"/>
          </w:rPr>
          <w:t>абзацем третьим пункта 28</w:t>
        </w:r>
      </w:hyperlink>
      <w:r>
        <w:t xml:space="preserve"> Положения о мерах по обеспечению исполнения федерального бюджета, утвержденного постановлением Правительства Российской Федерации от 9 декабря 2017 г. N 1496 "О мерах по обеспечению исполнения федерального бюджета", принимает по согласованию с Министерством финансов Российской Федерации решение о возможности осуществления Фондом расходов, источником финансового обеспечения которых являются не использованные в отчетном финансовом году остатки гранта, в случае наличия потребности в указанных средствах.</w:t>
      </w:r>
    </w:p>
    <w:p w:rsidR="00AA053E" w:rsidRDefault="00AA053E">
      <w:pPr>
        <w:pStyle w:val="ConsPlusNormal"/>
        <w:jc w:val="both"/>
      </w:pPr>
      <w:r>
        <w:t xml:space="preserve">(п. 15(1)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16. Проверку за соблюдением Фондом порядка и условий предоставления гранта, в том числе в части достижения результатов предоставления гранта, осуществляет Министерство здравоохранения Российской Федерации.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осуществляют проверки в соответствии со </w:t>
      </w:r>
      <w:hyperlink r:id="rId35">
        <w:r>
          <w:rPr>
            <w:color w:val="0000FF"/>
          </w:rPr>
          <w:t>статьями 268.1</w:t>
        </w:r>
      </w:hyperlink>
      <w:r>
        <w:t xml:space="preserve"> и </w:t>
      </w:r>
      <w:hyperlink r:id="rId36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AA053E" w:rsidRDefault="00AA053E">
      <w:pPr>
        <w:pStyle w:val="ConsPlusNormal"/>
        <w:jc w:val="both"/>
      </w:pPr>
      <w:r>
        <w:t xml:space="preserve">(п. 16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lastRenderedPageBreak/>
        <w:t xml:space="preserve">17. Министерство здравоохранения Российской Федерации проводит мониторинг достижения результатов предоставления гранта исходя из достижения значений результатов предоставления гранта, определенных соглашением, и событий, отражающих факт завершения соответствующего мероприятия по получению результатов предоставления гранта (контрольная точка), в </w:t>
      </w:r>
      <w:hyperlink r:id="rId38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18. В случае установления в ходе проверок, проведенных Министерством здравоохранения Российской Федерации и органами государственного финансового контроля в соответствии со </w:t>
      </w:r>
      <w:hyperlink r:id="rId39">
        <w:r>
          <w:rPr>
            <w:color w:val="0000FF"/>
          </w:rPr>
          <w:t>статьями 268.1</w:t>
        </w:r>
      </w:hyperlink>
      <w:r>
        <w:t xml:space="preserve"> и </w:t>
      </w:r>
      <w:hyperlink r:id="rId40">
        <w:r>
          <w:rPr>
            <w:color w:val="0000FF"/>
          </w:rPr>
          <w:t>269.2</w:t>
        </w:r>
      </w:hyperlink>
      <w:r>
        <w:t xml:space="preserve"> Бюджетного кодекса Российской Федерации, факта нарушения Фондом условий предоставления гранта, а также </w:t>
      </w:r>
      <w:proofErr w:type="spellStart"/>
      <w:r>
        <w:t>недостижения</w:t>
      </w:r>
      <w:proofErr w:type="spellEnd"/>
      <w:r>
        <w:t xml:space="preserve"> значений результатов предоставления гранта соответствующие средства в размере, пропорциональном допущенным нарушениям и (или) степени </w:t>
      </w:r>
      <w:proofErr w:type="spellStart"/>
      <w:r>
        <w:t>недостижения</w:t>
      </w:r>
      <w:proofErr w:type="spellEnd"/>
      <w:r>
        <w:t xml:space="preserve"> значений результатов предоставления гранта, рассчитанном в соответствии с </w:t>
      </w:r>
      <w:hyperlink w:anchor="P130">
        <w:r>
          <w:rPr>
            <w:color w:val="0000FF"/>
          </w:rPr>
          <w:t>пунктом 19</w:t>
        </w:r>
      </w:hyperlink>
      <w:r>
        <w:t xml:space="preserve"> настоящих Правил, подлежат возврату в доход федерального бюджета:</w:t>
      </w:r>
    </w:p>
    <w:p w:rsidR="00AA053E" w:rsidRDefault="00AA053E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а) на основании требования Министерства здравоохранения Российской Федерации - в течение 10 рабочих дней со дня получения Фондом указанного требования;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AA053E" w:rsidRDefault="00AA053E">
      <w:pPr>
        <w:pStyle w:val="ConsPlusNormal"/>
        <w:spacing w:before="220"/>
        <w:ind w:firstLine="540"/>
        <w:jc w:val="both"/>
      </w:pPr>
      <w:bookmarkStart w:id="17" w:name="P130"/>
      <w:bookmarkEnd w:id="17"/>
      <w:r>
        <w:t xml:space="preserve">19. Размер средств, подлежащих возврату в доход федерального бюджета в случае </w:t>
      </w:r>
      <w:proofErr w:type="spellStart"/>
      <w:r>
        <w:t>недостижения</w:t>
      </w:r>
      <w:proofErr w:type="spellEnd"/>
      <w:r>
        <w:t xml:space="preserve"> значений результатов предоставления гранта (A), рассчитывается по формуле:</w:t>
      </w:r>
    </w:p>
    <w:p w:rsidR="00AA053E" w:rsidRDefault="00AA053E">
      <w:pPr>
        <w:pStyle w:val="ConsPlusNormal"/>
        <w:jc w:val="center"/>
      </w:pPr>
    </w:p>
    <w:p w:rsidR="00AA053E" w:rsidRDefault="00AA053E">
      <w:pPr>
        <w:pStyle w:val="ConsPlusNormal"/>
        <w:jc w:val="center"/>
      </w:pPr>
      <w:r>
        <w:t>A = A</w:t>
      </w:r>
      <w:r>
        <w:rPr>
          <w:vertAlign w:val="subscript"/>
        </w:rPr>
        <w:t>1</w:t>
      </w:r>
      <w:r>
        <w:t xml:space="preserve"> + A</w:t>
      </w:r>
      <w:r>
        <w:rPr>
          <w:vertAlign w:val="subscript"/>
        </w:rPr>
        <w:t>2</w:t>
      </w:r>
      <w:r>
        <w:t xml:space="preserve"> + A</w:t>
      </w:r>
      <w:r>
        <w:rPr>
          <w:vertAlign w:val="subscript"/>
        </w:rPr>
        <w:t>3</w:t>
      </w:r>
      <w:r>
        <w:t xml:space="preserve"> + A</w:t>
      </w:r>
      <w:r>
        <w:rPr>
          <w:vertAlign w:val="subscript"/>
        </w:rPr>
        <w:t>4</w:t>
      </w:r>
      <w:r>
        <w:t xml:space="preserve"> + A</w:t>
      </w:r>
      <w:r>
        <w:rPr>
          <w:vertAlign w:val="subscript"/>
        </w:rPr>
        <w:t>5</w:t>
      </w:r>
      <w:r>
        <w:t>,</w:t>
      </w:r>
    </w:p>
    <w:p w:rsidR="00AA053E" w:rsidRDefault="00AA053E">
      <w:pPr>
        <w:pStyle w:val="ConsPlusNormal"/>
        <w:jc w:val="center"/>
      </w:pPr>
    </w:p>
    <w:p w:rsidR="00AA053E" w:rsidRDefault="00AA053E">
      <w:pPr>
        <w:pStyle w:val="ConsPlusNormal"/>
        <w:ind w:firstLine="540"/>
        <w:jc w:val="both"/>
      </w:pPr>
      <w:r>
        <w:t>где: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1</w:t>
      </w:r>
      <w:r>
        <w:t xml:space="preserve"> - размер средств, подлежащих возврату в доход федерального бюджета в случае </w:t>
      </w:r>
      <w:proofErr w:type="spellStart"/>
      <w:r>
        <w:t>недостижения</w:t>
      </w:r>
      <w:proofErr w:type="spellEnd"/>
      <w:r>
        <w:t xml:space="preserve"> значения результата, указанного в </w:t>
      </w:r>
      <w:hyperlink w:anchor="P55">
        <w:r>
          <w:rPr>
            <w:color w:val="0000FF"/>
          </w:rPr>
          <w:t>подпункте "а" пункта 4</w:t>
        </w:r>
      </w:hyperlink>
      <w:r>
        <w:t xml:space="preserve"> настоящих Правил, рассчитываемый по формуле:</w:t>
      </w:r>
    </w:p>
    <w:p w:rsidR="00AA053E" w:rsidRDefault="00AA053E">
      <w:pPr>
        <w:pStyle w:val="ConsPlusNormal"/>
        <w:ind w:firstLine="540"/>
        <w:jc w:val="both"/>
      </w:pPr>
    </w:p>
    <w:p w:rsidR="00AA053E" w:rsidRDefault="00AA053E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1435735" cy="53467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53E" w:rsidRDefault="00AA053E">
      <w:pPr>
        <w:pStyle w:val="ConsPlusNormal"/>
        <w:ind w:firstLine="540"/>
        <w:jc w:val="both"/>
      </w:pPr>
    </w:p>
    <w:p w:rsidR="00AA053E" w:rsidRDefault="00AA053E">
      <w:pPr>
        <w:pStyle w:val="ConsPlusNormal"/>
        <w:ind w:firstLine="540"/>
        <w:jc w:val="both"/>
      </w:pPr>
      <w:r>
        <w:t>где: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1</w:t>
      </w:r>
      <w:r>
        <w:t xml:space="preserve"> - фактически достигнутое значение результата предоставления гранта, указанного в </w:t>
      </w:r>
      <w:hyperlink w:anchor="P55">
        <w:r>
          <w:rPr>
            <w:color w:val="0000FF"/>
          </w:rPr>
          <w:t>подпункте "а" пункта 4</w:t>
        </w:r>
      </w:hyperlink>
      <w:r>
        <w:t xml:space="preserve"> настоящих Правил, на отчетную дату;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1</w:t>
      </w:r>
      <w:r>
        <w:t xml:space="preserve"> - плановое значение указанного в </w:t>
      </w:r>
      <w:hyperlink w:anchor="P55">
        <w:r>
          <w:rPr>
            <w:color w:val="0000FF"/>
          </w:rPr>
          <w:t>подпункте "а" пункта 4</w:t>
        </w:r>
      </w:hyperlink>
      <w:r>
        <w:t xml:space="preserve"> настоящих Правил результата предоставления гранта, установленное соглашением;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1</w:t>
      </w:r>
      <w:r>
        <w:t xml:space="preserve"> - размер средств, необходимых для финансового обеспечения затрат, связанных с достижением цели, указанной в </w:t>
      </w:r>
      <w:hyperlink w:anchor="P42">
        <w:r>
          <w:rPr>
            <w:color w:val="0000FF"/>
          </w:rPr>
          <w:t>подпункте "а" пункта 2</w:t>
        </w:r>
      </w:hyperlink>
      <w:r>
        <w:t xml:space="preserve"> настоящих Правил, установленный с применением расчетного метода;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2</w:t>
      </w:r>
      <w:r>
        <w:t xml:space="preserve"> - размер средств, подлежащих возврату в доход федерального бюджета в случае </w:t>
      </w:r>
      <w:proofErr w:type="spellStart"/>
      <w:r>
        <w:t>недостижения</w:t>
      </w:r>
      <w:proofErr w:type="spellEnd"/>
      <w:r>
        <w:t xml:space="preserve"> значения результата, указанного в </w:t>
      </w:r>
      <w:hyperlink w:anchor="P57">
        <w:r>
          <w:rPr>
            <w:color w:val="0000FF"/>
          </w:rPr>
          <w:t>подпункте "б" пункта 4</w:t>
        </w:r>
      </w:hyperlink>
      <w:r>
        <w:t xml:space="preserve"> настоящих Правил, рассчитываемый по формуле:</w:t>
      </w:r>
    </w:p>
    <w:p w:rsidR="00AA053E" w:rsidRDefault="00AA053E">
      <w:pPr>
        <w:pStyle w:val="ConsPlusNormal"/>
        <w:jc w:val="center"/>
      </w:pPr>
    </w:p>
    <w:p w:rsidR="00AA053E" w:rsidRDefault="00AA053E">
      <w:pPr>
        <w:pStyle w:val="ConsPlusNormal"/>
        <w:jc w:val="center"/>
      </w:pPr>
      <w:r>
        <w:rPr>
          <w:noProof/>
          <w:position w:val="-31"/>
        </w:rPr>
        <w:lastRenderedPageBreak/>
        <w:drawing>
          <wp:inline distT="0" distB="0" distL="0" distR="0">
            <wp:extent cx="1498600" cy="53467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53E" w:rsidRDefault="00AA053E">
      <w:pPr>
        <w:pStyle w:val="ConsPlusNormal"/>
        <w:ind w:firstLine="540"/>
        <w:jc w:val="both"/>
      </w:pPr>
    </w:p>
    <w:p w:rsidR="00AA053E" w:rsidRDefault="00AA053E">
      <w:pPr>
        <w:pStyle w:val="ConsPlusNormal"/>
        <w:ind w:firstLine="540"/>
        <w:jc w:val="both"/>
      </w:pPr>
      <w:r>
        <w:t>где: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2</w:t>
      </w:r>
      <w:r>
        <w:t xml:space="preserve"> - фактически достигнутое значение результата предоставления гранта, указанного в </w:t>
      </w:r>
      <w:hyperlink w:anchor="P57">
        <w:r>
          <w:rPr>
            <w:color w:val="0000FF"/>
          </w:rPr>
          <w:t>подпункте "б" пункта 4</w:t>
        </w:r>
      </w:hyperlink>
      <w:r>
        <w:t xml:space="preserve"> настоящих Правил, на отчетную дату;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2</w:t>
      </w:r>
      <w:r>
        <w:t xml:space="preserve"> - плановое значение указанного в </w:t>
      </w:r>
      <w:hyperlink w:anchor="P57">
        <w:r>
          <w:rPr>
            <w:color w:val="0000FF"/>
          </w:rPr>
          <w:t>подпункте "б" пункта 4</w:t>
        </w:r>
      </w:hyperlink>
      <w:r>
        <w:t xml:space="preserve"> настоящих Правил результата предоставления гранта, установленное соглашением;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2</w:t>
      </w:r>
      <w:r>
        <w:t xml:space="preserve"> - размер средств, необходимых для финансового обеспечения затрат, связанных с достижением цели, указанной в </w:t>
      </w:r>
      <w:hyperlink w:anchor="P44">
        <w:r>
          <w:rPr>
            <w:color w:val="0000FF"/>
          </w:rPr>
          <w:t>подпункте "б" пункта 2</w:t>
        </w:r>
      </w:hyperlink>
      <w:r>
        <w:t xml:space="preserve"> настоящих Правил, установленный с применением расчетного метода;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3</w:t>
      </w:r>
      <w:r>
        <w:t xml:space="preserve"> - размер средств, подлежащих возврату в доход федерального бюджета в случае </w:t>
      </w:r>
      <w:proofErr w:type="spellStart"/>
      <w:r>
        <w:t>недостижения</w:t>
      </w:r>
      <w:proofErr w:type="spellEnd"/>
      <w:r>
        <w:t xml:space="preserve"> значения результата, указанного в </w:t>
      </w:r>
      <w:hyperlink w:anchor="P59">
        <w:r>
          <w:rPr>
            <w:color w:val="0000FF"/>
          </w:rPr>
          <w:t>подпункте "в" пункта 4</w:t>
        </w:r>
      </w:hyperlink>
      <w:r>
        <w:t xml:space="preserve"> настоящих Правил, рассчитываемый по формуле:</w:t>
      </w:r>
    </w:p>
    <w:p w:rsidR="00AA053E" w:rsidRDefault="00AA053E">
      <w:pPr>
        <w:pStyle w:val="ConsPlusNormal"/>
        <w:jc w:val="center"/>
      </w:pPr>
    </w:p>
    <w:p w:rsidR="00AA053E" w:rsidRDefault="00AA053E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1477645" cy="53467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4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53E" w:rsidRDefault="00AA053E">
      <w:pPr>
        <w:pStyle w:val="ConsPlusNormal"/>
        <w:ind w:firstLine="540"/>
        <w:jc w:val="both"/>
      </w:pPr>
    </w:p>
    <w:p w:rsidR="00AA053E" w:rsidRDefault="00AA053E">
      <w:pPr>
        <w:pStyle w:val="ConsPlusNormal"/>
        <w:ind w:firstLine="540"/>
        <w:jc w:val="both"/>
      </w:pPr>
      <w:r>
        <w:t>где: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3</w:t>
      </w:r>
      <w:r>
        <w:t xml:space="preserve"> - фактически достигнутое значение результата предоставления гранта, указанного в </w:t>
      </w:r>
      <w:hyperlink w:anchor="P59">
        <w:r>
          <w:rPr>
            <w:color w:val="0000FF"/>
          </w:rPr>
          <w:t>подпункте "в" пункта 4</w:t>
        </w:r>
      </w:hyperlink>
      <w:r>
        <w:t xml:space="preserve"> настоящих Правил, на отчетную дату;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3</w:t>
      </w:r>
      <w:r>
        <w:t xml:space="preserve"> - плановое значение указанного в </w:t>
      </w:r>
      <w:hyperlink w:anchor="P59">
        <w:r>
          <w:rPr>
            <w:color w:val="0000FF"/>
          </w:rPr>
          <w:t>подпункте "в" пункта 4</w:t>
        </w:r>
      </w:hyperlink>
      <w:r>
        <w:t xml:space="preserve"> настоящих Правил результата предоставления гранта, установленное соглашением;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3</w:t>
      </w:r>
      <w:r>
        <w:t xml:space="preserve"> - размер средств, необходимых для финансового обеспечения затрат, связанных с достижением цели, указанной в </w:t>
      </w:r>
      <w:hyperlink w:anchor="P46">
        <w:r>
          <w:rPr>
            <w:color w:val="0000FF"/>
          </w:rPr>
          <w:t>подпункте "в" пункта 2</w:t>
        </w:r>
      </w:hyperlink>
      <w:r>
        <w:t xml:space="preserve"> настоящих Правил, установленный с применением расчетного метода;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4</w:t>
      </w:r>
      <w:r>
        <w:t xml:space="preserve"> - размер средств, подлежащих возврату в доход федерального бюджета в случае </w:t>
      </w:r>
      <w:proofErr w:type="spellStart"/>
      <w:r>
        <w:t>недостижения</w:t>
      </w:r>
      <w:proofErr w:type="spellEnd"/>
      <w:r>
        <w:t xml:space="preserve"> значения результата, указанного в </w:t>
      </w:r>
      <w:hyperlink w:anchor="P61">
        <w:r>
          <w:rPr>
            <w:color w:val="0000FF"/>
          </w:rPr>
          <w:t>подпункте "г" пункта 4</w:t>
        </w:r>
      </w:hyperlink>
      <w:r>
        <w:t xml:space="preserve"> настоящих Правил, рассчитываемый по формуле:</w:t>
      </w:r>
    </w:p>
    <w:p w:rsidR="00AA053E" w:rsidRDefault="00AA053E">
      <w:pPr>
        <w:pStyle w:val="ConsPlusNormal"/>
        <w:ind w:firstLine="540"/>
        <w:jc w:val="both"/>
      </w:pPr>
    </w:p>
    <w:p w:rsidR="00AA053E" w:rsidRDefault="00AA053E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1498600" cy="53467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53E" w:rsidRDefault="00AA053E">
      <w:pPr>
        <w:pStyle w:val="ConsPlusNormal"/>
        <w:ind w:firstLine="540"/>
        <w:jc w:val="both"/>
      </w:pPr>
    </w:p>
    <w:p w:rsidR="00AA053E" w:rsidRDefault="00AA053E">
      <w:pPr>
        <w:pStyle w:val="ConsPlusNormal"/>
        <w:ind w:firstLine="540"/>
        <w:jc w:val="both"/>
      </w:pPr>
      <w:r>
        <w:t>где: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4</w:t>
      </w:r>
      <w:r>
        <w:t xml:space="preserve"> - фактически достигнутое значение результата предоставления гранта, указанного в </w:t>
      </w:r>
      <w:hyperlink w:anchor="P61">
        <w:r>
          <w:rPr>
            <w:color w:val="0000FF"/>
          </w:rPr>
          <w:t>подпункте "г" пункта 4</w:t>
        </w:r>
      </w:hyperlink>
      <w:r>
        <w:t xml:space="preserve"> настоящих Правил, на отчетную дату;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4</w:t>
      </w:r>
      <w:r>
        <w:t xml:space="preserve"> - плановое значение указанного в </w:t>
      </w:r>
      <w:hyperlink w:anchor="P61">
        <w:r>
          <w:rPr>
            <w:color w:val="0000FF"/>
          </w:rPr>
          <w:t>подпункте "г" пункта 4</w:t>
        </w:r>
      </w:hyperlink>
      <w:r>
        <w:t xml:space="preserve"> настоящих Правил результата предоставления гранта, установленное соглашением;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4</w:t>
      </w:r>
      <w:r>
        <w:t xml:space="preserve"> - размер средств, необходимых для финансового обеспечения затрат, связанных с достижением цели, указанной в </w:t>
      </w:r>
      <w:hyperlink w:anchor="P48">
        <w:r>
          <w:rPr>
            <w:color w:val="0000FF"/>
          </w:rPr>
          <w:t>подпункте "г" пункта 2</w:t>
        </w:r>
      </w:hyperlink>
      <w:r>
        <w:t xml:space="preserve"> настоящих Правил, установленный с применением расчетного метода;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lastRenderedPageBreak/>
        <w:t>A</w:t>
      </w:r>
      <w:r>
        <w:rPr>
          <w:vertAlign w:val="subscript"/>
        </w:rPr>
        <w:t>5</w:t>
      </w:r>
      <w:r>
        <w:t xml:space="preserve"> - размер средств, подлежащих возврату в доход федерального бюджета в случае </w:t>
      </w:r>
      <w:proofErr w:type="spellStart"/>
      <w:r>
        <w:t>недостижения</w:t>
      </w:r>
      <w:proofErr w:type="spellEnd"/>
      <w:r>
        <w:t xml:space="preserve"> значения результата, указанного в </w:t>
      </w:r>
      <w:hyperlink w:anchor="P63">
        <w:r>
          <w:rPr>
            <w:color w:val="0000FF"/>
          </w:rPr>
          <w:t>подпункте "д" пункта 4</w:t>
        </w:r>
      </w:hyperlink>
      <w:r>
        <w:t xml:space="preserve"> настоящих Правил, рассчитываемый по формуле:</w:t>
      </w:r>
    </w:p>
    <w:p w:rsidR="00AA053E" w:rsidRDefault="00AA053E">
      <w:pPr>
        <w:pStyle w:val="ConsPlusNormal"/>
        <w:jc w:val="center"/>
      </w:pPr>
    </w:p>
    <w:p w:rsidR="00AA053E" w:rsidRDefault="00AA053E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1477645" cy="53467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4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53E" w:rsidRDefault="00AA053E">
      <w:pPr>
        <w:pStyle w:val="ConsPlusNormal"/>
        <w:ind w:firstLine="540"/>
        <w:jc w:val="both"/>
      </w:pPr>
    </w:p>
    <w:p w:rsidR="00AA053E" w:rsidRDefault="00AA053E">
      <w:pPr>
        <w:pStyle w:val="ConsPlusNormal"/>
        <w:ind w:firstLine="540"/>
        <w:jc w:val="both"/>
      </w:pPr>
      <w:r>
        <w:t>где: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5</w:t>
      </w:r>
      <w:r>
        <w:t xml:space="preserve"> - фактически достигнутое значение результата предоставления гранта, указанного в </w:t>
      </w:r>
      <w:hyperlink w:anchor="P63">
        <w:r>
          <w:rPr>
            <w:color w:val="0000FF"/>
          </w:rPr>
          <w:t>подпункте "д" пункта 4</w:t>
        </w:r>
      </w:hyperlink>
      <w:r>
        <w:t xml:space="preserve"> настоящих Правил, на отчетную дату;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5</w:t>
      </w:r>
      <w:r>
        <w:t xml:space="preserve"> - плановое значение указанного в </w:t>
      </w:r>
      <w:hyperlink w:anchor="P63">
        <w:r>
          <w:rPr>
            <w:color w:val="0000FF"/>
          </w:rPr>
          <w:t>подпункте "д" пункта 4</w:t>
        </w:r>
      </w:hyperlink>
      <w:r>
        <w:t xml:space="preserve"> настоящих Правил результата предоставления гранта, установленное соглашением;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5</w:t>
      </w:r>
      <w:r>
        <w:t xml:space="preserve"> - размер средств, необходимых для финансового обеспечения затрат, связанных с достижением цели, указанной в </w:t>
      </w:r>
      <w:hyperlink w:anchor="P50">
        <w:r>
          <w:rPr>
            <w:color w:val="0000FF"/>
          </w:rPr>
          <w:t>подпункте "д" пункта 2</w:t>
        </w:r>
      </w:hyperlink>
      <w:r>
        <w:t xml:space="preserve"> настоящих Правил, установленный с применением расчетного метода.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В случае если установленное соглашением плановое значение указанного в </w:t>
      </w:r>
      <w:hyperlink w:anchor="P54">
        <w:r>
          <w:rPr>
            <w:color w:val="0000FF"/>
          </w:rPr>
          <w:t>пункте 4</w:t>
        </w:r>
      </w:hyperlink>
      <w:r>
        <w:t xml:space="preserve"> настоящих Правил результата предоставления гранта (D</w:t>
      </w:r>
      <w:r>
        <w:rPr>
          <w:vertAlign w:val="subscript"/>
        </w:rPr>
        <w:t>1</w:t>
      </w:r>
      <w:r>
        <w:t>, D</w:t>
      </w:r>
      <w:r>
        <w:rPr>
          <w:vertAlign w:val="subscript"/>
        </w:rPr>
        <w:t>2</w:t>
      </w:r>
      <w:r>
        <w:t>, D</w:t>
      </w:r>
      <w:r>
        <w:rPr>
          <w:vertAlign w:val="subscript"/>
        </w:rPr>
        <w:t>3</w:t>
      </w:r>
      <w:r>
        <w:t>, D</w:t>
      </w:r>
      <w:r>
        <w:rPr>
          <w:vertAlign w:val="subscript"/>
        </w:rPr>
        <w:t>4</w:t>
      </w:r>
      <w:r>
        <w:t xml:space="preserve"> или D</w:t>
      </w:r>
      <w:r>
        <w:rPr>
          <w:vertAlign w:val="subscript"/>
        </w:rPr>
        <w:t>5</w:t>
      </w:r>
      <w:r>
        <w:t xml:space="preserve">) соответствует нулю, то соответствующий показатель размера средств, подлежащих возврату в доход федерального бюджета в случае </w:t>
      </w:r>
      <w:proofErr w:type="spellStart"/>
      <w:r>
        <w:t>недостижения</w:t>
      </w:r>
      <w:proofErr w:type="spellEnd"/>
      <w:r>
        <w:t xml:space="preserve"> значения соответствующего результата предоставления гранта, не учитывается в формуле расчета размера средств, подлежащих возврату в доход федерального бюджета в случае </w:t>
      </w:r>
      <w:proofErr w:type="spellStart"/>
      <w:r>
        <w:t>недостижения</w:t>
      </w:r>
      <w:proofErr w:type="spellEnd"/>
      <w:r>
        <w:t xml:space="preserve"> значений результатов предоставления гранта (A).</w:t>
      </w:r>
    </w:p>
    <w:p w:rsidR="00AA053E" w:rsidRDefault="00AA053E">
      <w:pPr>
        <w:pStyle w:val="ConsPlusNormal"/>
        <w:jc w:val="both"/>
      </w:pPr>
      <w:r>
        <w:t xml:space="preserve">(п. 19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15.12.2022 N 2305)</w:t>
      </w:r>
    </w:p>
    <w:p w:rsidR="00AA053E" w:rsidRDefault="00AA053E">
      <w:pPr>
        <w:pStyle w:val="ConsPlusNormal"/>
        <w:spacing w:before="220"/>
        <w:ind w:firstLine="540"/>
        <w:jc w:val="both"/>
      </w:pPr>
      <w:r>
        <w:t xml:space="preserve">20. Ответственность за нецелевое использование гранта, нарушения условий предоставления гранта, а также недостоверность представляемых в Министерство здравоохранения Российской Федерации сведений об осуществлении расходов, в целях </w:t>
      </w:r>
      <w:proofErr w:type="gramStart"/>
      <w:r>
        <w:t>финансирования</w:t>
      </w:r>
      <w:proofErr w:type="gramEnd"/>
      <w:r>
        <w:t xml:space="preserve"> которых предоставляется грант, возлагается на Фонд.</w:t>
      </w:r>
    </w:p>
    <w:p w:rsidR="00AA053E" w:rsidRDefault="00AA053E">
      <w:pPr>
        <w:pStyle w:val="ConsPlusNormal"/>
        <w:jc w:val="both"/>
      </w:pPr>
    </w:p>
    <w:p w:rsidR="00AA053E" w:rsidRDefault="00AA053E">
      <w:pPr>
        <w:pStyle w:val="ConsPlusNormal"/>
        <w:jc w:val="both"/>
      </w:pPr>
    </w:p>
    <w:p w:rsidR="00AA053E" w:rsidRDefault="00AA053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AA053E">
      <w:bookmarkStart w:id="18" w:name="_GoBack"/>
      <w:bookmarkEnd w:id="18"/>
    </w:p>
    <w:sectPr w:rsidR="00823E57" w:rsidSect="00BB4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53E"/>
    <w:rsid w:val="001B1A7E"/>
    <w:rsid w:val="00476492"/>
    <w:rsid w:val="00AA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6844E8-5E6B-4EBD-8815-7947A5CC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05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A05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A05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A93945D040493049A97AAF8F952DB58908450E4E958B376179C23340896B3955660A81D5E2F0D278A8E60BADA1B6A70EB086EAC2618656Cq3M5I" TargetMode="External"/><Relationship Id="rId18" Type="http://schemas.openxmlformats.org/officeDocument/2006/relationships/hyperlink" Target="consultantplus://offline/ref=3A93945D040493049A97AAF8F952DB58908450E4E958B376179C23340896B3955660A81D5E2F0D248F8E60BADA1B6A70EB086EAC2618656Cq3M5I" TargetMode="External"/><Relationship Id="rId26" Type="http://schemas.openxmlformats.org/officeDocument/2006/relationships/hyperlink" Target="consultantplus://offline/ref=3A93945D040493049A97AAF8F952DB58908450E4E958B376179C23340896B3955660A81D5E2F0D24848E60BADA1B6A70EB086EAC2618656Cq3M5I" TargetMode="External"/><Relationship Id="rId39" Type="http://schemas.openxmlformats.org/officeDocument/2006/relationships/hyperlink" Target="consultantplus://offline/ref=3A93945D040493049A97AAF8F952DB58908155EDE355B376179C23340896B3955660A81F592F092DD9D470BE934F626FEF1771AF3818q6M6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A93945D040493049A97AAF8F952DB58908450E4E958B376179C23340896B3955660A81D5E2F0D24888E60BADA1B6A70EB086EAC2618656Cq3M5I" TargetMode="External"/><Relationship Id="rId34" Type="http://schemas.openxmlformats.org/officeDocument/2006/relationships/hyperlink" Target="consultantplus://offline/ref=3A93945D040493049A97AAF8F952DB58908450E4E958B376179C23340896B3955660A81D5E2F0D25898E60BADA1B6A70EB086EAC2618656Cq3M5I" TargetMode="External"/><Relationship Id="rId42" Type="http://schemas.openxmlformats.org/officeDocument/2006/relationships/image" Target="media/image1.wmf"/><Relationship Id="rId47" Type="http://schemas.openxmlformats.org/officeDocument/2006/relationships/hyperlink" Target="consultantplus://offline/ref=3A93945D040493049A97AAF8F952DB58908450E4E958B376179C23340896B3955660A81D5E2F0D228D8E60BADA1B6A70EB086EAC2618656Cq3M5I" TargetMode="External"/><Relationship Id="rId7" Type="http://schemas.openxmlformats.org/officeDocument/2006/relationships/hyperlink" Target="consultantplus://offline/ref=3A93945D040493049A97AAF8F952DB58908253EBE855B376179C23340896B3955660A81D5C260426848E60BADA1B6A70EB086EAC2618656Cq3M5I" TargetMode="External"/><Relationship Id="rId12" Type="http://schemas.openxmlformats.org/officeDocument/2006/relationships/hyperlink" Target="consultantplus://offline/ref=3A93945D040493049A97AAF8F952DB58908450E4E958B376179C23340896B3955660A81D5E2F0D27898E60BADA1B6A70EB086EAC2618656Cq3M5I" TargetMode="External"/><Relationship Id="rId17" Type="http://schemas.openxmlformats.org/officeDocument/2006/relationships/hyperlink" Target="consultantplus://offline/ref=3A93945D040493049A97AAF8F952DB5890845DE4ED50B376179C23340896B3955660A81D5E2F0D218B8E60BADA1B6A70EB086EAC2618656Cq3M5I" TargetMode="External"/><Relationship Id="rId25" Type="http://schemas.openxmlformats.org/officeDocument/2006/relationships/hyperlink" Target="consultantplus://offline/ref=3A93945D040493049A97AAF8F952DB58908450E4E958B376179C23340896B3955660A81D5E2F0D24858E60BADA1B6A70EB086EAC2618656Cq3M5I" TargetMode="External"/><Relationship Id="rId33" Type="http://schemas.openxmlformats.org/officeDocument/2006/relationships/hyperlink" Target="consultantplus://offline/ref=3A93945D040493049A97AAF8F952DB58908257ECEB52B376179C23340896B3955660A81E5D2E0672DCC161E69F4B7970EF086DAD3Aq1M9I" TargetMode="External"/><Relationship Id="rId38" Type="http://schemas.openxmlformats.org/officeDocument/2006/relationships/hyperlink" Target="consultantplus://offline/ref=3A93945D040493049A97AAF8F952DB58908754E9EC58B376179C23340896B3955660A81D5E2F0D278E8E60BADA1B6A70EB086EAC2618656Cq3M5I" TargetMode="External"/><Relationship Id="rId46" Type="http://schemas.openxmlformats.org/officeDocument/2006/relationships/image" Target="media/image5.wmf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A93945D040493049A97AAF8F952DB58908450E4E958B376179C23340896B3955660A81D5E2F0D248C8E60BADA1B6A70EB086EAC2618656Cq3M5I" TargetMode="External"/><Relationship Id="rId20" Type="http://schemas.openxmlformats.org/officeDocument/2006/relationships/hyperlink" Target="consultantplus://offline/ref=3A93945D040493049A97AAF8F952DB58978E52E9E958B376179C23340896B3955660A81D5E2F0D268A8E60BADA1B6A70EB086EAC2618656Cq3M5I" TargetMode="External"/><Relationship Id="rId29" Type="http://schemas.openxmlformats.org/officeDocument/2006/relationships/hyperlink" Target="consultantplus://offline/ref=3A93945D040493049A97AAF8F952DB58908450E4E958B376179C23340896B3955660A81D5E2F0D258D8E60BADA1B6A70EB086EAC2618656Cq3M5I" TargetMode="External"/><Relationship Id="rId41" Type="http://schemas.openxmlformats.org/officeDocument/2006/relationships/hyperlink" Target="consultantplus://offline/ref=3A93945D040493049A97AAF8F952DB58908450E4E958B376179C23340896B3955660A81D5E2F0D25848E60BADA1B6A70EB086EAC2618656Cq3M5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A93945D040493049A97AAF8F952DB58908450E4E958B376179C23340896B3955660A81D5E2F0D26888E60BADA1B6A70EB086EAC2618656Cq3M5I" TargetMode="External"/><Relationship Id="rId11" Type="http://schemas.openxmlformats.org/officeDocument/2006/relationships/hyperlink" Target="consultantplus://offline/ref=3A93945D040493049A97AAF8F952DB58908450E4E958B376179C23340896B3955660A81D5E2F0D278E8E60BADA1B6A70EB086EAC2618656Cq3M5I" TargetMode="External"/><Relationship Id="rId24" Type="http://schemas.openxmlformats.org/officeDocument/2006/relationships/hyperlink" Target="consultantplus://offline/ref=3A93945D040493049A97AAF8F952DB58908450E4E958B376179C23340896B3955660A81D5E2F0D248B8E60BADA1B6A70EB086EAC2618656Cq3M5I" TargetMode="External"/><Relationship Id="rId32" Type="http://schemas.openxmlformats.org/officeDocument/2006/relationships/hyperlink" Target="consultantplus://offline/ref=3A93945D040493049A97AAF8F952DB58908450E4E958B376179C23340896B3955660A81D5E2F0D258E8E60BADA1B6A70EB086EAC2618656Cq3M5I" TargetMode="External"/><Relationship Id="rId37" Type="http://schemas.openxmlformats.org/officeDocument/2006/relationships/hyperlink" Target="consultantplus://offline/ref=3A93945D040493049A97AAF8F952DB58908450E4E958B376179C23340896B3955660A81D5E2F0D258B8E60BADA1B6A70EB086EAC2618656Cq3M5I" TargetMode="External"/><Relationship Id="rId40" Type="http://schemas.openxmlformats.org/officeDocument/2006/relationships/hyperlink" Target="consultantplus://offline/ref=3A93945D040493049A97AAF8F952DB58908155EDE355B376179C23340896B3955660A81F592D0F2DD9D470BE934F626FEF1771AF3818q6M6I" TargetMode="External"/><Relationship Id="rId45" Type="http://schemas.openxmlformats.org/officeDocument/2006/relationships/image" Target="media/image4.wmf"/><Relationship Id="rId5" Type="http://schemas.openxmlformats.org/officeDocument/2006/relationships/hyperlink" Target="consultantplus://offline/ref=3A93945D040493049A97AAF8F952DB58908450E4E958B376179C23340896B3955660A81D5E2F0D26888E60BADA1B6A70EB086EAC2618656Cq3M5I" TargetMode="External"/><Relationship Id="rId15" Type="http://schemas.openxmlformats.org/officeDocument/2006/relationships/hyperlink" Target="consultantplus://offline/ref=3A93945D040493049A97AAF8F952DB58908450E4E958B376179C23340896B3955660A81D5E2F0D248D8E60BADA1B6A70EB086EAC2618656Cq3M5I" TargetMode="External"/><Relationship Id="rId23" Type="http://schemas.openxmlformats.org/officeDocument/2006/relationships/hyperlink" Target="consultantplus://offline/ref=3A93945D040493049A97AAF8F952DB58908155EDE355B376179C23340896B3955660A81F592D0F2DD9D470BE934F626FEF1771AF3818q6M6I" TargetMode="External"/><Relationship Id="rId28" Type="http://schemas.openxmlformats.org/officeDocument/2006/relationships/hyperlink" Target="consultantplus://offline/ref=3A93945D040493049A97AAF8F952DB58908450E4E958B376179C23340896B3955660A81D5E2F0D258D8E60BADA1B6A70EB086EAC2618656Cq3M5I" TargetMode="External"/><Relationship Id="rId36" Type="http://schemas.openxmlformats.org/officeDocument/2006/relationships/hyperlink" Target="consultantplus://offline/ref=3A93945D040493049A97AAF8F952DB58908155EDE355B376179C23340896B3955660A81F592D0F2DD9D470BE934F626FEF1771AF3818q6M6I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3A93945D040493049A97AAF8F952DB58908450E4E958B376179C23340896B3955660A81D5E2F0D278F8E60BADA1B6A70EB086EAC2618656Cq3M5I" TargetMode="External"/><Relationship Id="rId19" Type="http://schemas.openxmlformats.org/officeDocument/2006/relationships/hyperlink" Target="consultantplus://offline/ref=3A93945D040493049A97AAF8F952DB58908450E4E958B376179C23340896B3955660A81D5E2F0D248E8E60BADA1B6A70EB086EAC2618656Cq3M5I" TargetMode="External"/><Relationship Id="rId31" Type="http://schemas.openxmlformats.org/officeDocument/2006/relationships/hyperlink" Target="consultantplus://offline/ref=3A93945D040493049A97AAF8F952DB58978E52E9E958B376179C23340896B3954460F0115F2A13278C9B36EB9Cq4MDI" TargetMode="External"/><Relationship Id="rId44" Type="http://schemas.openxmlformats.org/officeDocument/2006/relationships/image" Target="media/image3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A93945D040493049A97AAF8F952DB58908450E4E958B376179C23340896B3955660A81D5E2F0D278C8E60BADA1B6A70EB086EAC2618656Cq3M5I" TargetMode="External"/><Relationship Id="rId14" Type="http://schemas.openxmlformats.org/officeDocument/2006/relationships/hyperlink" Target="consultantplus://offline/ref=3A93945D040493049A97AAF8F952DB58908450E4E958B376179C23340896B3955660A81D5E2F0D27848E60BADA1B6A70EB086EAC2618656Cq3M5I" TargetMode="External"/><Relationship Id="rId22" Type="http://schemas.openxmlformats.org/officeDocument/2006/relationships/hyperlink" Target="consultantplus://offline/ref=3A93945D040493049A97AAF8F952DB58908155EDE355B376179C23340896B3955660A81F592F092DD9D470BE934F626FEF1771AF3818q6M6I" TargetMode="External"/><Relationship Id="rId27" Type="http://schemas.openxmlformats.org/officeDocument/2006/relationships/hyperlink" Target="consultantplus://offline/ref=3A93945D040493049A97AAF8F952DB58908450E4E958B376179C23340896B3955660A81D5E2F0D258D8E60BADA1B6A70EB086EAC2618656Cq3M5I" TargetMode="External"/><Relationship Id="rId30" Type="http://schemas.openxmlformats.org/officeDocument/2006/relationships/hyperlink" Target="consultantplus://offline/ref=3A93945D040493049A97AAF8F952DB58908450E4E958B376179C23340896B3955660A81D5E2F0D258C8E60BADA1B6A70EB086EAC2618656Cq3M5I" TargetMode="External"/><Relationship Id="rId35" Type="http://schemas.openxmlformats.org/officeDocument/2006/relationships/hyperlink" Target="consultantplus://offline/ref=3A93945D040493049A97AAF8F952DB58908155EDE355B376179C23340896B3955660A81F592F092DD9D470BE934F626FEF1771AF3818q6M6I" TargetMode="External"/><Relationship Id="rId43" Type="http://schemas.openxmlformats.org/officeDocument/2006/relationships/image" Target="media/image2.wmf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3A93945D040493049A97AAF8F952DB58908450E4E958B376179C23340896B3955660A81D5E2F0D26848E60BADA1B6A70EB086EAC2618656Cq3M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4554</Words>
  <Characters>25962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2023-11-15T08:12:00Z</dcterms:created>
  <dcterms:modified xsi:type="dcterms:W3CDTF">2023-11-15T08:13:00Z</dcterms:modified>
</cp:coreProperties>
</file>