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73A" w:rsidRDefault="0067173A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7173A" w:rsidRDefault="0067173A">
      <w:pPr>
        <w:pStyle w:val="ConsPlusNormal"/>
        <w:jc w:val="both"/>
        <w:outlineLvl w:val="0"/>
      </w:pPr>
    </w:p>
    <w:p w:rsidR="0067173A" w:rsidRDefault="0067173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7173A" w:rsidRDefault="0067173A">
      <w:pPr>
        <w:pStyle w:val="ConsPlusTitle"/>
        <w:jc w:val="both"/>
      </w:pPr>
    </w:p>
    <w:p w:rsidR="0067173A" w:rsidRDefault="0067173A">
      <w:pPr>
        <w:pStyle w:val="ConsPlusTitle"/>
        <w:jc w:val="center"/>
      </w:pPr>
      <w:r>
        <w:t>ПОСТАНОВЛЕНИЕ</w:t>
      </w:r>
    </w:p>
    <w:p w:rsidR="0067173A" w:rsidRDefault="0067173A">
      <w:pPr>
        <w:pStyle w:val="ConsPlusTitle"/>
        <w:jc w:val="center"/>
      </w:pPr>
      <w:r>
        <w:t>от 30 ноября 2017 г. N 1451</w:t>
      </w:r>
    </w:p>
    <w:p w:rsidR="0067173A" w:rsidRDefault="0067173A">
      <w:pPr>
        <w:pStyle w:val="ConsPlusTitle"/>
        <w:jc w:val="both"/>
      </w:pPr>
    </w:p>
    <w:p w:rsidR="0067173A" w:rsidRDefault="0067173A">
      <w:pPr>
        <w:pStyle w:val="ConsPlusTitle"/>
        <w:jc w:val="center"/>
      </w:pPr>
      <w:r>
        <w:t>ОБ УТВЕРЖДЕНИИ ПРАВИЛ</w:t>
      </w:r>
    </w:p>
    <w:p w:rsidR="0067173A" w:rsidRDefault="0067173A">
      <w:pPr>
        <w:pStyle w:val="ConsPlusTitle"/>
        <w:jc w:val="center"/>
      </w:pPr>
      <w:r>
        <w:t>ПРЕДОСТАВЛЕНИЯ СУБСИДИЙ ИЗ ФЕДЕРАЛЬНОГО БЮДЖЕТА</w:t>
      </w:r>
    </w:p>
    <w:p w:rsidR="0067173A" w:rsidRDefault="0067173A">
      <w:pPr>
        <w:pStyle w:val="ConsPlusTitle"/>
        <w:jc w:val="center"/>
      </w:pPr>
      <w:r>
        <w:t>ЮРИДИЧЕСКИМ ЛИЦАМ, 100 ПРОЦЕНТОВ АКЦИЙ (ДОЛЕЙ) КОТОРЫХ</w:t>
      </w:r>
    </w:p>
    <w:p w:rsidR="0067173A" w:rsidRDefault="0067173A">
      <w:pPr>
        <w:pStyle w:val="ConsPlusTitle"/>
        <w:jc w:val="center"/>
      </w:pPr>
      <w:r>
        <w:t>ПРИНАДЛЕЖИТ РОССИЙСКОЙ ФЕДЕРАЦИИ, НА ОСУЩЕСТВЛЕНИЕ</w:t>
      </w:r>
    </w:p>
    <w:p w:rsidR="0067173A" w:rsidRDefault="0067173A">
      <w:pPr>
        <w:pStyle w:val="ConsPlusTitle"/>
        <w:jc w:val="center"/>
      </w:pPr>
      <w:r>
        <w:t>КАПИТАЛЬНЫХ ВЛОЖЕНИЙ В ОБЪЕКТЫ КАПИТАЛЬНОГО СТРОИТЕЛЬСТВА,</w:t>
      </w:r>
    </w:p>
    <w:p w:rsidR="0067173A" w:rsidRDefault="0067173A">
      <w:pPr>
        <w:pStyle w:val="ConsPlusTitle"/>
        <w:jc w:val="center"/>
      </w:pPr>
      <w:r>
        <w:t>НАХОДЯЩИЕСЯ В СОБСТВЕННОСТИ УКАЗАННЫХ ЮРИДИЧЕСКИХ ЛИЦ,</w:t>
      </w:r>
    </w:p>
    <w:p w:rsidR="0067173A" w:rsidRDefault="0067173A">
      <w:pPr>
        <w:pStyle w:val="ConsPlusTitle"/>
        <w:jc w:val="center"/>
      </w:pPr>
      <w:r>
        <w:t>И (ИЛИ) НА ПРИОБРЕТЕНИЕ ИМИ ОБЪЕКТОВ НЕДВИЖИМОГО ИМУЩЕСТВА</w:t>
      </w:r>
    </w:p>
    <w:p w:rsidR="0067173A" w:rsidRDefault="0067173A">
      <w:pPr>
        <w:pStyle w:val="ConsPlusTitle"/>
        <w:jc w:val="center"/>
      </w:pPr>
      <w:r>
        <w:t>С ПОСЛЕДУЮЩИМ УВЕЛИЧЕНИЕМ УСТАВНЫХ КАПИТАЛОВ ТАКИХ</w:t>
      </w:r>
    </w:p>
    <w:p w:rsidR="0067173A" w:rsidRDefault="0067173A">
      <w:pPr>
        <w:pStyle w:val="ConsPlusTitle"/>
        <w:jc w:val="center"/>
      </w:pPr>
      <w:r>
        <w:t>ЮРИДИЧЕСКИХ ЛИЦ В СООТВЕТСТВИИ С ЗАКОНОДАТЕЛЬСТВОМ</w:t>
      </w:r>
    </w:p>
    <w:p w:rsidR="0067173A" w:rsidRDefault="0067173A">
      <w:pPr>
        <w:pStyle w:val="ConsPlusTitle"/>
        <w:jc w:val="center"/>
      </w:pPr>
      <w:r>
        <w:t>РОССИЙСКОЙ ФЕДЕРАЦИИ</w:t>
      </w:r>
    </w:p>
    <w:p w:rsidR="0067173A" w:rsidRDefault="0067173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717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173A" w:rsidRDefault="0067173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173A" w:rsidRDefault="0067173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173A" w:rsidRDefault="0067173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173A" w:rsidRDefault="0067173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23.08.2018 </w:t>
            </w:r>
            <w:hyperlink r:id="rId5" w:history="1">
              <w:r>
                <w:rPr>
                  <w:color w:val="0000FF"/>
                </w:rPr>
                <w:t>N 978</w:t>
              </w:r>
            </w:hyperlink>
            <w:r>
              <w:rPr>
                <w:color w:val="392C69"/>
              </w:rPr>
              <w:t>,</w:t>
            </w:r>
          </w:p>
          <w:p w:rsidR="0067173A" w:rsidRDefault="0067173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26.12.2019 </w:t>
            </w:r>
            <w:hyperlink r:id="rId6" w:history="1">
              <w:r>
                <w:rPr>
                  <w:color w:val="0000FF"/>
                </w:rPr>
                <w:t>N 1843</w:t>
              </w:r>
            </w:hyperlink>
            <w:r>
              <w:rPr>
                <w:color w:val="392C69"/>
              </w:rPr>
              <w:t xml:space="preserve">, от 02.12.2020 </w:t>
            </w:r>
            <w:hyperlink r:id="rId7" w:history="1">
              <w:r>
                <w:rPr>
                  <w:color w:val="0000FF"/>
                </w:rPr>
                <w:t>N 1985</w:t>
              </w:r>
            </w:hyperlink>
            <w:r>
              <w:rPr>
                <w:color w:val="392C69"/>
              </w:rPr>
              <w:t xml:space="preserve">, от 14.04.2022 </w:t>
            </w:r>
            <w:hyperlink r:id="rId8" w:history="1">
              <w:r>
                <w:rPr>
                  <w:color w:val="0000FF"/>
                </w:rPr>
                <w:t>N 655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173A" w:rsidRDefault="0067173A">
            <w:pPr>
              <w:spacing w:after="1" w:line="0" w:lineRule="atLeast"/>
            </w:pPr>
          </w:p>
        </w:tc>
      </w:tr>
    </w:tbl>
    <w:p w:rsidR="0067173A" w:rsidRDefault="0067173A">
      <w:pPr>
        <w:pStyle w:val="ConsPlusNormal"/>
        <w:jc w:val="both"/>
      </w:pPr>
    </w:p>
    <w:p w:rsidR="0067173A" w:rsidRDefault="0067173A">
      <w:pPr>
        <w:pStyle w:val="ConsPlusNormal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пунктом 8 статьи 78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юридическим лицам, 100 процентов акций (долей) которых принадлежит Российской Федерации,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Федерации.</w:t>
      </w:r>
    </w:p>
    <w:p w:rsidR="0067173A" w:rsidRDefault="0067173A">
      <w:pPr>
        <w:pStyle w:val="ConsPlusNormal"/>
        <w:spacing w:before="220"/>
        <w:ind w:firstLine="540"/>
        <w:jc w:val="both"/>
      </w:pPr>
      <w:bookmarkStart w:id="0" w:name="P22"/>
      <w:bookmarkEnd w:id="0"/>
      <w:r>
        <w:t xml:space="preserve">2. Положения </w:t>
      </w:r>
      <w:hyperlink w:anchor="P93" w:history="1">
        <w:r>
          <w:rPr>
            <w:color w:val="0000FF"/>
          </w:rPr>
          <w:t>подпункта "е" пункта 11</w:t>
        </w:r>
      </w:hyperlink>
      <w:r>
        <w:t xml:space="preserve"> Правил, утвержденных настоящим постановлением, не применяются к отношениям, связанным с осуществлением закупок, извещения об осуществлении которых размещены в единой информационной системе в сфере закупок либо приглашения принять участие в которых направлены до 1 января 2018 г., а также к договорам, заключенным до 1 января 2018 г.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3. Положение </w:t>
      </w:r>
      <w:hyperlink w:anchor="P64" w:history="1">
        <w:r>
          <w:rPr>
            <w:color w:val="0000FF"/>
          </w:rPr>
          <w:t>абзаца первого пункта 7</w:t>
        </w:r>
      </w:hyperlink>
      <w:r>
        <w:t xml:space="preserve"> Правил, утвержденных настоящим постановлением, в части заключения договора (соглашения) о предоставлении субсидии из федерального бюджета юридическому лицу, 100 процентов акций (долей) которого принадлежит Российской Федерации, в соответствии с типовой формой, утвержденной Министерством финансов Российской Федерации, подлежит применению при заключении договоров (соглашений) начиная с 1 июля 2018 г.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1 января 2018 г.</w:t>
      </w:r>
    </w:p>
    <w:p w:rsidR="0067173A" w:rsidRDefault="0067173A">
      <w:pPr>
        <w:pStyle w:val="ConsPlusNormal"/>
        <w:jc w:val="both"/>
      </w:pPr>
    </w:p>
    <w:p w:rsidR="0067173A" w:rsidRDefault="0067173A">
      <w:pPr>
        <w:pStyle w:val="ConsPlusNormal"/>
        <w:jc w:val="right"/>
      </w:pPr>
      <w:r>
        <w:t>Председатель Правительства</w:t>
      </w:r>
    </w:p>
    <w:p w:rsidR="0067173A" w:rsidRDefault="0067173A">
      <w:pPr>
        <w:pStyle w:val="ConsPlusNormal"/>
        <w:jc w:val="right"/>
      </w:pPr>
      <w:r>
        <w:t>Российской Федерации</w:t>
      </w:r>
    </w:p>
    <w:p w:rsidR="0067173A" w:rsidRDefault="0067173A">
      <w:pPr>
        <w:pStyle w:val="ConsPlusNormal"/>
        <w:jc w:val="right"/>
      </w:pPr>
      <w:r>
        <w:t>Д.МЕДВЕДЕВ</w:t>
      </w:r>
    </w:p>
    <w:p w:rsidR="0067173A" w:rsidRDefault="0067173A">
      <w:pPr>
        <w:pStyle w:val="ConsPlusNormal"/>
        <w:jc w:val="both"/>
      </w:pPr>
    </w:p>
    <w:p w:rsidR="0067173A" w:rsidRDefault="0067173A">
      <w:pPr>
        <w:pStyle w:val="ConsPlusNormal"/>
        <w:jc w:val="both"/>
      </w:pPr>
    </w:p>
    <w:p w:rsidR="0067173A" w:rsidRDefault="0067173A">
      <w:pPr>
        <w:pStyle w:val="ConsPlusNormal"/>
        <w:jc w:val="both"/>
      </w:pPr>
    </w:p>
    <w:p w:rsidR="0067173A" w:rsidRDefault="0067173A">
      <w:pPr>
        <w:pStyle w:val="ConsPlusNormal"/>
        <w:jc w:val="both"/>
      </w:pPr>
    </w:p>
    <w:p w:rsidR="0067173A" w:rsidRDefault="0067173A">
      <w:pPr>
        <w:pStyle w:val="ConsPlusNormal"/>
        <w:jc w:val="both"/>
      </w:pPr>
    </w:p>
    <w:p w:rsidR="0067173A" w:rsidRDefault="0067173A">
      <w:pPr>
        <w:pStyle w:val="ConsPlusNormal"/>
        <w:jc w:val="right"/>
        <w:outlineLvl w:val="0"/>
      </w:pPr>
      <w:r>
        <w:t>Утверждены</w:t>
      </w:r>
    </w:p>
    <w:p w:rsidR="0067173A" w:rsidRDefault="0067173A">
      <w:pPr>
        <w:pStyle w:val="ConsPlusNormal"/>
        <w:jc w:val="right"/>
      </w:pPr>
      <w:r>
        <w:t>постановлением Правительства</w:t>
      </w:r>
    </w:p>
    <w:p w:rsidR="0067173A" w:rsidRDefault="0067173A">
      <w:pPr>
        <w:pStyle w:val="ConsPlusNormal"/>
        <w:jc w:val="right"/>
      </w:pPr>
      <w:r>
        <w:t>Российской Федерации</w:t>
      </w:r>
    </w:p>
    <w:p w:rsidR="0067173A" w:rsidRDefault="0067173A">
      <w:pPr>
        <w:pStyle w:val="ConsPlusNormal"/>
        <w:jc w:val="right"/>
      </w:pPr>
      <w:r>
        <w:t>от 30 ноября 2017 г. N 1451</w:t>
      </w:r>
    </w:p>
    <w:p w:rsidR="0067173A" w:rsidRDefault="0067173A">
      <w:pPr>
        <w:pStyle w:val="ConsPlusNormal"/>
        <w:jc w:val="both"/>
      </w:pPr>
    </w:p>
    <w:p w:rsidR="0067173A" w:rsidRDefault="0067173A">
      <w:pPr>
        <w:pStyle w:val="ConsPlusTitle"/>
        <w:jc w:val="center"/>
      </w:pPr>
      <w:bookmarkStart w:id="1" w:name="P39"/>
      <w:bookmarkEnd w:id="1"/>
      <w:r>
        <w:t>ПРАВИЛА</w:t>
      </w:r>
    </w:p>
    <w:p w:rsidR="0067173A" w:rsidRDefault="0067173A">
      <w:pPr>
        <w:pStyle w:val="ConsPlusTitle"/>
        <w:jc w:val="center"/>
      </w:pPr>
      <w:r>
        <w:t>ПРЕДОСТАВЛЕНИЯ СУБСИДИЙ ИЗ ФЕДЕРАЛЬНОГО БЮДЖЕТА</w:t>
      </w:r>
    </w:p>
    <w:p w:rsidR="0067173A" w:rsidRDefault="0067173A">
      <w:pPr>
        <w:pStyle w:val="ConsPlusTitle"/>
        <w:jc w:val="center"/>
      </w:pPr>
      <w:r>
        <w:t>ЮРИДИЧЕСКИМ ЛИЦАМ, 100 ПРОЦЕНТОВ АКЦИЙ (ДОЛЕЙ) КОТОРЫХ</w:t>
      </w:r>
    </w:p>
    <w:p w:rsidR="0067173A" w:rsidRDefault="0067173A">
      <w:pPr>
        <w:pStyle w:val="ConsPlusTitle"/>
        <w:jc w:val="center"/>
      </w:pPr>
      <w:r>
        <w:t>ПРИНАДЛЕЖИТ РОССИЙСКОЙ ФЕДЕРАЦИИ, НА ОСУЩЕСТВЛЕНИЕ</w:t>
      </w:r>
    </w:p>
    <w:p w:rsidR="0067173A" w:rsidRDefault="0067173A">
      <w:pPr>
        <w:pStyle w:val="ConsPlusTitle"/>
        <w:jc w:val="center"/>
      </w:pPr>
      <w:r>
        <w:t>КАПИТАЛЬНЫХ ВЛОЖЕНИЙ В ОБЪЕКТЫ КАПИТАЛЬНОГО СТРОИТЕЛЬСТВА,</w:t>
      </w:r>
    </w:p>
    <w:p w:rsidR="0067173A" w:rsidRDefault="0067173A">
      <w:pPr>
        <w:pStyle w:val="ConsPlusTitle"/>
        <w:jc w:val="center"/>
      </w:pPr>
      <w:r>
        <w:t>НАХОДЯЩИЕСЯ В СОБСТВЕННОСТИ УКАЗАННЫХ ЮРИДИЧЕСКИХ ЛИЦ,</w:t>
      </w:r>
    </w:p>
    <w:p w:rsidR="0067173A" w:rsidRDefault="0067173A">
      <w:pPr>
        <w:pStyle w:val="ConsPlusTitle"/>
        <w:jc w:val="center"/>
      </w:pPr>
      <w:r>
        <w:t>И (ИЛИ) НА ПРИОБРЕТЕНИЕ ИМИ ОБЪЕКТОВ НЕДВИЖИМОГО ИМУЩЕСТВА</w:t>
      </w:r>
    </w:p>
    <w:p w:rsidR="0067173A" w:rsidRDefault="0067173A">
      <w:pPr>
        <w:pStyle w:val="ConsPlusTitle"/>
        <w:jc w:val="center"/>
      </w:pPr>
      <w:r>
        <w:t>С ПОСЛЕДУЮЩИМ УВЕЛИЧЕНИЕМ УСТАВНЫХ КАПИТАЛОВ ТАКИХ</w:t>
      </w:r>
    </w:p>
    <w:p w:rsidR="0067173A" w:rsidRDefault="0067173A">
      <w:pPr>
        <w:pStyle w:val="ConsPlusTitle"/>
        <w:jc w:val="center"/>
      </w:pPr>
      <w:r>
        <w:t>ЮРИДИЧЕСКИХ ЛИЦ В СООТВЕТСТВИИ С ЗАКОНОДАТЕЛЬСТВОМ</w:t>
      </w:r>
    </w:p>
    <w:p w:rsidR="0067173A" w:rsidRDefault="0067173A">
      <w:pPr>
        <w:pStyle w:val="ConsPlusTitle"/>
        <w:jc w:val="center"/>
      </w:pPr>
      <w:r>
        <w:t>РОССИЙСКОЙ ФЕДЕРАЦИИ</w:t>
      </w:r>
    </w:p>
    <w:p w:rsidR="0067173A" w:rsidRDefault="0067173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717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173A" w:rsidRDefault="0067173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173A" w:rsidRDefault="0067173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173A" w:rsidRDefault="0067173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173A" w:rsidRDefault="0067173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23.08.2018 </w:t>
            </w:r>
            <w:hyperlink r:id="rId10" w:history="1">
              <w:r>
                <w:rPr>
                  <w:color w:val="0000FF"/>
                </w:rPr>
                <w:t>N 978</w:t>
              </w:r>
            </w:hyperlink>
            <w:r>
              <w:rPr>
                <w:color w:val="392C69"/>
              </w:rPr>
              <w:t>,</w:t>
            </w:r>
          </w:p>
          <w:p w:rsidR="0067173A" w:rsidRDefault="0067173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26.12.2019 </w:t>
            </w:r>
            <w:hyperlink r:id="rId11" w:history="1">
              <w:r>
                <w:rPr>
                  <w:color w:val="0000FF"/>
                </w:rPr>
                <w:t>N 1843</w:t>
              </w:r>
            </w:hyperlink>
            <w:r>
              <w:rPr>
                <w:color w:val="392C69"/>
              </w:rPr>
              <w:t xml:space="preserve">, от 02.12.2020 </w:t>
            </w:r>
            <w:hyperlink r:id="rId12" w:history="1">
              <w:r>
                <w:rPr>
                  <w:color w:val="0000FF"/>
                </w:rPr>
                <w:t>N 1985</w:t>
              </w:r>
            </w:hyperlink>
            <w:r>
              <w:rPr>
                <w:color w:val="392C69"/>
              </w:rPr>
              <w:t xml:space="preserve">, от 14.04.2022 </w:t>
            </w:r>
            <w:hyperlink r:id="rId13" w:history="1">
              <w:r>
                <w:rPr>
                  <w:color w:val="0000FF"/>
                </w:rPr>
                <w:t>N 655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173A" w:rsidRDefault="0067173A">
            <w:pPr>
              <w:spacing w:after="1" w:line="0" w:lineRule="atLeast"/>
            </w:pPr>
          </w:p>
        </w:tc>
      </w:tr>
    </w:tbl>
    <w:p w:rsidR="0067173A" w:rsidRDefault="0067173A">
      <w:pPr>
        <w:pStyle w:val="ConsPlusNormal"/>
        <w:jc w:val="both"/>
      </w:pPr>
    </w:p>
    <w:p w:rsidR="0067173A" w:rsidRDefault="0067173A">
      <w:pPr>
        <w:pStyle w:val="ConsPlusNormal"/>
        <w:ind w:firstLine="540"/>
        <w:jc w:val="both"/>
      </w:pPr>
      <w:bookmarkStart w:id="2" w:name="P53"/>
      <w:bookmarkEnd w:id="2"/>
      <w:r>
        <w:t>1. Настоящие Правила устанавливают порядок предоставления субсидий из федерального бюджета юридическим лицам, 100 процентов акций (долей) которых принадлежит Российской Федерации (далее - юридические лица), на осуществление капитальных вложений в объекты капитального строительства, находящиеся в собственности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(далее - субсидии), а также требования к договорам (соглашениям) о предоставлении субсидий, срокам и условиям их предоставления.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2. Субсидии предоставляются на цели, указанные в </w:t>
      </w:r>
      <w:hyperlink w:anchor="P53" w:history="1">
        <w:r>
          <w:rPr>
            <w:color w:val="0000FF"/>
          </w:rPr>
          <w:t>пункте 1</w:t>
        </w:r>
      </w:hyperlink>
      <w:r>
        <w:t xml:space="preserve"> настоящих Правил, в том числе для достижения результатов федеральных проектов, в объеме, не превышающем размер средств, предусматриваемый решением Правительства Российской Федерации о предоставлении субсидий, принимаемым в соответствии с </w:t>
      </w:r>
      <w:hyperlink r:id="rId14" w:history="1">
        <w:r>
          <w:rPr>
            <w:color w:val="0000FF"/>
          </w:rPr>
          <w:t>абзацем вторым пункта 8 статьи 78</w:t>
        </w:r>
      </w:hyperlink>
      <w:r>
        <w:t xml:space="preserve"> Бюджетного кодекса Российской Федерации (далее - решение о предоставлении субсидий), в пределах бюджетных ассигнований, предусмотренных в федеральном бюджете на соответствующий финансовый год и плановый период, и лимитов бюджетных обязательств, доведенных в установленном порядке до получателя средств федерального бюджета, предоставляющего субсидии юридическим лицам (далее - получатель средств федерального бюджета), либо в пределах средств, предусматриваемых в установленном порядке решениями Правительства Российской Федерации о заключении договоров (соглашений) о предоставлении субсидий на срок, превышающий срок действия утвержденных получателю средств федерального бюджета лимитов бюджетных обязательств.</w:t>
      </w:r>
    </w:p>
    <w:p w:rsidR="0067173A" w:rsidRDefault="0067173A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1843)</w:t>
      </w:r>
    </w:p>
    <w:p w:rsidR="0067173A" w:rsidRDefault="0067173A">
      <w:pPr>
        <w:pStyle w:val="ConsPlusNormal"/>
        <w:spacing w:before="220"/>
        <w:ind w:firstLine="540"/>
        <w:jc w:val="both"/>
      </w:pPr>
      <w:bookmarkStart w:id="3" w:name="P56"/>
      <w:bookmarkEnd w:id="3"/>
      <w:r>
        <w:t xml:space="preserve">3. Объем субсидий, подлежащих согласно </w:t>
      </w:r>
      <w:hyperlink r:id="rId16" w:history="1">
        <w:r>
          <w:rPr>
            <w:color w:val="0000FF"/>
          </w:rPr>
          <w:t>статье 179.1</w:t>
        </w:r>
      </w:hyperlink>
      <w:r>
        <w:t xml:space="preserve"> Бюджетного кодекса Российской Федерации предоставлению в соответствии с федеральной адресной инвестиционной программой (далее - адресная программа), должен соответствовать объему бюджетных ассигнований на предоставление субсидий, предусмотренному адресной программой.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4. В случаях и порядке, которые установлены бюджетным законодательством Российской Федерации:</w:t>
      </w:r>
    </w:p>
    <w:p w:rsidR="0067173A" w:rsidRDefault="0067173A">
      <w:pPr>
        <w:pStyle w:val="ConsPlusNormal"/>
        <w:spacing w:before="220"/>
        <w:ind w:firstLine="540"/>
        <w:jc w:val="both"/>
      </w:pPr>
      <w:bookmarkStart w:id="4" w:name="P58"/>
      <w:bookmarkEnd w:id="4"/>
      <w:r>
        <w:t xml:space="preserve">а) перечисление субсидий осуществляется на казначейские счета для осуществления и отражения операций с денежными средствами юридических лиц, не являющихся участниками </w:t>
      </w:r>
      <w:r>
        <w:lastRenderedPageBreak/>
        <w:t>бюджетного процесса, бюджетными и автономными учреждениями, открытые территориальным органам Федерального казначейства;</w:t>
      </w:r>
    </w:p>
    <w:p w:rsidR="0067173A" w:rsidRDefault="0067173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02.12.2020 N 1985)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б) перечисление субсидий осуществляется в пределах суммы, необходимой для оплаты денежных обязательств юридических лиц, источником финансового обеспечения которых являются субсидии;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в) полномочия получателя средств федерального бюджета по перечислению субсидий осуществляются территориальными органами Федерального казначейства.</w:t>
      </w:r>
    </w:p>
    <w:p w:rsidR="0067173A" w:rsidRDefault="0067173A">
      <w:pPr>
        <w:pStyle w:val="ConsPlusNormal"/>
        <w:spacing w:before="220"/>
        <w:ind w:firstLine="540"/>
        <w:jc w:val="both"/>
      </w:pPr>
      <w:bookmarkStart w:id="5" w:name="P62"/>
      <w:bookmarkEnd w:id="5"/>
      <w:r>
        <w:t xml:space="preserve">5. Операции по зачислению и списанию средств на счетах, предусмотренных </w:t>
      </w:r>
      <w:hyperlink w:anchor="P58" w:history="1">
        <w:r>
          <w:rPr>
            <w:color w:val="0000FF"/>
          </w:rPr>
          <w:t>подпунктом "а" пункта 4</w:t>
        </w:r>
      </w:hyperlink>
      <w:r>
        <w:t xml:space="preserve"> настоящих Правил, осуществляются в порядке, установленном Федеральным казначейством, и отражаются на лицевых счетах, предназначенных для учета операций со средствами юридических лиц, не являющихся участниками бюджетного процесса, открываемых юридическим лицам в порядке, установленном Федеральным казначейством.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6. Операции по списанию средств, отраженных на лицевых счетах, указанных в </w:t>
      </w:r>
      <w:hyperlink w:anchor="P62" w:history="1">
        <w:r>
          <w:rPr>
            <w:color w:val="0000FF"/>
          </w:rPr>
          <w:t>пункте 5</w:t>
        </w:r>
      </w:hyperlink>
      <w:r>
        <w:t xml:space="preserve"> настоящих Правил, осуществляются после проведения территориальными органами Федерального казначейства санкционирования расходов юридических лиц, источником финансового обеспечения которых являются субсидии, в порядке, установленном Министерством финансов Российской Федерации.</w:t>
      </w:r>
    </w:p>
    <w:p w:rsidR="0067173A" w:rsidRDefault="0067173A">
      <w:pPr>
        <w:pStyle w:val="ConsPlusNormal"/>
        <w:spacing w:before="220"/>
        <w:ind w:firstLine="540"/>
        <w:jc w:val="both"/>
      </w:pPr>
      <w:bookmarkStart w:id="6" w:name="P64"/>
      <w:bookmarkEnd w:id="6"/>
      <w:r>
        <w:t>7. Субсидия предоставляется в соответствии с договором (соглашением) о предоставлении субсидии, заключаемым между получателем средств федерального бюджета и юридическим лицом.</w:t>
      </w:r>
    </w:p>
    <w:p w:rsidR="0067173A" w:rsidRDefault="0067173A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23.08.2018 N 978)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Договор (соглашение) о предоставлении субсидии заключается не позднее 30-го рабочего дня после доведения в установленном порядке до получателя средств федерального бюджета лимитов бюджетных обязательств на цели, указанные в </w:t>
      </w:r>
      <w:hyperlink w:anchor="P53" w:history="1">
        <w:r>
          <w:rPr>
            <w:color w:val="0000FF"/>
          </w:rPr>
          <w:t>пункте 1</w:t>
        </w:r>
      </w:hyperlink>
      <w:r>
        <w:t xml:space="preserve"> настоящих Правил, если иной срок заключения договора (соглашения) о предоставлении субсидии не определен решением о предоставлении субсидий.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Договор (соглашение) о предоставлении субсидии и дополнительные соглашения к указанному договору (соглашению), предусматривающие внесение в него изменений или его расторжение, заключаются в соответствии с типовыми </w:t>
      </w:r>
      <w:hyperlink r:id="rId19" w:history="1">
        <w:r>
          <w:rPr>
            <w:color w:val="0000FF"/>
          </w:rPr>
          <w:t>формами</w:t>
        </w:r>
      </w:hyperlink>
      <w:r>
        <w:t>, утверждаемыми Министерством финансов Российской Федерации.</w:t>
      </w:r>
    </w:p>
    <w:p w:rsidR="0067173A" w:rsidRDefault="0067173A">
      <w:pPr>
        <w:pStyle w:val="ConsPlusNormal"/>
        <w:jc w:val="both"/>
      </w:pPr>
      <w:r>
        <w:t xml:space="preserve">(абзац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23.08.2018 N 978)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Типовая форма договора (соглашения) о предоставлении субсидии должна предусматривать в том числе положения о представлении отчетности о расходах, источником финансового обеспечения которых является субсидия, и о достижении юридическим лицом значений показателей результативности и (или) результатов предоставления субсидии.</w:t>
      </w:r>
    </w:p>
    <w:p w:rsidR="0067173A" w:rsidRDefault="0067173A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23.08.2018 N 978;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1843)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8. В случае если иное не установлено решением о предоставлении субсидий, юридическое лицо должно соответствовать на 1-е число месяца, предшествующего месяцу, в котором планируется заключение договора (соглашения) о предоставлении субсидии, следующим требованиям: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а) у юридического лица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lastRenderedPageBreak/>
        <w:t>б) юридическое лицо не находится в процессе реорганизации, ликвидации и банкротства;</w:t>
      </w:r>
    </w:p>
    <w:p w:rsidR="0067173A" w:rsidRDefault="0067173A">
      <w:pPr>
        <w:pStyle w:val="ConsPlusNormal"/>
        <w:spacing w:before="220"/>
        <w:ind w:firstLine="540"/>
        <w:jc w:val="both"/>
      </w:pPr>
      <w:bookmarkStart w:id="7" w:name="P74"/>
      <w:bookmarkEnd w:id="7"/>
      <w:r>
        <w:t>в) у юридического лица отсутствует просроченная задолженность по возврату в федеральный бюджет средств, предоставленных в соответствии с федеральным законом о федеральном бюджете и иными нормативными правовыми актами, регулирующими правила предоставления указанных средств, а также другая просроченная задолженность перед федеральным бюджетом.</w:t>
      </w:r>
    </w:p>
    <w:p w:rsidR="0067173A" w:rsidRDefault="0067173A">
      <w:pPr>
        <w:pStyle w:val="ConsPlusNormal"/>
        <w:spacing w:before="220"/>
        <w:ind w:firstLine="540"/>
        <w:jc w:val="both"/>
      </w:pPr>
      <w:bookmarkStart w:id="8" w:name="P75"/>
      <w:bookmarkEnd w:id="8"/>
      <w:r>
        <w:t>9. Юридическое лицо для заключения с ним договора (соглашения) о предоставлении субсидии представляет получателю средств федерального бюджета следующие документы: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а) справка налогового органа, подтверждающая отсутствие у юридического лица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б) выписка из Единого государственного реестра юридических лиц, содержащая сведения о юридическом лице (в случае непредставления юридическим лицом такого документа получатель средств федерального бюджета запрашивает его самостоятельно в рамках межведомственного информационного взаимодействия);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в) справка, подписанная руководителем юридического лица (иным уполномоченным лицом), подтверждающая соответствие юридического лица требованию, предусмотренному </w:t>
      </w:r>
      <w:hyperlink w:anchor="P74" w:history="1">
        <w:r>
          <w:rPr>
            <w:color w:val="0000FF"/>
          </w:rPr>
          <w:t>подпунктом "в" пункта 8</w:t>
        </w:r>
      </w:hyperlink>
      <w:r>
        <w:t xml:space="preserve"> настоящих Правил.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10. Получатель средств федерального бюджета в течение 10 рабочих дней со дня получения от юридического лица документов, указанных в </w:t>
      </w:r>
      <w:hyperlink w:anchor="P75" w:history="1">
        <w:r>
          <w:rPr>
            <w:color w:val="0000FF"/>
          </w:rPr>
          <w:t>пункте 9</w:t>
        </w:r>
      </w:hyperlink>
      <w:r>
        <w:t xml:space="preserve"> настоящих Правил, рассматривает их и принимает решение о заключении с юридическим лицом договора (соглашения) о предоставлении субсидии либо направляет юридическому лицу информацию об отказе в предоставлении субсидии в одном из следующих случаев: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а) непредставление (представление не в полном объеме) юридическим лицом документов, необходимых для заключения с ним договора (соглашения) о предоставлении субсидии;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б) недостоверность информации, содержащейся в представленных юридическим лицом документах;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в) отсутствие в соответствии с бюджетным законодательством Российской Федерации оснований для заключения с юридическим лицом договора (соглашения) о предоставлении субсидии.</w:t>
      </w:r>
    </w:p>
    <w:p w:rsidR="0067173A" w:rsidRDefault="0067173A">
      <w:pPr>
        <w:pStyle w:val="ConsPlusNormal"/>
        <w:spacing w:before="220"/>
        <w:ind w:firstLine="540"/>
        <w:jc w:val="both"/>
      </w:pPr>
      <w:bookmarkStart w:id="9" w:name="P83"/>
      <w:bookmarkEnd w:id="9"/>
      <w:r>
        <w:t>11. Договор (соглашение) о предоставлении субсидии заключается в отношении одного или нескольких объектов капитального строительства и (или) объектов недвижимого имущества и содержит в том числе: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а) целевое назначение и значения результатов предоставления субсидии, включая в отношении каждого объекта капитального строительства и (или) объектов недвижимого имущества его наименование, мощность, сроки строительства (реконструкции, в том числе с элементами реставрации, технического перевооружения) и (или) приобретения, сметную стоимость (предполагаемую (предельную) стоимость) и (или) стоимость приобретения, соответствующие решению о предоставлении субсидий, а также общий объем капитальных вложений за счет всех источников финансового обеспечения и его распределение по годам с выделением объема предоставляемой субсидии, который в текущем финансовом году и плановом периоде в случае, предусмотренном </w:t>
      </w:r>
      <w:hyperlink w:anchor="P56" w:history="1">
        <w:r>
          <w:rPr>
            <w:color w:val="0000FF"/>
          </w:rPr>
          <w:t>пунктом 3</w:t>
        </w:r>
      </w:hyperlink>
      <w:r>
        <w:t xml:space="preserve"> настоящих Правил, соответствует объему бюджетных ассигнований на предоставление субсидий, предусмотренному адресной программой. В случае если субсидия предоставляется в целях достижения результатов федерального проекта, указывается наименование соответствующего федерального проекта, при этом результаты предоставления </w:t>
      </w:r>
      <w:r>
        <w:lastRenderedPageBreak/>
        <w:t>субсидии должны соответствовать результатам федерального проекта;</w:t>
      </w:r>
    </w:p>
    <w:p w:rsidR="0067173A" w:rsidRDefault="0067173A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1843)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б) значения показателей результативности предоставления субсидии, определенных решением о предоставлении субсидий (при их наличии), а также условие об их достижении юридическим лицом;</w:t>
      </w:r>
    </w:p>
    <w:p w:rsidR="0067173A" w:rsidRDefault="0067173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1843)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в) сроки перечисления субсидии (за исключением субсидии, предоставляемой в пределах суммы, необходимой для оплаты денежных обязательств юридического лица, источником финансового обеспечения которых является субсидия);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г) положения, устанавливающие права и обязанности сторон договора (соглашения) о предоставлении субсидии и порядок взаимодействия сторон при его реализации;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д) положения, предусматривающие в случаях, установленных бюджетным законодательством Российской Федерации, перечисление субсидии юридическому лицу в пределах суммы, необходимой для оплаты денежных обязательств юридического лица, источником финансового обеспечения которых является субсидия, на счет, указанный в </w:t>
      </w:r>
      <w:hyperlink w:anchor="P58" w:history="1">
        <w:r>
          <w:rPr>
            <w:color w:val="0000FF"/>
          </w:rPr>
          <w:t>подпункте "а" пункта 4</w:t>
        </w:r>
      </w:hyperlink>
      <w:r>
        <w:t xml:space="preserve"> настоящих Правил;</w:t>
      </w:r>
    </w:p>
    <w:p w:rsidR="0067173A" w:rsidRDefault="0067173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717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173A" w:rsidRDefault="0067173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173A" w:rsidRDefault="0067173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173A" w:rsidRDefault="0067173A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7173A" w:rsidRDefault="0067173A">
            <w:pPr>
              <w:pStyle w:val="ConsPlusNormal"/>
              <w:jc w:val="both"/>
            </w:pPr>
            <w:r>
              <w:rPr>
                <w:color w:val="392C69"/>
              </w:rPr>
              <w:t xml:space="preserve">Положения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"е" п. 11 </w:t>
            </w:r>
            <w:hyperlink w:anchor="P22" w:history="1">
              <w:r>
                <w:rPr>
                  <w:color w:val="0000FF"/>
                </w:rPr>
                <w:t>не применяются</w:t>
              </w:r>
            </w:hyperlink>
            <w:r>
              <w:rPr>
                <w:color w:val="392C69"/>
              </w:rPr>
              <w:t xml:space="preserve"> к отношениям, связанным с осуществлением закупок, извещения об осуществлении которых размещены в единой информационной системе в сфере закупок либо приглашения принять участие в которых, направлены до 01.01.2018, а также к договорам, заключенным до 01.01.2018.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173A" w:rsidRDefault="0067173A">
            <w:pPr>
              <w:spacing w:after="1" w:line="0" w:lineRule="atLeast"/>
            </w:pPr>
          </w:p>
        </w:tc>
      </w:tr>
    </w:tbl>
    <w:p w:rsidR="0067173A" w:rsidRDefault="0067173A">
      <w:pPr>
        <w:pStyle w:val="ConsPlusNormal"/>
        <w:spacing w:before="280"/>
        <w:ind w:firstLine="540"/>
        <w:jc w:val="both"/>
      </w:pPr>
      <w:bookmarkStart w:id="10" w:name="P93"/>
      <w:bookmarkEnd w:id="10"/>
      <w:r>
        <w:t>е) обязанность юридического лица, которому предоставляется субсидия, осуществлять закупки за счет полученных средств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ж) обязанность юридического лица обеспечить финансовое обеспечение капитальных вложений в объекты капитального строительства и (или) объекты недвижимого имущества в размере, предусмотренном решением о предоставлении субсидий и договором (соглашением) о предоставлении субсидии;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з) обязанность юридического лица обеспечить финансовое обеспечение работ и услуг в соответствии с нормативными правовыми актами Правительства Российской Федерации, регулирующими порядок принятия решений о предоставлении субсидий, без использования на эти цели средств, предоставляемых из федерального бюджета;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и) положения о запрете: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на приобретение юридическим лицом за счет субсидий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субсидии и определенных решением о предоставлении субсидий;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на перечисление юридическим лицом субсидий в качестве взносов в уставные (складочные) капиталы других организаций, вкладов в имущество таких организаций, не увеличивающих их уставные (складочные) капиталы;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на осуществление операций, определенных нормативными правовыми актами </w:t>
      </w:r>
      <w:r>
        <w:lastRenderedPageBreak/>
        <w:t>Правительства Российской Федерации, в случаях, установленных в соответствии с бюджетным законодательством Российской Федерации, при осуществлении казначейского сопровождения субсидий;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к) обязательство юридического лица осуществлять эксплуатационные расходы, необходимые для содержания объектов капитального строительства и (или) объектов недвижимого имущества после ввода их в эксплуатацию и (или) приобретения, без использования на эти цели средств, предоставляемых из федерального бюджета в соответствии с федеральным законом о федеральном бюджете и иными нормативными правовыми актами, регулирующими правила предоставления указанных средств;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л) положение о возврате юридическим лицом в федеральный бюджет остатка субсидии, не использованного в отчетном финансовом году (за исключением субсидии, предоставляемой в пределах суммы, необходимой для оплаты денежных обязательств юридического лица, источником финансового обеспечения которых является субсидия), если получателем средств федерального бюджета не принято в соответствии с </w:t>
      </w:r>
      <w:hyperlink w:anchor="P111" w:history="1">
        <w:r>
          <w:rPr>
            <w:color w:val="0000FF"/>
          </w:rPr>
          <w:t>пунктом 15</w:t>
        </w:r>
      </w:hyperlink>
      <w:r>
        <w:t xml:space="preserve"> настоящих Правил решение об использовании этих средств на цели предоставления субсидии в текущем финансовом году (далее - решение об использовании остатка субсидии);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м) порядок и сроки представления юридическим лицом отчетности о расходах, источником финансового обеспечения которых является субсидия, и о достижении значений показателей результативности и (или) результатов предоставления субсидии;</w:t>
      </w:r>
    </w:p>
    <w:p w:rsidR="0067173A" w:rsidRDefault="0067173A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1843)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н) право получателя средств федерального бюджета на проведение проверок соблюдения юридическим лицом условий, определенных договором (соглашением) о предоставлении субсидии;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о) ответственность юридического лица за нарушение условий, определенных договором (соглашением) о предоставлении субсидии;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п) обязанность юридического лица по возврату соответствующих средств в федеральный бюджет в случае установления по итогам проверок, проведенных получателем средств федерального бюджета и уполномоченными органами государственного финансового контроля, факта нарушения целей, условий и порядка предоставления субсидии.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12. В договор (соглашение) о предоставлении субсидии в дополнение к положениям, предусмотренным </w:t>
      </w:r>
      <w:hyperlink w:anchor="P83" w:history="1">
        <w:r>
          <w:rPr>
            <w:color w:val="0000FF"/>
          </w:rPr>
          <w:t>пунктом 11</w:t>
        </w:r>
      </w:hyperlink>
      <w:r>
        <w:t xml:space="preserve"> настоящих Правил, также включаются положения, содержащие условия, определенные нормативными правовыми актами Правительства Российской Федерации, регулирующими требования к договорам (соглашениям) о предоставлении субсидий.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13. Юридическое лицо представляет получателю средств федерального бюджета отчетность о расходах, источником финансового обеспечения которых является субсидия, и о достижении юридическим лицом значений показателей результативности и (или) результатов предоставления субсидии в сроки, определенные договором (соглашением) о предоставлении субсидии, при условии, что отчетность об указанных расходах представляется не реже одного раза в год не позднее 20-го рабочего дня по окончании отчетного года.</w:t>
      </w:r>
    </w:p>
    <w:p w:rsidR="0067173A" w:rsidRDefault="0067173A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26.12.2019 N 1843)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14. Федеральный орган исполнительной власти или организация, осуществляющие от имени Российской Федерации права акционера (участника) юридического лица, и (или) получатель средств федерального бюджета не позднее 3 месяцев со дня ввода в эксплуатацию объекта капитального строительства или приобретения объекта недвижимого имущества, источником финансового обеспечения которых является субсидия, осуществляет действия, направленные на увеличение уставного капитала юридического лица в порядке, установленном законодательством </w:t>
      </w:r>
      <w:r>
        <w:lastRenderedPageBreak/>
        <w:t>Российской Федерации.</w:t>
      </w:r>
    </w:p>
    <w:p w:rsidR="0067173A" w:rsidRDefault="0067173A">
      <w:pPr>
        <w:pStyle w:val="ConsPlusNormal"/>
        <w:spacing w:before="220"/>
        <w:ind w:firstLine="540"/>
        <w:jc w:val="both"/>
      </w:pPr>
      <w:bookmarkStart w:id="11" w:name="P111"/>
      <w:bookmarkEnd w:id="11"/>
      <w:r>
        <w:t>15. Не использованный в течение отчетного финансового года остаток субсидии (за исключением субсидии, предоставляемой в пределах суммы, необходимой для оплаты денежных обязательств юридического лица, источником финансового обеспечения которых является субсидия) подлежит возврату юридическим лицом в федеральный бюджет, если получателем средств федерального бюджета не принято решение об использовании остатка субсидии.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В решение об использовании остатка субсидии включается один или несколько объектов капитального строительства и (или) объектов недвижимого имущества.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 xml:space="preserve">Решение об использовании остатка субсидии подлежит согласованию с Министерством финансов Российской Федерации, а при предоставлении субсидии, подлежащей согласно </w:t>
      </w:r>
      <w:hyperlink r:id="rId27" w:history="1">
        <w:r>
          <w:rPr>
            <w:color w:val="0000FF"/>
          </w:rPr>
          <w:t>статье 179.1</w:t>
        </w:r>
      </w:hyperlink>
      <w:r>
        <w:t xml:space="preserve"> Бюджетного кодекса Российской Федерации предоставлению в соответствии с адресной программой, - также с Министерством строительства и жилищно-коммунального хозяйства Российской Федерации. Решение об использовании остатка субсидии представляется на согласование в указанные федеральные органы исполнительной власти вместе с пояснительной запиской, содержащей обоснование необходимости их принятия.</w:t>
      </w:r>
    </w:p>
    <w:p w:rsidR="0067173A" w:rsidRDefault="0067173A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14.04.2022 N 655)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К решениям об использовании остатков субсидий применяются требования по обеспечению исполнения федерального бюджета, предусмотренные нормативными правовыми актами Правительства Российской Федерации.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16. Получатель средств федерального бюджета и органы государственного финансового контроля проводят проверки соблюдения юридическими лицами порядка, целей и условий предоставления субсидий.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17. В случае установления получателем средств федерального бюджета или органом государственного финансового контроля факта нарушения юридическим лицом порядка, целей и условий предоставления субсидии соответствующие средства подлежат возврату юридическим лицом в федеральный бюджет: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а) на основании требования получателя средств федерального бюджета не позднее 30-го рабочего дня со дня получения указанного требования юридическим лицом;</w:t>
      </w:r>
    </w:p>
    <w:p w:rsidR="0067173A" w:rsidRDefault="0067173A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в сроки, установленные в соответствии с бюджетным законодательством Российской Федерации.</w:t>
      </w:r>
    </w:p>
    <w:p w:rsidR="0067173A" w:rsidRDefault="0067173A">
      <w:pPr>
        <w:pStyle w:val="ConsPlusNormal"/>
        <w:jc w:val="both"/>
      </w:pPr>
    </w:p>
    <w:p w:rsidR="0067173A" w:rsidRDefault="0067173A">
      <w:pPr>
        <w:pStyle w:val="ConsPlusNormal"/>
        <w:jc w:val="both"/>
      </w:pPr>
    </w:p>
    <w:p w:rsidR="0067173A" w:rsidRDefault="0067173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5BDE" w:rsidRDefault="00F95BDE">
      <w:bookmarkStart w:id="12" w:name="_GoBack"/>
      <w:bookmarkEnd w:id="12"/>
    </w:p>
    <w:sectPr w:rsidR="00F95BDE" w:rsidSect="00CC5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73A"/>
    <w:rsid w:val="0067173A"/>
    <w:rsid w:val="00F9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36A705-92D7-42CA-AC81-8575BB3D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7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17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17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A806A40ABD677239D16AE90048C5CAD62A6FBC45DE2006522BA03394106A27B14A3236D38AC9B22C3953341A5F24CB469642169689FDCAL1j7M" TargetMode="External"/><Relationship Id="rId13" Type="http://schemas.openxmlformats.org/officeDocument/2006/relationships/hyperlink" Target="consultantplus://offline/ref=0BA806A40ABD677239D16AE90048C5CAD62A6FBC45DE2006522BA03394106A27B14A3236D38AC9B22C3953341A5F24CB469642169689FDCAL1j7M" TargetMode="External"/><Relationship Id="rId18" Type="http://schemas.openxmlformats.org/officeDocument/2006/relationships/hyperlink" Target="consultantplus://offline/ref=0BA806A40ABD677239D16AE90048C5CAD12B6EBF4ADF2006522BA03394106A27B14A3236D38ACBB5223953341A5F24CB469642169689FDCAL1j7M" TargetMode="External"/><Relationship Id="rId26" Type="http://schemas.openxmlformats.org/officeDocument/2006/relationships/hyperlink" Target="consultantplus://offline/ref=0BA806A40ABD677239D16AE90048C5CAD12D6DB34FDC2006522BA03394106A27B14A3236D38ACAB7273953341A5F24CB469642169689FDCAL1j7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BA806A40ABD677239D16AE90048C5CAD12B6EBF4ADF2006522BA03394106A27B14A3236D38ACBB52D3953341A5F24CB469642169689FDCAL1j7M" TargetMode="External"/><Relationship Id="rId7" Type="http://schemas.openxmlformats.org/officeDocument/2006/relationships/hyperlink" Target="consultantplus://offline/ref=0BA806A40ABD677239D16AE90048C5CAD12C6BBA4CD82006522BA03394106A27B14A3236D38ACBB5213953341A5F24CB469642169689FDCAL1j7M" TargetMode="External"/><Relationship Id="rId12" Type="http://schemas.openxmlformats.org/officeDocument/2006/relationships/hyperlink" Target="consultantplus://offline/ref=0BA806A40ABD677239D16AE90048C5CAD12C6BBA4CD82006522BA03394106A27B14A3236D38ACBB5213953341A5F24CB469642169689FDCAL1j7M" TargetMode="External"/><Relationship Id="rId17" Type="http://schemas.openxmlformats.org/officeDocument/2006/relationships/hyperlink" Target="consultantplus://offline/ref=0BA806A40ABD677239D16AE90048C5CAD12C6BBA4CD82006522BA03394106A27B14A3236D38ACBB5213953341A5F24CB469642169689FDCAL1j7M" TargetMode="External"/><Relationship Id="rId25" Type="http://schemas.openxmlformats.org/officeDocument/2006/relationships/hyperlink" Target="consultantplus://offline/ref=0BA806A40ABD677239D16AE90048C5CAD12D6DB34FDC2006522BA03394106A27B14A3236D38ACAB7263953341A5F24CB469642169689FDCAL1j7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BA806A40ABD677239D16AE90048C5CAD62A6CB34AD72006522BA03394106A27B14A3236D389CFBF2D3953341A5F24CB469642169689FDCAL1j7M" TargetMode="External"/><Relationship Id="rId20" Type="http://schemas.openxmlformats.org/officeDocument/2006/relationships/hyperlink" Target="consultantplus://offline/ref=0BA806A40ABD677239D16AE90048C5CAD12B6EBF4ADF2006522BA03394106A27B14A3236D38ACBB5233953341A5F24CB469642169689FDCAL1j7M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A806A40ABD677239D16AE90048C5CAD12D6DB34FDC2006522BA03394106A27B14A3236D38ACBBE273953341A5F24CB469642169689FDCAL1j7M" TargetMode="External"/><Relationship Id="rId11" Type="http://schemas.openxmlformats.org/officeDocument/2006/relationships/hyperlink" Target="consultantplus://offline/ref=0BA806A40ABD677239D16AE90048C5CAD12D6DB34FDC2006522BA03394106A27B14A3236D38ACBBE273953341A5F24CB469642169689FDCAL1j7M" TargetMode="External"/><Relationship Id="rId24" Type="http://schemas.openxmlformats.org/officeDocument/2006/relationships/hyperlink" Target="consultantplus://offline/ref=0BA806A40ABD677239D16AE90048C5CAD12D6DB34FDC2006522BA03394106A27B14A3236D38ACAB7243953341A5F24CB469642169689FDCAL1j7M" TargetMode="External"/><Relationship Id="rId5" Type="http://schemas.openxmlformats.org/officeDocument/2006/relationships/hyperlink" Target="consultantplus://offline/ref=0BA806A40ABD677239D16AE90048C5CAD12B6EBF4ADF2006522BA03394106A27B14A3236D38ACBB5213953341A5F24CB469642169689FDCAL1j7M" TargetMode="External"/><Relationship Id="rId15" Type="http://schemas.openxmlformats.org/officeDocument/2006/relationships/hyperlink" Target="consultantplus://offline/ref=0BA806A40ABD677239D16AE90048C5CAD12D6DB34FDC2006522BA03394106A27B14A3236D38ACBBE203953341A5F24CB469642169689FDCAL1j7M" TargetMode="External"/><Relationship Id="rId23" Type="http://schemas.openxmlformats.org/officeDocument/2006/relationships/hyperlink" Target="consultantplus://offline/ref=0BA806A40ABD677239D16AE90048C5CAD12D6DB34FDC2006522BA03394106A27B14A3236D38ACBBE233953341A5F24CB469642169689FDCAL1j7M" TargetMode="External"/><Relationship Id="rId28" Type="http://schemas.openxmlformats.org/officeDocument/2006/relationships/hyperlink" Target="consultantplus://offline/ref=0BA806A40ABD677239D16AE90048C5CAD62A6FBC45DE2006522BA03394106A27B14A3236D38AC9B22C3953341A5F24CB469642169689FDCAL1j7M" TargetMode="External"/><Relationship Id="rId10" Type="http://schemas.openxmlformats.org/officeDocument/2006/relationships/hyperlink" Target="consultantplus://offline/ref=0BA806A40ABD677239D16AE90048C5CAD12B6EBF4ADF2006522BA03394106A27B14A3236D38ACBB5213953341A5F24CB469642169689FDCAL1j7M" TargetMode="External"/><Relationship Id="rId19" Type="http://schemas.openxmlformats.org/officeDocument/2006/relationships/hyperlink" Target="consultantplus://offline/ref=0BA806A40ABD677239D16AE90048C5CAD1226DBF4FD72006522BA03394106A27B14A3236D38ACBB72D3953341A5F24CB469642169689FDCAL1j7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BA806A40ABD677239D16AE90048C5CAD62A6CB34AD72006522BA03394106A27B14A3236D389CEB0273953341A5F24CB469642169689FDCAL1j7M" TargetMode="External"/><Relationship Id="rId14" Type="http://schemas.openxmlformats.org/officeDocument/2006/relationships/hyperlink" Target="consultantplus://offline/ref=0BA806A40ABD677239D16AE90048C5CAD62A6CB34AD72006522BA03394106A27B14A3236D389CEB0253953341A5F24CB469642169689FDCAL1j7M" TargetMode="External"/><Relationship Id="rId22" Type="http://schemas.openxmlformats.org/officeDocument/2006/relationships/hyperlink" Target="consultantplus://offline/ref=0BA806A40ABD677239D16AE90048C5CAD12D6DB34FDC2006522BA03394106A27B14A3236D38ACBBE213953341A5F24CB469642169689FDCAL1j7M" TargetMode="External"/><Relationship Id="rId27" Type="http://schemas.openxmlformats.org/officeDocument/2006/relationships/hyperlink" Target="consultantplus://offline/ref=0BA806A40ABD677239D16AE90048C5CAD62A6CB34AD72006522BA03394106A27B14A3236D389CFBF2D3953341A5F24CB469642169689FDCAL1j7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3732</Words>
  <Characters>21275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2022-06-14T12:35:00Z</dcterms:created>
  <dcterms:modified xsi:type="dcterms:W3CDTF">2022-06-14T12:35:00Z</dcterms:modified>
</cp:coreProperties>
</file>