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3E4" w:rsidRDefault="00B363E4">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B363E4" w:rsidRDefault="00B363E4">
      <w:pPr>
        <w:pStyle w:val="ConsPlusNormal"/>
        <w:jc w:val="both"/>
        <w:outlineLvl w:val="0"/>
      </w:pPr>
    </w:p>
    <w:p w:rsidR="00B363E4" w:rsidRDefault="00B363E4">
      <w:pPr>
        <w:pStyle w:val="ConsPlusNormal"/>
        <w:outlineLvl w:val="0"/>
      </w:pPr>
      <w:r>
        <w:t>Зарегистрировано в Минюсте России 4 апреля 2023 г. N 72867</w:t>
      </w:r>
    </w:p>
    <w:p w:rsidR="00B363E4" w:rsidRDefault="00B363E4">
      <w:pPr>
        <w:pStyle w:val="ConsPlusNormal"/>
        <w:pBdr>
          <w:bottom w:val="single" w:sz="6" w:space="0" w:color="auto"/>
        </w:pBdr>
        <w:spacing w:before="100" w:after="100"/>
        <w:jc w:val="both"/>
        <w:rPr>
          <w:sz w:val="2"/>
          <w:szCs w:val="2"/>
        </w:rPr>
      </w:pPr>
    </w:p>
    <w:p w:rsidR="00B363E4" w:rsidRDefault="00B363E4">
      <w:pPr>
        <w:pStyle w:val="ConsPlusNormal"/>
      </w:pPr>
    </w:p>
    <w:p w:rsidR="00B363E4" w:rsidRDefault="00B363E4">
      <w:pPr>
        <w:pStyle w:val="ConsPlusTitle"/>
        <w:jc w:val="center"/>
      </w:pPr>
      <w:r>
        <w:t>МИНИСТЕРСТВО СТРОИТЕЛЬСТВА И ЖИЛИЩНО-КОММУНАЛЬНОГО</w:t>
      </w:r>
    </w:p>
    <w:p w:rsidR="00B363E4" w:rsidRDefault="00B363E4">
      <w:pPr>
        <w:pStyle w:val="ConsPlusTitle"/>
        <w:jc w:val="center"/>
      </w:pPr>
      <w:r>
        <w:t>ХОЗЯЙСТВА РОССИЙСКОЙ ФЕДЕРАЦИИ</w:t>
      </w:r>
    </w:p>
    <w:p w:rsidR="00B363E4" w:rsidRDefault="00B363E4">
      <w:pPr>
        <w:pStyle w:val="ConsPlusTitle"/>
        <w:jc w:val="center"/>
      </w:pPr>
    </w:p>
    <w:p w:rsidR="00B363E4" w:rsidRDefault="00B363E4">
      <w:pPr>
        <w:pStyle w:val="ConsPlusTitle"/>
        <w:jc w:val="center"/>
      </w:pPr>
      <w:r>
        <w:t>ПРИКАЗ</w:t>
      </w:r>
    </w:p>
    <w:p w:rsidR="00B363E4" w:rsidRDefault="00B363E4">
      <w:pPr>
        <w:pStyle w:val="ConsPlusTitle"/>
        <w:jc w:val="center"/>
      </w:pPr>
      <w:r>
        <w:t>от 1 марта 2023 г. N 133/</w:t>
      </w:r>
      <w:proofErr w:type="spellStart"/>
      <w:r>
        <w:t>пр</w:t>
      </w:r>
      <w:proofErr w:type="spellEnd"/>
    </w:p>
    <w:p w:rsidR="00B363E4" w:rsidRDefault="00B363E4">
      <w:pPr>
        <w:pStyle w:val="ConsPlusTitle"/>
        <w:jc w:val="center"/>
      </w:pPr>
    </w:p>
    <w:p w:rsidR="00B363E4" w:rsidRDefault="00B363E4">
      <w:pPr>
        <w:pStyle w:val="ConsPlusTitle"/>
        <w:jc w:val="center"/>
      </w:pPr>
      <w:r>
        <w:t>ОБ УТВЕРЖДЕНИИ ПЕРЕЧНЯ</w:t>
      </w:r>
    </w:p>
    <w:p w:rsidR="00B363E4" w:rsidRDefault="00B363E4">
      <w:pPr>
        <w:pStyle w:val="ConsPlusTitle"/>
        <w:jc w:val="center"/>
      </w:pPr>
      <w:r>
        <w:t>ДОКУМЕНТОВ, ПОДТВЕРЖДАЮЩИХ НАЛИЧИЕ ОБСТОЯТЕЛЬСТВ,</w:t>
      </w:r>
    </w:p>
    <w:p w:rsidR="00B363E4" w:rsidRDefault="00B363E4">
      <w:pPr>
        <w:pStyle w:val="ConsPlusTitle"/>
        <w:jc w:val="center"/>
      </w:pPr>
      <w:r>
        <w:t>ПРЕДУСМОТРЕННЫХ ЧАСТЬЮ 3.4 СТАТЬИ 13.1 ФЕДЕРАЛЬНОГО ЗАКОНА</w:t>
      </w:r>
    </w:p>
    <w:p w:rsidR="00B363E4" w:rsidRDefault="00B363E4">
      <w:pPr>
        <w:pStyle w:val="ConsPlusTitle"/>
        <w:jc w:val="center"/>
      </w:pPr>
      <w:r>
        <w:t>ОТ 29 ИЮЛЯ 2017 Г. N 218-ФЗ "О ПУБЛИЧНО-ПРАВОВОЙ КОМПАНИИ</w:t>
      </w:r>
    </w:p>
    <w:p w:rsidR="00B363E4" w:rsidRDefault="00B363E4">
      <w:pPr>
        <w:pStyle w:val="ConsPlusTitle"/>
        <w:jc w:val="center"/>
      </w:pPr>
      <w:r>
        <w:t>"ФОНД РАЗВИТИЯ ТЕРРИТОРИЙ" И О ВНЕСЕНИИ ИЗМЕНЕНИЙ</w:t>
      </w:r>
    </w:p>
    <w:p w:rsidR="00B363E4" w:rsidRDefault="00B363E4">
      <w:pPr>
        <w:pStyle w:val="ConsPlusTitle"/>
        <w:jc w:val="center"/>
      </w:pPr>
      <w:r>
        <w:t>В ОТДЕЛЬНЫЕ ЗАКОНОДАТЕЛЬНЫЕ АКТЫ РОССИЙСКОЙ ФЕДЕРАЦИИ"</w:t>
      </w:r>
    </w:p>
    <w:p w:rsidR="00B363E4" w:rsidRDefault="00B363E4">
      <w:pPr>
        <w:pStyle w:val="ConsPlusNormal"/>
        <w:ind w:firstLine="540"/>
        <w:jc w:val="both"/>
      </w:pPr>
    </w:p>
    <w:p w:rsidR="00B363E4" w:rsidRDefault="00B363E4">
      <w:pPr>
        <w:pStyle w:val="ConsPlusNormal"/>
        <w:ind w:firstLine="540"/>
        <w:jc w:val="both"/>
      </w:pPr>
      <w:r>
        <w:t xml:space="preserve">В соответствии с </w:t>
      </w:r>
      <w:hyperlink r:id="rId5">
        <w:r>
          <w:rPr>
            <w:color w:val="0000FF"/>
          </w:rPr>
          <w:t>частью 3.6 статьи 13.1</w:t>
        </w:r>
      </w:hyperlink>
      <w: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и </w:t>
      </w:r>
      <w:hyperlink r:id="rId6">
        <w:r>
          <w:rPr>
            <w:color w:val="0000FF"/>
          </w:rPr>
          <w:t>пунктом 1</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приказываю:</w:t>
      </w:r>
    </w:p>
    <w:p w:rsidR="00B363E4" w:rsidRDefault="00B363E4">
      <w:pPr>
        <w:pStyle w:val="ConsPlusNormal"/>
        <w:spacing w:before="200"/>
        <w:ind w:firstLine="540"/>
        <w:jc w:val="both"/>
      </w:pPr>
      <w:r>
        <w:t xml:space="preserve">1. Утвердить прилагаемый </w:t>
      </w:r>
      <w:hyperlink w:anchor="P36">
        <w:r>
          <w:rPr>
            <w:color w:val="0000FF"/>
          </w:rPr>
          <w:t>перечень</w:t>
        </w:r>
      </w:hyperlink>
      <w:r>
        <w:t xml:space="preserve"> документов, подтверждающих наличие обстоятельств, предусмотренных частью 3.4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B363E4" w:rsidRDefault="00B363E4">
      <w:pPr>
        <w:pStyle w:val="ConsPlusNormal"/>
        <w:spacing w:before="200"/>
        <w:ind w:firstLine="540"/>
        <w:jc w:val="both"/>
      </w:pPr>
      <w:bookmarkStart w:id="0" w:name="P19"/>
      <w:bookmarkEnd w:id="0"/>
      <w:r>
        <w:t xml:space="preserve">2. Установить, что </w:t>
      </w:r>
      <w:hyperlink w:anchor="P46">
        <w:r>
          <w:rPr>
            <w:color w:val="0000FF"/>
          </w:rPr>
          <w:t>пункт 2</w:t>
        </w:r>
      </w:hyperlink>
      <w:r>
        <w:t xml:space="preserve"> перечня документов, подтверждающих наличие обстоятельств, предусмотренных частью 3.4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действует до 1 января 2024 г.</w:t>
      </w:r>
    </w:p>
    <w:p w:rsidR="00B363E4" w:rsidRDefault="00B363E4">
      <w:pPr>
        <w:pStyle w:val="ConsPlusNormal"/>
        <w:jc w:val="both"/>
      </w:pPr>
    </w:p>
    <w:p w:rsidR="00B363E4" w:rsidRDefault="00B363E4">
      <w:pPr>
        <w:pStyle w:val="ConsPlusNormal"/>
        <w:jc w:val="right"/>
      </w:pPr>
      <w:r>
        <w:t>Министр</w:t>
      </w:r>
    </w:p>
    <w:p w:rsidR="00B363E4" w:rsidRDefault="00B363E4">
      <w:pPr>
        <w:pStyle w:val="ConsPlusNormal"/>
        <w:jc w:val="right"/>
      </w:pPr>
      <w:r>
        <w:t>И.Э.ФАЙЗУЛЛИН</w:t>
      </w:r>
    </w:p>
    <w:p w:rsidR="00B363E4" w:rsidRDefault="00B363E4">
      <w:pPr>
        <w:pStyle w:val="ConsPlusNormal"/>
        <w:jc w:val="both"/>
      </w:pPr>
    </w:p>
    <w:p w:rsidR="00B363E4" w:rsidRDefault="00B363E4">
      <w:pPr>
        <w:pStyle w:val="ConsPlusNormal"/>
        <w:jc w:val="both"/>
      </w:pPr>
    </w:p>
    <w:p w:rsidR="00B363E4" w:rsidRDefault="00B363E4">
      <w:pPr>
        <w:pStyle w:val="ConsPlusNormal"/>
        <w:jc w:val="both"/>
      </w:pPr>
    </w:p>
    <w:p w:rsidR="00B363E4" w:rsidRDefault="00B363E4">
      <w:pPr>
        <w:pStyle w:val="ConsPlusNormal"/>
        <w:jc w:val="both"/>
      </w:pPr>
    </w:p>
    <w:p w:rsidR="00B363E4" w:rsidRDefault="00B363E4">
      <w:pPr>
        <w:pStyle w:val="ConsPlusNormal"/>
        <w:jc w:val="both"/>
      </w:pPr>
    </w:p>
    <w:p w:rsidR="00B363E4" w:rsidRDefault="00B363E4">
      <w:pPr>
        <w:pStyle w:val="ConsPlusNormal"/>
        <w:jc w:val="right"/>
        <w:outlineLvl w:val="0"/>
      </w:pPr>
      <w:r>
        <w:t>Приложение</w:t>
      </w:r>
    </w:p>
    <w:p w:rsidR="00B363E4" w:rsidRDefault="00B363E4">
      <w:pPr>
        <w:pStyle w:val="ConsPlusNormal"/>
        <w:jc w:val="both"/>
      </w:pPr>
    </w:p>
    <w:p w:rsidR="00B363E4" w:rsidRDefault="00B363E4">
      <w:pPr>
        <w:pStyle w:val="ConsPlusNormal"/>
        <w:jc w:val="right"/>
      </w:pPr>
      <w:r>
        <w:t>Утвержден</w:t>
      </w:r>
    </w:p>
    <w:p w:rsidR="00B363E4" w:rsidRDefault="00B363E4">
      <w:pPr>
        <w:pStyle w:val="ConsPlusNormal"/>
        <w:jc w:val="right"/>
      </w:pPr>
      <w:r>
        <w:t>приказом Министерства строительства</w:t>
      </w:r>
    </w:p>
    <w:p w:rsidR="00B363E4" w:rsidRDefault="00B363E4">
      <w:pPr>
        <w:pStyle w:val="ConsPlusNormal"/>
        <w:jc w:val="right"/>
      </w:pPr>
      <w:r>
        <w:t>и жилищно-коммунального хозяйства</w:t>
      </w:r>
    </w:p>
    <w:p w:rsidR="00B363E4" w:rsidRDefault="00B363E4">
      <w:pPr>
        <w:pStyle w:val="ConsPlusNormal"/>
        <w:jc w:val="right"/>
      </w:pPr>
      <w:r>
        <w:t>Российской Федерации</w:t>
      </w:r>
    </w:p>
    <w:p w:rsidR="00B363E4" w:rsidRDefault="00B363E4">
      <w:pPr>
        <w:pStyle w:val="ConsPlusNormal"/>
        <w:jc w:val="right"/>
      </w:pPr>
      <w:r>
        <w:t>от 1 марта 2023 г. N 133/</w:t>
      </w:r>
      <w:proofErr w:type="spellStart"/>
      <w:r>
        <w:t>пр</w:t>
      </w:r>
      <w:proofErr w:type="spellEnd"/>
    </w:p>
    <w:p w:rsidR="00B363E4" w:rsidRDefault="00B363E4">
      <w:pPr>
        <w:pStyle w:val="ConsPlusNormal"/>
        <w:jc w:val="both"/>
      </w:pPr>
    </w:p>
    <w:p w:rsidR="00B363E4" w:rsidRDefault="00B363E4">
      <w:pPr>
        <w:pStyle w:val="ConsPlusTitle"/>
        <w:jc w:val="center"/>
      </w:pPr>
      <w:bookmarkStart w:id="1" w:name="P36"/>
      <w:bookmarkEnd w:id="1"/>
      <w:r>
        <w:t>ПЕРЕЧЕНЬ</w:t>
      </w:r>
    </w:p>
    <w:p w:rsidR="00B363E4" w:rsidRDefault="00B363E4">
      <w:pPr>
        <w:pStyle w:val="ConsPlusTitle"/>
        <w:jc w:val="center"/>
      </w:pPr>
      <w:r>
        <w:t>ДОКУМЕНТОВ, ПОДТВЕРЖДАЮЩИХ НАЛИЧИЕ ОБСТОЯТЕЛЬСТВ,</w:t>
      </w:r>
    </w:p>
    <w:p w:rsidR="00B363E4" w:rsidRDefault="00B363E4">
      <w:pPr>
        <w:pStyle w:val="ConsPlusTitle"/>
        <w:jc w:val="center"/>
      </w:pPr>
      <w:r>
        <w:t>ПРЕДУСМОТРЕННЫХ ЧАСТЬЮ 3.4 СТАТЬИ 13.1 ФЕДЕРАЛЬНОГО ЗАКОНА</w:t>
      </w:r>
    </w:p>
    <w:p w:rsidR="00B363E4" w:rsidRDefault="00B363E4">
      <w:pPr>
        <w:pStyle w:val="ConsPlusTitle"/>
        <w:jc w:val="center"/>
      </w:pPr>
      <w:r>
        <w:t>ОТ 29 ИЮЛЯ 2017 Г. N 218-ФЗ "О ПУБЛИЧНО-ПРАВОВОЙ КОМПАНИИ</w:t>
      </w:r>
    </w:p>
    <w:p w:rsidR="00B363E4" w:rsidRDefault="00B363E4">
      <w:pPr>
        <w:pStyle w:val="ConsPlusTitle"/>
        <w:jc w:val="center"/>
      </w:pPr>
      <w:r>
        <w:t>"ФОНД РАЗВИТИЯ ТЕРРИТОРИЙ" И О ВНЕСЕНИИ ИЗМЕНЕНИЙ</w:t>
      </w:r>
    </w:p>
    <w:p w:rsidR="00B363E4" w:rsidRDefault="00B363E4">
      <w:pPr>
        <w:pStyle w:val="ConsPlusTitle"/>
        <w:jc w:val="center"/>
      </w:pPr>
      <w:r>
        <w:t>В ОТДЕЛЬНЫЕ ЗАКОНОДАТЕЛЬНЫЕ АКТЫ РОССИЙСКОЙ ФЕДЕРАЦИИ"</w:t>
      </w:r>
    </w:p>
    <w:p w:rsidR="00B363E4" w:rsidRDefault="00B363E4">
      <w:pPr>
        <w:pStyle w:val="ConsPlusNormal"/>
        <w:jc w:val="both"/>
      </w:pPr>
    </w:p>
    <w:p w:rsidR="00B363E4" w:rsidRDefault="00B363E4">
      <w:pPr>
        <w:pStyle w:val="ConsPlusNormal"/>
        <w:ind w:firstLine="540"/>
        <w:jc w:val="both"/>
      </w:pPr>
      <w:r>
        <w:t xml:space="preserve">1. Выписка из государственной информационной системы, предусмотренной </w:t>
      </w:r>
      <w:hyperlink r:id="rId7">
        <w:r>
          <w:rPr>
            <w:color w:val="0000FF"/>
          </w:rPr>
          <w:t>частью 1 статьи 56</w:t>
        </w:r>
      </w:hyperlink>
      <w:r>
        <w:t xml:space="preserve"> Градостроительного кодекса Российской Федерации, полученная не ранее чем за 30 календарных дней до дня направления высшим должностным лицом субъекта Российской Федерации в публично-правовую компанию "Фонд развития территорий" (далее - Фонд) ходатайства, указанного в </w:t>
      </w:r>
      <w:hyperlink r:id="rId8">
        <w:r>
          <w:rPr>
            <w:color w:val="0000FF"/>
          </w:rPr>
          <w:t>части 3.6 статьи 13.1</w:t>
        </w:r>
      </w:hyperlink>
      <w:r>
        <w:t xml:space="preserve"> Федерального закона от 29 июля 2017 г. N 218-ФЗ "О публично-правовой компании "Фонд развития территорий" и о внесении изменений в отдельные </w:t>
      </w:r>
      <w:r>
        <w:lastRenderedPageBreak/>
        <w:t xml:space="preserve">законодательные акты Российской Федерации" (далее - ходатайство), 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являющихся в соответствии с </w:t>
      </w:r>
      <w:hyperlink r:id="rId9">
        <w:r>
          <w:rPr>
            <w:color w:val="0000FF"/>
          </w:rPr>
          <w:t>пунктом 5 части 6 статьи 55</w:t>
        </w:r>
      </w:hyperlink>
      <w:r>
        <w:t xml:space="preserve"> Градостроительного кодекса Российской Федерации основанием для отказа в выдаче разрешения на ввод объекта незавершенного строительства в эксплуатацию.</w:t>
      </w:r>
    </w:p>
    <w:p w:rsidR="00B363E4" w:rsidRDefault="00B363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63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63E4" w:rsidRDefault="00B363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63E4" w:rsidRDefault="00B363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63E4" w:rsidRDefault="00B363E4">
            <w:pPr>
              <w:pStyle w:val="ConsPlusNormal"/>
              <w:jc w:val="both"/>
            </w:pPr>
            <w:proofErr w:type="spellStart"/>
            <w:r>
              <w:rPr>
                <w:color w:val="392C69"/>
              </w:rPr>
              <w:t>КонсультантПлюс</w:t>
            </w:r>
            <w:proofErr w:type="spellEnd"/>
            <w:r>
              <w:rPr>
                <w:color w:val="392C69"/>
              </w:rPr>
              <w:t>: примечание.</w:t>
            </w:r>
          </w:p>
          <w:p w:rsidR="00B363E4" w:rsidRDefault="00B363E4">
            <w:pPr>
              <w:pStyle w:val="ConsPlusNormal"/>
              <w:jc w:val="both"/>
            </w:pPr>
            <w:r>
              <w:rPr>
                <w:color w:val="392C69"/>
              </w:rPr>
              <w:t xml:space="preserve">С 01.01.2024 п. 2 </w:t>
            </w:r>
            <w:hyperlink w:anchor="P19">
              <w:r>
                <w:rPr>
                  <w:color w:val="0000FF"/>
                </w:rPr>
                <w:t>утрачивает</w:t>
              </w:r>
            </w:hyperlink>
            <w:r>
              <w:rPr>
                <w:color w:val="392C69"/>
              </w:rPr>
              <w:t xml:space="preserve"> силу.</w:t>
            </w:r>
          </w:p>
        </w:tc>
        <w:tc>
          <w:tcPr>
            <w:tcW w:w="113" w:type="dxa"/>
            <w:tcBorders>
              <w:top w:val="nil"/>
              <w:left w:val="nil"/>
              <w:bottom w:val="nil"/>
              <w:right w:val="nil"/>
            </w:tcBorders>
            <w:shd w:val="clear" w:color="auto" w:fill="F4F3F8"/>
            <w:tcMar>
              <w:top w:w="0" w:type="dxa"/>
              <w:left w:w="0" w:type="dxa"/>
              <w:bottom w:w="0" w:type="dxa"/>
              <w:right w:w="0" w:type="dxa"/>
            </w:tcMar>
          </w:tcPr>
          <w:p w:rsidR="00B363E4" w:rsidRDefault="00B363E4">
            <w:pPr>
              <w:pStyle w:val="ConsPlusNormal"/>
            </w:pPr>
          </w:p>
        </w:tc>
      </w:tr>
    </w:tbl>
    <w:p w:rsidR="00B363E4" w:rsidRDefault="00B363E4">
      <w:pPr>
        <w:pStyle w:val="ConsPlusNormal"/>
        <w:spacing w:before="260"/>
        <w:ind w:firstLine="540"/>
        <w:jc w:val="both"/>
      </w:pPr>
      <w:bookmarkStart w:id="2" w:name="P46"/>
      <w:bookmarkEnd w:id="2"/>
      <w:r>
        <w:t xml:space="preserve">2. Заверенная в соответствии с требованиями законодательства Российской Федерации копия договора аренды земельного участка, на котором расположен объект незавершенного строительства, срок действия которого истек, с приложением заверенной в соответствии с требованиями законодательства Российской Федерации копии решения уполномоченного органа, указанного в </w:t>
      </w:r>
      <w:hyperlink r:id="rId10">
        <w:r>
          <w:rPr>
            <w:color w:val="0000FF"/>
          </w:rPr>
          <w:t>статье 39.2</w:t>
        </w:r>
      </w:hyperlink>
      <w:r>
        <w:t xml:space="preserve"> Земельного кодекса Российской Федерации, об отказе в предоставлении указанного земельного участка, находящегося в государственной или муниципальной собственности, в аренду без проведения торгов для целей завершения строительства объекта незавершенного строительства.</w:t>
      </w:r>
    </w:p>
    <w:p w:rsidR="00B363E4" w:rsidRDefault="00B363E4">
      <w:pPr>
        <w:pStyle w:val="ConsPlusNormal"/>
        <w:spacing w:before="200"/>
        <w:ind w:firstLine="540"/>
        <w:jc w:val="both"/>
      </w:pPr>
      <w:r>
        <w:t>3. Заверенная в соответствии с требованиями законодательства Российской Федерации копия договора аренды земельного участка, на котором расположен объект незавершенного строительства, либо договора безвозмездного пользования земельным участком, на котором расположен объект незавершенного строительства, срок действия которых истек,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объекта незавершенного строительства.</w:t>
      </w:r>
    </w:p>
    <w:p w:rsidR="00B363E4" w:rsidRDefault="00B363E4">
      <w:pPr>
        <w:pStyle w:val="ConsPlusNormal"/>
        <w:spacing w:before="200"/>
        <w:ind w:firstLine="540"/>
        <w:jc w:val="both"/>
      </w:pPr>
      <w:r>
        <w:t>4. Выписка из Единого государственного реестра недвижимости в отношении земельного участка и (или) расположенного на нем объекта незавершенного строительства, полученная не ранее чем за 30 календарных дней до дня направления высшим должностным лицом субъекта Российской Федерации в Фонд ходатайства и содержащая сведения о наложении в отношении объекта незавершенного строительства и (или) земельного участка, на котором расположен такой объект незавершенного строительства, ареста, запрета совершать определенные действия и (или) об избрании меры пресечения в виде залога.</w:t>
      </w:r>
    </w:p>
    <w:p w:rsidR="00B363E4" w:rsidRDefault="00B363E4">
      <w:pPr>
        <w:pStyle w:val="ConsPlusNormal"/>
        <w:spacing w:before="200"/>
        <w:ind w:firstLine="540"/>
        <w:jc w:val="both"/>
      </w:pPr>
      <w:r>
        <w:t>5. Заверенная в соответствии с требованиями законодательства Российской Федерации копия судебного акта о признании объекта незавершенного строительства самовольной постройкой с отметкой суда о вступлении его в силу.</w:t>
      </w:r>
    </w:p>
    <w:p w:rsidR="00B363E4" w:rsidRDefault="00B363E4">
      <w:pPr>
        <w:pStyle w:val="ConsPlusNormal"/>
        <w:spacing w:before="200"/>
        <w:ind w:firstLine="540"/>
        <w:jc w:val="both"/>
      </w:pPr>
      <w:r>
        <w:t xml:space="preserve">6. Заверенная в соответствии с требованиями законодательства Российской Федерации копия мотивированного отказа лица, владеющего сетью инженерно-технического обеспечения на праве собственности или ином законном основании, в выдаче технических условий подключения (технологического присоединения) объекта капитального строительства к сетям инженерно-технического обеспечения и (или) заключении договора о подключении (технологическом присоединении) объекта капитального строительства к сетям инженерно-технического обеспечения, выданного в отношении объекта незавершенного строительства в соответствии с правилами подключения (технологического присоединения) к сетям инженерно-технического обеспечения соответствующего вида, утвержденными Правительством Российской Федерации в соответствии с </w:t>
      </w:r>
      <w:hyperlink r:id="rId11">
        <w:r>
          <w:rPr>
            <w:color w:val="0000FF"/>
          </w:rPr>
          <w:t>частью 2 статьи 52.1</w:t>
        </w:r>
      </w:hyperlink>
      <w:r>
        <w:t xml:space="preserve"> Градостроительного кодекса Российской Федерации.</w:t>
      </w:r>
    </w:p>
    <w:p w:rsidR="00B363E4" w:rsidRDefault="00B363E4">
      <w:pPr>
        <w:pStyle w:val="ConsPlusNormal"/>
        <w:spacing w:before="200"/>
        <w:ind w:firstLine="540"/>
        <w:jc w:val="both"/>
      </w:pPr>
      <w:r>
        <w:t>7. Заверенная в соответствии с требованиями законодательства Российской Федерации копия заключения по результатам обследования технического состояния объекта незавершенного строительства, указывающего на необходимость выполнения работ по усилению и (или) демонтажу его несущих и (или) ограждающих конструкций, элементов таких конструкций, выданного лицом, являющимся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объектов капитального строительства, их строительных конструкций, работ по обследованию элементов ограждающих и несущих конструкций объекта капитального строительства &lt;1&gt;.</w:t>
      </w:r>
    </w:p>
    <w:p w:rsidR="00B363E4" w:rsidRDefault="00B363E4">
      <w:pPr>
        <w:pStyle w:val="ConsPlusNormal"/>
        <w:spacing w:before="200"/>
        <w:ind w:firstLine="540"/>
        <w:jc w:val="both"/>
      </w:pPr>
      <w:r>
        <w:t>--------------------------------</w:t>
      </w:r>
    </w:p>
    <w:p w:rsidR="00B363E4" w:rsidRDefault="00B363E4">
      <w:pPr>
        <w:pStyle w:val="ConsPlusNormal"/>
        <w:spacing w:before="200"/>
        <w:ind w:firstLine="540"/>
        <w:jc w:val="both"/>
      </w:pPr>
      <w:r>
        <w:t xml:space="preserve">&lt;1&gt; Федеральный </w:t>
      </w:r>
      <w:hyperlink r:id="rId12">
        <w:r>
          <w:rPr>
            <w:color w:val="0000FF"/>
          </w:rPr>
          <w:t>закон</w:t>
        </w:r>
      </w:hyperlink>
      <w:r>
        <w:t xml:space="preserve"> от 30 декабря 2009 г. N 384-ФЗ "Технический регламент о безопасности зданий и сооружений"; </w:t>
      </w:r>
      <w:hyperlink r:id="rId13">
        <w:r>
          <w:rPr>
            <w:color w:val="0000FF"/>
          </w:rPr>
          <w:t>ГОСТ 27751-2014</w:t>
        </w:r>
      </w:hyperlink>
      <w:r>
        <w:t xml:space="preserve"> "Межгосударственный стандарт. Надежность </w:t>
      </w:r>
      <w:r>
        <w:lastRenderedPageBreak/>
        <w:t xml:space="preserve">строительных конструкций и оснований. Основные положения", введенный в действие </w:t>
      </w:r>
      <w:hyperlink r:id="rId14">
        <w:r>
          <w:rPr>
            <w:color w:val="0000FF"/>
          </w:rPr>
          <w:t>приказом</w:t>
        </w:r>
      </w:hyperlink>
      <w:r>
        <w:t xml:space="preserve"> </w:t>
      </w:r>
      <w:proofErr w:type="spellStart"/>
      <w:r>
        <w:t>Росстандарта</w:t>
      </w:r>
      <w:proofErr w:type="spellEnd"/>
      <w:r>
        <w:t xml:space="preserve"> от 11 декабря 2014 г. N 1974-ст; </w:t>
      </w:r>
      <w:hyperlink r:id="rId15">
        <w:r>
          <w:rPr>
            <w:color w:val="0000FF"/>
          </w:rPr>
          <w:t>ГОСТ 31937-2011</w:t>
        </w:r>
      </w:hyperlink>
      <w:r>
        <w:t xml:space="preserve"> "Межгосударственный стандарт. Здания и сооружения. Правила обследования и мониторинга технического состояния", введенный в действие </w:t>
      </w:r>
      <w:hyperlink r:id="rId16">
        <w:r>
          <w:rPr>
            <w:color w:val="0000FF"/>
          </w:rPr>
          <w:t>приказом</w:t>
        </w:r>
      </w:hyperlink>
      <w:r>
        <w:t xml:space="preserve"> </w:t>
      </w:r>
      <w:proofErr w:type="spellStart"/>
      <w:r>
        <w:t>Росстандарта</w:t>
      </w:r>
      <w:proofErr w:type="spellEnd"/>
      <w:r>
        <w:t xml:space="preserve"> от 27 декабря 2012 г. N 1984-ст.</w:t>
      </w:r>
    </w:p>
    <w:p w:rsidR="00B363E4" w:rsidRDefault="00B363E4">
      <w:pPr>
        <w:pStyle w:val="ConsPlusNormal"/>
        <w:ind w:firstLine="540"/>
        <w:jc w:val="both"/>
      </w:pPr>
    </w:p>
    <w:p w:rsidR="00B363E4" w:rsidRDefault="00B363E4">
      <w:pPr>
        <w:pStyle w:val="ConsPlusNormal"/>
        <w:ind w:firstLine="540"/>
        <w:jc w:val="both"/>
      </w:pPr>
    </w:p>
    <w:p w:rsidR="00B363E4" w:rsidRDefault="00B363E4">
      <w:pPr>
        <w:pStyle w:val="ConsPlusNormal"/>
        <w:pBdr>
          <w:bottom w:val="single" w:sz="6" w:space="0" w:color="auto"/>
        </w:pBdr>
        <w:spacing w:before="100" w:after="100"/>
        <w:jc w:val="both"/>
        <w:rPr>
          <w:sz w:val="2"/>
          <w:szCs w:val="2"/>
        </w:rPr>
      </w:pPr>
    </w:p>
    <w:p w:rsidR="001F4C82" w:rsidRDefault="001F4C82">
      <w:bookmarkStart w:id="3" w:name="_GoBack"/>
      <w:bookmarkEnd w:id="3"/>
    </w:p>
    <w:sectPr w:rsidR="001F4C82" w:rsidSect="00D12C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E4"/>
    <w:rsid w:val="001F4C82"/>
    <w:rsid w:val="00B36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5FF584-4232-440A-8723-699CC2C04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63E4"/>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B363E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B363E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027D0AFF8949E9C3894A2F15B265DD78B32E0D4E488BB42D44CB0FE19F180E52B1EEAA9E117F7F8499AF2F8CD3E310ED327037ECmEQ" TargetMode="External"/><Relationship Id="rId13" Type="http://schemas.openxmlformats.org/officeDocument/2006/relationships/hyperlink" Target="consultantplus://offline/ref=5D027D0AFF8949E9C389553A10B265DD7FB02901494AD6BE251DC70DE690470B55A0EEAC9C042B28DECEA22CE8mBQ"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5D027D0AFF8949E9C3894A2F15B265DD78B42D0541468BB42D44CB0FE19F180E52B1EEAF91182F25949DE67B85CCE708F3366E37CD70EDm7Q" TargetMode="External"/><Relationship Id="rId12" Type="http://schemas.openxmlformats.org/officeDocument/2006/relationships/hyperlink" Target="consultantplus://offline/ref=5D027D0AFF8949E9C3894A2F15B265DD7DB4230349488BB42D44CB0FE19F180E40B1B6A0991E352EC6D2A02E8AECmEQ"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5D027D0AFF8949E9C3894A2F15B265DD7EB62D0140408BB42D44CB0FE19F180E40B1B6A0991E352EC6D2A02E8AECmEQ" TargetMode="External"/><Relationship Id="rId1" Type="http://schemas.openxmlformats.org/officeDocument/2006/relationships/styles" Target="styles.xml"/><Relationship Id="rId6" Type="http://schemas.openxmlformats.org/officeDocument/2006/relationships/hyperlink" Target="consultantplus://offline/ref=5D027D0AFF8949E9C3894A2F15B265DD78B322014A408BB42D44CB0FE19F180E52B1EEAC981A282EC2C7F67FCC98EE17F72E7033D370D443E4m5Q" TargetMode="External"/><Relationship Id="rId11" Type="http://schemas.openxmlformats.org/officeDocument/2006/relationships/hyperlink" Target="consultantplus://offline/ref=5D027D0AFF8949E9C3894A2F15B265DD78B42D0541468BB42D44CB0FE19F180E52B1EEAE9E192A25949DE67B85CCE708F3366E37CD70EDm7Q" TargetMode="External"/><Relationship Id="rId5" Type="http://schemas.openxmlformats.org/officeDocument/2006/relationships/hyperlink" Target="consultantplus://offline/ref=5D027D0AFF8949E9C3894A2F15B265DD78B32E0D4E488BB42D44CB0FE19F180E52B1EEAA9E117F7F8499AF2F8CD3E310ED327037ECmEQ" TargetMode="External"/><Relationship Id="rId15" Type="http://schemas.openxmlformats.org/officeDocument/2006/relationships/hyperlink" Target="consultantplus://offline/ref=5D027D0AFF8949E9C389553A10B265DD7DB72E0C4C4AD6BE251DC70DE690470B55A0EEAC9C042B28DECEA22CE8mBQ" TargetMode="External"/><Relationship Id="rId10" Type="http://schemas.openxmlformats.org/officeDocument/2006/relationships/hyperlink" Target="consultantplus://offline/ref=5D027D0AFF8949E9C3894A2F15B265DD78B42D0541448BB42D44CB0FE19F180E52B1EEA99B1B207A9188F72389C9FD16F52E7235CFE7m1Q"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D027D0AFF8949E9C3894A2F15B265DD78B42D0541468BB42D44CB0FE19F180E52B1EEAF9E1E2C25949DE67B85CCE708F3366E37CD70EDm7Q" TargetMode="External"/><Relationship Id="rId14" Type="http://schemas.openxmlformats.org/officeDocument/2006/relationships/hyperlink" Target="consultantplus://offline/ref=5D027D0AFF8949E9C3894A2F15B265DD7EB72B0C4E448BB42D44CB0FE19F180E40B1B6A0991E352EC6D2A02E8AECmE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1361</Words>
  <Characters>7758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Маханькова Наталья Александровна</dc:creator>
  <cp:keywords/>
  <dc:description/>
  <cp:lastModifiedBy>Маханькова Наталья Александровна</cp:lastModifiedBy>
  <cp:revision>1</cp:revision>
  <dcterms:created xsi:type="dcterms:W3CDTF">2023-06-14T16:37:00Z</dcterms:created>
  <dcterms:modified xsi:type="dcterms:W3CDTF">2023-06-14T16:39:00Z</dcterms:modified>
</cp:coreProperties>
</file>