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90B" w:rsidRDefault="002E190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E190B" w:rsidRDefault="002E190B">
      <w:pPr>
        <w:pStyle w:val="ConsPlusNormal"/>
        <w:ind w:firstLine="540"/>
        <w:jc w:val="both"/>
        <w:outlineLvl w:val="0"/>
      </w:pPr>
    </w:p>
    <w:p w:rsidR="002E190B" w:rsidRDefault="002E190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E190B" w:rsidRDefault="002E190B">
      <w:pPr>
        <w:pStyle w:val="ConsPlusTitle"/>
        <w:jc w:val="center"/>
      </w:pPr>
    </w:p>
    <w:p w:rsidR="002E190B" w:rsidRDefault="002E190B">
      <w:pPr>
        <w:pStyle w:val="ConsPlusTitle"/>
        <w:jc w:val="center"/>
      </w:pPr>
      <w:r>
        <w:t>ПОСТАНОВЛЕНИЕ</w:t>
      </w:r>
    </w:p>
    <w:p w:rsidR="002E190B" w:rsidRDefault="002E190B">
      <w:pPr>
        <w:pStyle w:val="ConsPlusTitle"/>
        <w:jc w:val="center"/>
      </w:pPr>
      <w:r>
        <w:t>от 29 декабря 2015 г. N 1474</w:t>
      </w:r>
    </w:p>
    <w:p w:rsidR="002E190B" w:rsidRDefault="002E190B">
      <w:pPr>
        <w:pStyle w:val="ConsPlusTitle"/>
        <w:jc w:val="center"/>
      </w:pPr>
    </w:p>
    <w:p w:rsidR="002E190B" w:rsidRDefault="002E190B">
      <w:pPr>
        <w:pStyle w:val="ConsPlusTitle"/>
        <w:jc w:val="center"/>
      </w:pPr>
      <w:r>
        <w:t>ОБ УТВЕРЖДЕНИИ ПРАВИЛ ПРЕДОСТАВЛЕНИЯ В 2016 ГОДУ</w:t>
      </w:r>
    </w:p>
    <w:p w:rsidR="002E190B" w:rsidRDefault="002E190B">
      <w:pPr>
        <w:pStyle w:val="ConsPlusTitle"/>
        <w:jc w:val="center"/>
      </w:pPr>
      <w:r>
        <w:t>ФОНДОМ СОЦИАЛЬНОГО СТРАХОВАНИЯ РОССИЙСКОЙ ФЕДЕРАЦИИ</w:t>
      </w:r>
    </w:p>
    <w:p w:rsidR="002E190B" w:rsidRDefault="002E190B">
      <w:pPr>
        <w:pStyle w:val="ConsPlusTitle"/>
        <w:jc w:val="center"/>
      </w:pPr>
      <w:r>
        <w:t>СУБСИДИИ ОБЩЕРОССИЙСКОМУ ОБЪЕДИНЕНИЮ РАБОТОДАТЕЛЕЙ</w:t>
      </w:r>
    </w:p>
    <w:p w:rsidR="002E190B" w:rsidRDefault="002E190B">
      <w:pPr>
        <w:pStyle w:val="ConsPlusTitle"/>
        <w:jc w:val="center"/>
      </w:pPr>
      <w:r>
        <w:t>"РОССИЙСКИЙ СОЮЗ ПРОМЫШЛЕННИКОВ И ПРЕДПРИНИМАТЕЛЕЙ"</w:t>
      </w:r>
    </w:p>
    <w:p w:rsidR="002E190B" w:rsidRDefault="002E190B">
      <w:pPr>
        <w:pStyle w:val="ConsPlusTitle"/>
        <w:jc w:val="center"/>
      </w:pPr>
      <w:r>
        <w:t>НА ОРГАНИЗАЦИЮ РАЗРАБОТКИ И АКТУАЛИЗАЦИИ ПРОФЕССИОНАЛЬНЫХ</w:t>
      </w:r>
    </w:p>
    <w:p w:rsidR="002E190B" w:rsidRDefault="002E190B">
      <w:pPr>
        <w:pStyle w:val="ConsPlusTitle"/>
        <w:jc w:val="center"/>
      </w:pPr>
      <w:r>
        <w:t>СТАНДАРТОВ ДЛЯ КОММЕРЧЕСКИХ ОРГАНИЗАЦИЙ, ВНЕДРЕНИЕ</w:t>
      </w:r>
    </w:p>
    <w:p w:rsidR="002E190B" w:rsidRDefault="002E190B">
      <w:pPr>
        <w:pStyle w:val="ConsPlusTitle"/>
        <w:jc w:val="center"/>
      </w:pPr>
      <w:r>
        <w:t>И СОПРОВОЖДЕНИЕ СИСТЕМЫ ОЦЕНКИ ПРОФЕССИОНАЛЬНЫХ</w:t>
      </w:r>
    </w:p>
    <w:p w:rsidR="002E190B" w:rsidRDefault="002E190B">
      <w:pPr>
        <w:pStyle w:val="ConsPlusTitle"/>
        <w:jc w:val="center"/>
      </w:pPr>
      <w:r>
        <w:t>КВАЛИФИКАЦИЙ, В ТОМ ЧИСЛЕ НА РАЗРАБОТКУ И ВЕДЕНИЕ</w:t>
      </w:r>
    </w:p>
    <w:p w:rsidR="002E190B" w:rsidRDefault="002E190B">
      <w:pPr>
        <w:pStyle w:val="ConsPlusTitle"/>
        <w:jc w:val="center"/>
      </w:pPr>
      <w:r>
        <w:t>ИНФОРМАЦИОННО-СПРАВОЧНЫХ РЕСУРСОВ, А ТАКЖЕ</w:t>
      </w:r>
    </w:p>
    <w:p w:rsidR="002E190B" w:rsidRDefault="002E190B">
      <w:pPr>
        <w:pStyle w:val="ConsPlusTitle"/>
        <w:jc w:val="center"/>
      </w:pPr>
      <w:r>
        <w:t>НА ОБУЧЕНИЕ ЭКСПЕРТОВ ПО ОЦЕНКЕ КВАЛИФИКАЦИИ</w:t>
      </w:r>
    </w:p>
    <w:p w:rsidR="002E190B" w:rsidRDefault="002E190B">
      <w:pPr>
        <w:pStyle w:val="ConsPlusNormal"/>
        <w:jc w:val="center"/>
      </w:pPr>
      <w:r>
        <w:t>Список изменяющих документов</w:t>
      </w:r>
    </w:p>
    <w:p w:rsidR="002E190B" w:rsidRDefault="002E190B">
      <w:pPr>
        <w:pStyle w:val="ConsPlusNormal"/>
        <w:jc w:val="center"/>
      </w:pPr>
      <w:r>
        <w:t xml:space="preserve">(в ред. Постановлений Правительства РФ от 16.03.2016 </w:t>
      </w:r>
      <w:hyperlink r:id="rId6" w:history="1">
        <w:r>
          <w:rPr>
            <w:color w:val="0000FF"/>
          </w:rPr>
          <w:t>N 198</w:t>
        </w:r>
      </w:hyperlink>
      <w:r>
        <w:t>,</w:t>
      </w:r>
    </w:p>
    <w:p w:rsidR="002E190B" w:rsidRDefault="002E190B">
      <w:pPr>
        <w:pStyle w:val="ConsPlusNormal"/>
        <w:jc w:val="center"/>
      </w:pPr>
      <w:r>
        <w:t xml:space="preserve">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2E190B" w:rsidRDefault="002E190B">
      <w:pPr>
        <w:pStyle w:val="ConsPlusNormal"/>
        <w:jc w:val="center"/>
      </w:pPr>
    </w:p>
    <w:p w:rsidR="002E190B" w:rsidRDefault="002E190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E190B" w:rsidRDefault="002E190B">
      <w:pPr>
        <w:pStyle w:val="ConsPlusNormal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в 2016 году Фондом социального страхования Российской Федерации субсидии Общероссийскому объединению работодателей "Российский союз промышленников и предпринимателей" на организацию разработки и актуализации профессиональных стандартов для коммерческих организаций, внедрение и сопровождение системы оценки профессиональных квалификаций, в том числе на разработку и ведение информационно-справочных ресурсов, а также на обучение экспертов по оценке квалификации.</w:t>
      </w:r>
    </w:p>
    <w:p w:rsidR="002E190B" w:rsidRDefault="002E190B">
      <w:pPr>
        <w:pStyle w:val="ConsPlusNormal"/>
        <w:ind w:firstLine="540"/>
        <w:jc w:val="both"/>
      </w:pPr>
    </w:p>
    <w:p w:rsidR="002E190B" w:rsidRDefault="002E190B">
      <w:pPr>
        <w:pStyle w:val="ConsPlusNormal"/>
        <w:jc w:val="right"/>
      </w:pPr>
      <w:r>
        <w:t>Председатель Правительства</w:t>
      </w:r>
    </w:p>
    <w:p w:rsidR="002E190B" w:rsidRDefault="002E190B">
      <w:pPr>
        <w:pStyle w:val="ConsPlusNormal"/>
        <w:jc w:val="right"/>
      </w:pPr>
      <w:r>
        <w:t>Российской Федерации</w:t>
      </w:r>
    </w:p>
    <w:p w:rsidR="002E190B" w:rsidRDefault="002E190B">
      <w:pPr>
        <w:pStyle w:val="ConsPlusNormal"/>
        <w:jc w:val="right"/>
      </w:pPr>
      <w:r>
        <w:t>Д.МЕДВЕДЕВ</w:t>
      </w:r>
    </w:p>
    <w:p w:rsidR="002E190B" w:rsidRDefault="002E190B">
      <w:pPr>
        <w:pStyle w:val="ConsPlusNormal"/>
        <w:ind w:firstLine="540"/>
        <w:jc w:val="both"/>
      </w:pPr>
    </w:p>
    <w:p w:rsidR="002E190B" w:rsidRDefault="002E190B">
      <w:pPr>
        <w:pStyle w:val="ConsPlusNormal"/>
        <w:ind w:firstLine="540"/>
        <w:jc w:val="both"/>
      </w:pPr>
    </w:p>
    <w:p w:rsidR="002E190B" w:rsidRDefault="002E190B">
      <w:pPr>
        <w:pStyle w:val="ConsPlusNormal"/>
        <w:ind w:firstLine="540"/>
        <w:jc w:val="both"/>
      </w:pPr>
    </w:p>
    <w:p w:rsidR="002E190B" w:rsidRDefault="002E190B">
      <w:pPr>
        <w:pStyle w:val="ConsPlusNormal"/>
        <w:ind w:firstLine="540"/>
        <w:jc w:val="both"/>
      </w:pPr>
    </w:p>
    <w:p w:rsidR="002E190B" w:rsidRDefault="002E190B">
      <w:pPr>
        <w:pStyle w:val="ConsPlusNormal"/>
        <w:jc w:val="right"/>
      </w:pPr>
    </w:p>
    <w:p w:rsidR="002E190B" w:rsidRDefault="002E190B">
      <w:pPr>
        <w:pStyle w:val="ConsPlusNormal"/>
        <w:jc w:val="right"/>
        <w:outlineLvl w:val="0"/>
      </w:pPr>
      <w:r>
        <w:t>Утверждены</w:t>
      </w:r>
    </w:p>
    <w:p w:rsidR="002E190B" w:rsidRDefault="002E190B">
      <w:pPr>
        <w:pStyle w:val="ConsPlusNormal"/>
        <w:jc w:val="right"/>
      </w:pPr>
      <w:r>
        <w:t>постановлением Правительства</w:t>
      </w:r>
    </w:p>
    <w:p w:rsidR="002E190B" w:rsidRDefault="002E190B">
      <w:pPr>
        <w:pStyle w:val="ConsPlusNormal"/>
        <w:jc w:val="right"/>
      </w:pPr>
      <w:r>
        <w:t>Российской Федерации</w:t>
      </w:r>
    </w:p>
    <w:p w:rsidR="002E190B" w:rsidRDefault="002E190B">
      <w:pPr>
        <w:pStyle w:val="ConsPlusNormal"/>
        <w:jc w:val="right"/>
      </w:pPr>
      <w:r>
        <w:t>от 29 декабря 2015 г. N 1474</w:t>
      </w:r>
    </w:p>
    <w:p w:rsidR="002E190B" w:rsidRDefault="002E190B">
      <w:pPr>
        <w:pStyle w:val="ConsPlusNormal"/>
      </w:pPr>
    </w:p>
    <w:p w:rsidR="002E190B" w:rsidRDefault="002E190B">
      <w:pPr>
        <w:pStyle w:val="ConsPlusTitle"/>
        <w:jc w:val="center"/>
      </w:pPr>
      <w:bookmarkStart w:id="0" w:name="P36"/>
      <w:bookmarkEnd w:id="0"/>
      <w:r>
        <w:t>ПРАВИЛА</w:t>
      </w:r>
    </w:p>
    <w:p w:rsidR="002E190B" w:rsidRDefault="002E190B">
      <w:pPr>
        <w:pStyle w:val="ConsPlusTitle"/>
        <w:jc w:val="center"/>
      </w:pPr>
      <w:r>
        <w:t>ПРЕДОСТАВЛЕНИЯ В 2016 ГОДУ</w:t>
      </w:r>
    </w:p>
    <w:p w:rsidR="002E190B" w:rsidRDefault="002E190B">
      <w:pPr>
        <w:pStyle w:val="ConsPlusTitle"/>
        <w:jc w:val="center"/>
      </w:pPr>
      <w:r>
        <w:t>ФОНДОМ СОЦИАЛЬНОГО СТРАХОВАНИЯ РОССИЙСКОЙ ФЕДЕРАЦИИ</w:t>
      </w:r>
    </w:p>
    <w:p w:rsidR="002E190B" w:rsidRDefault="002E190B">
      <w:pPr>
        <w:pStyle w:val="ConsPlusTitle"/>
        <w:jc w:val="center"/>
      </w:pPr>
      <w:r>
        <w:t>СУБСИДИИ ОБЩЕРОССИЙСКОМУ ОБЪЕДИНЕНИЮ РАБОТОДАТЕЛЕЙ</w:t>
      </w:r>
    </w:p>
    <w:p w:rsidR="002E190B" w:rsidRDefault="002E190B">
      <w:pPr>
        <w:pStyle w:val="ConsPlusTitle"/>
        <w:jc w:val="center"/>
      </w:pPr>
      <w:r>
        <w:t>"РОССИЙСКИЙ СОЮЗ ПРОМЫШЛЕННИКОВ И ПРЕДПРИНИМАТЕЛЕЙ"</w:t>
      </w:r>
    </w:p>
    <w:p w:rsidR="002E190B" w:rsidRDefault="002E190B">
      <w:pPr>
        <w:pStyle w:val="ConsPlusTitle"/>
        <w:jc w:val="center"/>
      </w:pPr>
      <w:r>
        <w:t>НА ОРГАНИЗАЦИЮ РАЗРАБОТКИ И АКТУАЛИЗАЦИИ ПРОФЕССИОНАЛЬНЫХ</w:t>
      </w:r>
    </w:p>
    <w:p w:rsidR="002E190B" w:rsidRDefault="002E190B">
      <w:pPr>
        <w:pStyle w:val="ConsPlusTitle"/>
        <w:jc w:val="center"/>
      </w:pPr>
      <w:r>
        <w:t>СТАНДАРТОВ ДЛЯ КОММЕРЧЕСКИХ ОРГАНИЗАЦИЙ, ВНЕДРЕНИЕ</w:t>
      </w:r>
    </w:p>
    <w:p w:rsidR="002E190B" w:rsidRDefault="002E190B">
      <w:pPr>
        <w:pStyle w:val="ConsPlusTitle"/>
        <w:jc w:val="center"/>
      </w:pPr>
      <w:r>
        <w:t>И СОПРОВОЖДЕНИЕ СИСТЕМЫ ОЦЕНКИ ПРОФЕССИОНАЛЬНЫХ</w:t>
      </w:r>
    </w:p>
    <w:p w:rsidR="002E190B" w:rsidRDefault="002E190B">
      <w:pPr>
        <w:pStyle w:val="ConsPlusTitle"/>
        <w:jc w:val="center"/>
      </w:pPr>
      <w:r>
        <w:t>КВАЛИФИКАЦИЙ, В ТОМ ЧИСЛЕ НА РАЗРАБОТКУ И ВЕДЕНИЕ</w:t>
      </w:r>
    </w:p>
    <w:p w:rsidR="002E190B" w:rsidRDefault="002E190B">
      <w:pPr>
        <w:pStyle w:val="ConsPlusTitle"/>
        <w:jc w:val="center"/>
      </w:pPr>
      <w:r>
        <w:t>ИНФОРМАЦИОННО-СПРАВОЧНЫХ РЕСУРСОВ, А ТАКЖЕ</w:t>
      </w:r>
    </w:p>
    <w:p w:rsidR="002E190B" w:rsidRDefault="002E190B">
      <w:pPr>
        <w:pStyle w:val="ConsPlusTitle"/>
        <w:jc w:val="center"/>
      </w:pPr>
      <w:r>
        <w:lastRenderedPageBreak/>
        <w:t>НА ОБУЧЕНИЕ ЭКСПЕРТОВ ПО ОЦЕНКЕ КВАЛИФИКАЦИИ</w:t>
      </w:r>
    </w:p>
    <w:p w:rsidR="002E190B" w:rsidRDefault="002E190B">
      <w:pPr>
        <w:pStyle w:val="ConsPlusNormal"/>
        <w:jc w:val="center"/>
      </w:pPr>
      <w:r>
        <w:t>Список изменяющих документов</w:t>
      </w:r>
    </w:p>
    <w:p w:rsidR="002E190B" w:rsidRDefault="002E190B">
      <w:pPr>
        <w:pStyle w:val="ConsPlusNormal"/>
        <w:jc w:val="center"/>
      </w:pPr>
      <w:r>
        <w:t xml:space="preserve">(в ред. Постановлений Правительства РФ от 16.03.2016 </w:t>
      </w:r>
      <w:hyperlink r:id="rId8" w:history="1">
        <w:r>
          <w:rPr>
            <w:color w:val="0000FF"/>
          </w:rPr>
          <w:t>N 198</w:t>
        </w:r>
      </w:hyperlink>
      <w:r>
        <w:t>,</w:t>
      </w:r>
    </w:p>
    <w:p w:rsidR="002E190B" w:rsidRDefault="002E190B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2E190B" w:rsidRDefault="002E190B">
      <w:pPr>
        <w:pStyle w:val="ConsPlusNormal"/>
      </w:pPr>
    </w:p>
    <w:p w:rsidR="002E190B" w:rsidRDefault="002E190B">
      <w:pPr>
        <w:pStyle w:val="ConsPlusNormal"/>
        <w:ind w:firstLine="540"/>
        <w:jc w:val="both"/>
      </w:pPr>
      <w:r>
        <w:t>1. Настоящие Правила устанавливают порядок предоставления в 2016 году субсидии из бюджета Фонда социального страхования Российской Федерации (далее - Фонд) Общероссийскому объединению работодателей "Российский союз промышленников и предпринимателей" (далее - объединение работодателей) на организацию разработки и актуализации профессиональных стандартов для коммерческих организаций (далее - профессиональные стандарты), внедрение и сопровождение системы оценки профессиональных квалификаций, в том числе на разработку и ведение информационно-справочных ресурсов, а также на обучение экспертов по оценке квалификации (далее - субсидия).</w:t>
      </w:r>
    </w:p>
    <w:p w:rsidR="002E190B" w:rsidRDefault="002E190B">
      <w:pPr>
        <w:pStyle w:val="ConsPlusNormal"/>
        <w:ind w:firstLine="540"/>
        <w:jc w:val="both"/>
      </w:pPr>
      <w:r>
        <w:t xml:space="preserve">2. Субсидия предоставляется в целях реализации комплекса мероприятий по организации разработки и актуализации профессиональных стандартов, внедрению и сопровождению системы оценки профессиональных квалификаций, в том числе по разработке и ведению информационно-справочных ресурсов, а также по обучению экспертов по оценке квалификации (далее - комплекс мероприятий) в пределах ассигнований, предусмотренных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бюджете Фонда социального страхования Российской Федерации на 2016 год".</w:t>
      </w:r>
    </w:p>
    <w:p w:rsidR="002E190B" w:rsidRDefault="002E190B">
      <w:pPr>
        <w:pStyle w:val="ConsPlusNormal"/>
        <w:ind w:firstLine="540"/>
        <w:jc w:val="both"/>
      </w:pPr>
      <w:r>
        <w:t>3. Условием предоставления субсидии является наличие утвержденного объединением работодателей по согласованию с Министерством труда и социальной защиты Российской Федерации комплекса мероприятий, предусматривающего в том числе следующие мероприятия:</w:t>
      </w:r>
    </w:p>
    <w:p w:rsidR="002E190B" w:rsidRDefault="002E190B">
      <w:pPr>
        <w:pStyle w:val="ConsPlusNormal"/>
        <w:ind w:firstLine="540"/>
        <w:jc w:val="both"/>
      </w:pPr>
      <w:r>
        <w:t>а) организация разработки профессиональных стандартов, включая ее организационно-методическое сопровождение, а также организация актуализации и адаптации профессиональных стандартов;</w:t>
      </w:r>
    </w:p>
    <w:p w:rsidR="002E190B" w:rsidRDefault="002E190B">
      <w:pPr>
        <w:pStyle w:val="ConsPlusNormal"/>
        <w:ind w:firstLine="540"/>
        <w:jc w:val="both"/>
      </w:pPr>
      <w:r>
        <w:t>б) организация разработки перечней и описаний профессиональных квалификаций, присваиваемых на основе профессиональных стандартов;</w:t>
      </w:r>
    </w:p>
    <w:p w:rsidR="002E190B" w:rsidRDefault="002E190B">
      <w:pPr>
        <w:pStyle w:val="ConsPlusNormal"/>
        <w:ind w:firstLine="540"/>
        <w:jc w:val="both"/>
      </w:pPr>
      <w:r>
        <w:t>в) разработка методических материалов и процедур по вопросам оценки профессиональных квалификаций;</w:t>
      </w:r>
    </w:p>
    <w:p w:rsidR="002E190B" w:rsidRDefault="002E190B">
      <w:pPr>
        <w:pStyle w:val="ConsPlusNormal"/>
        <w:ind w:firstLine="540"/>
        <w:jc w:val="both"/>
      </w:pPr>
      <w:r>
        <w:t>г) организация разработки комплектов оценочных средств на основе профессиональных стандартов;</w:t>
      </w:r>
    </w:p>
    <w:p w:rsidR="002E190B" w:rsidRDefault="002E190B">
      <w:pPr>
        <w:pStyle w:val="ConsPlusNormal"/>
        <w:ind w:firstLine="540"/>
        <w:jc w:val="both"/>
      </w:pPr>
      <w:r>
        <w:t>д) анализ нормативных правовых актов, регулирующих вопросы, касающиеся системы профессиональных квалификаций, в том числе системы оценки профессиональных квалификаций, Российской Федерации, государств - участников Содружества Независимых Государств, государств - членов Евразийского экономического союза и стран БРИКС, а также выработка предложений по синхронизации систем профессиональных квалификаций;</w:t>
      </w:r>
    </w:p>
    <w:p w:rsidR="002E190B" w:rsidRDefault="002E190B">
      <w:pPr>
        <w:pStyle w:val="ConsPlusNormal"/>
        <w:ind w:firstLine="540"/>
        <w:jc w:val="both"/>
      </w:pPr>
      <w:r>
        <w:t>е) проведение консультаций по вопросам, касающимся системы профессиональных квалификаций, в том числе внедрения системы оценки профессиональных квалификаций, а также разработка аналитических информационных материалов по вопросам, касающимся развития системы профессиональных квалификаций;</w:t>
      </w:r>
    </w:p>
    <w:p w:rsidR="002E190B" w:rsidRDefault="002E190B">
      <w:pPr>
        <w:pStyle w:val="ConsPlusNormal"/>
        <w:ind w:firstLine="540"/>
        <w:jc w:val="both"/>
      </w:pPr>
      <w:r>
        <w:t>ж) формирование реестра, содержащего информацию, касающуюся системы оценки профессиональных квалификаций;</w:t>
      </w:r>
    </w:p>
    <w:p w:rsidR="002E190B" w:rsidRDefault="002E190B">
      <w:pPr>
        <w:pStyle w:val="ConsPlusNormal"/>
        <w:ind w:firstLine="540"/>
        <w:jc w:val="both"/>
      </w:pPr>
      <w:r>
        <w:t>з) создание и ведение информационно-справочных ресурсов, содержащих информацию, касающуюся развития системы профессиональных квалификаций, включающих программно-методическое обеспечение разработки профессиональных стандартов, перечней и описаний профессиональных квалификаций, присваиваемых на основе профессиональных стандартов, а также программно-методическое обеспечение разработки, экспертизы, валидации и применения оценочных средств для оценки профессиональных квалификаций;</w:t>
      </w:r>
    </w:p>
    <w:p w:rsidR="002E190B" w:rsidRDefault="002E190B">
      <w:pPr>
        <w:pStyle w:val="ConsPlusNormal"/>
        <w:ind w:firstLine="540"/>
        <w:jc w:val="both"/>
      </w:pPr>
      <w:r>
        <w:t>и) проведение мероприятий по информационной поддержке развития системы профессиональных квалификаций;</w:t>
      </w:r>
    </w:p>
    <w:p w:rsidR="002E190B" w:rsidRDefault="002E190B">
      <w:pPr>
        <w:pStyle w:val="ConsPlusNormal"/>
        <w:ind w:firstLine="540"/>
        <w:jc w:val="both"/>
      </w:pPr>
      <w:r>
        <w:t>к) проведение мероприятий по развитию системы профессиональных квалификаций на региональном уровне, включая обучение экспертов по оценке профессиональных квалификаций.</w:t>
      </w:r>
    </w:p>
    <w:p w:rsidR="002E190B" w:rsidRDefault="002E190B">
      <w:pPr>
        <w:pStyle w:val="ConsPlusNormal"/>
        <w:ind w:firstLine="540"/>
        <w:jc w:val="both"/>
      </w:pPr>
      <w:bookmarkStart w:id="1" w:name="P64"/>
      <w:bookmarkEnd w:id="1"/>
      <w:r>
        <w:t xml:space="preserve">4. Субсидия предоставляется в соответствии с настоящими Правилами и соглашением между Министерством труда и социальной защиты Российской Федерации, Фондом и </w:t>
      </w:r>
      <w:r>
        <w:lastRenderedPageBreak/>
        <w:t>объединением работодателей, заключенным по форме, утверждаемой указанным Министерством. В соглашении предусматриваются:</w:t>
      </w:r>
    </w:p>
    <w:p w:rsidR="002E190B" w:rsidRDefault="002E190B">
      <w:pPr>
        <w:pStyle w:val="ConsPlusNormal"/>
        <w:ind w:firstLine="540"/>
        <w:jc w:val="both"/>
      </w:pPr>
      <w:r>
        <w:t>а) цели и порядок использования субсидии;</w:t>
      </w:r>
    </w:p>
    <w:p w:rsidR="002E190B" w:rsidRDefault="002E190B">
      <w:pPr>
        <w:pStyle w:val="ConsPlusNormal"/>
        <w:ind w:firstLine="540"/>
        <w:jc w:val="both"/>
      </w:pPr>
      <w:r>
        <w:t>б) вопросы передачи имущественных прав на программно-методическое обеспечение, созданное в результате проведения работ, предусмотренных подпунктом "з" пункта 3 настоящих Правил, а также на материалы, подготовленные в рамках реализации комплекса мероприятий;</w:t>
      </w:r>
    </w:p>
    <w:p w:rsidR="002E190B" w:rsidRDefault="002E190B">
      <w:pPr>
        <w:pStyle w:val="ConsPlusNormal"/>
        <w:ind w:firstLine="540"/>
        <w:jc w:val="both"/>
      </w:pPr>
      <w:r>
        <w:t>в) отчет о ходе и результатах реализации комплекса мероприятий, порядок и срок его предоставления;</w:t>
      </w:r>
    </w:p>
    <w:p w:rsidR="002E190B" w:rsidRDefault="002E190B">
      <w:pPr>
        <w:pStyle w:val="ConsPlusNormal"/>
        <w:ind w:firstLine="540"/>
        <w:jc w:val="both"/>
      </w:pPr>
      <w:r>
        <w:t>г) порядок, сроки представления и формы отчетности о расходах организации, источником финансового обеспечения которых является субсидия;</w:t>
      </w:r>
    </w:p>
    <w:p w:rsidR="002E190B" w:rsidRDefault="002E190B">
      <w:pPr>
        <w:pStyle w:val="ConsPlusNormal"/>
        <w:ind w:firstLine="540"/>
        <w:jc w:val="both"/>
      </w:pPr>
      <w:r>
        <w:t>д) размер субсидии, порядок и срок ее перечисления;</w:t>
      </w:r>
    </w:p>
    <w:p w:rsidR="002E190B" w:rsidRDefault="002E190B">
      <w:pPr>
        <w:pStyle w:val="ConsPlusNormal"/>
        <w:ind w:firstLine="540"/>
        <w:jc w:val="both"/>
      </w:pPr>
      <w:r>
        <w:t>е) порядок осуществления контроля за исполнением условий соглашения;</w:t>
      </w:r>
    </w:p>
    <w:p w:rsidR="002E190B" w:rsidRDefault="002E190B">
      <w:pPr>
        <w:pStyle w:val="ConsPlusNormal"/>
        <w:ind w:firstLine="540"/>
        <w:jc w:val="both"/>
      </w:pPr>
      <w:r>
        <w:t>ж) согласие объединения работодателей на проведение Фондом и (или) органами государственного финансового контроля проверок соблюдения условий, целей и порядка предоставления субсидии, установленных настоящими Правилами и соглашением;</w:t>
      </w:r>
    </w:p>
    <w:p w:rsidR="002E190B" w:rsidRDefault="002E190B">
      <w:pPr>
        <w:pStyle w:val="ConsPlusNormal"/>
        <w:ind w:firstLine="540"/>
        <w:jc w:val="both"/>
      </w:pPr>
      <w:r>
        <w:t>з) порядок возврата средств, израсходованных объединением работодателей, в доход Фонда в случае установления по итогам проверок, проведенных Фондом и (или) органами государственного финансового контроля, факта нарушения условий, установленных настоящими Правилами и соглашением;</w:t>
      </w:r>
    </w:p>
    <w:p w:rsidR="002E190B" w:rsidRDefault="002E190B">
      <w:pPr>
        <w:pStyle w:val="ConsPlusNormal"/>
        <w:ind w:firstLine="540"/>
        <w:jc w:val="both"/>
      </w:pPr>
      <w:r>
        <w:t>и) ответственность сторон за нарушение условий соглашения;</w:t>
      </w:r>
    </w:p>
    <w:p w:rsidR="002E190B" w:rsidRDefault="002E190B">
      <w:pPr>
        <w:pStyle w:val="ConsPlusNormal"/>
        <w:ind w:firstLine="540"/>
        <w:jc w:val="both"/>
      </w:pPr>
      <w:r>
        <w:t>к) случаи возврата в текущем финансовом году остатков субсидии, не использованных в отчетном финансовом году;</w:t>
      </w:r>
    </w:p>
    <w:p w:rsidR="002E190B" w:rsidRDefault="002E190B">
      <w:pPr>
        <w:pStyle w:val="ConsPlusNormal"/>
        <w:ind w:firstLine="540"/>
        <w:jc w:val="both"/>
      </w:pPr>
      <w:r>
        <w:t>л) перечень затрат, на финансовое обеспечение которых предоставляется субсидия;</w:t>
      </w:r>
    </w:p>
    <w:p w:rsidR="002E190B" w:rsidRDefault="002E190B">
      <w:pPr>
        <w:pStyle w:val="ConsPlusNormal"/>
        <w:ind w:firstLine="540"/>
        <w:jc w:val="both"/>
      </w:pPr>
      <w:r>
        <w:t>м) перечень документов, предоставляемых объединением работодателей для получения субсидии;</w:t>
      </w:r>
    </w:p>
    <w:p w:rsidR="002E190B" w:rsidRDefault="002E190B">
      <w:pPr>
        <w:pStyle w:val="ConsPlusNormal"/>
        <w:ind w:firstLine="540"/>
        <w:jc w:val="both"/>
      </w:pPr>
      <w:r>
        <w:t>н) запрет конвертации в иностранную валюту средств, полученных из бюджета Фонда.</w:t>
      </w:r>
    </w:p>
    <w:p w:rsidR="002E190B" w:rsidRDefault="002E190B">
      <w:pPr>
        <w:pStyle w:val="ConsPlusNormal"/>
        <w:ind w:firstLine="540"/>
        <w:jc w:val="both"/>
      </w:pPr>
      <w:r>
        <w:t>5. Информация о размере и сроке перечисления субсидии учитывается Фондом при формировании прогноза кассовых выплат из бюджета, необходимого для составления в установленном порядке кассового плана исполнения бюджета.</w:t>
      </w:r>
    </w:p>
    <w:p w:rsidR="002E190B" w:rsidRDefault="002E190B">
      <w:pPr>
        <w:pStyle w:val="ConsPlusNormal"/>
        <w:ind w:firstLine="540"/>
        <w:jc w:val="both"/>
      </w:pPr>
      <w:r>
        <w:t>6. Перечисление субсидии осуществляется Фондом в соответствии с заявкой, представляемой объединением работодателей в Фонд, поквартально в установленном порядке на счета, на которых в соответствии с законодательством Российской Федерации учитываются операции со средствами организаций, не являющихся участниками бюджетного процесса, с включением в случае необходимости условия обособленного учета на них средств, полученных в виде субсидии. Форма заявки и сроки ее представления утверждаются Министерством труда и социальной защиты Российской Федерации.</w:t>
      </w:r>
    </w:p>
    <w:p w:rsidR="002E190B" w:rsidRDefault="002E190B">
      <w:pPr>
        <w:pStyle w:val="ConsPlusNormal"/>
        <w:jc w:val="both"/>
      </w:pPr>
      <w:r>
        <w:t xml:space="preserve">(п. 6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16.03.2016 N 198)</w:t>
      </w:r>
    </w:p>
    <w:p w:rsidR="002E190B" w:rsidRDefault="002E190B">
      <w:pPr>
        <w:pStyle w:val="ConsPlusNormal"/>
        <w:ind w:firstLine="540"/>
        <w:jc w:val="both"/>
      </w:pPr>
      <w:r>
        <w:t>7. Объединение работодателей ежеквартально представляет в Фонд и Министерство труда и социальной защиты Российской Федерации:</w:t>
      </w:r>
    </w:p>
    <w:p w:rsidR="002E190B" w:rsidRDefault="002E190B">
      <w:pPr>
        <w:pStyle w:val="ConsPlusNormal"/>
        <w:ind w:firstLine="540"/>
        <w:jc w:val="both"/>
      </w:pPr>
      <w:r>
        <w:t>а) отчет о расходах, источником финансового обеспечения которых является субсидия, форма, порядок и срок представления которого утверждаются Министерством труда и социальной защиты Российской Федерации;</w:t>
      </w:r>
    </w:p>
    <w:p w:rsidR="002E190B" w:rsidRDefault="002E190B">
      <w:pPr>
        <w:pStyle w:val="ConsPlusNormal"/>
        <w:ind w:firstLine="540"/>
        <w:jc w:val="both"/>
      </w:pPr>
      <w:r>
        <w:t>б) отчет о ходе и результатах реализации комплекса мероприятий, форма, порядок и срок представления которого утверждаются Министерством труда и социальной защиты Российской Федерации.</w:t>
      </w:r>
    </w:p>
    <w:p w:rsidR="002E190B" w:rsidRDefault="002E190B">
      <w:pPr>
        <w:pStyle w:val="ConsPlusNormal"/>
        <w:ind w:firstLine="540"/>
        <w:jc w:val="both"/>
      </w:pPr>
      <w:r>
        <w:t>8. В случае нарушения условий предоставления субсидии соответствующие средства подлежат возврату в доход Фонда в порядке, установленном бюджетным законодательством Российской Федерации.</w:t>
      </w:r>
    </w:p>
    <w:p w:rsidR="002E190B" w:rsidRDefault="002E190B">
      <w:pPr>
        <w:pStyle w:val="ConsPlusNormal"/>
        <w:ind w:firstLine="540"/>
        <w:jc w:val="both"/>
      </w:pPr>
      <w:r>
        <w:t>9. Контроль за соблюдением условий, целей и порядка предоставления субсидии осуществляется Фондом, федеральным органом исполнительной власти, осуществляющим функции по контролю и надзору в финансово-бюджетной сфере, а также Министерством труда и социальной защиты Российской Федерации в части выполнения комплекса мероприятий.</w:t>
      </w:r>
    </w:p>
    <w:p w:rsidR="002E190B" w:rsidRDefault="002E190B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E190B" w:rsidRDefault="002E190B">
      <w:pPr>
        <w:pStyle w:val="ConsPlusNormal"/>
        <w:ind w:firstLine="540"/>
        <w:jc w:val="both"/>
      </w:pPr>
      <w:r>
        <w:t xml:space="preserve">10. Не использованный в отчетном финансовом году остаток субсидии подлежит возврату в </w:t>
      </w:r>
      <w:r>
        <w:lastRenderedPageBreak/>
        <w:t xml:space="preserve">доход Фонда в текущем финансовом году в порядке, предусмотренном бюджетным законодательством Российской Федерации, в случаях, установленных соглашением, предусмотренным </w:t>
      </w:r>
      <w:hyperlink w:anchor="P64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2E190B" w:rsidRDefault="002E190B">
      <w:pPr>
        <w:pStyle w:val="ConsPlusNormal"/>
        <w:ind w:firstLine="540"/>
        <w:jc w:val="both"/>
      </w:pPr>
    </w:p>
    <w:p w:rsidR="002E190B" w:rsidRDefault="002E190B">
      <w:pPr>
        <w:pStyle w:val="ConsPlusNormal"/>
        <w:ind w:firstLine="540"/>
        <w:jc w:val="both"/>
      </w:pPr>
    </w:p>
    <w:p w:rsidR="002E190B" w:rsidRDefault="002E19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1CF8" w:rsidRDefault="00DE1CF8">
      <w:bookmarkStart w:id="2" w:name="_GoBack"/>
      <w:bookmarkEnd w:id="2"/>
    </w:p>
    <w:sectPr w:rsidR="00DE1CF8" w:rsidSect="00637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90B"/>
    <w:rsid w:val="002E190B"/>
    <w:rsid w:val="00DE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19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19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60F08528B62F4BA0D53D6A333AEAC1B7A686FDF1AB4C17E72BD441B6978A3EE024D382C4519B95aEk0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60F08528B62F4BA0D53473343AEAC1B3A382FCF3A84C17E72BD441B6978A3EE024D382C4519F90aEk0L" TargetMode="External"/><Relationship Id="rId12" Type="http://schemas.openxmlformats.org/officeDocument/2006/relationships/hyperlink" Target="consultantplus://offline/ref=1460F08528B62F4BA0D53473343AEAC1B3A382FCF3A84C17E72BD441B6978A3EE024D382C4519F90aEk0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60F08528B62F4BA0D53D6A333AEAC1B7A686FDF1AB4C17E72BD441B6978A3EE024D382C4519B95aEk0L" TargetMode="External"/><Relationship Id="rId11" Type="http://schemas.openxmlformats.org/officeDocument/2006/relationships/hyperlink" Target="consultantplus://offline/ref=1460F08528B62F4BA0D53D6A333AEAC1B7A686FDF1AB4C17E72BD441B6978A3EE024D382C4519B95aEk0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460F08528B62F4BA0D53473343AEAC1B0AA84F9F2A24C17E72BD441B6a9k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60F08528B62F4BA0D53473343AEAC1B3A382FCF3A84C17E72BD441B6978A3EE024D382C4519F90aEk0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2016-11-25T11:36:00Z</dcterms:created>
  <dcterms:modified xsi:type="dcterms:W3CDTF">2016-11-25T11:36:00Z</dcterms:modified>
</cp:coreProperties>
</file>