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B58" w:rsidRDefault="003C6B58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C6B58" w:rsidRDefault="003C6B58">
      <w:pPr>
        <w:pStyle w:val="ConsPlusNormal"/>
        <w:jc w:val="both"/>
        <w:outlineLvl w:val="0"/>
      </w:pPr>
    </w:p>
    <w:p w:rsidR="003C6B58" w:rsidRDefault="003C6B5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C6B58" w:rsidRDefault="003C6B58">
      <w:pPr>
        <w:pStyle w:val="ConsPlusTitle"/>
        <w:jc w:val="both"/>
      </w:pPr>
    </w:p>
    <w:p w:rsidR="003C6B58" w:rsidRDefault="003C6B58">
      <w:pPr>
        <w:pStyle w:val="ConsPlusTitle"/>
        <w:jc w:val="center"/>
      </w:pPr>
      <w:r>
        <w:t>ПОСТАНОВЛЕНИЕ</w:t>
      </w:r>
    </w:p>
    <w:p w:rsidR="003C6B58" w:rsidRDefault="003C6B58">
      <w:pPr>
        <w:pStyle w:val="ConsPlusTitle"/>
        <w:jc w:val="center"/>
      </w:pPr>
      <w:r>
        <w:t>от 11 ноября 2023 г. N 1896</w:t>
      </w:r>
    </w:p>
    <w:p w:rsidR="003C6B58" w:rsidRDefault="003C6B58">
      <w:pPr>
        <w:pStyle w:val="ConsPlusTitle"/>
        <w:jc w:val="both"/>
      </w:pPr>
    </w:p>
    <w:p w:rsidR="003C6B58" w:rsidRDefault="003C6B58">
      <w:pPr>
        <w:pStyle w:val="ConsPlusTitle"/>
        <w:jc w:val="center"/>
      </w:pPr>
      <w:r>
        <w:t>ОБ УТВЕРЖДЕНИИ ПРАВИЛ</w:t>
      </w:r>
    </w:p>
    <w:p w:rsidR="003C6B58" w:rsidRDefault="003C6B58">
      <w:pPr>
        <w:pStyle w:val="ConsPlusTitle"/>
        <w:jc w:val="center"/>
      </w:pPr>
      <w:r>
        <w:t>ПРЕДОСТАВЛЕНИЯ ИЗ ФЕДЕРАЛЬНОГО БЮДЖЕТА СУБСИДИЙ ФЕДЕРАЛЬНЫМ</w:t>
      </w:r>
    </w:p>
    <w:p w:rsidR="003C6B58" w:rsidRDefault="003C6B58">
      <w:pPr>
        <w:pStyle w:val="ConsPlusTitle"/>
        <w:jc w:val="center"/>
      </w:pPr>
      <w:r>
        <w:t>БЮДЖЕТНЫМ И АВТОНОМНЫМ УЧРЕЖДЕНИЯМ НА ИНЫЕ ЦЕЛИ</w:t>
      </w:r>
    </w:p>
    <w:p w:rsidR="003C6B58" w:rsidRDefault="003C6B58">
      <w:pPr>
        <w:pStyle w:val="ConsPlusNormal"/>
        <w:jc w:val="both"/>
      </w:pPr>
    </w:p>
    <w:p w:rsidR="003C6B58" w:rsidRDefault="003C6B5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40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федеральным бюджетным и автономным учреждениям на иные цели.</w:t>
      </w:r>
    </w:p>
    <w:p w:rsidR="003C6B58" w:rsidRDefault="003C6B5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6B5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B58" w:rsidRDefault="003C6B5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B58" w:rsidRDefault="003C6B5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6B58" w:rsidRDefault="003C6B5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C6B58" w:rsidRDefault="003C6B58">
            <w:pPr>
              <w:pStyle w:val="ConsPlusNormal"/>
              <w:jc w:val="both"/>
            </w:pPr>
            <w:r>
              <w:rPr>
                <w:color w:val="392C69"/>
              </w:rPr>
              <w:t xml:space="preserve">П. 2 </w:t>
            </w:r>
            <w:hyperlink w:anchor="P23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B58" w:rsidRDefault="003C6B58">
            <w:pPr>
              <w:pStyle w:val="ConsPlusNormal"/>
            </w:pPr>
          </w:p>
        </w:tc>
      </w:tr>
    </w:tbl>
    <w:p w:rsidR="003C6B58" w:rsidRDefault="003C6B58">
      <w:pPr>
        <w:pStyle w:val="ConsPlusNormal"/>
        <w:spacing w:before="280"/>
        <w:ind w:firstLine="540"/>
        <w:jc w:val="both"/>
      </w:pPr>
      <w:bookmarkStart w:id="1" w:name="P14"/>
      <w:bookmarkEnd w:id="1"/>
      <w:r>
        <w:t xml:space="preserve">2. Утвердить прилагаемые </w:t>
      </w:r>
      <w:hyperlink w:anchor="P230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9 декабря 2017 г. N 1496 "О мерах по обеспечению исполнения федерального бюджета" (Собрание законодательства Российской Федерации, 2017, N 51, ст. 7807; 2018, N 29, ст. 4444; 2019, N 32, ст. 4735; 2020, N 1, ст. 39; N 45, ст. 7122; 2021, N 28, ст. 5504; 2022, N 13, ст. 2097; 2023, N 2, ст. 504).</w:t>
      </w:r>
    </w:p>
    <w:p w:rsidR="003C6B58" w:rsidRDefault="003C6B5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6B5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B58" w:rsidRDefault="003C6B5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B58" w:rsidRDefault="003C6B5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6B58" w:rsidRDefault="003C6B5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C6B58" w:rsidRDefault="003C6B58">
            <w:pPr>
              <w:pStyle w:val="ConsPlusNormal"/>
              <w:jc w:val="both"/>
            </w:pPr>
            <w:r>
              <w:rPr>
                <w:color w:val="392C69"/>
              </w:rPr>
              <w:t xml:space="preserve">П. 3 </w:t>
            </w:r>
            <w:hyperlink w:anchor="P23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B58" w:rsidRDefault="003C6B58">
            <w:pPr>
              <w:pStyle w:val="ConsPlusNormal"/>
            </w:pPr>
          </w:p>
        </w:tc>
      </w:tr>
    </w:tbl>
    <w:p w:rsidR="003C6B58" w:rsidRDefault="003C6B58">
      <w:pPr>
        <w:pStyle w:val="ConsPlusNormal"/>
        <w:spacing w:before="280"/>
        <w:ind w:firstLine="540"/>
        <w:jc w:val="both"/>
      </w:pPr>
      <w:bookmarkStart w:id="2" w:name="P17"/>
      <w:bookmarkEnd w:id="2"/>
      <w:r>
        <w:t xml:space="preserve">3. Признать утратившими силу отдельные положения актов Правительства Российской Федерации по перечню согласно </w:t>
      </w:r>
      <w:hyperlink w:anchor="P246">
        <w:r>
          <w:rPr>
            <w:color w:val="0000FF"/>
          </w:rPr>
          <w:t>приложению</w:t>
        </w:r>
      </w:hyperlink>
      <w:r>
        <w:t>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4. Установить, что: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а) </w:t>
      </w:r>
      <w:hyperlink w:anchor="P93">
        <w:r>
          <w:rPr>
            <w:color w:val="0000FF"/>
          </w:rPr>
          <w:t>пункты 17</w:t>
        </w:r>
      </w:hyperlink>
      <w:r>
        <w:t xml:space="preserve"> - </w:t>
      </w:r>
      <w:hyperlink w:anchor="P103">
        <w:r>
          <w:rPr>
            <w:color w:val="0000FF"/>
          </w:rPr>
          <w:t>21</w:t>
        </w:r>
      </w:hyperlink>
      <w:r>
        <w:t xml:space="preserve"> Правил, утвержденных настоящим постановлением, не применяются при предоставлении субсидий на иные цели федеральным бюджетным и автономным учреждениям (далее - субсидии на иные цели), осуществляющим в установленных федеральными законами случаях функции и полномочия главного распорядителя и получателя средств федерального бюджета;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б) реестр субсидий на иные цели, предоставляемых федеральным бюджетным и автономным учреждениям, функции и полномочия учредителя в отношении которых осуществляет Правительство Российской Федерации, формирует и ведет в соответствии с </w:t>
      </w:r>
      <w:hyperlink w:anchor="P62">
        <w:r>
          <w:rPr>
            <w:color w:val="0000FF"/>
          </w:rPr>
          <w:t>разделом II</w:t>
        </w:r>
      </w:hyperlink>
      <w:r>
        <w:t xml:space="preserve"> Правил, утвержденных настоящим постановлением, уполномоченный федеральный орган исполнительной власти, осуществляющий функции по выработке государственной политики и нормативно-правовому регулированию в установленной сфере деятельности, соответствующей основным видам деятельности таких учреждений, если иное не предусмотрено уставом учреждения;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3" w:name="P21"/>
      <w:bookmarkEnd w:id="3"/>
      <w:r>
        <w:t xml:space="preserve">в) </w:t>
      </w:r>
      <w:hyperlink w:anchor="P40">
        <w:r>
          <w:rPr>
            <w:color w:val="0000FF"/>
          </w:rPr>
          <w:t>Правила</w:t>
        </w:r>
      </w:hyperlink>
      <w:r>
        <w:t>, утвержденные настоящим постановлением, применяются начиная с предоставления субсидий на иные цели в 2025 году;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г) нормативные правовые акты, регулирующие предоставление субсидий на иные цели, вступившие в силу до 1 января 2025 г., признаются в установленном порядке утратившими силу </w:t>
      </w:r>
      <w:r>
        <w:lastRenderedPageBreak/>
        <w:t>после прекращения правоотношений, возникших при предоставлении субсидий на иные цели в соответствии с указанными нормативными правовыми актами, или при возникновении необходимости их изменения.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4" w:name="P23"/>
      <w:bookmarkEnd w:id="4"/>
      <w:r>
        <w:t xml:space="preserve">5. Настоящее постановление вступает в силу с 1 июня 2024 г., за исключением </w:t>
      </w:r>
      <w:hyperlink w:anchor="P14">
        <w:r>
          <w:rPr>
            <w:color w:val="0000FF"/>
          </w:rPr>
          <w:t>пунктов 2</w:t>
        </w:r>
      </w:hyperlink>
      <w:r>
        <w:t xml:space="preserve"> и </w:t>
      </w:r>
      <w:hyperlink w:anchor="P17">
        <w:r>
          <w:rPr>
            <w:color w:val="0000FF"/>
          </w:rPr>
          <w:t>3</w:t>
        </w:r>
      </w:hyperlink>
      <w:r>
        <w:t xml:space="preserve"> настоящего постановления, которые вступают в силу с 1 января 2025 г.</w:t>
      </w:r>
    </w:p>
    <w:p w:rsidR="003C6B58" w:rsidRDefault="003C6B58">
      <w:pPr>
        <w:pStyle w:val="ConsPlusNormal"/>
        <w:jc w:val="both"/>
      </w:pPr>
    </w:p>
    <w:p w:rsidR="003C6B58" w:rsidRDefault="003C6B58">
      <w:pPr>
        <w:pStyle w:val="ConsPlusNormal"/>
        <w:jc w:val="right"/>
      </w:pPr>
      <w:r>
        <w:t>Председатель Правительства</w:t>
      </w:r>
    </w:p>
    <w:p w:rsidR="003C6B58" w:rsidRDefault="003C6B58">
      <w:pPr>
        <w:pStyle w:val="ConsPlusNormal"/>
        <w:jc w:val="right"/>
      </w:pPr>
      <w:r>
        <w:t>Российской Федерации</w:t>
      </w:r>
    </w:p>
    <w:p w:rsidR="003C6B58" w:rsidRDefault="003C6B58">
      <w:pPr>
        <w:pStyle w:val="ConsPlusNormal"/>
        <w:jc w:val="right"/>
      </w:pPr>
      <w:r>
        <w:t>М.МИШУСТИН</w:t>
      </w:r>
    </w:p>
    <w:p w:rsidR="003C6B58" w:rsidRDefault="003C6B58">
      <w:pPr>
        <w:pStyle w:val="ConsPlusNormal"/>
        <w:jc w:val="both"/>
      </w:pPr>
    </w:p>
    <w:p w:rsidR="003C6B58" w:rsidRDefault="003C6B58">
      <w:pPr>
        <w:pStyle w:val="ConsPlusNormal"/>
        <w:jc w:val="both"/>
      </w:pPr>
    </w:p>
    <w:p w:rsidR="003C6B58" w:rsidRDefault="003C6B58">
      <w:pPr>
        <w:pStyle w:val="ConsPlusNormal"/>
        <w:jc w:val="both"/>
      </w:pPr>
    </w:p>
    <w:p w:rsidR="003C6B58" w:rsidRDefault="003C6B58">
      <w:pPr>
        <w:pStyle w:val="ConsPlusNormal"/>
        <w:jc w:val="both"/>
      </w:pPr>
    </w:p>
    <w:p w:rsidR="003C6B58" w:rsidRDefault="003C6B58">
      <w:pPr>
        <w:pStyle w:val="ConsPlusNormal"/>
        <w:jc w:val="both"/>
      </w:pPr>
    </w:p>
    <w:p w:rsidR="003C6B58" w:rsidRDefault="003C6B58">
      <w:pPr>
        <w:pStyle w:val="ConsPlusNormal"/>
        <w:jc w:val="right"/>
        <w:outlineLvl w:val="0"/>
      </w:pPr>
      <w:r>
        <w:t>Утверждены</w:t>
      </w:r>
    </w:p>
    <w:p w:rsidR="003C6B58" w:rsidRDefault="003C6B58">
      <w:pPr>
        <w:pStyle w:val="ConsPlusNormal"/>
        <w:jc w:val="right"/>
      </w:pPr>
      <w:r>
        <w:t>постановлением Правительства</w:t>
      </w:r>
    </w:p>
    <w:p w:rsidR="003C6B58" w:rsidRDefault="003C6B58">
      <w:pPr>
        <w:pStyle w:val="ConsPlusNormal"/>
        <w:jc w:val="right"/>
      </w:pPr>
      <w:r>
        <w:t>Российской Федерации</w:t>
      </w:r>
    </w:p>
    <w:p w:rsidR="003C6B58" w:rsidRDefault="003C6B58">
      <w:pPr>
        <w:pStyle w:val="ConsPlusNormal"/>
        <w:jc w:val="right"/>
      </w:pPr>
      <w:r>
        <w:t>от 11 ноября 2023 г. N 1896</w:t>
      </w:r>
    </w:p>
    <w:p w:rsidR="003C6B58" w:rsidRDefault="003C6B58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6B5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B58" w:rsidRDefault="003C6B5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B58" w:rsidRDefault="003C6B5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6B58" w:rsidRDefault="003C6B5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C6B58" w:rsidRDefault="003C6B58">
            <w:pPr>
              <w:pStyle w:val="ConsPlusNormal"/>
              <w:jc w:val="both"/>
            </w:pPr>
            <w:r>
              <w:rPr>
                <w:color w:val="392C69"/>
              </w:rPr>
              <w:t xml:space="preserve">Правила </w:t>
            </w:r>
            <w:hyperlink w:anchor="P21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начиная с предоставления субсидий на иные цели в 2025 году.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6B58" w:rsidRDefault="003C6B58">
            <w:pPr>
              <w:pStyle w:val="ConsPlusNormal"/>
            </w:pPr>
          </w:p>
        </w:tc>
      </w:tr>
    </w:tbl>
    <w:p w:rsidR="003C6B58" w:rsidRDefault="003C6B58">
      <w:pPr>
        <w:pStyle w:val="ConsPlusTitle"/>
        <w:spacing w:before="280"/>
        <w:jc w:val="center"/>
      </w:pPr>
      <w:bookmarkStart w:id="5" w:name="P40"/>
      <w:bookmarkEnd w:id="5"/>
      <w:r>
        <w:t>ПРАВИЛА</w:t>
      </w:r>
    </w:p>
    <w:p w:rsidR="003C6B58" w:rsidRDefault="003C6B58">
      <w:pPr>
        <w:pStyle w:val="ConsPlusTitle"/>
        <w:jc w:val="center"/>
      </w:pPr>
      <w:r>
        <w:t>ПРЕДОСТАВЛЕНИЯ ИЗ ФЕДЕРАЛЬНОГО БЮДЖЕТА СУБСИДИЙ ФЕДЕРАЛЬНЫМ</w:t>
      </w:r>
    </w:p>
    <w:p w:rsidR="003C6B58" w:rsidRDefault="003C6B58">
      <w:pPr>
        <w:pStyle w:val="ConsPlusTitle"/>
        <w:jc w:val="center"/>
      </w:pPr>
      <w:r>
        <w:t>БЮДЖЕТНЫМ И АВТОНОМНЫМ УЧРЕЖДЕНИЯМ НА ИНЫЕ ЦЕЛИ</w:t>
      </w:r>
    </w:p>
    <w:p w:rsidR="003C6B58" w:rsidRDefault="003C6B58">
      <w:pPr>
        <w:pStyle w:val="ConsPlusNormal"/>
        <w:jc w:val="center"/>
      </w:pPr>
    </w:p>
    <w:p w:rsidR="003C6B58" w:rsidRDefault="003C6B58">
      <w:pPr>
        <w:pStyle w:val="ConsPlusTitle"/>
        <w:jc w:val="center"/>
        <w:outlineLvl w:val="1"/>
      </w:pPr>
      <w:r>
        <w:t>I. Общие положения</w:t>
      </w:r>
    </w:p>
    <w:p w:rsidR="003C6B58" w:rsidRDefault="003C6B58">
      <w:pPr>
        <w:pStyle w:val="ConsPlusNormal"/>
        <w:jc w:val="center"/>
      </w:pPr>
    </w:p>
    <w:p w:rsidR="003C6B58" w:rsidRDefault="003C6B58">
      <w:pPr>
        <w:pStyle w:val="ConsPlusNormal"/>
        <w:ind w:firstLine="540"/>
        <w:jc w:val="both"/>
      </w:pPr>
      <w:r>
        <w:t>1. Настоящие Правила устанавливают порядок определения объема и условия предоставления из федерального бюджета субсидий федеральным бюджетным и автономным учреждениям на иные цели (далее соответственно - учреждения, субсидии).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6" w:name="P47"/>
      <w:bookmarkEnd w:id="6"/>
      <w:r>
        <w:t>2. Субсидии предоставляются в пределах лимитов бюджетных обязательств, доведенных в установленном порядке до органа, осуществляющего функции и полномочия учредителя учреждения, если иное не установлено федеральными законами, нормативными правовыми актами Президента Российской Федерации, Правительства Российской Федерации (далее - учредитель), как получателя средств федерального бюджета или учреждения, осуществляющего в установленных федеральными законами случаях функции и полномочия главного распорядителя и получателя средств федерального бюджета, на предоставление субсидий.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7" w:name="P48"/>
      <w:bookmarkEnd w:id="7"/>
      <w:r>
        <w:t>3. Субсидии предоставляются в целях: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8" w:name="P49"/>
      <w:bookmarkEnd w:id="8"/>
      <w:r>
        <w:t>а) реализации положений нормативных правовых актов Российской Федерации, предусматривающих: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осуществление выплат физическим лицам;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осуществление мероприятий по мобилизационной подготовке и мобилизации, гражданской обороне, предотвращению и ликвидации чрезвычайных ситуаций, предотвращению эпидемий (пандемий), предупреждению терроризма и ликвидации последствий проявлений терроризма;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реализацию мероприятий по охране здоровья граждан;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lastRenderedPageBreak/>
        <w:t>оказание медицинской помощи военнослужащим и гражданам, пребывающим в добровольческих формированиях;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9" w:name="P54"/>
      <w:bookmarkEnd w:id="9"/>
      <w:r>
        <w:t>б) осуществления мероприятий по содержанию имущества, включая его текущий или капитальный ремонт, сохранению объектов культурного наследия, а также его ликвидации;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10" w:name="P55"/>
      <w:bookmarkEnd w:id="10"/>
      <w:r>
        <w:t>в) создания и приобретения нефинансовых активов (основных средств, нематериальных активов, материальных запасов), в том числе в целях увеличения объема оказываемых услуг;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11" w:name="P56"/>
      <w:bookmarkEnd w:id="11"/>
      <w:r>
        <w:t>г) оказания финансовой поддержки юридическим лицам, индивидуальным предпринимателям и физическим лицам на реализацию научных, научно-технических программ и проектов, а также проектов в сфере развития промышленности: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на безвозмездной и безвозвратной основе, в том числе в форме грантов;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на возвратной (частично возвратной) основе в форме займов;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12" w:name="P59"/>
      <w:bookmarkEnd w:id="12"/>
      <w:r>
        <w:t>д) реализации иных мероприятий в рамках осуществления учреждением деятельности, предусмотренной уставом, источником финансового обеспечения которых не является субсидия на финансовое обеспечение выполнения государственного задания.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13" w:name="P60"/>
      <w:bookmarkEnd w:id="13"/>
      <w:r>
        <w:t xml:space="preserve">4. Предоставление субсидий, предусмотренных </w:t>
      </w:r>
      <w:hyperlink w:anchor="P56">
        <w:r>
          <w:rPr>
            <w:color w:val="0000FF"/>
          </w:rPr>
          <w:t>подпунктом "г" пункта 3</w:t>
        </w:r>
      </w:hyperlink>
      <w:r>
        <w:t xml:space="preserve"> настоящих Правил, государственным фондам развития промышленности, созданным в организационно-правовой форме автономного учреждения, в целях оказания финансовой поддержки субъектам деятельности в сфере промышленности осуществляется с учетом особенностей в части порядка оказания мер поддержки, направлений использования средств от возврата займов, порядка возврата средств субсидии в случае недостижения значения результата предоставления субсидии, установленных Правительством Российской Федерации.</w:t>
      </w:r>
    </w:p>
    <w:p w:rsidR="003C6B58" w:rsidRDefault="003C6B58">
      <w:pPr>
        <w:pStyle w:val="ConsPlusNormal"/>
        <w:ind w:firstLine="540"/>
        <w:jc w:val="both"/>
      </w:pPr>
    </w:p>
    <w:p w:rsidR="003C6B58" w:rsidRDefault="003C6B58">
      <w:pPr>
        <w:pStyle w:val="ConsPlusTitle"/>
        <w:jc w:val="center"/>
        <w:outlineLvl w:val="1"/>
      </w:pPr>
      <w:bookmarkStart w:id="14" w:name="P62"/>
      <w:bookmarkEnd w:id="14"/>
      <w:r>
        <w:t>II. Условия предоставления субсидий</w:t>
      </w:r>
    </w:p>
    <w:p w:rsidR="003C6B58" w:rsidRDefault="003C6B58">
      <w:pPr>
        <w:pStyle w:val="ConsPlusNormal"/>
        <w:jc w:val="center"/>
      </w:pPr>
    </w:p>
    <w:p w:rsidR="003C6B58" w:rsidRDefault="003C6B58">
      <w:pPr>
        <w:pStyle w:val="ConsPlusNormal"/>
        <w:ind w:firstLine="540"/>
        <w:jc w:val="both"/>
      </w:pPr>
      <w:r>
        <w:t>5. Для предоставления субсидий подведомственным учреждениям учредитель формирует и ведет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реестр субсидий в порядке, установленном Министерством финансов Российской Федерации (далее соответственно - реестр субсидий, порядок формирования реестра субсидий).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15" w:name="P65"/>
      <w:bookmarkEnd w:id="15"/>
      <w:r>
        <w:t>6. Учредитель включает в реестр субсидий в отношении каждой субсидии следующую информацию: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а) код и наименование субсидии, определенные в соответствии с установленным Министерством финансов Российской Федерации порядком санкционирования расходов, источником финансового обеспечения которых являются субсидии (далее - порядок санкционирования расходов);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б) тип субсидии, определенный в соответствии с установленным Министерством финансов Российской Федерации порядком проведения мониторинга достижения результата предоставления субсидии (далее - порядок проведения мониторинга достижения результата);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в) наименование национального проекта (программы), государственной программы Российской Федерации (далее - государственная программа), структурного элемента государственной программы в случае, если субсидия предоставляется в целях реализации соответствующих проектов, программ;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г) цель предоставления субсидии в соответствии с </w:t>
      </w:r>
      <w:hyperlink w:anchor="P48">
        <w:r>
          <w:rPr>
            <w:color w:val="0000FF"/>
          </w:rPr>
          <w:t>пунктом 3</w:t>
        </w:r>
      </w:hyperlink>
      <w:r>
        <w:t xml:space="preserve"> настоящих Правил. Учредитель вправе детализировать цели предоставления субсидий, указанные в </w:t>
      </w:r>
      <w:hyperlink w:anchor="P48">
        <w:r>
          <w:rPr>
            <w:color w:val="0000FF"/>
          </w:rPr>
          <w:t>пункте 3</w:t>
        </w:r>
      </w:hyperlink>
      <w:r>
        <w:t xml:space="preserve"> настоящих Правил, </w:t>
      </w:r>
      <w:r>
        <w:lastRenderedPageBreak/>
        <w:t>исходя из расходов и мероприятий, осуществляемых подведомственными учреждениями;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д) наименование и реквизиты нормативного правового акта в случае предоставления субсидии в целях реализации федеральных законов, актов Президента Российской Федерации, Правительства Российской Федерации;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е) результат предоставления субсидии, под которым понимается результат деятельности (действия) учреждения, который должен быть конкретным, измеримым, соответствовать цели предоставления субсидии, и его тип, определенный в соответствии с порядком проведения мониторинга достижения результата. В случае если субсидия предоставляется в целях реализации структурных элементов государственных программ, результат предоставления субсидии, его тип устанавливаются в реестре субсидий в соответствии с информацией о мероприятии (результате), типе мероприятия (результата), содержащейся в паспортах структурных элементов государственных программ в системе "Электронный бюджет";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ж) показатели, необходимые для достижения результатов предоставления субсидии (дополнительные количественные параметры, которым должен соответствовать результат предоставления субсидии) (при необходимости);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16" w:name="P73"/>
      <w:bookmarkEnd w:id="16"/>
      <w:r>
        <w:t>з) перечень документов (сведений), представляемых учреждением учредителю для получения субсидии, и требования к указанным документам (сведениям) (при необходимости установления таких требований), а также сроки их представления;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и) порядок расчета размера субсидии с указанием информации, обосновывающей ее размер (формулы расчета и порядок их применения и (или) иная информация исходя из целей предоставления субсидии), и источник ее получения, отличный от порядка расчета, установленного </w:t>
      </w:r>
      <w:hyperlink w:anchor="P123">
        <w:r>
          <w:rPr>
            <w:color w:val="0000FF"/>
          </w:rPr>
          <w:t>пунктом 28</w:t>
        </w:r>
      </w:hyperlink>
      <w:r>
        <w:t xml:space="preserve"> настоящих Правил, за исключением случаев, если размер субсидии определен федеральным законом о федеральном бюджете, решениями Президента Российской Федерации, Правительства Российской Федерации;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к) перечень затрат, источником финансового обеспечения которых является субсидия, за исключением субсидий, предоставляемых в целях осуществления выплат физическим лицам;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л) категория получателей грантов (займов) в случае предоставления субсидии в целях предоставления грантов или займов юридическим лицам или физическим лицам, в том числе индивидуальным предпринимателям;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м) способ, порядок и критерии отбора учреждений в случае предоставления субсидии по результатам отбора;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н) иная информация, предусмотренная порядком формирования реестра субсидий.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7. Информация, указанная в </w:t>
      </w:r>
      <w:hyperlink w:anchor="P65">
        <w:r>
          <w:rPr>
            <w:color w:val="0000FF"/>
          </w:rPr>
          <w:t>пункте 6</w:t>
        </w:r>
      </w:hyperlink>
      <w:r>
        <w:t xml:space="preserve"> настоящих Правил, сформированная учредителем по каждой субсидии, образует реестровую запись.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17" w:name="P80"/>
      <w:bookmarkEnd w:id="17"/>
      <w:r>
        <w:t>8. Реестровые записи подписываются усиленной квалифицированной электронной подписью руководителя учредителя (его заместителя) и направляются в электронной форме в системе "Электронный бюджет" на согласование в Министерство финансов Российской Федерации.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18" w:name="P81"/>
      <w:bookmarkEnd w:id="18"/>
      <w:r>
        <w:t>9. Министерство финансов Российской Федерации в течение 10 рабочих дней, следующих за днем поступления реестровых записей, согласовывает их или отказывает в согласовании (с указанием причин отказа) путем подписания усиленной квалифицированной электронной подписью заместителя Министра финансов Российской Федерации (в соответствии с распределением обязанностей).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19" w:name="P82"/>
      <w:bookmarkEnd w:id="19"/>
      <w:r>
        <w:t>10. Основаниями для отказа в согласовании реестровых записей являются: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lastRenderedPageBreak/>
        <w:t>а) нарушение требований, установленных настоящими Правилами или порядком формирования реестра субсидий;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б) невключение (включение неполной) информации, указанной в </w:t>
      </w:r>
      <w:hyperlink w:anchor="P65">
        <w:r>
          <w:rPr>
            <w:color w:val="0000FF"/>
          </w:rPr>
          <w:t>пункте 6</w:t>
        </w:r>
      </w:hyperlink>
      <w:r>
        <w:t xml:space="preserve"> настоящих Правил.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11. Совокупность подписанных учредителем и согласованных Министерством финансов Российской Федерации реестровых записей образует реестр субсидий.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20" w:name="P86"/>
      <w:bookmarkEnd w:id="20"/>
      <w:r>
        <w:t xml:space="preserve">12. Внесение изменений в реестр субсидий осуществляется учредителем в соответствии с </w:t>
      </w:r>
      <w:hyperlink w:anchor="P80">
        <w:r>
          <w:rPr>
            <w:color w:val="0000FF"/>
          </w:rPr>
          <w:t>пунктами 8</w:t>
        </w:r>
      </w:hyperlink>
      <w:r>
        <w:t xml:space="preserve"> и </w:t>
      </w:r>
      <w:hyperlink w:anchor="P81">
        <w:r>
          <w:rPr>
            <w:color w:val="0000FF"/>
          </w:rPr>
          <w:t>9</w:t>
        </w:r>
      </w:hyperlink>
      <w:r>
        <w:t xml:space="preserve"> настоящих Правил в случае: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а) изменения информации, указанной в </w:t>
      </w:r>
      <w:hyperlink w:anchor="P65">
        <w:r>
          <w:rPr>
            <w:color w:val="0000FF"/>
          </w:rPr>
          <w:t>пункте 6</w:t>
        </w:r>
      </w:hyperlink>
      <w:r>
        <w:t xml:space="preserve"> настоящих Правил;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б) дополнения (исключения) реестровых записей.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13. Реестр субсидий, содержащих сведения, составляющие государственную тайну или иную охраняемую в соответствии с законодательством Российской Федерации информацию, формируется и ведется учредителем на бумажном носителе в соответствии с </w:t>
      </w:r>
      <w:hyperlink w:anchor="P90">
        <w:r>
          <w:rPr>
            <w:color w:val="0000FF"/>
          </w:rPr>
          <w:t>пунктами 14</w:t>
        </w:r>
      </w:hyperlink>
      <w:r>
        <w:t xml:space="preserve"> и </w:t>
      </w:r>
      <w:hyperlink w:anchor="P91">
        <w:r>
          <w:rPr>
            <w:color w:val="0000FF"/>
          </w:rPr>
          <w:t>15</w:t>
        </w:r>
      </w:hyperlink>
      <w:r>
        <w:t xml:space="preserve"> настоящих Правил.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21" w:name="P90"/>
      <w:bookmarkEnd w:id="21"/>
      <w:r>
        <w:t xml:space="preserve">14. Информация, указанная в </w:t>
      </w:r>
      <w:hyperlink w:anchor="P65">
        <w:r>
          <w:rPr>
            <w:color w:val="0000FF"/>
          </w:rPr>
          <w:t>пункте 6</w:t>
        </w:r>
      </w:hyperlink>
      <w:r>
        <w:t xml:space="preserve"> настоящих Правил, в отношении субсидий, содержащих сведения, составляющие государственную тайну или иную охраняемую в соответствии с законодательством Российской Федерации информацию, формируется и утверждается учредителем по форме, установленной Министерством финансов Российской Федерации, и направляется на согласование в Министерство финансов Российской Федерации.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22" w:name="P91"/>
      <w:bookmarkEnd w:id="22"/>
      <w:r>
        <w:t xml:space="preserve">15. Министерство финансов Российской Федерации в течение 10 рабочих дней, следующих за днем поступления информации, указанной в </w:t>
      </w:r>
      <w:hyperlink w:anchor="P90">
        <w:r>
          <w:rPr>
            <w:color w:val="0000FF"/>
          </w:rPr>
          <w:t>пункте 14</w:t>
        </w:r>
      </w:hyperlink>
      <w:r>
        <w:t xml:space="preserve"> настоящих Правил, согласовывает ее или отказывает в согласовании по основаниям, установленным </w:t>
      </w:r>
      <w:hyperlink w:anchor="P82">
        <w:r>
          <w:rPr>
            <w:color w:val="0000FF"/>
          </w:rPr>
          <w:t>пунктом 10</w:t>
        </w:r>
      </w:hyperlink>
      <w:r>
        <w:t xml:space="preserve"> настоящих Правил (с указанием причин отказа), письмом, подписанным заместителем Министра финансов Российской Федерации (в соответствии с распределением обязанностей).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16. Внесение изменений в реестр субсидий, содержащих сведения, составляющие государственную тайну или иную охраняемую в соответствии с законодательством Российской Федерации информацию, осуществляется учредителем в соответствии с </w:t>
      </w:r>
      <w:hyperlink w:anchor="P90">
        <w:r>
          <w:rPr>
            <w:color w:val="0000FF"/>
          </w:rPr>
          <w:t>пунктами 14</w:t>
        </w:r>
      </w:hyperlink>
      <w:r>
        <w:t xml:space="preserve"> и </w:t>
      </w:r>
      <w:hyperlink w:anchor="P91">
        <w:r>
          <w:rPr>
            <w:color w:val="0000FF"/>
          </w:rPr>
          <w:t>15</w:t>
        </w:r>
      </w:hyperlink>
      <w:r>
        <w:t xml:space="preserve"> настоящих Правил в случаях, установленных </w:t>
      </w:r>
      <w:hyperlink w:anchor="P86">
        <w:r>
          <w:rPr>
            <w:color w:val="0000FF"/>
          </w:rPr>
          <w:t>пунктом 12</w:t>
        </w:r>
      </w:hyperlink>
      <w:r>
        <w:t xml:space="preserve"> настоящих Правил.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23" w:name="P93"/>
      <w:bookmarkEnd w:id="23"/>
      <w:r>
        <w:t>17. Для получения субсидии учреждение представляет учредителю следующие документы (сведения):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а) пояснительная записка, содержащая обоснование необходимости предоставления субсидии, включая расчет-обоснование суммы субсидии, в том числе предварительную смету на выполнение соответствующих работ (оказание услуг), проведение мероприятий, приобретение имущества (за исключением недвижимого имущества), а также предложения поставщиков (подрядчиков, исполнителей), статистические данные и (или) иную информацию исходя из цели предоставления субсидии;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б) перечень объектов, подлежащих ремонту, акт обследования таких объектов и дефектная ведомость, предварительная смета расходов в случае, если целью предоставления субсидии является проведение ремонта (реставрации);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в) программа мероприятий в случае, если целью предоставления субсидии является проведение мероприятий, в том числе конференций, симпозиумов, выставок;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г) сведения о планируемом к приобретению имуществе в случае, если целью предоставления субсидии является приобретение имущества;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lastRenderedPageBreak/>
        <w:t>д) сведения о количестве физических лиц (среднегодовом количестве), являющихся получателями выплат, и видах таких выплат, в случае если целью предоставления субсидии является осуществление указанных выплат;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е) иные документы (сведения), определенные в соответствии с </w:t>
      </w:r>
      <w:hyperlink w:anchor="P73">
        <w:r>
          <w:rPr>
            <w:color w:val="0000FF"/>
          </w:rPr>
          <w:t>подпунктом "з" пункта 6</w:t>
        </w:r>
      </w:hyperlink>
      <w:r>
        <w:t xml:space="preserve"> настоящих Правил.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18. Представление учреждением документов (сведений), указанных в </w:t>
      </w:r>
      <w:hyperlink w:anchor="P93">
        <w:r>
          <w:rPr>
            <w:color w:val="0000FF"/>
          </w:rPr>
          <w:t>пункте 17</w:t>
        </w:r>
      </w:hyperlink>
      <w:r>
        <w:t xml:space="preserve"> настоящих Правил, осуществляется в системе "Электронный бюджет" (при наличии технической возможности).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19. Представление учреждением документов (сведений), указанных в </w:t>
      </w:r>
      <w:hyperlink w:anchor="P93">
        <w:r>
          <w:rPr>
            <w:color w:val="0000FF"/>
          </w:rPr>
          <w:t>пункте 17</w:t>
        </w:r>
      </w:hyperlink>
      <w:r>
        <w:t xml:space="preserve"> настоящих Правил, содержащих сведения, составляющие государственную тайну или иную охраняемую в соответствии с законодательством Российской Федерации информацию, осуществляется с соблюдением требований, установленных законодательством Российской Федерации о защите государственной и иной охраняемой законом тайны.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20. Учредитель рассматривает представленные учреждением в соответствии с </w:t>
      </w:r>
      <w:hyperlink w:anchor="P93">
        <w:r>
          <w:rPr>
            <w:color w:val="0000FF"/>
          </w:rPr>
          <w:t>пунктом 17</w:t>
        </w:r>
      </w:hyperlink>
      <w:r>
        <w:t xml:space="preserve"> настоящих Правил документы (сведения) в течение 30 рабочих дней, следующих за днем их поступления, и заключает с учреждением в сроки, установленные нормативными правовыми актами, регулирующими бюджетные правоотношения, соглашение о предоставлении субсидии (далее - соглашение) или отказывает учреждению в предоставлении субсидии по основаниям, установленным </w:t>
      </w:r>
      <w:hyperlink w:anchor="P106">
        <w:r>
          <w:rPr>
            <w:color w:val="0000FF"/>
          </w:rPr>
          <w:t>пунктом 24</w:t>
        </w:r>
      </w:hyperlink>
      <w:r>
        <w:t xml:space="preserve"> настоящих Правил.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24" w:name="P103"/>
      <w:bookmarkEnd w:id="24"/>
      <w:r>
        <w:t xml:space="preserve">21. Учреждение имеет право повторно представить документы (сведения), указанные в </w:t>
      </w:r>
      <w:hyperlink w:anchor="P93">
        <w:r>
          <w:rPr>
            <w:color w:val="0000FF"/>
          </w:rPr>
          <w:t>пункте 17</w:t>
        </w:r>
      </w:hyperlink>
      <w:r>
        <w:t xml:space="preserve"> настоящих Правил, после устранения замечаний учредителя, но не позднее 10-го рабочего дня, следующего за днем получения отказа по основаниям, указанным в </w:t>
      </w:r>
      <w:hyperlink w:anchor="P107">
        <w:r>
          <w:rPr>
            <w:color w:val="0000FF"/>
          </w:rPr>
          <w:t>подпунктах "а"</w:t>
        </w:r>
      </w:hyperlink>
      <w:r>
        <w:t xml:space="preserve"> и </w:t>
      </w:r>
      <w:hyperlink w:anchor="P108">
        <w:r>
          <w:rPr>
            <w:color w:val="0000FF"/>
          </w:rPr>
          <w:t>"б" пункта 24</w:t>
        </w:r>
      </w:hyperlink>
      <w:r>
        <w:t xml:space="preserve"> настоящих Правил.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22. Соглашение, дополнительные соглашения к соглашению, предусматривающие внесение в него изменений или его расторжение, акт об исполнении обязательств по соглашению заключаются в соответствии с установленной Министерством финансов Российской Федерации типовой формой соглашения о предоставлении из федерального бюджета федеральному бюджетному или автономному учреждению субсидии в соответствии с </w:t>
      </w:r>
      <w:hyperlink r:id="rId6">
        <w:r>
          <w:rPr>
            <w:color w:val="0000FF"/>
          </w:rPr>
          <w:t>абзацем вторым пункта 1 статьи 78.1</w:t>
        </w:r>
      </w:hyperlink>
      <w:r>
        <w:t xml:space="preserve"> Бюджетного кодекса Российской Федерации (далее - типовая форма соглашения).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23. Соглашение, не содержащее сведения, составляющие государственную тайну или иную охраняемую в соответствии с законодательством Российской Федерации информацию, формируется и подписывается усиленными квалифицированными электронными подписями лиц, уполномоченных действовать от имени учредителя и учреждения, в системе "Электронный бюджет".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25" w:name="P106"/>
      <w:bookmarkEnd w:id="25"/>
      <w:r>
        <w:t>24. Основаниями для отказа в предоставлении учреждению субсидии являются: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26" w:name="P107"/>
      <w:bookmarkEnd w:id="26"/>
      <w:r>
        <w:t xml:space="preserve">а) непредставление (представление не в полном объеме, представление с нарушением сроков) учреждением документов (сведений), указанных в </w:t>
      </w:r>
      <w:hyperlink w:anchor="P93">
        <w:r>
          <w:rPr>
            <w:color w:val="0000FF"/>
          </w:rPr>
          <w:t>пункте 17</w:t>
        </w:r>
      </w:hyperlink>
      <w:r>
        <w:t xml:space="preserve"> настоящих Правил, или несоответствие указанных документов (сведений) требованиям, определенным в соответствии с </w:t>
      </w:r>
      <w:hyperlink w:anchor="P73">
        <w:r>
          <w:rPr>
            <w:color w:val="0000FF"/>
          </w:rPr>
          <w:t>подпунктом "з" пункта 6</w:t>
        </w:r>
      </w:hyperlink>
      <w:r>
        <w:t xml:space="preserve"> настоящих Правил;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27" w:name="P108"/>
      <w:bookmarkEnd w:id="27"/>
      <w:r>
        <w:t xml:space="preserve">б) недостоверность информации, содержащейся в документах (сведениях), представленных учреждением в соответствии с </w:t>
      </w:r>
      <w:hyperlink w:anchor="P93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в) недостаточность лимитов бюджетных обязательств, указанных в </w:t>
      </w:r>
      <w:hyperlink w:anchor="P47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25. Предоставление субсидии учреждению, осуществляющему в установленных </w:t>
      </w:r>
      <w:r>
        <w:lastRenderedPageBreak/>
        <w:t>федеральными законами случаях функции и полномочия главного распорядителя и получателя средств федерального бюджета, осуществляется в соответствии с информацией о предоставлении субсидии, утвержденной руководителем учреждения (иным лицом, уполномоченным действовать от имени учреждения) (далее - информация о предоставлении субсидии), по форме, установленной Министерством финансов Российской Федерации, включающей в том числе: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а) цели предоставления субсидии;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б) размер субсидии;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в) значения результатов предоставления субсидии и показателей, необходимых для достижения результатов предоставления субсидии;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г) план мероприятий по достижению результатов предоставления субсидии;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д) сроки (график) перечисления субсидии;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е) сроки (периодичность) и формы представления отчетности;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ж) порядок и сроки возврата сумм субсидии в случае несоблюдения учреждением целей и условий предоставления субсидии, а также в случае недостижения значений результатов предоставления субсидии.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26. Информация о предоставлении субсидии, не содержащая сведения, составляющие государственную тайну или иную охраняемую в соответствии с законодательством Российской Федерации информацию, формируется и подписывается усиленной квалифицированной электронной подписью лица, уполномоченного действовать от имени учреждения, в системе "Электронный бюджет".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27. В случае предоставления субсидии на цели, установленные </w:t>
      </w:r>
      <w:hyperlink w:anchor="P56">
        <w:r>
          <w:rPr>
            <w:color w:val="0000FF"/>
          </w:rPr>
          <w:t>подпунктом "г" пункта 3</w:t>
        </w:r>
      </w:hyperlink>
      <w:r>
        <w:t xml:space="preserve"> настоящих Правил, в соглашении (информации о представлении субсидии) устанавливаются обязанности учреждения: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а) обеспечить проведение отбора получателей средств в соответствии с требованиями, установленными для проведения такого отбора (в случае предоставления средств по результатам отбора);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б) установить результаты предоставления средств иным лицам и обеспечить контроль за их достижением;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в) обеспечить возврат средств иными лицами в случае нарушения условий, установленных при предоставлении таких средств, или в случае недостижения значений результатов предоставления средств.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28" w:name="P123"/>
      <w:bookmarkEnd w:id="28"/>
      <w:r>
        <w:t>28. Размер субсидии (V) рассчитывается по формуле:</w:t>
      </w:r>
    </w:p>
    <w:p w:rsidR="003C6B58" w:rsidRDefault="003C6B58">
      <w:pPr>
        <w:pStyle w:val="ConsPlusNormal"/>
        <w:jc w:val="both"/>
      </w:pPr>
    </w:p>
    <w:p w:rsidR="003C6B58" w:rsidRDefault="003C6B58">
      <w:pPr>
        <w:pStyle w:val="ConsPlusNormal"/>
        <w:jc w:val="center"/>
      </w:pPr>
      <w:r>
        <w:rPr>
          <w:noProof/>
          <w:position w:val="-11"/>
        </w:rPr>
        <w:drawing>
          <wp:inline distT="0" distB="0" distL="0" distR="0">
            <wp:extent cx="1037590" cy="2832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B58" w:rsidRDefault="003C6B58">
      <w:pPr>
        <w:pStyle w:val="ConsPlusNormal"/>
        <w:jc w:val="both"/>
      </w:pPr>
    </w:p>
    <w:p w:rsidR="003C6B58" w:rsidRDefault="003C6B58">
      <w:pPr>
        <w:pStyle w:val="ConsPlusNormal"/>
        <w:ind w:firstLine="540"/>
        <w:jc w:val="both"/>
      </w:pPr>
      <w:r>
        <w:t>где: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Pi - количество получателей i-й выплаты в текущем финансовом году (количественное значение потребности на i-е мероприятие (объект) в текущем финансовом году);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Si - размер i-й выплаты, установленный (определяемый) в соответствии с федеральным законом, нормативным правовым актом Президента Российской Федерации, Правительства Российской Федерации (стоимость единицы потребности, предоставляемой на реализацию i-го </w:t>
      </w:r>
      <w:r>
        <w:lastRenderedPageBreak/>
        <w:t>мероприятия (объект), определяемой методом анализа рыночных индикаторов, методом сравнимой цены или затратным методом).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При формировании реестра субсидий учредителем может быть установлен иной порядок расчета размера субсидии исходя из цели предоставления субсидии.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29" w:name="P131"/>
      <w:bookmarkEnd w:id="29"/>
      <w:r>
        <w:t>29. Учреждение на дату не ранее чем за 30 календарных дней до дня заключения соглашения (утверждения информации о предоставлении субсидии) должно соответствовать следующим требованиям: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а) у учреждения на едином налоговом счете отсутствует или не превышает размер, определенный </w:t>
      </w:r>
      <w:hyperlink r:id="rId8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б) у учреждения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30. Требования, установленные </w:t>
      </w:r>
      <w:hyperlink w:anchor="P131">
        <w:r>
          <w:rPr>
            <w:color w:val="0000FF"/>
          </w:rPr>
          <w:t>пунктом 29</w:t>
        </w:r>
      </w:hyperlink>
      <w:r>
        <w:t xml:space="preserve"> настоящих Правил, не применяются при предоставлении субсидий на: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а) осуществление выплат физическим лицам;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б) осуществление мероприятий по реорганизации или ликвидации учреждения;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в)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г) предупреждение терроризма и ликвидацию последствий проявлений терроризма;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д) погашение задолженности по судебным актам, вступившим в законную силу, исполнительным документам, требованиям налоговых органов;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е) в иных случаях, установленных федеральными законами, нормативными правовыми актами Правительства Российской Федерации.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30" w:name="P141"/>
      <w:bookmarkEnd w:id="30"/>
      <w:r>
        <w:t xml:space="preserve">31. Проверка на соответствие учреждения требованиям, указанным в </w:t>
      </w:r>
      <w:hyperlink w:anchor="P131">
        <w:r>
          <w:rPr>
            <w:color w:val="0000FF"/>
          </w:rPr>
          <w:t>пункте 29</w:t>
        </w:r>
      </w:hyperlink>
      <w:r>
        <w:t xml:space="preserve"> настоящих Правил, осуществляется автоматически в системе "Электронный бюджет"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32. В случае отсутствия технической возможности проведения автоматической проверки, предусмотренной </w:t>
      </w:r>
      <w:hyperlink w:anchor="P141">
        <w:r>
          <w:rPr>
            <w:color w:val="0000FF"/>
          </w:rPr>
          <w:t>пунктом 31</w:t>
        </w:r>
      </w:hyperlink>
      <w:r>
        <w:t xml:space="preserve"> настоящих Правил, учредитель вправе запросить у учреждения документы, подтверждающие соответствие учреждения требованиям, установленным </w:t>
      </w:r>
      <w:hyperlink w:anchor="P131">
        <w:r>
          <w:rPr>
            <w:color w:val="0000FF"/>
          </w:rPr>
          <w:t>пунктом 29</w:t>
        </w:r>
      </w:hyperlink>
      <w:r>
        <w:t xml:space="preserve"> настоящих Правил.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33. Результатами предоставления субсидий являются: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31" w:name="P144"/>
      <w:bookmarkEnd w:id="31"/>
      <w:r>
        <w:t xml:space="preserve">а) в отношении субсидий, предусмотренных </w:t>
      </w:r>
      <w:hyperlink w:anchor="P49">
        <w:r>
          <w:rPr>
            <w:color w:val="0000FF"/>
          </w:rPr>
          <w:t>подпунктом "а" пункта 3</w:t>
        </w:r>
      </w:hyperlink>
      <w:r>
        <w:t xml:space="preserve"> настоящих Правил, - численность лиц, получивших соответствующие выплаты, объем исполненных обязательств по выплате стипендий, проведенные мероприятия по мобилизационной подготовке, мобилизации и гражданской обороне, по предотвращению и ликвидации чрезвычайных ситуаций, по борьбе с эпидемиями (пандемиями), по предупреждению терроризма и ликвидации последствий проявлений терроризма, по охране здоровья граждан, проведенные восстановительные работы, оказанные медицинские услуги военнослужащим и гражданам, пребывающим в добровольческих формированиях;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б) в отношении субсидий, предусмотренных </w:t>
      </w:r>
      <w:hyperlink w:anchor="P54">
        <w:r>
          <w:rPr>
            <w:color w:val="0000FF"/>
          </w:rPr>
          <w:t>подпунктом "б" пункта 3</w:t>
        </w:r>
      </w:hyperlink>
      <w:r>
        <w:t xml:space="preserve"> настоящих Правил, - выполненные работы по содержанию имущества, выполненные работы в соответствии с заявленными работами по текущему и капитальному ремонту объектов имущества, сохранению объектов культурного наследия, а также по ликвидации имущества;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в) в отношении субсидий, предусмотренных </w:t>
      </w:r>
      <w:hyperlink w:anchor="P55">
        <w:r>
          <w:rPr>
            <w:color w:val="0000FF"/>
          </w:rPr>
          <w:t>подпунктом "в" пункта 3</w:t>
        </w:r>
      </w:hyperlink>
      <w:r>
        <w:t xml:space="preserve"> настоящих Правил, - приобретенные (созданные) объекты нефинансовых активов;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г) в отношении субсидий, предусмотренных </w:t>
      </w:r>
      <w:hyperlink w:anchor="P56">
        <w:r>
          <w:rPr>
            <w:color w:val="0000FF"/>
          </w:rPr>
          <w:t>подпунктом "г" пункта 3</w:t>
        </w:r>
      </w:hyperlink>
      <w:r>
        <w:t xml:space="preserve"> настоящих Правил, - количество поддержанных проектов, объем привлеченных средств частных инвесторов для реализации проектов;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32" w:name="P148"/>
      <w:bookmarkEnd w:id="32"/>
      <w:r>
        <w:t xml:space="preserve">д) в отношении субсидий, предусмотренных </w:t>
      </w:r>
      <w:hyperlink w:anchor="P59">
        <w:r>
          <w:rPr>
            <w:color w:val="0000FF"/>
          </w:rPr>
          <w:t>подпунктом "д" пункта 3</w:t>
        </w:r>
      </w:hyperlink>
      <w:r>
        <w:t xml:space="preserve"> настоящих Правил, - реализованные мероприятия в рамках уставной деятельности.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При формировании реестра субсидий учредителем могут быть установлены иные результаты предоставления субсидии, отличные от установленных в </w:t>
      </w:r>
      <w:hyperlink w:anchor="P144">
        <w:r>
          <w:rPr>
            <w:color w:val="0000FF"/>
          </w:rPr>
          <w:t>подпунктах "а"</w:t>
        </w:r>
      </w:hyperlink>
      <w:r>
        <w:t xml:space="preserve"> - </w:t>
      </w:r>
      <w:hyperlink w:anchor="P148">
        <w:r>
          <w:rPr>
            <w:color w:val="0000FF"/>
          </w:rPr>
          <w:t>"д"</w:t>
        </w:r>
      </w:hyperlink>
      <w:r>
        <w:t xml:space="preserve"> настоящего пункта.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34. Субсидии, подлежащие в соответствии с бюджетным законодательством Российской Федерации казначейскому сопровождению, перечисляются на казначейский счет для осуществления и отражения операций с денежными средствами участников казначейского сопровождения, открытый в территориальном органе Федерального казначейства, не позднее 2-го рабочего дня, следующего за днем представления учреждением в территориальный орган Федерального казначейства распоряжения о совершении казначейских платежей для оплаты денежного обязательства учреждения.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35. Субсидии, не подлежащие в соответствии с бюджетным законодательством Российской Федерации казначейскому сопровождению, перечисляются на лицевой счет, открытый учреждению в территориальном органе Федерального казначейства для учета операций со средствами, поступающими учреждениям, или на расчетный счет, открытый федеральному автономному учреждению в кредитной организации, если иное не установлено законодательством Российской Федерации, в срок и в соответствии с графиком перечисления субсидии, установленным соглашением (информацией о предоставлении субсидии).</w:t>
      </w:r>
    </w:p>
    <w:p w:rsidR="003C6B58" w:rsidRDefault="003C6B58">
      <w:pPr>
        <w:pStyle w:val="ConsPlusNormal"/>
        <w:ind w:firstLine="540"/>
        <w:jc w:val="both"/>
      </w:pPr>
    </w:p>
    <w:p w:rsidR="003C6B58" w:rsidRDefault="003C6B58">
      <w:pPr>
        <w:pStyle w:val="ConsPlusTitle"/>
        <w:jc w:val="center"/>
        <w:outlineLvl w:val="1"/>
      </w:pPr>
      <w:r>
        <w:t>III. Требования к проведению мониторинга</w:t>
      </w:r>
    </w:p>
    <w:p w:rsidR="003C6B58" w:rsidRDefault="003C6B58">
      <w:pPr>
        <w:pStyle w:val="ConsPlusTitle"/>
        <w:jc w:val="center"/>
      </w:pPr>
      <w:r>
        <w:t>достижения результатов предоставления субсидии</w:t>
      </w:r>
    </w:p>
    <w:p w:rsidR="003C6B58" w:rsidRDefault="003C6B58">
      <w:pPr>
        <w:pStyle w:val="ConsPlusTitle"/>
        <w:jc w:val="center"/>
      </w:pPr>
      <w:r>
        <w:t>и представлению отчетности</w:t>
      </w:r>
    </w:p>
    <w:p w:rsidR="003C6B58" w:rsidRDefault="003C6B58">
      <w:pPr>
        <w:pStyle w:val="ConsPlusNormal"/>
        <w:jc w:val="center"/>
      </w:pPr>
    </w:p>
    <w:p w:rsidR="003C6B58" w:rsidRDefault="003C6B58">
      <w:pPr>
        <w:pStyle w:val="ConsPlusNormal"/>
        <w:ind w:firstLine="540"/>
        <w:jc w:val="both"/>
      </w:pPr>
      <w:r>
        <w:t>36. Мониторинг достижения значений результатов предоставления субсидии, установленных соглашением (информацией о предоставлении субсидии), и событий, отражающих факт завершения соответствующего мероприятия по получению результата предоставления субсидии (контрольная точка), осуществляется в порядке и по формам, которые установлены порядком проведения мониторинга достижения результата.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33" w:name="P158"/>
      <w:bookmarkEnd w:id="33"/>
      <w:r>
        <w:t>37. Учреждение ежеквартально в сроки, установленные в соглашении, но не позднее 5-го рабочего дня, следующего за отчетным кварталом, если иное не установлено настоящими Правилами, представляет учредителю по формам, установленным типовой формой соглашения: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а) отчет о расходах, источником финансового обеспечения которых является субсидия;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34" w:name="P160"/>
      <w:bookmarkEnd w:id="34"/>
      <w:r>
        <w:t>б) отчет о достижении значений результатов предоставления субсидии.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38. Учредитель принимает отчет, указанный в </w:t>
      </w:r>
      <w:hyperlink w:anchor="P160">
        <w:r>
          <w:rPr>
            <w:color w:val="0000FF"/>
          </w:rPr>
          <w:t>подпункте "б" пункта 37</w:t>
        </w:r>
      </w:hyperlink>
      <w:r>
        <w:t xml:space="preserve"> настоящих Правил, в сроки, установленные в соглашении, но не позднее 10-го рабочего дня, следующего за днем его представления учреждением в соответствии с </w:t>
      </w:r>
      <w:hyperlink w:anchor="P158">
        <w:r>
          <w:rPr>
            <w:color w:val="0000FF"/>
          </w:rPr>
          <w:t>пунктом 37</w:t>
        </w:r>
      </w:hyperlink>
      <w:r>
        <w:t xml:space="preserve"> настоящих Правил.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35" w:name="P162"/>
      <w:bookmarkEnd w:id="35"/>
      <w:r>
        <w:t>39. Учредитель вправе устанавливать при формировании реестра субсидий дополнительную отчетность и сроки ее представления учреждениями.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36" w:name="P163"/>
      <w:bookmarkEnd w:id="36"/>
      <w:r>
        <w:t>40. Учреждения, осуществляющие в установленных федеральными законами случаях функции и полномочия главного распорядителя и получателя средств федерального бюджета, ежеквартально формируют по формам и в сроки, установленные в информации о предоставлении субсидии, но не позднее 5-го рабочего дня, следующего за отчетным кварталом: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а) отчет о расходах, источником финансового обеспечения которых является субсидия;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б) отчет о достижении значений результатов предоставления субсидии.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41. Отчетность, указанная в </w:t>
      </w:r>
      <w:hyperlink w:anchor="P158">
        <w:r>
          <w:rPr>
            <w:color w:val="0000FF"/>
          </w:rPr>
          <w:t>пунктах 37</w:t>
        </w:r>
      </w:hyperlink>
      <w:r>
        <w:t xml:space="preserve">, </w:t>
      </w:r>
      <w:hyperlink w:anchor="P162">
        <w:r>
          <w:rPr>
            <w:color w:val="0000FF"/>
          </w:rPr>
          <w:t>39</w:t>
        </w:r>
      </w:hyperlink>
      <w:r>
        <w:t xml:space="preserve"> и </w:t>
      </w:r>
      <w:hyperlink w:anchor="P163">
        <w:r>
          <w:rPr>
            <w:color w:val="0000FF"/>
          </w:rPr>
          <w:t>40</w:t>
        </w:r>
      </w:hyperlink>
      <w:r>
        <w:t xml:space="preserve"> настоящих Правил, в отношении субсидий, не содержащих сведения, составляющие государственную тайну или иную охраняемую в соответствии с законодательством Российской Федерации информацию, формируется в системе "Электронный бюджет".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42. Отчетность, указанная в </w:t>
      </w:r>
      <w:hyperlink w:anchor="P158">
        <w:r>
          <w:rPr>
            <w:color w:val="0000FF"/>
          </w:rPr>
          <w:t>пунктах 37</w:t>
        </w:r>
      </w:hyperlink>
      <w:r>
        <w:t xml:space="preserve">, </w:t>
      </w:r>
      <w:hyperlink w:anchor="P162">
        <w:r>
          <w:rPr>
            <w:color w:val="0000FF"/>
          </w:rPr>
          <w:t>39</w:t>
        </w:r>
      </w:hyperlink>
      <w:r>
        <w:t xml:space="preserve"> и </w:t>
      </w:r>
      <w:hyperlink w:anchor="P163">
        <w:r>
          <w:rPr>
            <w:color w:val="0000FF"/>
          </w:rPr>
          <w:t>40</w:t>
        </w:r>
      </w:hyperlink>
      <w:r>
        <w:t xml:space="preserve"> настоящих Правил, в отношении субсидий, содержащих сведения, составляющие государственную тайну или иную охраняемую в соответствии с законодательством Российской Федерации информацию, формируется на бумажном носителе, представляется учреждением и рассматривается учредителем в порядке и сроки, которые установлены соглашением.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43. Отчет, предусмотренный </w:t>
      </w:r>
      <w:hyperlink w:anchor="P160">
        <w:r>
          <w:rPr>
            <w:color w:val="0000FF"/>
          </w:rPr>
          <w:t>подпунктом "б" пункта 37</w:t>
        </w:r>
      </w:hyperlink>
      <w:r>
        <w:t xml:space="preserve"> настоящих Правил, в отношении субсидий, предусмотренных </w:t>
      </w:r>
      <w:hyperlink w:anchor="P60">
        <w:r>
          <w:rPr>
            <w:color w:val="0000FF"/>
          </w:rPr>
          <w:t>пунктом 4</w:t>
        </w:r>
      </w:hyperlink>
      <w:r>
        <w:t xml:space="preserve"> настоящих Правил, представляется ежегодно в сроки, установленные в соглашении.</w:t>
      </w:r>
    </w:p>
    <w:p w:rsidR="003C6B58" w:rsidRDefault="003C6B58">
      <w:pPr>
        <w:pStyle w:val="ConsPlusNormal"/>
        <w:ind w:firstLine="540"/>
        <w:jc w:val="both"/>
      </w:pPr>
    </w:p>
    <w:p w:rsidR="003C6B58" w:rsidRDefault="003C6B58">
      <w:pPr>
        <w:pStyle w:val="ConsPlusTitle"/>
        <w:jc w:val="center"/>
        <w:outlineLvl w:val="1"/>
      </w:pPr>
      <w:r>
        <w:t>IV. Порядок осуществления контроля за соблюдением</w:t>
      </w:r>
    </w:p>
    <w:p w:rsidR="003C6B58" w:rsidRDefault="003C6B58">
      <w:pPr>
        <w:pStyle w:val="ConsPlusTitle"/>
        <w:jc w:val="center"/>
      </w:pPr>
      <w:r>
        <w:t>целей и условий предоставления субсидий и ответственность</w:t>
      </w:r>
    </w:p>
    <w:p w:rsidR="003C6B58" w:rsidRDefault="003C6B58">
      <w:pPr>
        <w:pStyle w:val="ConsPlusTitle"/>
        <w:jc w:val="center"/>
      </w:pPr>
      <w:r>
        <w:t>за их несоблюдение</w:t>
      </w:r>
    </w:p>
    <w:p w:rsidR="003C6B58" w:rsidRDefault="003C6B58">
      <w:pPr>
        <w:pStyle w:val="ConsPlusNormal"/>
        <w:ind w:firstLine="540"/>
        <w:jc w:val="both"/>
      </w:pPr>
    </w:p>
    <w:p w:rsidR="003C6B58" w:rsidRDefault="003C6B58">
      <w:pPr>
        <w:pStyle w:val="ConsPlusNormal"/>
        <w:ind w:firstLine="540"/>
        <w:jc w:val="both"/>
      </w:pPr>
      <w:r>
        <w:t>44. Контроль за соблюдением целей и условий предоставления субсидий, установленных настоящими Правилами и соглашением, осуществляется учредителем и органами государственного финансового контроля в соответствии с бюджетным законодательством Российской Федерации.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45. В случае несоблюдения учреждением целей и условий, установленных настоящими Правилами и соглашением, выявленного по результатам проверок, проведенных учредителем и (или) органом государственного финансового контроля, средства субсидии подлежат возврату в федеральный бюджет: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а) на основании требования учредителя - в объеме, указанном в требовании, в течение 10 рабочих дней, следующих за днем получения требования;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б) на основании представления или предписания органа государственного финансового контроля - в объеме, указанном в представлении или предписании, в сроки, установленные в соответствии с бюджетным законодательством Российской Федерации.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46. В случае недостижения значения результата предоставления субсидии средства субсидии в объеме, рассчитанном в соответствии с </w:t>
      </w:r>
      <w:hyperlink w:anchor="P180">
        <w:r>
          <w:rPr>
            <w:color w:val="0000FF"/>
          </w:rPr>
          <w:t>пунктом 47</w:t>
        </w:r>
      </w:hyperlink>
      <w:r>
        <w:t xml:space="preserve"> настоящих Правил, подлежат возврату в федеральный бюджет на основании требования учредителя в течение 10 рабочих дней, следующих за днем получения указанного требования.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Положения настоящего пункта не распространяются на субсидии, предусмотренные </w:t>
      </w:r>
      <w:hyperlink w:anchor="P60">
        <w:r>
          <w:rPr>
            <w:color w:val="0000FF"/>
          </w:rPr>
          <w:t>пунктом 4</w:t>
        </w:r>
      </w:hyperlink>
      <w:r>
        <w:t xml:space="preserve"> настоящих Правил, а также в случае принятия решения об использовании остатка субсидии, предусмотренного </w:t>
      </w:r>
      <w:hyperlink w:anchor="P194">
        <w:r>
          <w:rPr>
            <w:color w:val="0000FF"/>
          </w:rPr>
          <w:t>пунктом 49</w:t>
        </w:r>
      </w:hyperlink>
      <w:r>
        <w:t xml:space="preserve"> настоящих Правил.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37" w:name="P180"/>
      <w:bookmarkEnd w:id="37"/>
      <w:r>
        <w:t>47. Объем средств, подлежащих возврату в федеральный бюджет (Vвозврата), рассчитывается по формуле:</w:t>
      </w:r>
    </w:p>
    <w:p w:rsidR="003C6B58" w:rsidRDefault="003C6B58">
      <w:pPr>
        <w:pStyle w:val="ConsPlusNormal"/>
        <w:jc w:val="both"/>
      </w:pPr>
    </w:p>
    <w:p w:rsidR="003C6B58" w:rsidRDefault="003C6B58">
      <w:pPr>
        <w:pStyle w:val="ConsPlusNormal"/>
        <w:jc w:val="center"/>
      </w:pPr>
      <w:r>
        <w:rPr>
          <w:noProof/>
          <w:position w:val="-6"/>
        </w:rPr>
        <w:drawing>
          <wp:inline distT="0" distB="0" distL="0" distR="0">
            <wp:extent cx="1341120" cy="22034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B58" w:rsidRDefault="003C6B58">
      <w:pPr>
        <w:pStyle w:val="ConsPlusNormal"/>
        <w:jc w:val="both"/>
      </w:pPr>
    </w:p>
    <w:p w:rsidR="003C6B58" w:rsidRDefault="003C6B58">
      <w:pPr>
        <w:pStyle w:val="ConsPlusNormal"/>
        <w:ind w:firstLine="540"/>
        <w:jc w:val="both"/>
      </w:pPr>
      <w:r>
        <w:t>где: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V - размер субсидии, предусмотренный учреждению в соответствии с соглашением в отчетном финансовом году;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k - коэффициент возврата субсидии, который рассчитывается по формуле:</w:t>
      </w:r>
    </w:p>
    <w:p w:rsidR="003C6B58" w:rsidRDefault="003C6B58">
      <w:pPr>
        <w:pStyle w:val="ConsPlusNormal"/>
        <w:jc w:val="both"/>
      </w:pPr>
    </w:p>
    <w:p w:rsidR="003C6B58" w:rsidRDefault="003C6B58">
      <w:pPr>
        <w:pStyle w:val="ConsPlusNormal"/>
        <w:jc w:val="center"/>
      </w:pPr>
      <w:r>
        <w:rPr>
          <w:noProof/>
          <w:position w:val="-6"/>
        </w:rPr>
        <w:drawing>
          <wp:inline distT="0" distB="0" distL="0" distR="0">
            <wp:extent cx="963930" cy="22034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B58" w:rsidRDefault="003C6B58">
      <w:pPr>
        <w:pStyle w:val="ConsPlusNormal"/>
        <w:jc w:val="both"/>
      </w:pPr>
    </w:p>
    <w:p w:rsidR="003C6B58" w:rsidRDefault="003C6B58">
      <w:pPr>
        <w:pStyle w:val="ConsPlusNormal"/>
        <w:ind w:firstLine="540"/>
        <w:jc w:val="both"/>
      </w:pPr>
      <w:r>
        <w:t>где: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T - фактически достигнутое значение результата предоставления субсидии на отчетную дату;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S - плановое значение результата предоставления субсидии, установленное соглашением.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38" w:name="P193"/>
      <w:bookmarkEnd w:id="38"/>
      <w:r>
        <w:t>48. В случае наличия в текущем финансовом году потребности у учреждения в направлении полностью или частично остатков субсидий, не использованных учреждением по состоянию на 1 января текущего финансового года (далее - остатки субсидий), на цели, ранее установленные условиями предоставления субсидий, учреждение не позднее 10 апреля текущего финансового года формирует в порядке и по форме, установленным Министерством финансов Российской Федерации, информацию о неисполненных обязательствах учреждения, источником финансового обеспечения которых являются неиспользованные остатки субсидий, и направлениях их использования (далее соответственно - порядок формирования информации о неисполненных обязательствах, информация о неисполненных обязательствах) с представлением документов (копий документов), подтверждающих наличие и объем неисполненных обязательств (за исключением обязательств по выплатам физическим лицам).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39" w:name="P194"/>
      <w:bookmarkEnd w:id="39"/>
      <w:r>
        <w:t xml:space="preserve">49. Учредитель (учреждение, осуществляющее в установленных федеральными законами случаях функции и полномочия главного распорядителя и получателя средств федерального бюджета) принимает решение об использовании учреждением полностью или частично остатков субсидий (далее - решение об использовании остатков субсидий) путем согласования с Министерством финансов Российской Федерации в соответствии с </w:t>
      </w:r>
      <w:hyperlink w:anchor="P198">
        <w:r>
          <w:rPr>
            <w:color w:val="0000FF"/>
          </w:rPr>
          <w:t>пунктами 51</w:t>
        </w:r>
      </w:hyperlink>
      <w:r>
        <w:t xml:space="preserve"> и </w:t>
      </w:r>
      <w:hyperlink w:anchor="P199">
        <w:r>
          <w:rPr>
            <w:color w:val="0000FF"/>
          </w:rPr>
          <w:t>52</w:t>
        </w:r>
      </w:hyperlink>
      <w:r>
        <w:t xml:space="preserve"> настоящих Правил информации о неисполненных обязательствах.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50. Решение об использовании остатков субсидий в размере, не превышающем размер неисполненных обязательств учреждения, принимается на основе обязательств, принятых до начала текущего финансового года и подлежавших оплате в отчетном финансовом году.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В случае если учреждение приняло обязательства до начала текущего финансового года в связи с расторжением ранее заключенных контрактов (договоров) по соглашению сторон, решению суда или из-за одностороннего отказа стороны такого контракта (договора) от его исполнения в соответствии с гражданским законодательством Российской Федерации, в том числе в связи с введением процедур, применяемых в деле о несостоятельности (банкротстве) поставщика (подрядчика, исполнителя), решение об использовании остатков субсидий принимается на основании обязательств, принятых до начала текущего финансового года и подлежащих оплате в текущем финансовом году.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Требование о наличии неисполненных обязательств не распространяется на не использованные по состоянию на 1 января текущего финансового года остатки субсидий, являющихся источником финансового обеспечения выплат, осуществляемых на возвратной основе, и на остатки субсидий, предоставление которых осуществлялось в отчетном финансовом году с применением казначейского обеспечения обязательств, решения об использовании которых принимаются в размере, не превышающем размер указанных остатков.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40" w:name="P198"/>
      <w:bookmarkEnd w:id="40"/>
      <w:r>
        <w:t>51. Информация о неисполненных обязательствах направляется учредителем (учреждением, осуществляющим в установленных федеральными законами случаях функции и полномочия главного распорядителя и получателя средств федерального бюджета) на согласование в Министерство финансов Российской Федерации не позднее 20 апреля текущего финансового года.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41" w:name="P199"/>
      <w:bookmarkEnd w:id="41"/>
      <w:r>
        <w:t>52. Министерство финансов Российской Федерации согласовывает информацию о неисполненных обязательствах не позднее 5-го рабочего дня, следующего за днем ее получения, либо возвращает ее без согласования по основаниям, предусмотренным порядком формирования информации о неисполненных обязательствах (с указанием причины, по которой она не может быть согласована).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53. В случае если предоставление субсидии в отчетном финансовом году осуществлялось с казначейским сопровождением в пределах суммы, необходимой для оплаты денежных обязательств учреждения, информация о неисполненных обязательствах формируется учреждением в соответствии с </w:t>
      </w:r>
      <w:hyperlink w:anchor="P193">
        <w:r>
          <w:rPr>
            <w:color w:val="0000FF"/>
          </w:rPr>
          <w:t>пунктом 48</w:t>
        </w:r>
      </w:hyperlink>
      <w:r>
        <w:t xml:space="preserve"> настоящих Правил не позднее 10 февраля текущего финансового года и направляется в соответствии с </w:t>
      </w:r>
      <w:hyperlink w:anchor="P198">
        <w:r>
          <w:rPr>
            <w:color w:val="0000FF"/>
          </w:rPr>
          <w:t>пунктом 51</w:t>
        </w:r>
      </w:hyperlink>
      <w:r>
        <w:t xml:space="preserve"> настоящих Правил в Министерство финансов Российской Федерации не позднее 20 февраля текущего финансового года.</w:t>
      </w:r>
    </w:p>
    <w:p w:rsidR="003C6B58" w:rsidRDefault="003C6B58">
      <w:pPr>
        <w:pStyle w:val="ConsPlusNormal"/>
        <w:spacing w:before="220"/>
        <w:ind w:firstLine="540"/>
        <w:jc w:val="both"/>
      </w:pPr>
      <w:bookmarkStart w:id="42" w:name="P201"/>
      <w:bookmarkEnd w:id="42"/>
      <w:r>
        <w:t>54. В случае поступления учреждению в текущем финансовом году средств по произведенным учреждением до начала текущего финансового года выплатам, источником финансового обеспечения которых являются субсидии (далее - средства от возврата дебиторской задолженности), учреждение не позднее 10-го рабочего дня, следующего за днем поступления средств от возврата дебиторской задолженности, формирует в порядке и по форме, установленным Министерством финансов Российской Федерации, информацию об использовании средств от возврата дебиторской задолженности с указанием причин ее образования (далее соответственно - порядок формирования информации об использовании средств от возврата дебиторской задолженности, информация об использовании средств от возврата дебиторской задолженности).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55. На основании сформированной учреждением в соответствии с </w:t>
      </w:r>
      <w:hyperlink w:anchor="P201">
        <w:r>
          <w:rPr>
            <w:color w:val="0000FF"/>
          </w:rPr>
          <w:t>пунктом 54</w:t>
        </w:r>
      </w:hyperlink>
      <w:r>
        <w:t xml:space="preserve"> настоящих Правил информации об использовании средств от возврата дебиторской задолженности учредитель (учреждение, осуществляющее в установленных федеральными законами случаях функции и полномочия главного распорядителя и получателя средств федерального бюджета) в соответствии с порядком формирования информации об использовании средств от возврата дебиторской задолженности принимает решение об использовании учреждением средств от возврата дебиторской задолженности не позднее 30-го рабочего дня, следующего за днем поступления средств от возврата дебиторской задолженности.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56. Решение об использовании учреждением средств от возврата дебиторской задолженности принимается в случае поступления средств в связи с: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а) изменением условий или расторжением в соответствии с гражданским законодательством Российской Федерации ранее заключенных учреждениями контрактов (договоров), в том числе в связи с введением процедур, применяемых в деле о несостоятельности (банкротстве) поставщика (подрядчика, исполнителя);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б) реализацией требований обеспечения исполнения заключенных учреждениями контрактов (договоров);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в) возвратом в соответствии с законодательством Российской Федерации о налогах и сборах излишне уплаченных сумм налогов, сборов, страховых взносов, пеней, штрафов и процентов;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г) возвратом в текущем финансовом году отклоненного кредитной организацией платежа учреждения, осуществленного в отчетном финансовом году (в том числе по причине неверного указания реквизитов платежа);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д) возвратом выданных займов, источником финансового обеспечения которых являлись средства субсидии.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57. Остатки субсидий (средства от возврата дебиторской задолженности), в отношении которых принято решение об их использовании, могут быть использованы учреждением на ранее установленные цели предоставления субсидий.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58. Остатки субсидий (средства от возврата дебиторской задолженности), в отношении которых не принято решение об их использовании, подлежат перечислению в федеральный бюджет в порядке и сроки, установленные нормативными правовыми актами, регулирующими бюджетные правоотношения.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59. Субсидии могут быть направлены на возмещение расходов по операциям, содержание которых соответствует целям предоставления субсидий, произведенных учреждениями за счет средств от приносящей доход деятельности и субсидий на финансовое обеспечение выполнения государственного задания на оказание государственных услуг (выполнение работ), в размере произведенных расходов, подтвержденных в соответствии с порядком санкционирования расходов.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60. При реорганизации учреждения в форме слияния или присоединения в соглашение реорганизуемого учреждения вносятся изменения путем заключения дополнительного соглашения к соглашению в части перемены лица в обязательстве с указанием стороной в соглашении учреждения, являющегося правопреемником.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61. При реорганизации учреждения в форме выделения в соглашение реорганизуемого учреждения вносятся изменения путем заключения дополнительного соглашения к соглашению в части уменьшения объема субсидии и значений результатов предоставления субсидии с учетом объема субсидий и значений результатов предоставления субсидий, устанавливаемых соглашениями, заключаемыми с вновь образованными юридическими лицами.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62. При реорганизации учреждения в форме разделения соглашение реорганизуемого учреждения прекращается путем формирования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учреждением обязательствах, источником финансового обеспечения которых является субсидия.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63. Объем субсидий, предоставляемых вновь образованным юридическим лицам, формируется путем разделения объема субсидии, предоставленной учреждению, прекращающему свою деятельность в результате реорганизации путем разделения, с учетом значений результатов предоставления субсидии, устанавливаемых соглашениями, заключаемыми с вновь образованными юридическими лицами.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Объем субсидии, предоставленной учреждению, прекращающему свою деятельность в результате реорганизации, принимает нулевое значение.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После завершения реорганизации объем субсидий, предоставляемых реорганизованным учреждениям, должен соответствовать объему субсидий, предоставленных учреждениям до начала реорганизации.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64. При изменении в течение текущего финансового года типа федерального бюджетного или автономного учреждения на казенное соглашение прекращается путем формирования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учреждением обязательствах, источником финансового обеспечения которых является субсидия. Неиспользованный остаток субсидии подлежит возврату в федеральный бюджет.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>65. При ликвидации учреждения в течение текущего финансового года соглашение прекращается путем формирования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учреждением обязательствах, источником финансового обеспечения которых является субсидия. Неиспользованный остаток субсидии подлежит возврату в федеральный бюджет.</w:t>
      </w:r>
    </w:p>
    <w:p w:rsidR="003C6B58" w:rsidRDefault="003C6B58">
      <w:pPr>
        <w:pStyle w:val="ConsPlusNormal"/>
        <w:ind w:firstLine="540"/>
        <w:jc w:val="both"/>
      </w:pPr>
    </w:p>
    <w:p w:rsidR="003C6B58" w:rsidRDefault="003C6B58">
      <w:pPr>
        <w:pStyle w:val="ConsPlusNormal"/>
        <w:ind w:firstLine="540"/>
        <w:jc w:val="both"/>
      </w:pPr>
    </w:p>
    <w:p w:rsidR="003C6B58" w:rsidRDefault="003C6B58">
      <w:pPr>
        <w:pStyle w:val="ConsPlusNormal"/>
        <w:ind w:firstLine="540"/>
        <w:jc w:val="both"/>
      </w:pPr>
    </w:p>
    <w:p w:rsidR="003C6B58" w:rsidRDefault="003C6B58">
      <w:pPr>
        <w:pStyle w:val="ConsPlusNormal"/>
        <w:ind w:firstLine="540"/>
        <w:jc w:val="both"/>
      </w:pPr>
    </w:p>
    <w:p w:rsidR="003C6B58" w:rsidRDefault="003C6B58">
      <w:pPr>
        <w:pStyle w:val="ConsPlusNormal"/>
        <w:ind w:firstLine="540"/>
        <w:jc w:val="both"/>
      </w:pPr>
    </w:p>
    <w:p w:rsidR="003C6B58" w:rsidRDefault="003C6B58">
      <w:pPr>
        <w:pStyle w:val="ConsPlusNormal"/>
        <w:jc w:val="right"/>
        <w:outlineLvl w:val="0"/>
      </w:pPr>
      <w:r>
        <w:t>Утверждены</w:t>
      </w:r>
    </w:p>
    <w:p w:rsidR="003C6B58" w:rsidRDefault="003C6B58">
      <w:pPr>
        <w:pStyle w:val="ConsPlusNormal"/>
        <w:jc w:val="right"/>
      </w:pPr>
      <w:r>
        <w:t>постановлением Правительства</w:t>
      </w:r>
    </w:p>
    <w:p w:rsidR="003C6B58" w:rsidRDefault="003C6B58">
      <w:pPr>
        <w:pStyle w:val="ConsPlusNormal"/>
        <w:jc w:val="right"/>
      </w:pPr>
      <w:r>
        <w:t>Российской Федерации</w:t>
      </w:r>
    </w:p>
    <w:p w:rsidR="003C6B58" w:rsidRDefault="003C6B58">
      <w:pPr>
        <w:pStyle w:val="ConsPlusNormal"/>
        <w:jc w:val="right"/>
      </w:pPr>
      <w:r>
        <w:t>от 11 ноября 2023 г. N 1896</w:t>
      </w:r>
    </w:p>
    <w:p w:rsidR="003C6B58" w:rsidRDefault="003C6B58">
      <w:pPr>
        <w:pStyle w:val="ConsPlusNormal"/>
        <w:jc w:val="right"/>
      </w:pPr>
    </w:p>
    <w:p w:rsidR="003C6B58" w:rsidRDefault="003C6B58">
      <w:pPr>
        <w:pStyle w:val="ConsPlusTitle"/>
        <w:jc w:val="center"/>
      </w:pPr>
      <w:bookmarkStart w:id="43" w:name="P230"/>
      <w:bookmarkEnd w:id="43"/>
      <w:r>
        <w:t>ИЗМЕНЕНИЯ,</w:t>
      </w:r>
    </w:p>
    <w:p w:rsidR="003C6B58" w:rsidRDefault="003C6B58">
      <w:pPr>
        <w:pStyle w:val="ConsPlusTitle"/>
        <w:jc w:val="center"/>
      </w:pPr>
      <w:r>
        <w:t>КОТОРЫЕ ВНОСЯТСЯ В ПОСТАНОВЛЕНИЕ ПРАВИТЕЛЬСТВА РОССИЙСКОЙ</w:t>
      </w:r>
    </w:p>
    <w:p w:rsidR="003C6B58" w:rsidRDefault="003C6B58">
      <w:pPr>
        <w:pStyle w:val="ConsPlusTitle"/>
        <w:jc w:val="center"/>
      </w:pPr>
      <w:r>
        <w:t>ФЕДЕРАЦИИ ОТ 9 ДЕКАБРЯ 2017 Г. N 1496</w:t>
      </w:r>
    </w:p>
    <w:p w:rsidR="003C6B58" w:rsidRDefault="003C6B58">
      <w:pPr>
        <w:pStyle w:val="ConsPlusNormal"/>
        <w:ind w:firstLine="540"/>
        <w:jc w:val="both"/>
      </w:pPr>
    </w:p>
    <w:p w:rsidR="003C6B58" w:rsidRDefault="003C6B58">
      <w:pPr>
        <w:pStyle w:val="ConsPlusNormal"/>
        <w:ind w:firstLine="540"/>
        <w:jc w:val="both"/>
      </w:pPr>
      <w:r>
        <w:t xml:space="preserve">1. В </w:t>
      </w:r>
      <w:hyperlink r:id="rId11">
        <w:r>
          <w:rPr>
            <w:color w:val="0000FF"/>
          </w:rPr>
          <w:t>пункте 2</w:t>
        </w:r>
      </w:hyperlink>
      <w:r>
        <w:t xml:space="preserve"> слова "за исключением нормативных правовых актов, указанных в абзаце втором пункта 37 Положения, утвержденного настоящим постановлением, а нормативные правовые акты, регулирующие предоставление указанных субсидий из федерального бюджета, утверждаются органами, предусмотренными пунктами 37 и 38" заменить словами "а нормативные правовые акты, регулирующие предоставление указанных субсидий из федерального бюджета, утверждаются органами, предусмотренными пунктом 38".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2. </w:t>
      </w:r>
      <w:hyperlink r:id="rId12">
        <w:r>
          <w:rPr>
            <w:color w:val="0000FF"/>
          </w:rPr>
          <w:t>Абзацы пятый</w:t>
        </w:r>
      </w:hyperlink>
      <w:r>
        <w:t xml:space="preserve"> и </w:t>
      </w:r>
      <w:hyperlink r:id="rId13">
        <w:r>
          <w:rPr>
            <w:color w:val="0000FF"/>
          </w:rPr>
          <w:t>шестой пункта 26</w:t>
        </w:r>
      </w:hyperlink>
      <w:r>
        <w:t xml:space="preserve">, </w:t>
      </w:r>
      <w:hyperlink r:id="rId14">
        <w:r>
          <w:rPr>
            <w:color w:val="0000FF"/>
          </w:rPr>
          <w:t>пункт 26(10)</w:t>
        </w:r>
      </w:hyperlink>
      <w:r>
        <w:t xml:space="preserve">, </w:t>
      </w:r>
      <w:hyperlink r:id="rId15">
        <w:r>
          <w:rPr>
            <w:color w:val="0000FF"/>
          </w:rPr>
          <w:t>пункт 37</w:t>
        </w:r>
      </w:hyperlink>
      <w:r>
        <w:t xml:space="preserve">, </w:t>
      </w:r>
      <w:hyperlink r:id="rId16">
        <w:r>
          <w:rPr>
            <w:color w:val="0000FF"/>
          </w:rPr>
          <w:t>абзац третий пункта 39</w:t>
        </w:r>
      </w:hyperlink>
      <w:r>
        <w:t xml:space="preserve"> и </w:t>
      </w:r>
      <w:hyperlink r:id="rId17">
        <w:r>
          <w:rPr>
            <w:color w:val="0000FF"/>
          </w:rPr>
          <w:t>пункт 40</w:t>
        </w:r>
      </w:hyperlink>
      <w:r>
        <w:t xml:space="preserve"> Положения о мерах по обеспечению исполнения федерального бюджета, утвержденного указанным постановлением, признать утратившими силу.</w:t>
      </w:r>
    </w:p>
    <w:p w:rsidR="003C6B58" w:rsidRDefault="003C6B58">
      <w:pPr>
        <w:pStyle w:val="ConsPlusNormal"/>
        <w:ind w:firstLine="540"/>
        <w:jc w:val="both"/>
      </w:pPr>
    </w:p>
    <w:p w:rsidR="003C6B58" w:rsidRDefault="003C6B58">
      <w:pPr>
        <w:pStyle w:val="ConsPlusNormal"/>
        <w:ind w:firstLine="540"/>
        <w:jc w:val="both"/>
      </w:pPr>
    </w:p>
    <w:p w:rsidR="003C6B58" w:rsidRDefault="003C6B58">
      <w:pPr>
        <w:pStyle w:val="ConsPlusNormal"/>
        <w:ind w:firstLine="540"/>
        <w:jc w:val="both"/>
      </w:pPr>
    </w:p>
    <w:p w:rsidR="003C6B58" w:rsidRDefault="003C6B58">
      <w:pPr>
        <w:pStyle w:val="ConsPlusNormal"/>
        <w:ind w:firstLine="540"/>
        <w:jc w:val="both"/>
      </w:pPr>
    </w:p>
    <w:p w:rsidR="003C6B58" w:rsidRDefault="003C6B58">
      <w:pPr>
        <w:pStyle w:val="ConsPlusNormal"/>
        <w:ind w:firstLine="540"/>
        <w:jc w:val="both"/>
      </w:pPr>
    </w:p>
    <w:p w:rsidR="003C6B58" w:rsidRDefault="003C6B58">
      <w:pPr>
        <w:pStyle w:val="ConsPlusNormal"/>
        <w:jc w:val="right"/>
        <w:outlineLvl w:val="0"/>
      </w:pPr>
      <w:r>
        <w:t>Приложение</w:t>
      </w:r>
    </w:p>
    <w:p w:rsidR="003C6B58" w:rsidRDefault="003C6B58">
      <w:pPr>
        <w:pStyle w:val="ConsPlusNormal"/>
        <w:jc w:val="right"/>
      </w:pPr>
      <w:r>
        <w:t>к постановлению Правительства</w:t>
      </w:r>
    </w:p>
    <w:p w:rsidR="003C6B58" w:rsidRDefault="003C6B58">
      <w:pPr>
        <w:pStyle w:val="ConsPlusNormal"/>
        <w:jc w:val="right"/>
      </w:pPr>
      <w:r>
        <w:t>Российской Федерации</w:t>
      </w:r>
    </w:p>
    <w:p w:rsidR="003C6B58" w:rsidRDefault="003C6B58">
      <w:pPr>
        <w:pStyle w:val="ConsPlusNormal"/>
        <w:jc w:val="right"/>
      </w:pPr>
      <w:r>
        <w:t>от 11 ноября 2023 г. N 1896</w:t>
      </w:r>
    </w:p>
    <w:p w:rsidR="003C6B58" w:rsidRDefault="003C6B58">
      <w:pPr>
        <w:pStyle w:val="ConsPlusNormal"/>
        <w:jc w:val="right"/>
      </w:pPr>
    </w:p>
    <w:p w:rsidR="003C6B58" w:rsidRDefault="003C6B58">
      <w:pPr>
        <w:pStyle w:val="ConsPlusTitle"/>
        <w:jc w:val="center"/>
      </w:pPr>
      <w:bookmarkStart w:id="44" w:name="P246"/>
      <w:bookmarkEnd w:id="44"/>
      <w:r>
        <w:t>ПЕРЕЧЕНЬ</w:t>
      </w:r>
    </w:p>
    <w:p w:rsidR="003C6B58" w:rsidRDefault="003C6B58">
      <w:pPr>
        <w:pStyle w:val="ConsPlusTitle"/>
        <w:jc w:val="center"/>
      </w:pPr>
      <w:r>
        <w:t>УТРАТИВШИХ СИЛУ ОТДЕЛЬНЫХ ПОЛОЖЕНИЙ АКТОВ ПРАВИТЕЛЬСТВА</w:t>
      </w:r>
    </w:p>
    <w:p w:rsidR="003C6B58" w:rsidRDefault="003C6B58">
      <w:pPr>
        <w:pStyle w:val="ConsPlusTitle"/>
        <w:jc w:val="center"/>
      </w:pPr>
      <w:r>
        <w:t>РОССИЙСКОЙ ФЕДЕРАЦИИ</w:t>
      </w:r>
    </w:p>
    <w:p w:rsidR="003C6B58" w:rsidRDefault="003C6B58">
      <w:pPr>
        <w:pStyle w:val="ConsPlusNormal"/>
        <w:jc w:val="center"/>
      </w:pPr>
    </w:p>
    <w:p w:rsidR="003C6B58" w:rsidRDefault="003C6B58">
      <w:pPr>
        <w:pStyle w:val="ConsPlusNormal"/>
        <w:ind w:firstLine="540"/>
        <w:jc w:val="both"/>
      </w:pPr>
      <w:r>
        <w:t xml:space="preserve">1. </w:t>
      </w:r>
      <w:hyperlink r:id="rId18">
        <w:r>
          <w:rPr>
            <w:color w:val="0000FF"/>
          </w:rPr>
          <w:t>Подпункт "д" пункта 15</w:t>
        </w:r>
      </w:hyperlink>
      <w:r>
        <w:t xml:space="preserve"> устава федерального государственного бюджетного учреждения "Национальный исследовательский центр "Курчатовский институт", утвержденного постановлением Правительства Российской Федерации от 13 ноября 2010 г. N 912 "О федеральном государственном бюджетном учреждении "Национальный исследовательский центр "Курчатовский институт" (Собрание законодательства Российской Федерации, 2010, N 48, ст. 6399).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2. </w:t>
      </w:r>
      <w:hyperlink r:id="rId19">
        <w:r>
          <w:rPr>
            <w:color w:val="0000FF"/>
          </w:rPr>
          <w:t>Абзац сорок второй</w:t>
        </w:r>
      </w:hyperlink>
      <w:r>
        <w:t xml:space="preserve"> изменений, которые вносятся в устав федерального государственного бюджетного учреждения "Национальный исследовательский центр "Курчатовский институт", утвержденных постановлением Правительства Российской Федерации от 30 декабря 2015 г. N 1496 "О внесении изменений в устав федерального государственного бюджетного учреждения "Национальный исследовательский центр "Курчатовский институт" (Собрание законодательства Российской Федерации, 2016, N 2, ст. 371).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3. </w:t>
      </w:r>
      <w:hyperlink r:id="rId20">
        <w:r>
          <w:rPr>
            <w:color w:val="0000FF"/>
          </w:rPr>
          <w:t>Подпункт "б" пункта 2</w:t>
        </w:r>
      </w:hyperlink>
      <w:r>
        <w:t xml:space="preserve"> изменений, которые вносятся в постановление Правительства Российской Федерации от 9 декабря 2017 г. N 1496, утвержденных постановлением Правительства Российской Федерации от 10 июля 2018 г. N 805 "О внесении изменений в постановление Правительства Российской Федерации от 9 декабря 2017 г. N 1496" (Собрание законодательства Российской Федерации, 2018, N 29, ст. 4444).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4. </w:t>
      </w:r>
      <w:hyperlink r:id="rId21">
        <w:r>
          <w:rPr>
            <w:color w:val="0000FF"/>
          </w:rPr>
          <w:t>Пункты 7</w:t>
        </w:r>
      </w:hyperlink>
      <w:r>
        <w:t xml:space="preserve"> и </w:t>
      </w:r>
      <w:hyperlink r:id="rId22">
        <w:r>
          <w:rPr>
            <w:color w:val="0000FF"/>
          </w:rPr>
          <w:t>10</w:t>
        </w:r>
      </w:hyperlink>
      <w:r>
        <w:t xml:space="preserve"> изменений, которые вносятся в Положение о мерах по обеспечению исполнения федерального бюджета, утвержденных постановлением Правительства Российской Федерации от 7 августа 2019 г. N 1029 "О внесении изменений в Положение о мерах по обеспечению исполнения федерального бюджета" (Собрание законодательства Российской Федерации, 2019, N 32, ст. 4735).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5. </w:t>
      </w:r>
      <w:hyperlink r:id="rId23">
        <w:r>
          <w:rPr>
            <w:color w:val="0000FF"/>
          </w:rPr>
          <w:t>Абзац четвертый подпункта "ж" пункта 1</w:t>
        </w:r>
      </w:hyperlink>
      <w:r>
        <w:t xml:space="preserve"> (в части абзаца третьего пункта 39) изменений, которые вносятся в акты Правительства Российской Федерации, утвержденных постановлением Правительства Российской Федерации от 26 декабря 2019 г. N 1841 "О внесении изменений в некоторые акты Правительства Российской Федерации" (Собрание законодательства Российской Федерации, 2020, N 1, ст. 39).</w:t>
      </w:r>
    </w:p>
    <w:p w:rsidR="003C6B58" w:rsidRDefault="003C6B58">
      <w:pPr>
        <w:pStyle w:val="ConsPlusNormal"/>
        <w:spacing w:before="220"/>
        <w:ind w:firstLine="540"/>
        <w:jc w:val="both"/>
      </w:pPr>
      <w:r>
        <w:t xml:space="preserve">6. </w:t>
      </w:r>
      <w:hyperlink r:id="rId24">
        <w:r>
          <w:rPr>
            <w:color w:val="0000FF"/>
          </w:rPr>
          <w:t>Пункты 7</w:t>
        </w:r>
      </w:hyperlink>
      <w:r>
        <w:t xml:space="preserve"> и </w:t>
      </w:r>
      <w:hyperlink r:id="rId25">
        <w:r>
          <w:rPr>
            <w:color w:val="0000FF"/>
          </w:rPr>
          <w:t>10</w:t>
        </w:r>
      </w:hyperlink>
      <w:r>
        <w:t xml:space="preserve"> изменений, которые вносятся в Положение о мерах по обеспечению исполнения федерального бюджета, утвержденных постановлением Правительства Российской Федерации от 22 марта 2022 г. N 436 "О внесении изменений в Положение о мерах по обеспечению исполнения федерального бюджета" (Собрание законодательства Российской Федерации, 2022, N 13, ст. 2097).</w:t>
      </w:r>
    </w:p>
    <w:p w:rsidR="003C6B58" w:rsidRDefault="003C6B58">
      <w:pPr>
        <w:pStyle w:val="ConsPlusNormal"/>
        <w:jc w:val="both"/>
      </w:pPr>
    </w:p>
    <w:p w:rsidR="003C6B58" w:rsidRDefault="003C6B58">
      <w:pPr>
        <w:pStyle w:val="ConsPlusNormal"/>
        <w:jc w:val="both"/>
      </w:pPr>
    </w:p>
    <w:p w:rsidR="003C6B58" w:rsidRDefault="003C6B5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823E57" w:rsidRDefault="003C6B58"/>
    <w:sectPr w:rsidR="00823E57" w:rsidSect="00CD7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B58"/>
    <w:rsid w:val="001B1A7E"/>
    <w:rsid w:val="003C6B58"/>
    <w:rsid w:val="0047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A9852-26B0-4B27-97DD-059B2AF7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6B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C6B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C6B5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3492&amp;dst=5769" TargetMode="External"/><Relationship Id="rId13" Type="http://schemas.openxmlformats.org/officeDocument/2006/relationships/hyperlink" Target="https://login.consultant.ru/link/?req=doc&amp;base=LAW&amp;n=453102&amp;dst=243" TargetMode="External"/><Relationship Id="rId18" Type="http://schemas.openxmlformats.org/officeDocument/2006/relationships/hyperlink" Target="https://login.consultant.ru/link/?req=doc&amp;base=EXP&amp;n=723381&amp;dst=100429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366821&amp;dst=100022" TargetMode="External"/><Relationship Id="rId7" Type="http://schemas.openxmlformats.org/officeDocument/2006/relationships/image" Target="media/image1.wmf"/><Relationship Id="rId12" Type="http://schemas.openxmlformats.org/officeDocument/2006/relationships/hyperlink" Target="https://login.consultant.ru/link/?req=doc&amp;base=LAW&amp;n=453102&amp;dst=40" TargetMode="External"/><Relationship Id="rId17" Type="http://schemas.openxmlformats.org/officeDocument/2006/relationships/hyperlink" Target="https://login.consultant.ru/link/?req=doc&amp;base=LAW&amp;n=453102&amp;dst=60" TargetMode="External"/><Relationship Id="rId25" Type="http://schemas.openxmlformats.org/officeDocument/2006/relationships/hyperlink" Target="https://login.consultant.ru/link/?req=doc&amp;base=LAW&amp;n=444173&amp;dst=10003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3102&amp;dst=113" TargetMode="External"/><Relationship Id="rId20" Type="http://schemas.openxmlformats.org/officeDocument/2006/relationships/hyperlink" Target="https://login.consultant.ru/link/?req=doc&amp;base=LAW&amp;n=337425&amp;dst=10001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1085&amp;dst=3146" TargetMode="External"/><Relationship Id="rId11" Type="http://schemas.openxmlformats.org/officeDocument/2006/relationships/hyperlink" Target="https://login.consultant.ru/link/?req=doc&amp;base=LAW&amp;n=453102&amp;dst=1" TargetMode="External"/><Relationship Id="rId24" Type="http://schemas.openxmlformats.org/officeDocument/2006/relationships/hyperlink" Target="https://login.consultant.ru/link/?req=doc&amp;base=LAW&amp;n=444173&amp;dst=100028" TargetMode="External"/><Relationship Id="rId5" Type="http://schemas.openxmlformats.org/officeDocument/2006/relationships/hyperlink" Target="https://login.consultant.ru/link/?req=doc&amp;base=LAW&amp;n=453102" TargetMode="External"/><Relationship Id="rId15" Type="http://schemas.openxmlformats.org/officeDocument/2006/relationships/hyperlink" Target="https://login.consultant.ru/link/?req=doc&amp;base=LAW&amp;n=453102&amp;dst=100143" TargetMode="External"/><Relationship Id="rId23" Type="http://schemas.openxmlformats.org/officeDocument/2006/relationships/hyperlink" Target="https://login.consultant.ru/link/?req=doc&amp;base=LAW&amp;n=363116&amp;dst=100024" TargetMode="External"/><Relationship Id="rId10" Type="http://schemas.openxmlformats.org/officeDocument/2006/relationships/image" Target="media/image3.wmf"/><Relationship Id="rId19" Type="http://schemas.openxmlformats.org/officeDocument/2006/relationships/hyperlink" Target="https://login.consultant.ru/link/?req=doc&amp;base=EXP&amp;n=646442&amp;dst=10005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wmf"/><Relationship Id="rId14" Type="http://schemas.openxmlformats.org/officeDocument/2006/relationships/hyperlink" Target="https://login.consultant.ru/link/?req=doc&amp;base=LAW&amp;n=453102&amp;dst=246" TargetMode="External"/><Relationship Id="rId22" Type="http://schemas.openxmlformats.org/officeDocument/2006/relationships/hyperlink" Target="https://login.consultant.ru/link/?req=doc&amp;base=LAW&amp;n=366821&amp;dst=10004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6888</Words>
  <Characters>39263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2023-12-14T15:39:00Z</dcterms:created>
  <dcterms:modified xsi:type="dcterms:W3CDTF">2023-12-14T15:40:00Z</dcterms:modified>
</cp:coreProperties>
</file>