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FE" w:rsidRDefault="00537DF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37DFE" w:rsidRDefault="00537DFE">
      <w:pPr>
        <w:pStyle w:val="ConsPlusNormal"/>
        <w:jc w:val="both"/>
        <w:outlineLvl w:val="0"/>
      </w:pPr>
    </w:p>
    <w:p w:rsidR="00537DFE" w:rsidRDefault="00537DF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37DFE" w:rsidRDefault="00537DFE">
      <w:pPr>
        <w:pStyle w:val="ConsPlusTitle"/>
        <w:jc w:val="center"/>
      </w:pPr>
    </w:p>
    <w:p w:rsidR="00537DFE" w:rsidRDefault="00537DFE">
      <w:pPr>
        <w:pStyle w:val="ConsPlusTitle"/>
        <w:jc w:val="center"/>
      </w:pPr>
      <w:r>
        <w:t>ПОСТАНОВЛЕНИЕ</w:t>
      </w:r>
    </w:p>
    <w:p w:rsidR="00537DFE" w:rsidRDefault="00537DFE">
      <w:pPr>
        <w:pStyle w:val="ConsPlusTitle"/>
        <w:jc w:val="center"/>
      </w:pPr>
      <w:r>
        <w:t>от 30 июня 2020 г. N 967</w:t>
      </w:r>
    </w:p>
    <w:p w:rsidR="00537DFE" w:rsidRDefault="00537DFE">
      <w:pPr>
        <w:pStyle w:val="ConsPlusTitle"/>
        <w:jc w:val="center"/>
      </w:pPr>
    </w:p>
    <w:p w:rsidR="00537DFE" w:rsidRDefault="00537DFE">
      <w:pPr>
        <w:pStyle w:val="ConsPlusTitle"/>
        <w:jc w:val="center"/>
      </w:pPr>
      <w:r>
        <w:t>О ВНЕСЕНИИ ИЗМЕНЕНИЙ</w:t>
      </w:r>
    </w:p>
    <w:p w:rsidR="00537DFE" w:rsidRDefault="00537DFE">
      <w:pPr>
        <w:pStyle w:val="ConsPlusTitle"/>
        <w:jc w:val="center"/>
      </w:pPr>
      <w:r>
        <w:t>В ПОСТАНОВЛЕНИЕ ПРАВИТЕЛЬСТВА РОССИЙСКОЙ ФЕДЕРАЦИИ</w:t>
      </w:r>
    </w:p>
    <w:p w:rsidR="00537DFE" w:rsidRDefault="00537DFE">
      <w:pPr>
        <w:pStyle w:val="ConsPlusTitle"/>
        <w:jc w:val="center"/>
      </w:pPr>
      <w:r>
        <w:t>ОТ 20 АВГУСТА 2013 Г. N 721</w:t>
      </w: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августа 2013 г. N 721 "Об утверждении Правил предоставления субъектам Российской Федерации (муниципальным образованиям) бюджетных кредитов на пополнение остатков средств на счете бюджета" (Собрание законодательства Российской Федерации, 2013, N 34, ст. 4450; 2019, N 50, ст. 7403).</w:t>
      </w:r>
    </w:p>
    <w:p w:rsidR="00537DFE" w:rsidRDefault="00537DFE">
      <w:pPr>
        <w:pStyle w:val="ConsPlusNormal"/>
        <w:spacing w:before="220"/>
        <w:ind w:firstLine="540"/>
        <w:jc w:val="both"/>
      </w:pPr>
      <w:bookmarkStart w:id="0" w:name="P12"/>
      <w:bookmarkEnd w:id="0"/>
      <w:r>
        <w:t xml:space="preserve">2. </w:t>
      </w:r>
      <w:hyperlink w:anchor="P33" w:history="1">
        <w:r>
          <w:rPr>
            <w:color w:val="0000FF"/>
          </w:rPr>
          <w:t>Пункты 1</w:t>
        </w:r>
      </w:hyperlink>
      <w:r>
        <w:t xml:space="preserve">, </w:t>
      </w:r>
      <w:hyperlink w:anchor="P42" w:history="1">
        <w:r>
          <w:rPr>
            <w:color w:val="0000FF"/>
          </w:rPr>
          <w:t>2</w:t>
        </w:r>
      </w:hyperlink>
      <w:r>
        <w:t xml:space="preserve"> и </w:t>
      </w:r>
      <w:hyperlink w:anchor="P47" w:history="1">
        <w:r>
          <w:rPr>
            <w:color w:val="0000FF"/>
          </w:rPr>
          <w:t>подпункты "а"</w:t>
        </w:r>
      </w:hyperlink>
      <w:r>
        <w:t xml:space="preserve">, </w:t>
      </w:r>
      <w:hyperlink w:anchor="P56" w:history="1">
        <w:r>
          <w:rPr>
            <w:color w:val="0000FF"/>
          </w:rPr>
          <w:t>"б"</w:t>
        </w:r>
      </w:hyperlink>
      <w:r>
        <w:t xml:space="preserve"> и </w:t>
      </w:r>
      <w:hyperlink w:anchor="P66" w:history="1">
        <w:r>
          <w:rPr>
            <w:color w:val="0000FF"/>
          </w:rPr>
          <w:t>"д" пункта 3</w:t>
        </w:r>
      </w:hyperlink>
      <w:r>
        <w:t xml:space="preserve"> изменений, утвержденных настоящим постановлением, вступают в силу с 1 января 2021 г.</w:t>
      </w: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jc w:val="right"/>
      </w:pPr>
      <w:r>
        <w:t>Председатель Правительства</w:t>
      </w:r>
    </w:p>
    <w:p w:rsidR="00537DFE" w:rsidRDefault="00537DFE">
      <w:pPr>
        <w:pStyle w:val="ConsPlusNormal"/>
        <w:jc w:val="right"/>
      </w:pPr>
      <w:r>
        <w:t>Российской Федерации</w:t>
      </w:r>
    </w:p>
    <w:p w:rsidR="00537DFE" w:rsidRDefault="00537DFE">
      <w:pPr>
        <w:pStyle w:val="ConsPlusNormal"/>
        <w:jc w:val="right"/>
      </w:pPr>
      <w:r>
        <w:t>М.МИШУСТИН</w:t>
      </w: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jc w:val="right"/>
        <w:outlineLvl w:val="0"/>
      </w:pPr>
      <w:r>
        <w:t>Утверждены</w:t>
      </w:r>
    </w:p>
    <w:p w:rsidR="00537DFE" w:rsidRDefault="00537DFE">
      <w:pPr>
        <w:pStyle w:val="ConsPlusNormal"/>
        <w:jc w:val="right"/>
      </w:pPr>
      <w:r>
        <w:t>постановлением Правительства</w:t>
      </w:r>
    </w:p>
    <w:p w:rsidR="00537DFE" w:rsidRDefault="00537DFE">
      <w:pPr>
        <w:pStyle w:val="ConsPlusNormal"/>
        <w:jc w:val="right"/>
      </w:pPr>
      <w:r>
        <w:t>Российской Федерации</w:t>
      </w:r>
    </w:p>
    <w:p w:rsidR="00537DFE" w:rsidRDefault="00537DFE">
      <w:pPr>
        <w:pStyle w:val="ConsPlusNormal"/>
        <w:jc w:val="right"/>
      </w:pPr>
      <w:r>
        <w:t>от 30 июня 2020 г. N 967</w:t>
      </w: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Title"/>
        <w:jc w:val="center"/>
      </w:pPr>
      <w:bookmarkStart w:id="1" w:name="P27"/>
      <w:bookmarkEnd w:id="1"/>
      <w:r>
        <w:t>ИЗМЕНЕНИЯ,</w:t>
      </w:r>
    </w:p>
    <w:p w:rsidR="00537DFE" w:rsidRDefault="00537DFE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537DFE" w:rsidRDefault="00537DFE">
      <w:pPr>
        <w:pStyle w:val="ConsPlusTitle"/>
        <w:jc w:val="center"/>
      </w:pPr>
      <w:r>
        <w:t>ФЕДЕРАЦИИ ОТ 20 АВГУСТА 2013 Г. N 721</w:t>
      </w:r>
    </w:p>
    <w:p w:rsidR="00537DFE" w:rsidRDefault="00537DF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37DF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DFE" w:rsidRDefault="00537D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37DFE" w:rsidRDefault="00537DFE">
            <w:pPr>
              <w:pStyle w:val="ConsPlusNormal"/>
              <w:jc w:val="both"/>
            </w:pPr>
            <w:r>
              <w:rPr>
                <w:color w:val="392C69"/>
              </w:rPr>
              <w:t xml:space="preserve">П. 1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01.01.2021.</w:t>
            </w:r>
          </w:p>
        </w:tc>
      </w:tr>
    </w:tbl>
    <w:p w:rsidR="00537DFE" w:rsidRDefault="00537DFE">
      <w:pPr>
        <w:pStyle w:val="ConsPlusNormal"/>
        <w:spacing w:before="280"/>
        <w:ind w:firstLine="540"/>
        <w:jc w:val="both"/>
      </w:pPr>
      <w:bookmarkStart w:id="2" w:name="P33"/>
      <w:bookmarkEnd w:id="2"/>
      <w:r>
        <w:t xml:space="preserve">1. </w:t>
      </w:r>
      <w:hyperlink r:id="rId7" w:history="1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jc w:val="center"/>
      </w:pPr>
      <w:r>
        <w:t>"ОБ УТВЕРЖДЕНИИ ПРАВИЛ</w:t>
      </w:r>
    </w:p>
    <w:p w:rsidR="00537DFE" w:rsidRDefault="00537DFE">
      <w:pPr>
        <w:pStyle w:val="ConsPlusNormal"/>
        <w:jc w:val="center"/>
      </w:pPr>
      <w:r>
        <w:t>ПРЕДОСТАВЛЕНИЯ СУБЪЕКТАМ РОССИЙСКОЙ ФЕДЕРАЦИИ</w:t>
      </w:r>
    </w:p>
    <w:p w:rsidR="00537DFE" w:rsidRDefault="00537DFE">
      <w:pPr>
        <w:pStyle w:val="ConsPlusNormal"/>
        <w:jc w:val="center"/>
      </w:pPr>
      <w:r>
        <w:t>(МУНИЦИПАЛЬНЫМ ОБРАЗОВАНИЯМ) БЮДЖЕТНЫХ КРЕДИТОВ</w:t>
      </w:r>
    </w:p>
    <w:p w:rsidR="00537DFE" w:rsidRDefault="00537DFE">
      <w:pPr>
        <w:pStyle w:val="ConsPlusNormal"/>
        <w:jc w:val="center"/>
      </w:pPr>
      <w:r>
        <w:t>НА ПОПОЛНЕНИЕ ОСТАТКА СРЕДСТВ НА ЕДИНОМ СЧЕТЕ БЮДЖЕТА".</w:t>
      </w:r>
    </w:p>
    <w:p w:rsidR="00537DFE" w:rsidRDefault="00537DFE">
      <w:pPr>
        <w:pStyle w:val="ConsPlusNormal"/>
        <w:jc w:val="center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37DF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DFE" w:rsidRDefault="00537D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37DFE" w:rsidRDefault="00537DFE">
            <w:pPr>
              <w:pStyle w:val="ConsPlusNormal"/>
              <w:jc w:val="both"/>
            </w:pPr>
            <w:r>
              <w:rPr>
                <w:color w:val="392C69"/>
              </w:rPr>
              <w:t xml:space="preserve">П. 2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01.01.2021.</w:t>
            </w:r>
          </w:p>
        </w:tc>
      </w:tr>
    </w:tbl>
    <w:p w:rsidR="00537DFE" w:rsidRDefault="00537DFE">
      <w:pPr>
        <w:pStyle w:val="ConsPlusNormal"/>
        <w:spacing w:before="280"/>
        <w:ind w:firstLine="540"/>
        <w:jc w:val="both"/>
      </w:pPr>
      <w:bookmarkStart w:id="3" w:name="P42"/>
      <w:bookmarkEnd w:id="3"/>
      <w:r>
        <w:lastRenderedPageBreak/>
        <w:t xml:space="preserve">2. </w:t>
      </w:r>
      <w:hyperlink r:id="rId8" w:history="1">
        <w:r>
          <w:rPr>
            <w:color w:val="0000FF"/>
          </w:rPr>
          <w:t>Текст</w:t>
        </w:r>
      </w:hyperlink>
      <w:r>
        <w:t xml:space="preserve"> изложить в следующей редакции: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>"Утвердить прилагаемые Правила предоставления субъектам Российской Федерации (муниципальным образованиям) бюджетных кредитов на пополнение остатка средств на едином счете бюджета</w:t>
      </w:r>
      <w:proofErr w:type="gramStart"/>
      <w:r>
        <w:t>.".</w:t>
      </w:r>
      <w:proofErr w:type="gramEnd"/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3. В </w:t>
      </w:r>
      <w:hyperlink r:id="rId9" w:history="1">
        <w:r>
          <w:rPr>
            <w:color w:val="0000FF"/>
          </w:rPr>
          <w:t>Правилах</w:t>
        </w:r>
      </w:hyperlink>
      <w:r>
        <w:t xml:space="preserve"> предоставления субъектам Российской Федерации (муниципальным образованиям) бюджетных кредитов на пополнение остатков средств на счете бюджета, утвержденных указанным постановлением:</w:t>
      </w:r>
    </w:p>
    <w:p w:rsidR="00537DFE" w:rsidRDefault="00537DF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37DF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DFE" w:rsidRDefault="00537D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37DFE" w:rsidRDefault="00537D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"а" п. 3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01.01.2021.</w:t>
            </w:r>
          </w:p>
        </w:tc>
      </w:tr>
    </w:tbl>
    <w:p w:rsidR="00537DFE" w:rsidRDefault="00537DFE">
      <w:pPr>
        <w:pStyle w:val="ConsPlusNormal"/>
        <w:spacing w:before="280"/>
        <w:ind w:firstLine="540"/>
        <w:jc w:val="both"/>
      </w:pPr>
      <w:bookmarkStart w:id="4" w:name="P47"/>
      <w:bookmarkEnd w:id="4"/>
      <w:r>
        <w:t xml:space="preserve">а) </w:t>
      </w:r>
      <w:hyperlink r:id="rId10" w:history="1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537DFE" w:rsidRDefault="00537DFE">
      <w:pPr>
        <w:pStyle w:val="ConsPlusNormal"/>
        <w:jc w:val="both"/>
      </w:pPr>
    </w:p>
    <w:p w:rsidR="00537DFE" w:rsidRDefault="00537DFE">
      <w:pPr>
        <w:pStyle w:val="ConsPlusNormal"/>
        <w:jc w:val="center"/>
      </w:pPr>
      <w:r>
        <w:t>"ПРАВИЛА</w:t>
      </w:r>
    </w:p>
    <w:p w:rsidR="00537DFE" w:rsidRDefault="00537DFE">
      <w:pPr>
        <w:pStyle w:val="ConsPlusNormal"/>
        <w:jc w:val="center"/>
      </w:pPr>
      <w:r>
        <w:t>ПРЕДОСТАВЛЕНИЯ СУБЪЕКТАМ РОССИЙСКОЙ ФЕДЕРАЦИИ</w:t>
      </w:r>
    </w:p>
    <w:p w:rsidR="00537DFE" w:rsidRDefault="00537DFE">
      <w:pPr>
        <w:pStyle w:val="ConsPlusNormal"/>
        <w:jc w:val="center"/>
      </w:pPr>
      <w:r>
        <w:t>(МУНИЦИПАЛЬНЫМ ОБРАЗОВАНИЯМ) БЮДЖЕТНЫХ КРЕДИТОВ</w:t>
      </w:r>
    </w:p>
    <w:p w:rsidR="00537DFE" w:rsidRDefault="00537DFE">
      <w:pPr>
        <w:pStyle w:val="ConsPlusNormal"/>
        <w:jc w:val="center"/>
      </w:pPr>
      <w:r>
        <w:t>НА ПОПОЛНЕНИЕ ОСТАТКА СРЕДСТВ НА ЕДИНОМ СЧЕТЕ БЮДЖЕТА";</w:t>
      </w:r>
    </w:p>
    <w:p w:rsidR="00537DFE" w:rsidRDefault="00537DF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37DF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DFE" w:rsidRDefault="00537D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37DFE" w:rsidRDefault="00537D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"б" п. 3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01.01.2021.</w:t>
            </w:r>
          </w:p>
        </w:tc>
      </w:tr>
    </w:tbl>
    <w:p w:rsidR="00537DFE" w:rsidRDefault="00537DFE">
      <w:pPr>
        <w:pStyle w:val="ConsPlusNormal"/>
        <w:spacing w:before="280"/>
        <w:ind w:firstLine="540"/>
        <w:jc w:val="both"/>
      </w:pPr>
      <w:bookmarkStart w:id="5" w:name="P56"/>
      <w:bookmarkEnd w:id="5"/>
      <w:r>
        <w:t xml:space="preserve">б) </w:t>
      </w:r>
      <w:hyperlink r:id="rId11" w:history="1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"1. Настоящие Правила, разработанные в соответствии со </w:t>
      </w:r>
      <w:hyperlink r:id="rId12" w:history="1">
        <w:r>
          <w:rPr>
            <w:color w:val="0000FF"/>
          </w:rPr>
          <w:t>статьей 93.6</w:t>
        </w:r>
      </w:hyperlink>
      <w:r>
        <w:t xml:space="preserve"> Бюджетного кодекса Российской Федерации, определяют порядок предоставления субъектам Российской Федерации (муниципальным образованиям) бюджетных кредитов на пополнение остатка средств на едином счете бюджета (далее - кредит)</w:t>
      </w:r>
      <w:proofErr w:type="gramStart"/>
      <w:r>
        <w:t>."</w:t>
      </w:r>
      <w:proofErr w:type="gramEnd"/>
      <w:r>
        <w:t>;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в) в </w:t>
      </w:r>
      <w:hyperlink r:id="rId13" w:history="1">
        <w:r>
          <w:rPr>
            <w:color w:val="0000FF"/>
          </w:rPr>
          <w:t>пункте 1(1)</w:t>
        </w:r>
      </w:hyperlink>
      <w:r>
        <w:t>: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в </w:t>
      </w:r>
      <w:hyperlink r:id="rId14" w:history="1">
        <w:r>
          <w:rPr>
            <w:color w:val="0000FF"/>
          </w:rPr>
          <w:t>подпункте "а"</w:t>
        </w:r>
      </w:hyperlink>
      <w:r>
        <w:t xml:space="preserve"> слова "предельного объема государственного долга" заменить словами "верхнего предела государственного внутреннего долга";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в </w:t>
      </w:r>
      <w:hyperlink r:id="rId15" w:history="1">
        <w:r>
          <w:rPr>
            <w:color w:val="0000FF"/>
          </w:rPr>
          <w:t>подпункте "б"</w:t>
        </w:r>
      </w:hyperlink>
      <w:r>
        <w:t xml:space="preserve"> слова "(несвоевременный возврат)" и "(несвоевременное перечисление)" исключить;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г) в </w:t>
      </w:r>
      <w:hyperlink r:id="rId16" w:history="1">
        <w:r>
          <w:rPr>
            <w:color w:val="0000FF"/>
          </w:rPr>
          <w:t>пункте 1(2)</w:t>
        </w:r>
      </w:hyperlink>
      <w:r>
        <w:t>: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в </w:t>
      </w:r>
      <w:hyperlink r:id="rId17" w:history="1">
        <w:r>
          <w:rPr>
            <w:color w:val="0000FF"/>
          </w:rPr>
          <w:t>подпункте "а"</w:t>
        </w:r>
      </w:hyperlink>
      <w:r>
        <w:t xml:space="preserve"> слова "предельного объема муниципального долга" заменить словами "верхнего предела муниципального внутреннего долга";</w:t>
      </w:r>
    </w:p>
    <w:p w:rsidR="00537DFE" w:rsidRDefault="00537DFE">
      <w:pPr>
        <w:pStyle w:val="ConsPlusNormal"/>
        <w:spacing w:before="220"/>
        <w:ind w:firstLine="540"/>
        <w:jc w:val="both"/>
      </w:pPr>
      <w:r>
        <w:t xml:space="preserve">в </w:t>
      </w:r>
      <w:hyperlink r:id="rId18" w:history="1">
        <w:r>
          <w:rPr>
            <w:color w:val="0000FF"/>
          </w:rPr>
          <w:t>подпункте "б"</w:t>
        </w:r>
      </w:hyperlink>
      <w:r>
        <w:t xml:space="preserve"> слова "(несвоевременный возврат)" и "(несвоевременное перечисление)" исключить;</w:t>
      </w:r>
    </w:p>
    <w:p w:rsidR="00537DFE" w:rsidRDefault="00537DF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37DF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DFE" w:rsidRDefault="00537D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37DFE" w:rsidRDefault="00537D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"д" п. 3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01.01.2021.</w:t>
            </w:r>
          </w:p>
        </w:tc>
      </w:tr>
    </w:tbl>
    <w:p w:rsidR="00537DFE" w:rsidRDefault="00537DFE">
      <w:pPr>
        <w:pStyle w:val="ConsPlusNormal"/>
        <w:spacing w:before="280"/>
        <w:ind w:firstLine="540"/>
        <w:jc w:val="both"/>
      </w:pPr>
      <w:bookmarkStart w:id="6" w:name="P66"/>
      <w:bookmarkEnd w:id="6"/>
      <w:r>
        <w:t xml:space="preserve">д) </w:t>
      </w:r>
      <w:hyperlink r:id="rId19" w:history="1">
        <w:r>
          <w:rPr>
            <w:color w:val="0000FF"/>
          </w:rPr>
          <w:t>подпункт "а" пункта 2</w:t>
        </w:r>
      </w:hyperlink>
      <w:r>
        <w:t xml:space="preserve"> изложить в следующей редакции:</w:t>
      </w:r>
    </w:p>
    <w:p w:rsidR="00DF397E" w:rsidRDefault="00537DFE" w:rsidP="00537DFE">
      <w:pPr>
        <w:pStyle w:val="ConsPlusNormal"/>
        <w:spacing w:before="220"/>
        <w:ind w:firstLine="540"/>
        <w:jc w:val="both"/>
      </w:pPr>
      <w:r>
        <w:t xml:space="preserve">"а) перечисление кредита осуществляется территориальными органами Федерального казначейства из федерального бюджета на единые счета бюджетов субъектов Российской </w:t>
      </w:r>
      <w:r>
        <w:lastRenderedPageBreak/>
        <w:t>Федерации (муниципальных образований), открытые в Федеральном казначействе для осуществления и отражения операций с денежными средствами по поступлениям в бюджет и перечислениям из бюджета</w:t>
      </w:r>
      <w:proofErr w:type="gramStart"/>
      <w:r>
        <w:t>;"</w:t>
      </w:r>
      <w:proofErr w:type="gramEnd"/>
      <w:r>
        <w:t>.</w:t>
      </w:r>
      <w:bookmarkStart w:id="7" w:name="_GoBack"/>
      <w:bookmarkEnd w:id="7"/>
    </w:p>
    <w:sectPr w:rsidR="00DF397E" w:rsidSect="001A2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DFE"/>
    <w:rsid w:val="00537DFE"/>
    <w:rsid w:val="00D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D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7D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7D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D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7D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7D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683B5141C55728136376E1A1F43FCAC497E9685895B1B82DFD3440F8F094B9A21F8225823F40FF460C378B27AFD2D4744F192Cj9J" TargetMode="External"/><Relationship Id="rId13" Type="http://schemas.openxmlformats.org/officeDocument/2006/relationships/hyperlink" Target="consultantplus://offline/ref=A0683B5141C55728136376E1A1F43FCAC496EF6C5E9AB1B82DFD3440F8F094B9A21F8222823F40FF460C378B27AFD2D4744F192Cj9J" TargetMode="External"/><Relationship Id="rId18" Type="http://schemas.openxmlformats.org/officeDocument/2006/relationships/hyperlink" Target="consultantplus://offline/ref=A0683B5141C55728136376E1A1F43FCAC496EF6C5E9AB1B82DFD3440F8F094B9A21F8226896045EA57543B893AB1D5CD684D1BCB22j8J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0683B5141C55728136376E1A1F43FCAC497E9685895B1B82DFD3440F8F094B9A21F8226823F40FF460C378B27AFD2D4744F192Cj9J" TargetMode="External"/><Relationship Id="rId12" Type="http://schemas.openxmlformats.org/officeDocument/2006/relationships/hyperlink" Target="consultantplus://offline/ref=A0683B5141C55728136376E1A1F43FCAC496EB655594B1B82DFD3440F8F094B9A21F82228F6B11B0475072DD34AED6D4764805CB280B2Bj6J" TargetMode="External"/><Relationship Id="rId17" Type="http://schemas.openxmlformats.org/officeDocument/2006/relationships/hyperlink" Target="consultantplus://offline/ref=A0683B5141C55728136376E1A1F43FCAC496EF6C5E9AB1B82DFD3440F8F094B9A21F822E823F40FF460C378B27AFD2D4744F192Cj9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0683B5141C55728136376E1A1F43FCAC496EF6C5E9AB1B82DFD3440F8F094B9A21F822F823F40FF460C378B27AFD2D4744F192Cj9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683B5141C55728136376E1A1F43FCAC496EF6C5E9AB1B82DFD3440F8F094B9B01FDA2A88680FBB141F34883B2AjFJ" TargetMode="External"/><Relationship Id="rId11" Type="http://schemas.openxmlformats.org/officeDocument/2006/relationships/hyperlink" Target="consultantplus://offline/ref=A0683B5141C55728136376E1A1F43FCAC497E9685895B1B82DFD3440F8F094B9A21F8223823F40FF460C378B27AFD2D4744F192Cj9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A0683B5141C55728136376E1A1F43FCAC496EF6C5E9AB1B82DFD3440F8F094B9A21F8220823F40FF460C378B27AFD2D4744F192Cj9J" TargetMode="External"/><Relationship Id="rId10" Type="http://schemas.openxmlformats.org/officeDocument/2006/relationships/hyperlink" Target="consultantplus://offline/ref=A0683B5141C55728136376E1A1F43FCAC497E9685895B1B82DFD3440F8F094B9A21F8224823F40FF460C378B27AFD2D4744F192Cj9J" TargetMode="External"/><Relationship Id="rId19" Type="http://schemas.openxmlformats.org/officeDocument/2006/relationships/hyperlink" Target="consultantplus://offline/ref=A0683B5141C55728136376E1A1F43FCAC497E9685895B1B82DFD3440F8F094B9A21F8226896B11BA120A62D97DFAD8CB75511BCE360BB6462FjF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683B5141C55728136376E1A1F43FCAC496EF6C5E9AB1B82DFD3440F8F094B9A21F8224823F40FF460C378B27AFD2D4744F192Cj9J" TargetMode="External"/><Relationship Id="rId14" Type="http://schemas.openxmlformats.org/officeDocument/2006/relationships/hyperlink" Target="consultantplus://offline/ref=A0683B5141C55728136376E1A1F43FCAC496EF6C5E9AB1B82DFD3440F8F094B9A21F8221823F40FF460C378B27AFD2D4744F192Cj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2020-07-13T09:35:00Z</dcterms:created>
  <dcterms:modified xsi:type="dcterms:W3CDTF">2020-07-13T09:36:00Z</dcterms:modified>
</cp:coreProperties>
</file>