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8A" w:rsidRDefault="00F35D8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5D8A" w:rsidRDefault="00F35D8A">
      <w:pPr>
        <w:pStyle w:val="ConsPlusNormal"/>
        <w:jc w:val="both"/>
        <w:outlineLvl w:val="0"/>
      </w:pPr>
    </w:p>
    <w:p w:rsidR="00F35D8A" w:rsidRDefault="00F35D8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35D8A" w:rsidRDefault="00F35D8A">
      <w:pPr>
        <w:pStyle w:val="ConsPlusTitle"/>
        <w:jc w:val="center"/>
      </w:pPr>
    </w:p>
    <w:p w:rsidR="00F35D8A" w:rsidRDefault="00F35D8A">
      <w:pPr>
        <w:pStyle w:val="ConsPlusTitle"/>
        <w:jc w:val="center"/>
      </w:pPr>
      <w:r>
        <w:t>ПОСТАНОВЛЕНИЕ</w:t>
      </w:r>
    </w:p>
    <w:p w:rsidR="00F35D8A" w:rsidRDefault="00F35D8A">
      <w:pPr>
        <w:pStyle w:val="ConsPlusTitle"/>
        <w:jc w:val="center"/>
      </w:pPr>
      <w:r>
        <w:t>от 4 июля 2020 г. N 977</w:t>
      </w:r>
    </w:p>
    <w:p w:rsidR="00F35D8A" w:rsidRDefault="00F35D8A">
      <w:pPr>
        <w:pStyle w:val="ConsPlusTitle"/>
        <w:jc w:val="center"/>
      </w:pPr>
    </w:p>
    <w:p w:rsidR="00F35D8A" w:rsidRDefault="00F35D8A">
      <w:pPr>
        <w:pStyle w:val="ConsPlusTitle"/>
        <w:jc w:val="center"/>
      </w:pPr>
      <w:r>
        <w:t>О ВНЕСЕНИИ ИЗМЕНЕНИЙ</w:t>
      </w:r>
    </w:p>
    <w:p w:rsidR="00F35D8A" w:rsidRDefault="00F35D8A">
      <w:pPr>
        <w:pStyle w:val="ConsPlusTitle"/>
        <w:jc w:val="center"/>
      </w:pPr>
      <w:r>
        <w:t>В ПРАВИЛА ПРЕДОСТАВЛЕНИЯ СУБСИДИЙ ИЗ ФЕДЕРАЛЬНОГО БЮДЖЕТА</w:t>
      </w:r>
    </w:p>
    <w:p w:rsidR="00F35D8A" w:rsidRDefault="00F35D8A">
      <w:pPr>
        <w:pStyle w:val="ConsPlusTitle"/>
        <w:jc w:val="center"/>
      </w:pPr>
      <w:r>
        <w:t>НА ВОЗМЕЩЕНИЕ ПОТЕРЬ В ДОХОДАХ РОССИЙСКИХ ЛИЗИНГОВЫХ</w:t>
      </w:r>
    </w:p>
    <w:p w:rsidR="00F35D8A" w:rsidRDefault="00F35D8A">
      <w:pPr>
        <w:pStyle w:val="ConsPlusTitle"/>
        <w:jc w:val="center"/>
      </w:pPr>
      <w:r>
        <w:t>ОРГАНИЗАЦИЙ ПРИ ПРЕДОСТАВЛЕНИИ ЛИЗИНГОПОЛУЧАТЕЛЮ СКИДКИ</w:t>
      </w:r>
    </w:p>
    <w:p w:rsidR="00F35D8A" w:rsidRDefault="00F35D8A">
      <w:pPr>
        <w:pStyle w:val="ConsPlusTitle"/>
        <w:jc w:val="center"/>
      </w:pPr>
      <w:r>
        <w:t xml:space="preserve">ПО УПЛАТЕ АВАНСОВОГО ПЛАТЕЖА ПО ДОГОВОРАМ ЛИЗИНГА </w:t>
      </w:r>
      <w:proofErr w:type="gramStart"/>
      <w:r>
        <w:t>КОЛЕСНЫХ</w:t>
      </w:r>
      <w:proofErr w:type="gramEnd"/>
    </w:p>
    <w:p w:rsidR="00F35D8A" w:rsidRDefault="00F35D8A">
      <w:pPr>
        <w:pStyle w:val="ConsPlusTitle"/>
        <w:jc w:val="center"/>
      </w:pPr>
      <w:r>
        <w:t>ТРАНСПОРТНЫХ СРЕДСТВ, ЗАКЛЮЧЕННЫМ В 2018 - 2020 ГОДАХ</w:t>
      </w: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35D8A" w:rsidRDefault="00F35D8A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29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2018 - 2020 годах, утвержденные постановлением Правительства Российской Федерации от 8 мая 2020 г. N 649 "Об утверждении Правил предоставления субсидий из федерального бюджета на</w:t>
      </w:r>
      <w:proofErr w:type="gramEnd"/>
      <w:r>
        <w:t xml:space="preserve"> возмещение потерь в доходах российских лизинговых организаций при предоставлении лизингополучателю скидки по уплате авансового платежа по договорам лизинга колесных транспортных средств, заключенным в 2018 - 2020 годах" (Собрание законодательства Российской Федерации, 2020, N 20, ст. 3173).</w:t>
      </w: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right"/>
      </w:pPr>
      <w:r>
        <w:t>Председатель Правительства</w:t>
      </w:r>
    </w:p>
    <w:p w:rsidR="00F35D8A" w:rsidRDefault="00F35D8A">
      <w:pPr>
        <w:pStyle w:val="ConsPlusNormal"/>
        <w:jc w:val="right"/>
      </w:pPr>
      <w:r>
        <w:t>Российской Федерации</w:t>
      </w:r>
    </w:p>
    <w:p w:rsidR="00F35D8A" w:rsidRDefault="00F35D8A">
      <w:pPr>
        <w:pStyle w:val="ConsPlusNormal"/>
        <w:jc w:val="right"/>
      </w:pPr>
      <w:r>
        <w:t>М.МИШУСТИН</w:t>
      </w: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jc w:val="right"/>
        <w:outlineLvl w:val="0"/>
      </w:pPr>
      <w:r>
        <w:t>Утверждены</w:t>
      </w:r>
    </w:p>
    <w:p w:rsidR="00F35D8A" w:rsidRDefault="00F35D8A">
      <w:pPr>
        <w:pStyle w:val="ConsPlusNormal"/>
        <w:jc w:val="right"/>
      </w:pPr>
      <w:r>
        <w:t>постановлением Правительства</w:t>
      </w:r>
    </w:p>
    <w:p w:rsidR="00F35D8A" w:rsidRDefault="00F35D8A">
      <w:pPr>
        <w:pStyle w:val="ConsPlusNormal"/>
        <w:jc w:val="right"/>
      </w:pPr>
      <w:r>
        <w:t>Российской Федерации</w:t>
      </w:r>
    </w:p>
    <w:p w:rsidR="00F35D8A" w:rsidRDefault="00F35D8A">
      <w:pPr>
        <w:pStyle w:val="ConsPlusNormal"/>
        <w:jc w:val="right"/>
      </w:pPr>
      <w:r>
        <w:t>от 4 июля 2020 г. N 977</w:t>
      </w: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Title"/>
        <w:jc w:val="center"/>
      </w:pPr>
      <w:bookmarkStart w:id="0" w:name="P29"/>
      <w:bookmarkEnd w:id="0"/>
      <w:r>
        <w:t>ИЗМЕНЕНИЯ,</w:t>
      </w:r>
    </w:p>
    <w:p w:rsidR="00F35D8A" w:rsidRDefault="00F35D8A">
      <w:pPr>
        <w:pStyle w:val="ConsPlusTitle"/>
        <w:jc w:val="center"/>
      </w:pPr>
      <w:r>
        <w:t>КОТОРЫЕ ВНОСЯТСЯ В ПРАВИЛА ПРЕДОСТАВЛЕНИЯ СУБСИДИЙ</w:t>
      </w:r>
    </w:p>
    <w:p w:rsidR="00F35D8A" w:rsidRDefault="00F35D8A">
      <w:pPr>
        <w:pStyle w:val="ConsPlusTitle"/>
        <w:jc w:val="center"/>
      </w:pPr>
      <w:r>
        <w:t>ИЗ ФЕДЕРАЛЬНОГО БЮДЖЕТА НА ВОЗМЕЩЕНИЕ ПОТЕРЬ В ДОХОДАХ</w:t>
      </w:r>
    </w:p>
    <w:p w:rsidR="00F35D8A" w:rsidRDefault="00F35D8A">
      <w:pPr>
        <w:pStyle w:val="ConsPlusTitle"/>
        <w:jc w:val="center"/>
      </w:pPr>
      <w:r>
        <w:t>РОССИЙСКИХ ЛИЗИНГОВЫХ ОРГАНИЗАЦИЙ ПРИ ПРЕДОСТАВЛЕНИИ</w:t>
      </w:r>
    </w:p>
    <w:p w:rsidR="00F35D8A" w:rsidRDefault="00F35D8A">
      <w:pPr>
        <w:pStyle w:val="ConsPlusTitle"/>
        <w:jc w:val="center"/>
      </w:pPr>
      <w:r>
        <w:t>ЛИЗИНГОПОЛУЧАТЕЛЮ СКИДКИ ПО УПЛАТЕ АВАНСОВОГО ПЛАТЕЖА</w:t>
      </w:r>
    </w:p>
    <w:p w:rsidR="00F35D8A" w:rsidRDefault="00F35D8A">
      <w:pPr>
        <w:pStyle w:val="ConsPlusTitle"/>
        <w:jc w:val="center"/>
      </w:pPr>
      <w:r>
        <w:t>ПО ДОГОВОРАМ ЛИЗИНГА КОЛЕСНЫХ ТРАНСПОРТНЫХ СРЕДСТВ,</w:t>
      </w:r>
    </w:p>
    <w:p w:rsidR="00F35D8A" w:rsidRDefault="00F35D8A">
      <w:pPr>
        <w:pStyle w:val="ConsPlusTitle"/>
        <w:jc w:val="center"/>
      </w:pPr>
      <w:r>
        <w:t>ЗАКЛЮЧЕННЫМ В 2018 - 2020 ГОДАХ</w:t>
      </w:r>
    </w:p>
    <w:p w:rsidR="00F35D8A" w:rsidRDefault="00F35D8A">
      <w:pPr>
        <w:pStyle w:val="ConsPlusNormal"/>
        <w:jc w:val="both"/>
      </w:pPr>
    </w:p>
    <w:p w:rsidR="00F35D8A" w:rsidRDefault="00F35D8A">
      <w:pPr>
        <w:pStyle w:val="ConsPlusNormal"/>
        <w:ind w:firstLine="540"/>
        <w:jc w:val="both"/>
      </w:pPr>
      <w:r>
        <w:t xml:space="preserve">1. </w:t>
      </w:r>
      <w:hyperlink r:id="rId7" w:history="1">
        <w:r>
          <w:rPr>
            <w:color w:val="0000FF"/>
          </w:rPr>
          <w:t>Дополнить</w:t>
        </w:r>
      </w:hyperlink>
      <w:r>
        <w:t xml:space="preserve"> пунктом 2(1) следующего содержания: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"2(1). Термины, используемые в настоящих Правилах, означают следующее: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 xml:space="preserve">"договор операционного лизинга" - договор лизинга, заключенный в отношении колесных транспортных средств, оснащенных </w:t>
      </w:r>
      <w:proofErr w:type="spellStart"/>
      <w:r>
        <w:t>телематическим</w:t>
      </w:r>
      <w:proofErr w:type="spellEnd"/>
      <w:r>
        <w:t xml:space="preserve"> оборудованием, предусматривающий: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lastRenderedPageBreak/>
        <w:t>срок лизинга не менее 18 месяцев, в течение которых предмет лизинга должен находиться в собственности у российской лизинговой организации;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обязательство лизингополучателя возвратить предмет лизинга российской лизинговой организации по окончании срока действия договора лизинга без возможности его приобретения в собственность;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обязательство российской лизинговой организации (самостоятельно либо с привлечением третьих лиц) по осуществлению услуг регистрации, страхования и технического обслуживания предмета лизинга;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телематическое</w:t>
      </w:r>
      <w:proofErr w:type="spellEnd"/>
      <w:r>
        <w:t xml:space="preserve"> оборудование" - аппаратура спутниковой навигации или устройства с функцией вызова экстренных оперативных служб российского производства, обеспечивающие передачу данных в соответствии с межгосударственным стандартом </w:t>
      </w:r>
      <w:hyperlink r:id="rId8" w:history="1">
        <w:r>
          <w:rPr>
            <w:color w:val="0000FF"/>
          </w:rPr>
          <w:t>ГОСТ 33472-2015</w:t>
        </w:r>
      </w:hyperlink>
      <w:r>
        <w:t xml:space="preserve"> "Глобальная навигационная спутниковая система. Аппаратура спутниковой навигации для оснащения колесных транспортных средств категорий M и N. Общие технические требования" в информационную систему, обеспечивающую хранение информации с использованием баз данных, находящихся на территории Российской Федерации</w:t>
      </w:r>
      <w:proofErr w:type="gramStart"/>
      <w:r>
        <w:t>.".</w:t>
      </w:r>
      <w:proofErr w:type="gramEnd"/>
    </w:p>
    <w:p w:rsidR="00F35D8A" w:rsidRDefault="00F35D8A">
      <w:pPr>
        <w:pStyle w:val="ConsPlusNormal"/>
        <w:spacing w:before="220"/>
        <w:ind w:firstLine="540"/>
        <w:jc w:val="both"/>
      </w:pPr>
      <w:r>
        <w:t xml:space="preserve">2. </w:t>
      </w:r>
      <w:hyperlink r:id="rId9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"3. Право на получение субсидии имеют следующие российские лизинговые организации (далее - организация):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а) организации, заключившие в году, предшествующем году предоставления субсидии, не менее 100 договоров лизинга либо имеющие уставный капитал более 500 млн. рублей;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б) организации, в уставном капитале которых не менее 25 процентов долей принадлежит организации, отвечающей требованиям подпункта "а" настоящего пункта;</w:t>
      </w:r>
    </w:p>
    <w:p w:rsidR="00F35D8A" w:rsidRDefault="00F35D8A">
      <w:pPr>
        <w:pStyle w:val="ConsPlusNormal"/>
        <w:spacing w:before="220"/>
        <w:ind w:firstLine="540"/>
        <w:jc w:val="both"/>
      </w:pPr>
      <w:proofErr w:type="gramStart"/>
      <w:r>
        <w:t xml:space="preserve">в) организации, в уставном капитале которых не менее 25 процентов долей принадлежит российским организациям, заключившим с Министерством промышленности и торговли Российской Федерации специальный инвестиционный контракт в сфере производства транспортных средств в соответствии с </w:t>
      </w:r>
      <w:hyperlink r:id="rId10" w:history="1">
        <w:r>
          <w:rPr>
            <w:color w:val="0000FF"/>
          </w:rPr>
          <w:t>Правилами</w:t>
        </w:r>
      </w:hyperlink>
      <w:r>
        <w:t xml:space="preserve"> заключения специальных инвестиционных контрактов, утвержденными постановлением Правительства Российской Федерации от 16 июля 2015 г. N 708 "О специальных инвестиционных контрактах для отдельных отраслей промышленности".".</w:t>
      </w:r>
      <w:proofErr w:type="gramEnd"/>
    </w:p>
    <w:p w:rsidR="00F35D8A" w:rsidRDefault="00F35D8A">
      <w:pPr>
        <w:pStyle w:val="ConsPlusNormal"/>
        <w:spacing w:before="220"/>
        <w:ind w:firstLine="540"/>
        <w:jc w:val="both"/>
      </w:pPr>
      <w:r>
        <w:t xml:space="preserve">3. Пункт 4 после </w:t>
      </w:r>
      <w:hyperlink r:id="rId11" w:history="1">
        <w:r>
          <w:rPr>
            <w:color w:val="0000FF"/>
          </w:rPr>
          <w:t>абзаца третьего</w:t>
        </w:r>
      </w:hyperlink>
      <w:r>
        <w:t xml:space="preserve"> дополнить абзацами следующего содержания:</w:t>
      </w:r>
    </w:p>
    <w:p w:rsidR="00F35D8A" w:rsidRDefault="00F35D8A">
      <w:pPr>
        <w:pStyle w:val="ConsPlusNormal"/>
        <w:spacing w:before="220"/>
        <w:ind w:firstLine="540"/>
        <w:jc w:val="both"/>
      </w:pPr>
      <w:proofErr w:type="gramStart"/>
      <w:r>
        <w:t xml:space="preserve">"по договорам операционного лизинга, заключенным с лизингополучателями, не являющимися налогоплательщиками налога на добавленную стоимость и (или) освобожденными от исполнения обязанностей налогоплательщика в соответствии со </w:t>
      </w:r>
      <w:hyperlink r:id="rId12" w:history="1">
        <w:r>
          <w:rPr>
            <w:color w:val="0000FF"/>
          </w:rPr>
          <w:t>статьей 145</w:t>
        </w:r>
      </w:hyperlink>
      <w:r>
        <w:t xml:space="preserve"> Налогового кодекса Российской Федерации, в том числе с физическими лицами, - в размере до 25 процентов цены приобретения организацией колесного транспортного средства, являющегося предметом лизинга, но не более 350 тыс. рублей для легкового автомобиля, не</w:t>
      </w:r>
      <w:proofErr w:type="gramEnd"/>
      <w:r>
        <w:t xml:space="preserve"> более 500 тыс. рублей для легкого коммерческого автомобиля категории </w:t>
      </w:r>
      <w:proofErr w:type="spellStart"/>
      <w:r>
        <w:t>N</w:t>
      </w:r>
      <w:r>
        <w:rPr>
          <w:vertAlign w:val="subscript"/>
        </w:rPr>
        <w:t>l</w:t>
      </w:r>
      <w:proofErr w:type="spellEnd"/>
      <w:r>
        <w:t xml:space="preserve"> и не более 900 тыс. рублей для остальных категорий колесных транспортных средств;</w:t>
      </w:r>
    </w:p>
    <w:p w:rsidR="00F35D8A" w:rsidRDefault="00F35D8A">
      <w:pPr>
        <w:pStyle w:val="ConsPlusNormal"/>
        <w:spacing w:before="220"/>
        <w:ind w:firstLine="540"/>
        <w:jc w:val="both"/>
      </w:pPr>
      <w:proofErr w:type="gramStart"/>
      <w:r>
        <w:t xml:space="preserve">по договорам лизинга, предусматривающим приобретение не менее 10 единиц колесных транспортных средств, оснащенных </w:t>
      </w:r>
      <w:proofErr w:type="spellStart"/>
      <w:r>
        <w:t>телематическим</w:t>
      </w:r>
      <w:proofErr w:type="spellEnd"/>
      <w:r>
        <w:t xml:space="preserve"> оборудованием, а также использование лизингополучателем предметов лизинга для предоставления во временное пользование по договорам аренды (имущественного найма), - в размере до 25 процентов цены приобретения организацией колесных транспортных средств, являющихся предметом лизинга, но не более 350 тыс. рублей для легкового автомобиля, не более 500 тыс. рублей для</w:t>
      </w:r>
      <w:proofErr w:type="gramEnd"/>
      <w:r>
        <w:t xml:space="preserve"> легкого коммерческого автомобиля категории </w:t>
      </w:r>
      <w:proofErr w:type="spellStart"/>
      <w:r>
        <w:t>N</w:t>
      </w:r>
      <w:r>
        <w:rPr>
          <w:vertAlign w:val="subscript"/>
        </w:rPr>
        <w:t>l</w:t>
      </w:r>
      <w:proofErr w:type="spellEnd"/>
      <w:r>
        <w:t xml:space="preserve"> и не более 900 тыс. рублей для остальных категорий колесных </w:t>
      </w:r>
      <w:r>
        <w:lastRenderedPageBreak/>
        <w:t>транспортных средств</w:t>
      </w:r>
      <w:proofErr w:type="gramStart"/>
      <w:r>
        <w:t>.".</w:t>
      </w:r>
      <w:proofErr w:type="gramEnd"/>
    </w:p>
    <w:p w:rsidR="00F35D8A" w:rsidRDefault="00F35D8A">
      <w:pPr>
        <w:pStyle w:val="ConsPlusNormal"/>
        <w:spacing w:before="220"/>
        <w:ind w:firstLine="540"/>
        <w:jc w:val="both"/>
      </w:pPr>
      <w:r>
        <w:t xml:space="preserve">4. </w:t>
      </w:r>
      <w:hyperlink r:id="rId13" w:history="1">
        <w:r>
          <w:rPr>
            <w:color w:val="0000FF"/>
          </w:rPr>
          <w:t>Подпункт "а" пункта 5</w:t>
        </w:r>
      </w:hyperlink>
      <w:r>
        <w:t xml:space="preserve"> изложить в следующей редакции: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>"а) договором лизинга установлен срок лизинга не менее 12 месяцев (не менее 18 месяцев - для договоров операционного лизинга);".</w:t>
      </w:r>
    </w:p>
    <w:p w:rsidR="00F35D8A" w:rsidRDefault="00F35D8A">
      <w:pPr>
        <w:pStyle w:val="ConsPlusNormal"/>
        <w:spacing w:before="220"/>
        <w:ind w:firstLine="540"/>
        <w:jc w:val="both"/>
      </w:pPr>
      <w:r>
        <w:t xml:space="preserve">5. </w:t>
      </w:r>
      <w:hyperlink r:id="rId14" w:history="1">
        <w:r>
          <w:rPr>
            <w:color w:val="0000FF"/>
          </w:rPr>
          <w:t>Подпункт "б" пункта 9</w:t>
        </w:r>
      </w:hyperlink>
      <w:r>
        <w:t xml:space="preserve"> дополнить словами:</w:t>
      </w:r>
    </w:p>
    <w:p w:rsidR="00DF397E" w:rsidRDefault="00F35D8A" w:rsidP="00F35D8A">
      <w:pPr>
        <w:pStyle w:val="ConsPlusNormal"/>
        <w:spacing w:before="220"/>
        <w:ind w:firstLine="540"/>
        <w:jc w:val="both"/>
      </w:pPr>
      <w:r>
        <w:t>", либо справка, подписанная руководителем и главным бухгалтером (при наличии) организации, подтверждающая соответствие организации требованиям подпункта "б" или подпункта "в" пункта 3 настоящих Правил".</w:t>
      </w:r>
      <w:bookmarkStart w:id="1" w:name="_GoBack"/>
      <w:bookmarkEnd w:id="1"/>
    </w:p>
    <w:sectPr w:rsidR="00DF397E" w:rsidSect="00225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D8A"/>
    <w:rsid w:val="00DF397E"/>
    <w:rsid w:val="00F3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5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D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5D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5D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1F5E706A9D8A59EC554DF53904E38FDC873E401F82E19169112F13CB086017C274AF02AFA56865D3F099BvAh5J" TargetMode="External"/><Relationship Id="rId13" Type="http://schemas.openxmlformats.org/officeDocument/2006/relationships/hyperlink" Target="consultantplus://offline/ref=A6C1F5E706A9D8A59EC557CA4A904E38FFC979EE00F473131EC81EF33BBFD9047B364AF029E456804B365DC8E1A54F56781E43B25098DC6Dv6h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6C1F5E706A9D8A59EC557CA4A904E38FFC979EE00F473131EC81EF33BBFD9047B364AF029E456814B365DC8E1A54F56781E43B25098DC6Dv6h7J" TargetMode="External"/><Relationship Id="rId12" Type="http://schemas.openxmlformats.org/officeDocument/2006/relationships/hyperlink" Target="consultantplus://offline/ref=A6C1F5E706A9D8A59EC557CA4A904E38FFC879E902F273131EC81EF33BBFD9047B364AF029E456804B365DC8E1A54F56781E43B25098DC6Dv6h7J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C1F5E706A9D8A59EC557CA4A904E38FFC979EE00F473131EC81EF33BBFD9047B364AF029E456814B365DC8E1A54F56781E43B25098DC6Dv6h7J" TargetMode="External"/><Relationship Id="rId11" Type="http://schemas.openxmlformats.org/officeDocument/2006/relationships/hyperlink" Target="consultantplus://offline/ref=A6C1F5E706A9D8A59EC557CA4A904E38FFC979EE00F473131EC81EF33BBFD9047B364AF029E4568046365DC8E1A54F56781E43B25098DC6Dv6h7J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6C1F5E706A9D8A59EC557CA4A904E38FFC878EC07FA73131EC81EF33BBFD9047B364AF522B007C51630089ABBF04549790041vBh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6C1F5E706A9D8A59EC557CA4A904E38FFC979EE00F473131EC81EF33BBFD9047B364AF029E4568041365DC8E1A54F56781E43B25098DC6Dv6h7J" TargetMode="External"/><Relationship Id="rId14" Type="http://schemas.openxmlformats.org/officeDocument/2006/relationships/hyperlink" Target="consultantplus://offline/ref=A6C1F5E706A9D8A59EC557CA4A904E38FFC979EE00F473131EC81EF33BBFD9047B364AF029E4568244365DC8E1A54F56781E43B25098DC6Dv6h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2020-07-13T09:33:00Z</dcterms:created>
  <dcterms:modified xsi:type="dcterms:W3CDTF">2020-07-13T09:34:00Z</dcterms:modified>
</cp:coreProperties>
</file>