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900" w:rsidRDefault="005C2900">
      <w:pPr>
        <w:pStyle w:val="ConsPlusTitle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5C2900" w:rsidRDefault="005C2900">
      <w:pPr>
        <w:pStyle w:val="ConsPlusTitle"/>
        <w:jc w:val="center"/>
      </w:pPr>
    </w:p>
    <w:p w:rsidR="005C2900" w:rsidRDefault="005C2900">
      <w:pPr>
        <w:pStyle w:val="ConsPlusTitle"/>
        <w:jc w:val="center"/>
      </w:pPr>
      <w:r>
        <w:t>ПОСТАНОВЛЕНИЕ</w:t>
      </w:r>
    </w:p>
    <w:p w:rsidR="005C2900" w:rsidRDefault="005C2900">
      <w:pPr>
        <w:pStyle w:val="ConsPlusTitle"/>
        <w:jc w:val="center"/>
      </w:pPr>
      <w:r>
        <w:t>от 30 декабря 2011 г. N 1217</w:t>
      </w:r>
    </w:p>
    <w:p w:rsidR="005C2900" w:rsidRDefault="005C2900">
      <w:pPr>
        <w:pStyle w:val="ConsPlusTitle"/>
        <w:jc w:val="center"/>
      </w:pPr>
    </w:p>
    <w:p w:rsidR="005C2900" w:rsidRDefault="005C2900">
      <w:pPr>
        <w:pStyle w:val="ConsPlusTitle"/>
        <w:jc w:val="center"/>
      </w:pPr>
      <w:r>
        <w:t>ОБ УТВЕРЖДЕНИИ ПРАВИЛ</w:t>
      </w:r>
    </w:p>
    <w:p w:rsidR="005C2900" w:rsidRDefault="005C2900">
      <w:pPr>
        <w:pStyle w:val="ConsPlusTitle"/>
        <w:jc w:val="center"/>
      </w:pPr>
      <w:r>
        <w:t>ПРЕДОСТАВЛЕНИЯ СУБСИДИЙ ИЗ ФЕДЕРАЛЬНОГО БЮДЖЕТА</w:t>
      </w:r>
    </w:p>
    <w:p w:rsidR="005C2900" w:rsidRDefault="005C2900">
      <w:pPr>
        <w:pStyle w:val="ConsPlusTitle"/>
        <w:jc w:val="center"/>
      </w:pPr>
      <w:r>
        <w:t>ОРГАНИЗАЦИЯМ НА ФИНАНСОВОЕ ОБЕСПЕЧЕНИЕ МЕРОПРИЯТИЙ</w:t>
      </w:r>
    </w:p>
    <w:p w:rsidR="005C2900" w:rsidRDefault="005C2900">
      <w:pPr>
        <w:pStyle w:val="ConsPlusTitle"/>
        <w:jc w:val="center"/>
      </w:pPr>
      <w:r>
        <w:t>В ОБЛАСТИ ФИЗИЧЕСКОЙ КУЛЬТУРЫ И СПОРТА</w:t>
      </w:r>
    </w:p>
    <w:p w:rsidR="005C2900" w:rsidRDefault="005C2900">
      <w:pPr>
        <w:pStyle w:val="ConsPlusNormal"/>
        <w:jc w:val="center"/>
      </w:pPr>
    </w:p>
    <w:p w:rsidR="005C2900" w:rsidRDefault="005C2900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5C2900" w:rsidRDefault="005C2900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28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организациям на финансовое обеспечение мероприятий в области физической культуры и спорта.</w:t>
      </w:r>
    </w:p>
    <w:p w:rsidR="005C2900" w:rsidRDefault="005C2900">
      <w:pPr>
        <w:pStyle w:val="ConsPlusNormal"/>
        <w:ind w:firstLine="540"/>
        <w:jc w:val="both"/>
      </w:pPr>
      <w:bookmarkStart w:id="1" w:name="P13"/>
      <w:bookmarkEnd w:id="1"/>
      <w:r>
        <w:t>2. Настоящее постановление вступает в силу с 1 января 2012 г.</w:t>
      </w:r>
    </w:p>
    <w:p w:rsidR="005C2900" w:rsidRDefault="005C2900">
      <w:pPr>
        <w:pStyle w:val="ConsPlusNormal"/>
        <w:jc w:val="right"/>
      </w:pPr>
    </w:p>
    <w:p w:rsidR="005C2900" w:rsidRDefault="005C2900">
      <w:pPr>
        <w:pStyle w:val="ConsPlusNormal"/>
        <w:jc w:val="right"/>
      </w:pPr>
      <w:r>
        <w:t>Председатель Правительства</w:t>
      </w:r>
    </w:p>
    <w:p w:rsidR="005C2900" w:rsidRDefault="005C2900">
      <w:pPr>
        <w:pStyle w:val="ConsPlusNormal"/>
        <w:jc w:val="right"/>
      </w:pPr>
      <w:r>
        <w:t>Российской Федерации</w:t>
      </w:r>
    </w:p>
    <w:p w:rsidR="005C2900" w:rsidRDefault="005C2900">
      <w:pPr>
        <w:pStyle w:val="ConsPlusNormal"/>
        <w:jc w:val="right"/>
      </w:pPr>
      <w:r>
        <w:t>В.ПУТИН</w:t>
      </w:r>
    </w:p>
    <w:p w:rsidR="005C2900" w:rsidRDefault="005C2900">
      <w:pPr>
        <w:pStyle w:val="ConsPlusNormal"/>
        <w:jc w:val="right"/>
      </w:pPr>
    </w:p>
    <w:p w:rsidR="005C2900" w:rsidRDefault="005C2900">
      <w:pPr>
        <w:pStyle w:val="ConsPlusNormal"/>
        <w:jc w:val="right"/>
      </w:pPr>
    </w:p>
    <w:p w:rsidR="005C2900" w:rsidRDefault="005C2900">
      <w:pPr>
        <w:pStyle w:val="ConsPlusNormal"/>
        <w:jc w:val="right"/>
      </w:pPr>
    </w:p>
    <w:p w:rsidR="005C2900" w:rsidRDefault="005C2900">
      <w:pPr>
        <w:pStyle w:val="ConsPlusNormal"/>
        <w:jc w:val="right"/>
      </w:pPr>
    </w:p>
    <w:p w:rsidR="005C2900" w:rsidRDefault="005C2900">
      <w:pPr>
        <w:pStyle w:val="ConsPlusNormal"/>
        <w:jc w:val="right"/>
      </w:pPr>
    </w:p>
    <w:p w:rsidR="005C2900" w:rsidRDefault="005C2900">
      <w:pPr>
        <w:pStyle w:val="ConsPlusNormal"/>
        <w:jc w:val="right"/>
        <w:outlineLvl w:val="0"/>
      </w:pPr>
      <w:r>
        <w:t>Утверждены</w:t>
      </w:r>
    </w:p>
    <w:p w:rsidR="005C2900" w:rsidRDefault="005C2900">
      <w:pPr>
        <w:pStyle w:val="ConsPlusNormal"/>
        <w:jc w:val="right"/>
      </w:pPr>
      <w:r>
        <w:t>постановлением Правительства</w:t>
      </w:r>
    </w:p>
    <w:p w:rsidR="005C2900" w:rsidRDefault="005C2900">
      <w:pPr>
        <w:pStyle w:val="ConsPlusNormal"/>
        <w:jc w:val="right"/>
      </w:pPr>
      <w:r>
        <w:t>Российской Федерации</w:t>
      </w:r>
    </w:p>
    <w:p w:rsidR="005C2900" w:rsidRDefault="005C2900">
      <w:pPr>
        <w:pStyle w:val="ConsPlusNormal"/>
        <w:jc w:val="right"/>
      </w:pPr>
      <w:r>
        <w:t>от 30 декабря 2011 г. N 1217</w:t>
      </w:r>
    </w:p>
    <w:p w:rsidR="005C2900" w:rsidRDefault="005C2900">
      <w:pPr>
        <w:pStyle w:val="ConsPlusNormal"/>
        <w:jc w:val="right"/>
      </w:pPr>
    </w:p>
    <w:p w:rsidR="005C2900" w:rsidRDefault="005C2900">
      <w:pPr>
        <w:pStyle w:val="ConsPlusTitle"/>
        <w:jc w:val="center"/>
      </w:pPr>
      <w:bookmarkStart w:id="2" w:name="P28"/>
      <w:bookmarkEnd w:id="2"/>
      <w:r>
        <w:t>ПРАВИЛА</w:t>
      </w:r>
    </w:p>
    <w:p w:rsidR="005C2900" w:rsidRDefault="005C2900">
      <w:pPr>
        <w:pStyle w:val="ConsPlusTitle"/>
        <w:jc w:val="center"/>
      </w:pPr>
      <w:r>
        <w:t>ПРЕДОСТАВЛЕНИЯ СУБСИДИЙ ИЗ ФЕДЕРАЛЬНОГО БЮДЖЕТА</w:t>
      </w:r>
    </w:p>
    <w:p w:rsidR="005C2900" w:rsidRDefault="005C2900">
      <w:pPr>
        <w:pStyle w:val="ConsPlusTitle"/>
        <w:jc w:val="center"/>
      </w:pPr>
      <w:r>
        <w:t>ОРГАНИЗАЦИЯМ НА ФИНАНСОВОЕ ОБЕСПЕЧЕНИЕ МЕРОПРИЯТИЙ</w:t>
      </w:r>
    </w:p>
    <w:p w:rsidR="005C2900" w:rsidRDefault="005C2900">
      <w:pPr>
        <w:pStyle w:val="ConsPlusTitle"/>
        <w:jc w:val="center"/>
      </w:pPr>
      <w:r>
        <w:t>В ОБЛАСТИ ФИЗИЧЕСКОЙ КУЛЬТУРЫ И СПОРТА</w:t>
      </w:r>
    </w:p>
    <w:p w:rsidR="005C2900" w:rsidRDefault="005C2900">
      <w:pPr>
        <w:pStyle w:val="ConsPlusNormal"/>
        <w:jc w:val="center"/>
      </w:pPr>
    </w:p>
    <w:p w:rsidR="005C2900" w:rsidRDefault="005C2900">
      <w:pPr>
        <w:pStyle w:val="ConsPlusNormal"/>
        <w:ind w:firstLine="540"/>
        <w:jc w:val="both"/>
      </w:pPr>
      <w:r>
        <w:t>1. Настоящие Правила устанавливают порядок и условия предоставления субсидий из федерального бюджета организациям на финансовое обеспечение мероприятий в области физической культуры и спорта (далее - субсидии).</w:t>
      </w:r>
    </w:p>
    <w:p w:rsidR="005C2900" w:rsidRDefault="005C2900">
      <w:pPr>
        <w:pStyle w:val="ConsPlusNormal"/>
        <w:ind w:firstLine="540"/>
        <w:jc w:val="both"/>
      </w:pPr>
      <w:bookmarkStart w:id="3" w:name="P34"/>
      <w:bookmarkEnd w:id="3"/>
      <w:r>
        <w:t>2. Субсидии предоставляются в следующих целях:</w:t>
      </w:r>
    </w:p>
    <w:p w:rsidR="005C2900" w:rsidRDefault="005C2900">
      <w:pPr>
        <w:pStyle w:val="ConsPlusNormal"/>
        <w:ind w:firstLine="540"/>
        <w:jc w:val="both"/>
      </w:pPr>
      <w:r>
        <w:t>а) финансовое обеспечение спортивных мероприятий, включенных в Единый календарный план межрегиональных, всероссийских и международных физкультурных мероприятий и спортивных мероприятий;</w:t>
      </w:r>
    </w:p>
    <w:p w:rsidR="005C2900" w:rsidRDefault="005C2900">
      <w:pPr>
        <w:pStyle w:val="ConsPlusNormal"/>
        <w:ind w:firstLine="540"/>
        <w:jc w:val="both"/>
      </w:pPr>
      <w:r>
        <w:t>б) материально-техническое обеспечение основного и резервного составов спортивных сборных команд Российской Федерации;</w:t>
      </w:r>
    </w:p>
    <w:p w:rsidR="005C2900" w:rsidRDefault="005C2900">
      <w:pPr>
        <w:pStyle w:val="ConsPlusNormal"/>
        <w:ind w:firstLine="540"/>
        <w:jc w:val="both"/>
      </w:pPr>
      <w:r>
        <w:t>в) возмещение расходов на развитие видов спорта, оплату труда штатных сотрудников, командировочных расходов, страховых взносов, информационно-образовательную деятельность, пропаганду видов спорта, программное обеспечение, абонентское обслуживание, оплату услуг по аренде транспортных средств, услуг связи, в том числе мобильной, приобретение оргтехники, оборудования, канцелярских принадлежностей, проведение конференций и семинаров для тренеров и специалистов, осуществление международной деятельности, включая участие в работе международных организаций, информационное обеспечение.</w:t>
      </w:r>
    </w:p>
    <w:p w:rsidR="005C2900" w:rsidRDefault="005C2900">
      <w:pPr>
        <w:pStyle w:val="ConsPlusNormal"/>
        <w:ind w:firstLine="540"/>
        <w:jc w:val="both"/>
      </w:pPr>
      <w:r>
        <w:t>3. Субсидии предоставляются организациям, имеющим статус общероссийской спортивной федерации, целями которых являются развитие и пропаганда одного или нескольких видов спорта, организация и проведение спортивных мероприятий, подготовка спортсменов - членов спортивных сборных команд Российской Федерации.</w:t>
      </w:r>
    </w:p>
    <w:p w:rsidR="005C2900" w:rsidRDefault="005C2900">
      <w:pPr>
        <w:pStyle w:val="ConsPlusNormal"/>
        <w:ind w:firstLine="540"/>
        <w:jc w:val="both"/>
      </w:pPr>
      <w:r>
        <w:t xml:space="preserve">4. Условием предоставления субсидии является наличие обязательства организации по </w:t>
      </w:r>
      <w:r>
        <w:lastRenderedPageBreak/>
        <w:t xml:space="preserve">финансовому обеспечению мероприятий, указанных в </w:t>
      </w:r>
      <w:hyperlink w:anchor="P34" w:history="1">
        <w:r>
          <w:rPr>
            <w:color w:val="0000FF"/>
          </w:rPr>
          <w:t>пункте 2</w:t>
        </w:r>
      </w:hyperlink>
      <w:r>
        <w:t xml:space="preserve"> настоящих Правил, за счет средств организации в размере не менее 5 процентов.</w:t>
      </w:r>
    </w:p>
    <w:p w:rsidR="005C2900" w:rsidRDefault="005C2900">
      <w:pPr>
        <w:pStyle w:val="ConsPlusNormal"/>
        <w:ind w:firstLine="540"/>
        <w:jc w:val="both"/>
      </w:pPr>
      <w:r>
        <w:t xml:space="preserve">5. Субсидии предоставляются в пределах бюджетных ассигнований, предусмотренных в федеральном </w:t>
      </w:r>
      <w:hyperlink r:id="rId5" w:history="1">
        <w:r>
          <w:rPr>
            <w:color w:val="0000FF"/>
          </w:rPr>
          <w:t>законе</w:t>
        </w:r>
      </w:hyperlink>
      <w:r>
        <w:t xml:space="preserve"> о федеральном бюджете на соответствующий финансовый год и плановый период, и лимитов бюджетных обязательств, утвержденных Министерству спорта, туризма и молодежной политики Российской Федерации, на цели, указанные в </w:t>
      </w:r>
      <w:hyperlink w:anchor="P34" w:history="1">
        <w:r>
          <w:rPr>
            <w:color w:val="0000FF"/>
          </w:rPr>
          <w:t>пункте 2</w:t>
        </w:r>
      </w:hyperlink>
      <w:r>
        <w:t xml:space="preserve"> настоящих Правил.</w:t>
      </w:r>
    </w:p>
    <w:p w:rsidR="005C2900" w:rsidRDefault="005C2900">
      <w:pPr>
        <w:pStyle w:val="ConsPlusNormal"/>
        <w:ind w:firstLine="540"/>
        <w:jc w:val="both"/>
      </w:pPr>
      <w:r>
        <w:t>6. Министерство спорта, туризма и молодежной политики Российской Федерации заключает с организацией соглашение о предоставлении субсидии, в котором предусматриваются:</w:t>
      </w:r>
    </w:p>
    <w:p w:rsidR="005C2900" w:rsidRDefault="005C2900">
      <w:pPr>
        <w:pStyle w:val="ConsPlusNormal"/>
        <w:ind w:firstLine="540"/>
        <w:jc w:val="both"/>
      </w:pPr>
      <w:r>
        <w:t>а) целевое назначение и размер субсидии;</w:t>
      </w:r>
    </w:p>
    <w:p w:rsidR="005C2900" w:rsidRDefault="005C2900">
      <w:pPr>
        <w:pStyle w:val="ConsPlusNormal"/>
        <w:ind w:firstLine="540"/>
        <w:jc w:val="both"/>
      </w:pPr>
      <w:r>
        <w:t>б) право Министерства на проведение проверок соблюдения организациями условий, установленных соглашением;</w:t>
      </w:r>
    </w:p>
    <w:p w:rsidR="005C2900" w:rsidRDefault="005C2900">
      <w:pPr>
        <w:pStyle w:val="ConsPlusNormal"/>
        <w:ind w:firstLine="540"/>
        <w:jc w:val="both"/>
      </w:pPr>
      <w:r>
        <w:t>в) порядок возврата средств, израсходованных организацией, в случае установления по итогам проверок, проведенных Министерством и иными уполномоченными государственными органами контроля и надзора, факта нарушения условий предоставления субсидии, определенных настоящими Правилами и соглашением;</w:t>
      </w:r>
    </w:p>
    <w:p w:rsidR="005C2900" w:rsidRDefault="005C2900">
      <w:pPr>
        <w:pStyle w:val="ConsPlusNormal"/>
        <w:ind w:firstLine="540"/>
        <w:jc w:val="both"/>
      </w:pPr>
      <w:r>
        <w:t>г) порядок и сроки представления отчетности, установленной Министерством;</w:t>
      </w:r>
    </w:p>
    <w:p w:rsidR="005C2900" w:rsidRDefault="005C2900">
      <w:pPr>
        <w:pStyle w:val="ConsPlusNormal"/>
        <w:ind w:firstLine="540"/>
        <w:jc w:val="both"/>
      </w:pPr>
      <w:r>
        <w:t>д) оценка эффективности использования субсидии;</w:t>
      </w:r>
    </w:p>
    <w:p w:rsidR="005C2900" w:rsidRDefault="005C2900">
      <w:pPr>
        <w:pStyle w:val="ConsPlusNormal"/>
        <w:ind w:firstLine="540"/>
        <w:jc w:val="both"/>
      </w:pPr>
      <w:r>
        <w:t xml:space="preserve">е) сведения о размерах средств, предусмотренных организации на реализацию мероприятий, указанных в </w:t>
      </w:r>
      <w:hyperlink w:anchor="P13" w:history="1">
        <w:r>
          <w:rPr>
            <w:color w:val="0000FF"/>
          </w:rPr>
          <w:t>пункте 2</w:t>
        </w:r>
      </w:hyperlink>
      <w:r>
        <w:t xml:space="preserve"> настоящих Правил;</w:t>
      </w:r>
    </w:p>
    <w:p w:rsidR="005C2900" w:rsidRDefault="005C2900">
      <w:pPr>
        <w:pStyle w:val="ConsPlusNormal"/>
        <w:ind w:firstLine="540"/>
        <w:jc w:val="both"/>
      </w:pPr>
      <w:r>
        <w:t>ж) ответственность сторон за нарушение условий соглашения.</w:t>
      </w:r>
    </w:p>
    <w:p w:rsidR="005C2900" w:rsidRDefault="005C2900">
      <w:pPr>
        <w:pStyle w:val="ConsPlusNormal"/>
        <w:ind w:firstLine="540"/>
        <w:jc w:val="both"/>
      </w:pPr>
      <w:r>
        <w:t>7. Перечисление субсидий осуществляется в соответствии с заявками организаций в установленном порядке на расчетные счета, открытые организациям в кредитных организациях.</w:t>
      </w:r>
    </w:p>
    <w:p w:rsidR="005C2900" w:rsidRDefault="005C2900">
      <w:pPr>
        <w:pStyle w:val="ConsPlusNormal"/>
        <w:ind w:firstLine="540"/>
        <w:jc w:val="both"/>
      </w:pPr>
      <w:r>
        <w:t xml:space="preserve">8. Информация о размере и сроке перечисления субсидий учитывается Министерством спорта, туризма и молодежной политики Российской Федерации при формировании прогноза кассовых выплат из федерального бюджета, необходимого для составления в установленном </w:t>
      </w:r>
      <w:hyperlink r:id="rId6" w:history="1">
        <w:r>
          <w:rPr>
            <w:color w:val="0000FF"/>
          </w:rPr>
          <w:t>порядке</w:t>
        </w:r>
      </w:hyperlink>
      <w:r>
        <w:t xml:space="preserve"> кассового плана исполнения федерального бюджета.</w:t>
      </w:r>
    </w:p>
    <w:p w:rsidR="005C2900" w:rsidRDefault="005C2900">
      <w:pPr>
        <w:pStyle w:val="ConsPlusNormal"/>
        <w:ind w:firstLine="540"/>
        <w:jc w:val="both"/>
      </w:pPr>
      <w:r>
        <w:t xml:space="preserve">9. Субсидии в случае их нецелевого использования подлежат возврату в федеральный бюджет в соответствии с бюджетным </w:t>
      </w:r>
      <w:hyperlink r:id="rId7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5C2900" w:rsidRDefault="005C2900">
      <w:pPr>
        <w:pStyle w:val="ConsPlusNormal"/>
        <w:ind w:firstLine="540"/>
        <w:jc w:val="both"/>
      </w:pPr>
      <w:r>
        <w:t>10. Контроль за целевым использованием субсидий осуществляется Министерством спорта, туризма и молодежной политики Российской Федерации и Федеральной службой финансово-бюджетного надзора.</w:t>
      </w:r>
    </w:p>
    <w:p w:rsidR="005C2900" w:rsidRDefault="005C2900">
      <w:pPr>
        <w:pStyle w:val="ConsPlusNormal"/>
        <w:ind w:firstLine="540"/>
        <w:jc w:val="both"/>
      </w:pPr>
    </w:p>
    <w:p w:rsidR="005C2900" w:rsidRDefault="005C2900">
      <w:pPr>
        <w:pStyle w:val="ConsPlusNormal"/>
        <w:ind w:firstLine="540"/>
        <w:jc w:val="both"/>
      </w:pPr>
    </w:p>
    <w:p w:rsidR="005C2900" w:rsidRDefault="005C290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238D6" w:rsidRDefault="004238D6"/>
    <w:sectPr w:rsidR="004238D6" w:rsidSect="00B93C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900"/>
    <w:rsid w:val="004238D6"/>
    <w:rsid w:val="005C2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C29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C29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C290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C29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C29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C290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2543C44975195A7E603D868CC64BD1BA3A6DBBDB7A412E390129ABACF19C6302CDDF93A295Fs6n7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2543C44975195A7E603D868CC64BD1BA3A6DBB4B7A612E390129ABACF19C6302CDDF9382E5962FBs1n9H" TargetMode="External"/><Relationship Id="rId5" Type="http://schemas.openxmlformats.org/officeDocument/2006/relationships/hyperlink" Target="consultantplus://offline/ref=B2543C44975195A7E603D868CC64BD1BA8A5D8B3B5A94FE9984B96B8C81699272B94F5392E5962sFn8H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754</Words>
  <Characters>4303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5047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2016-11-24T07:39:00Z</dcterms:created>
  <dcterms:modified xsi:type="dcterms:W3CDTF">2016-11-24T07:40:00Z</dcterms:modified>
</cp:coreProperties>
</file>