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7CF" w:rsidRDefault="006657CF">
      <w:pPr>
        <w:pStyle w:val="ConsPlusNormal"/>
        <w:jc w:val="center"/>
        <w:outlineLvl w:val="0"/>
      </w:pPr>
      <w:bookmarkStart w:id="0" w:name="_GoBack"/>
      <w:bookmarkEnd w:id="0"/>
    </w:p>
    <w:p w:rsidR="006657CF" w:rsidRDefault="006657C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657CF" w:rsidRDefault="006657CF">
      <w:pPr>
        <w:pStyle w:val="ConsPlusTitle"/>
        <w:jc w:val="center"/>
      </w:pPr>
    </w:p>
    <w:p w:rsidR="006657CF" w:rsidRDefault="006657CF">
      <w:pPr>
        <w:pStyle w:val="ConsPlusTitle"/>
        <w:jc w:val="center"/>
      </w:pPr>
      <w:r>
        <w:t>ПОСТАНОВЛЕНИЕ</w:t>
      </w:r>
    </w:p>
    <w:p w:rsidR="006657CF" w:rsidRDefault="006657CF">
      <w:pPr>
        <w:pStyle w:val="ConsPlusTitle"/>
        <w:jc w:val="center"/>
      </w:pPr>
      <w:r>
        <w:t>от 14 апреля 2014 г. N 289</w:t>
      </w:r>
    </w:p>
    <w:p w:rsidR="006657CF" w:rsidRDefault="006657CF">
      <w:pPr>
        <w:pStyle w:val="ConsPlusTitle"/>
        <w:jc w:val="center"/>
      </w:pPr>
    </w:p>
    <w:p w:rsidR="006657CF" w:rsidRDefault="006657CF">
      <w:pPr>
        <w:pStyle w:val="ConsPlusTitle"/>
        <w:jc w:val="center"/>
      </w:pPr>
      <w:r>
        <w:t>О ПОРЯДКЕ</w:t>
      </w:r>
    </w:p>
    <w:p w:rsidR="006657CF" w:rsidRDefault="006657CF">
      <w:pPr>
        <w:pStyle w:val="ConsPlusTitle"/>
        <w:jc w:val="center"/>
      </w:pPr>
      <w:r>
        <w:t>ПРЕДОСТАВЛЕНИЯ И РАСПРЕДЕЛЕНИЯ В 2014 ГОДУ СУБСИДИЙ</w:t>
      </w:r>
    </w:p>
    <w:p w:rsidR="006657CF" w:rsidRDefault="006657CF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6657CF" w:rsidRDefault="006657CF">
      <w:pPr>
        <w:pStyle w:val="ConsPlusTitle"/>
        <w:jc w:val="center"/>
      </w:pPr>
      <w:r>
        <w:t xml:space="preserve">ФЕДЕРАЦИИ НА МОДЕРНИЗАЦИЮ РЕГИОНАЛЬНЫХ СИСТЕМ </w:t>
      </w:r>
      <w:proofErr w:type="gramStart"/>
      <w:r>
        <w:t>ДОШКОЛЬНОГО</w:t>
      </w:r>
      <w:proofErr w:type="gramEnd"/>
    </w:p>
    <w:p w:rsidR="006657CF" w:rsidRDefault="006657CF">
      <w:pPr>
        <w:pStyle w:val="ConsPlusTitle"/>
        <w:jc w:val="center"/>
      </w:pPr>
      <w:r>
        <w:t>ОБРАЗОВАНИЯ В РАМКАХ ПОДПРОГРАММЫ "РАЗВИТИЕ ДОШКОЛЬНОГО,</w:t>
      </w:r>
    </w:p>
    <w:p w:rsidR="006657CF" w:rsidRDefault="006657CF">
      <w:pPr>
        <w:pStyle w:val="ConsPlusTitle"/>
        <w:jc w:val="center"/>
      </w:pPr>
      <w:r>
        <w:t xml:space="preserve">ОБЩЕГО И ДОПОЛНИТЕЛЬНОГО ОБРАЗОВАНИЯ ДЕТЕЙ" </w:t>
      </w:r>
      <w:proofErr w:type="gramStart"/>
      <w:r>
        <w:t>ГОСУДАРСТВЕННОЙ</w:t>
      </w:r>
      <w:proofErr w:type="gramEnd"/>
    </w:p>
    <w:p w:rsidR="006657CF" w:rsidRDefault="006657CF">
      <w:pPr>
        <w:pStyle w:val="ConsPlusTitle"/>
        <w:jc w:val="center"/>
      </w:pPr>
      <w:r>
        <w:t>ПРОГРАММЫ РОССИЙСКОЙ ФЕДЕРАЦИИ "РАЗВИТИЕ ОБРАЗОВАНИЯ"</w:t>
      </w:r>
    </w:p>
    <w:p w:rsidR="006657CF" w:rsidRDefault="006657CF">
      <w:pPr>
        <w:pStyle w:val="ConsPlusTitle"/>
        <w:jc w:val="center"/>
      </w:pPr>
      <w:r>
        <w:t>НА 2013 - 2020 ГОДЫ</w:t>
      </w:r>
    </w:p>
    <w:p w:rsidR="006657CF" w:rsidRDefault="006657CF">
      <w:pPr>
        <w:pStyle w:val="ConsPlusNormal"/>
        <w:jc w:val="center"/>
      </w:pPr>
      <w:r>
        <w:t>Список изменяющих документов</w:t>
      </w:r>
    </w:p>
    <w:p w:rsidR="006657CF" w:rsidRDefault="006657CF">
      <w:pPr>
        <w:pStyle w:val="ConsPlusNormal"/>
        <w:jc w:val="center"/>
      </w:pPr>
      <w:proofErr w:type="gramStart"/>
      <w:r>
        <w:t xml:space="preserve">(в ред. Постановлений Правительства РФ от 23.12.2014 </w:t>
      </w:r>
      <w:hyperlink r:id="rId5" w:history="1">
        <w:r>
          <w:rPr>
            <w:color w:val="0000FF"/>
          </w:rPr>
          <w:t>N 1451</w:t>
        </w:r>
      </w:hyperlink>
      <w:r>
        <w:t>,</w:t>
      </w:r>
      <w:proofErr w:type="gramEnd"/>
    </w:p>
    <w:p w:rsidR="006657CF" w:rsidRDefault="006657CF">
      <w:pPr>
        <w:pStyle w:val="ConsPlusNormal"/>
        <w:jc w:val="center"/>
      </w:pPr>
      <w:r>
        <w:t xml:space="preserve">от 27.12.2014 </w:t>
      </w:r>
      <w:hyperlink r:id="rId6" w:history="1">
        <w:r>
          <w:rPr>
            <w:color w:val="0000FF"/>
          </w:rPr>
          <w:t>N 1586</w:t>
        </w:r>
      </w:hyperlink>
      <w:r>
        <w:t>)</w:t>
      </w:r>
    </w:p>
    <w:p w:rsidR="006657CF" w:rsidRDefault="006657CF">
      <w:pPr>
        <w:pStyle w:val="ConsPlusNormal"/>
        <w:jc w:val="center"/>
      </w:pPr>
    </w:p>
    <w:p w:rsidR="006657CF" w:rsidRDefault="006657C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657CF" w:rsidRDefault="006657CF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0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в 2014 году субсидий из федерального бюджета бюджетам субъектов Российской Федерации на модернизацию региональных систем дошкольного образования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годы.</w:t>
      </w:r>
    </w:p>
    <w:p w:rsidR="006657CF" w:rsidRDefault="006657CF">
      <w:pPr>
        <w:pStyle w:val="ConsPlusNormal"/>
        <w:ind w:firstLine="540"/>
        <w:jc w:val="both"/>
      </w:pPr>
      <w:r>
        <w:t>2. Министерству образования и науки Российской Федерации:</w:t>
      </w:r>
    </w:p>
    <w:p w:rsidR="006657CF" w:rsidRDefault="006657CF">
      <w:pPr>
        <w:pStyle w:val="ConsPlusNormal"/>
        <w:ind w:firstLine="540"/>
        <w:jc w:val="both"/>
      </w:pPr>
      <w:r>
        <w:t xml:space="preserve">а) в месячный срок </w:t>
      </w:r>
      <w:proofErr w:type="gramStart"/>
      <w:r>
        <w:t>разработать и утвердить</w:t>
      </w:r>
      <w:proofErr w:type="gramEnd"/>
      <w:r>
        <w:t>:</w:t>
      </w:r>
    </w:p>
    <w:p w:rsidR="006657CF" w:rsidRDefault="006657CF">
      <w:pPr>
        <w:pStyle w:val="ConsPlusNormal"/>
        <w:ind w:firstLine="540"/>
        <w:jc w:val="both"/>
      </w:pPr>
      <w:hyperlink r:id="rId8" w:history="1">
        <w:proofErr w:type="gramStart"/>
        <w:r>
          <w:rPr>
            <w:color w:val="0000FF"/>
          </w:rPr>
          <w:t>форму</w:t>
        </w:r>
      </w:hyperlink>
      <w:r>
        <w:t xml:space="preserve"> соглашения между Министерством образования и науки Российской Федерации и высшим исполнительным органом государственной власти субъекта Российской Федерации (в Республике Крым - Советом министров Республики Крым, в городе федерального значения Севастополе - Законодательным Собранием города Севастополя либо органами государственной власти, уполномоченными указанными органами) о предоставлении субсидии из федерального бюджета бюджету субъекта Российской Федерации на модернизацию региональных систем дошкольного образования;</w:t>
      </w:r>
      <w:proofErr w:type="gramEnd"/>
    </w:p>
    <w:p w:rsidR="006657CF" w:rsidRDefault="006657CF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форму</w:t>
        </w:r>
      </w:hyperlink>
      <w:r>
        <w:t xml:space="preserve"> отчета об осуществлении расходов бюджетов субъектов Российской Федерации (местных бюджетов), источником финансового обеспечения которых является субсидия, предоставленная из федерального бюджета бюджету субъекта Российской Федерации на модернизацию региональных систем дошкольного образования, и о достигнутых значениях показателей результативности предоставления этой субсидии;</w:t>
      </w:r>
    </w:p>
    <w:p w:rsidR="006657CF" w:rsidRDefault="006657CF">
      <w:pPr>
        <w:pStyle w:val="ConsPlusNormal"/>
        <w:ind w:firstLine="540"/>
        <w:jc w:val="both"/>
      </w:pPr>
      <w:r>
        <w:t>б) обеспечить в пределах бюджетных ассигнований, предусмотренных Министерству образования и науки Российской Федерации на выполнение функций в установленной сфере деятельности, осуществление мониторинга реализации и операционного сопровождения дополнительных мероприятий по модернизации региональных систем дошкольного образования.</w:t>
      </w:r>
    </w:p>
    <w:p w:rsidR="006657CF" w:rsidRDefault="006657CF">
      <w:pPr>
        <w:pStyle w:val="ConsPlusNormal"/>
        <w:ind w:firstLine="540"/>
        <w:jc w:val="both"/>
      </w:pPr>
      <w:r>
        <w:t>3. Финансовое обеспечение реализации настоящего постановления осуществлять за счет бюджетных ассигнований, предусмотренных Министерству образования и науки Российской Федерации в федеральном бюджете на соответствующий финансовый год и плановый период.</w:t>
      </w:r>
    </w:p>
    <w:p w:rsidR="006657CF" w:rsidRDefault="006657CF">
      <w:pPr>
        <w:pStyle w:val="ConsPlusNormal"/>
        <w:ind w:firstLine="540"/>
        <w:jc w:val="both"/>
      </w:pPr>
    </w:p>
    <w:p w:rsidR="006657CF" w:rsidRDefault="006657CF">
      <w:pPr>
        <w:pStyle w:val="ConsPlusNormal"/>
        <w:jc w:val="right"/>
      </w:pPr>
      <w:r>
        <w:t>Председатель Правительства</w:t>
      </w:r>
    </w:p>
    <w:p w:rsidR="006657CF" w:rsidRDefault="006657CF">
      <w:pPr>
        <w:pStyle w:val="ConsPlusNormal"/>
        <w:jc w:val="right"/>
      </w:pPr>
      <w:r>
        <w:t>Российской Федерации</w:t>
      </w:r>
    </w:p>
    <w:p w:rsidR="006657CF" w:rsidRDefault="006657CF">
      <w:pPr>
        <w:pStyle w:val="ConsPlusNormal"/>
        <w:jc w:val="right"/>
      </w:pPr>
      <w:r>
        <w:t>Д.МЕДВЕДЕВ</w:t>
      </w:r>
    </w:p>
    <w:p w:rsidR="006657CF" w:rsidRDefault="006657CF">
      <w:pPr>
        <w:pStyle w:val="ConsPlusNormal"/>
        <w:jc w:val="right"/>
      </w:pPr>
    </w:p>
    <w:p w:rsidR="006657CF" w:rsidRDefault="006657CF">
      <w:pPr>
        <w:pStyle w:val="ConsPlusNormal"/>
        <w:jc w:val="right"/>
      </w:pPr>
    </w:p>
    <w:p w:rsidR="006657CF" w:rsidRDefault="006657CF">
      <w:pPr>
        <w:pStyle w:val="ConsPlusNormal"/>
        <w:jc w:val="right"/>
      </w:pPr>
    </w:p>
    <w:p w:rsidR="006657CF" w:rsidRDefault="006657CF">
      <w:pPr>
        <w:pStyle w:val="ConsPlusNormal"/>
        <w:jc w:val="right"/>
      </w:pPr>
    </w:p>
    <w:p w:rsidR="006657CF" w:rsidRDefault="006657CF">
      <w:pPr>
        <w:pStyle w:val="ConsPlusNormal"/>
        <w:jc w:val="right"/>
      </w:pPr>
    </w:p>
    <w:p w:rsidR="006657CF" w:rsidRDefault="006657CF">
      <w:pPr>
        <w:pStyle w:val="ConsPlusNormal"/>
        <w:jc w:val="right"/>
        <w:outlineLvl w:val="0"/>
      </w:pPr>
      <w:r>
        <w:lastRenderedPageBreak/>
        <w:t>Утверждены</w:t>
      </w:r>
    </w:p>
    <w:p w:rsidR="006657CF" w:rsidRDefault="006657CF">
      <w:pPr>
        <w:pStyle w:val="ConsPlusNormal"/>
        <w:jc w:val="right"/>
      </w:pPr>
      <w:r>
        <w:t>постановлением Правительства</w:t>
      </w:r>
    </w:p>
    <w:p w:rsidR="006657CF" w:rsidRDefault="006657CF">
      <w:pPr>
        <w:pStyle w:val="ConsPlusNormal"/>
        <w:jc w:val="right"/>
      </w:pPr>
      <w:r>
        <w:t>Российской Федерации</w:t>
      </w:r>
    </w:p>
    <w:p w:rsidR="006657CF" w:rsidRDefault="006657CF">
      <w:pPr>
        <w:pStyle w:val="ConsPlusNormal"/>
        <w:jc w:val="right"/>
      </w:pPr>
      <w:r>
        <w:t>от 14 апреля 2014 г. N 289</w:t>
      </w:r>
    </w:p>
    <w:p w:rsidR="006657CF" w:rsidRDefault="006657CF">
      <w:pPr>
        <w:pStyle w:val="ConsPlusNormal"/>
        <w:jc w:val="center"/>
      </w:pPr>
    </w:p>
    <w:p w:rsidR="006657CF" w:rsidRDefault="006657CF">
      <w:pPr>
        <w:pStyle w:val="ConsPlusTitle"/>
        <w:jc w:val="center"/>
      </w:pPr>
      <w:bookmarkStart w:id="1" w:name="P40"/>
      <w:bookmarkEnd w:id="1"/>
      <w:r>
        <w:t>ПРАВИЛА</w:t>
      </w:r>
    </w:p>
    <w:p w:rsidR="006657CF" w:rsidRDefault="006657CF">
      <w:pPr>
        <w:pStyle w:val="ConsPlusTitle"/>
        <w:jc w:val="center"/>
      </w:pPr>
      <w:r>
        <w:t>ПРЕДОСТАВЛЕНИЯ И РАСПРЕДЕЛЕНИЯ В 2014 ГОДУ СУБСИДИЙ</w:t>
      </w:r>
    </w:p>
    <w:p w:rsidR="006657CF" w:rsidRDefault="006657CF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6657CF" w:rsidRDefault="006657CF">
      <w:pPr>
        <w:pStyle w:val="ConsPlusTitle"/>
        <w:jc w:val="center"/>
      </w:pPr>
      <w:r>
        <w:t xml:space="preserve">ФЕДЕРАЦИИ НА МОДЕРНИЗАЦИЮ РЕГИОНАЛЬНЫХ СИСТЕМ </w:t>
      </w:r>
      <w:proofErr w:type="gramStart"/>
      <w:r>
        <w:t>ДОШКОЛЬНОГО</w:t>
      </w:r>
      <w:proofErr w:type="gramEnd"/>
    </w:p>
    <w:p w:rsidR="006657CF" w:rsidRDefault="006657CF">
      <w:pPr>
        <w:pStyle w:val="ConsPlusTitle"/>
        <w:jc w:val="center"/>
      </w:pPr>
      <w:r>
        <w:t>ОБРАЗОВАНИЯ В РАМКАХ ПОДПРОГРАММЫ "РАЗВИТИЕ ДОШКОЛЬНОГО,</w:t>
      </w:r>
    </w:p>
    <w:p w:rsidR="006657CF" w:rsidRDefault="006657CF">
      <w:pPr>
        <w:pStyle w:val="ConsPlusTitle"/>
        <w:jc w:val="center"/>
      </w:pPr>
      <w:r>
        <w:t xml:space="preserve">ОБЩЕГО И ДОПОЛНИТЕЛЬНОГО ОБРАЗОВАНИЯ ДЕТЕЙ" </w:t>
      </w:r>
      <w:proofErr w:type="gramStart"/>
      <w:r>
        <w:t>ГОСУДАРСТВЕННОЙ</w:t>
      </w:r>
      <w:proofErr w:type="gramEnd"/>
    </w:p>
    <w:p w:rsidR="006657CF" w:rsidRDefault="006657CF">
      <w:pPr>
        <w:pStyle w:val="ConsPlusTitle"/>
        <w:jc w:val="center"/>
      </w:pPr>
      <w:r>
        <w:t>ПРОГРАММЫ РОССИЙСКОЙ ФЕДЕРАЦИИ "РАЗВИТИЕ ОБРАЗОВАНИЯ"</w:t>
      </w:r>
    </w:p>
    <w:p w:rsidR="006657CF" w:rsidRDefault="006657CF">
      <w:pPr>
        <w:pStyle w:val="ConsPlusTitle"/>
        <w:jc w:val="center"/>
      </w:pPr>
      <w:r>
        <w:t>НА 2013 - 2020 ГОДЫ</w:t>
      </w:r>
    </w:p>
    <w:p w:rsidR="006657CF" w:rsidRDefault="006657CF">
      <w:pPr>
        <w:pStyle w:val="ConsPlusNormal"/>
        <w:jc w:val="center"/>
      </w:pPr>
      <w:r>
        <w:t>Список изменяющих документов</w:t>
      </w:r>
    </w:p>
    <w:p w:rsidR="006657CF" w:rsidRDefault="006657CF">
      <w:pPr>
        <w:pStyle w:val="ConsPlusNormal"/>
        <w:jc w:val="center"/>
      </w:pPr>
      <w:proofErr w:type="gramStart"/>
      <w:r>
        <w:t xml:space="preserve">(в ред. Постановлений Правительства РФ от 23.12.2014 </w:t>
      </w:r>
      <w:hyperlink r:id="rId10" w:history="1">
        <w:r>
          <w:rPr>
            <w:color w:val="0000FF"/>
          </w:rPr>
          <w:t>N 1451</w:t>
        </w:r>
      </w:hyperlink>
      <w:r>
        <w:t>,</w:t>
      </w:r>
      <w:proofErr w:type="gramEnd"/>
    </w:p>
    <w:p w:rsidR="006657CF" w:rsidRDefault="006657CF">
      <w:pPr>
        <w:pStyle w:val="ConsPlusNormal"/>
        <w:jc w:val="center"/>
      </w:pPr>
      <w:r>
        <w:t xml:space="preserve">от 27.12.2014 </w:t>
      </w:r>
      <w:hyperlink r:id="rId11" w:history="1">
        <w:r>
          <w:rPr>
            <w:color w:val="0000FF"/>
          </w:rPr>
          <w:t>N 1586</w:t>
        </w:r>
      </w:hyperlink>
      <w:r>
        <w:t>)</w:t>
      </w:r>
    </w:p>
    <w:p w:rsidR="006657CF" w:rsidRDefault="006657CF">
      <w:pPr>
        <w:pStyle w:val="ConsPlusNormal"/>
        <w:jc w:val="center"/>
      </w:pPr>
    </w:p>
    <w:p w:rsidR="006657CF" w:rsidRDefault="006657CF">
      <w:pPr>
        <w:pStyle w:val="ConsPlusNormal"/>
        <w:ind w:firstLine="540"/>
        <w:jc w:val="both"/>
      </w:pPr>
      <w:r>
        <w:t xml:space="preserve">1. Настоящие Правила определяют порядок предоставления и распределения субсидий из </w:t>
      </w:r>
      <w:hyperlink r:id="rId12" w:history="1">
        <w:r>
          <w:rPr>
            <w:color w:val="0000FF"/>
          </w:rPr>
          <w:t>федерального бюджета</w:t>
        </w:r>
      </w:hyperlink>
      <w:r>
        <w:t xml:space="preserve"> бюджетам субъектов Российской Федерации на модернизацию региональных систем дошкольного образования в рамках </w:t>
      </w:r>
      <w:hyperlink r:id="rId13" w:history="1">
        <w:r>
          <w:rPr>
            <w:color w:val="0000FF"/>
          </w:rPr>
          <w:t>подпрограммы</w:t>
        </w:r>
      </w:hyperlink>
      <w:r>
        <w:t xml:space="preserve">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 (далее - субсидии).</w:t>
      </w:r>
    </w:p>
    <w:p w:rsidR="006657CF" w:rsidRDefault="006657CF">
      <w:pPr>
        <w:pStyle w:val="ConsPlusNormal"/>
        <w:ind w:firstLine="540"/>
        <w:jc w:val="both"/>
      </w:pPr>
      <w:bookmarkStart w:id="2" w:name="P53"/>
      <w:bookmarkEnd w:id="2"/>
      <w:r>
        <w:t xml:space="preserve">2. </w:t>
      </w:r>
      <w:proofErr w:type="gramStart"/>
      <w:r>
        <w:t xml:space="preserve">Субсидии предоставляются на </w:t>
      </w:r>
      <w:proofErr w:type="spellStart"/>
      <w:r>
        <w:t>софинансирование</w:t>
      </w:r>
      <w:proofErr w:type="spellEnd"/>
      <w:r>
        <w:t xml:space="preserve"> расходных обязательств субъектов Российской Федерации (расходов бюджетов Республики Крым и города федерального значения Севастополя), возникающих при реализации комплекса дополнительных мероприятий по модернизации региональных систем дошкольного образования субъектов Российской Федерации (региональных планов мероприятий ("дорожных карт") структурных изменений в сфере образования) (далее соответственно - комплекс дополнительных мероприятий, расходные обязательства субъектов Российской Федерации).</w:t>
      </w:r>
      <w:proofErr w:type="gramEnd"/>
    </w:p>
    <w:p w:rsidR="006657CF" w:rsidRDefault="006657CF">
      <w:pPr>
        <w:pStyle w:val="ConsPlusNormal"/>
        <w:ind w:firstLine="540"/>
        <w:jc w:val="both"/>
      </w:pPr>
      <w:r>
        <w:t>3. Критерием отбора субъектов Российской Федерации для предоставления субсидии является наличие в субъекте Российской Федерации потребности в увеличении доступности дошкольного образования.</w:t>
      </w:r>
    </w:p>
    <w:p w:rsidR="006657CF" w:rsidRDefault="006657CF">
      <w:pPr>
        <w:pStyle w:val="ConsPlusNormal"/>
        <w:ind w:firstLine="540"/>
        <w:jc w:val="both"/>
      </w:pPr>
      <w:r>
        <w:t>4. Условиями предоставления субсидии являются:</w:t>
      </w:r>
    </w:p>
    <w:p w:rsidR="006657CF" w:rsidRDefault="006657CF">
      <w:pPr>
        <w:pStyle w:val="ConsPlusNormal"/>
        <w:ind w:firstLine="540"/>
        <w:jc w:val="both"/>
      </w:pPr>
      <w:r>
        <w:t>а) наличие в бюджете субъекта Российской Федерации и (или) местных бюджетах бюджетных ассигнований на финансовое обеспечение реализации комплекса дополнительных мероприятий, за исключением бюджетов Республики Крым и города федерального значения Севастополя;</w:t>
      </w:r>
    </w:p>
    <w:p w:rsidR="006657CF" w:rsidRDefault="006657C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23.12.2014 N 1451)</w:t>
      </w:r>
    </w:p>
    <w:p w:rsidR="006657CF" w:rsidRDefault="006657CF">
      <w:pPr>
        <w:pStyle w:val="ConsPlusNormal"/>
        <w:ind w:firstLine="540"/>
        <w:jc w:val="both"/>
      </w:pPr>
      <w:bookmarkStart w:id="3" w:name="P58"/>
      <w:bookmarkEnd w:id="3"/>
      <w:r>
        <w:t>б) наличие в субъекте Российской Федерации утвержденного комплекса дополнительных мероприятий, предусматривающего в том числе:</w:t>
      </w:r>
    </w:p>
    <w:p w:rsidR="006657CF" w:rsidRDefault="006657CF">
      <w:pPr>
        <w:pStyle w:val="ConsPlusNormal"/>
        <w:ind w:firstLine="540"/>
        <w:jc w:val="both"/>
      </w:pPr>
      <w:r>
        <w:t>приобретение оборудования для оснащения дополнительных мест в дошкольных образовательных организациях;</w:t>
      </w:r>
    </w:p>
    <w:p w:rsidR="006657CF" w:rsidRDefault="006657CF">
      <w:pPr>
        <w:pStyle w:val="ConsPlusNormal"/>
        <w:ind w:firstLine="540"/>
        <w:jc w:val="both"/>
      </w:pPr>
      <w:r>
        <w:t>создание дополнительных мест в дошкольных образовательных и иных организациях за счет эффективного использования их помещений;</w:t>
      </w:r>
    </w:p>
    <w:p w:rsidR="006657CF" w:rsidRDefault="006657CF">
      <w:pPr>
        <w:pStyle w:val="ConsPlusNormal"/>
        <w:ind w:firstLine="540"/>
        <w:jc w:val="both"/>
      </w:pPr>
      <w:r>
        <w:t>возврат в систему дошкольного образования зданий, используемых не по целевому назначению;</w:t>
      </w:r>
    </w:p>
    <w:p w:rsidR="006657CF" w:rsidRDefault="006657CF">
      <w:pPr>
        <w:pStyle w:val="ConsPlusNormal"/>
        <w:ind w:firstLine="540"/>
        <w:jc w:val="both"/>
      </w:pPr>
      <w:r>
        <w:t>реконструкцию, капитальный и текущий ремонт зданий дошкольных образовательных организаций;</w:t>
      </w:r>
    </w:p>
    <w:p w:rsidR="006657CF" w:rsidRDefault="006657CF">
      <w:pPr>
        <w:pStyle w:val="ConsPlusNormal"/>
        <w:ind w:firstLine="540"/>
        <w:jc w:val="both"/>
      </w:pPr>
      <w:r>
        <w:t>строительство зданий дошкольных образовательных организаций, в том числе с возможностью использования для реализации программ общего образования;</w:t>
      </w:r>
    </w:p>
    <w:p w:rsidR="006657CF" w:rsidRDefault="006657CF">
      <w:pPr>
        <w:pStyle w:val="ConsPlusNormal"/>
        <w:ind w:firstLine="540"/>
        <w:jc w:val="both"/>
      </w:pPr>
      <w:r>
        <w:t>приобретение зданий и помещений для реализации образовательных программ дошкольного образования, в том числе с возможностью использования для реализации программ общего образования;</w:t>
      </w:r>
    </w:p>
    <w:p w:rsidR="006657CF" w:rsidRDefault="006657CF">
      <w:pPr>
        <w:pStyle w:val="ConsPlusNormal"/>
        <w:ind w:firstLine="540"/>
        <w:jc w:val="both"/>
      </w:pPr>
      <w:r>
        <w:t>поддержка развития негосударственного сектора дошкольного образования;</w:t>
      </w:r>
    </w:p>
    <w:p w:rsidR="006657CF" w:rsidRDefault="006657CF">
      <w:pPr>
        <w:pStyle w:val="ConsPlusNormal"/>
        <w:ind w:firstLine="540"/>
        <w:jc w:val="both"/>
      </w:pPr>
      <w:r>
        <w:lastRenderedPageBreak/>
        <w:t>реконструкцию, строительство объектов инженерной инфраструктуры, включая котельные дошкольных образовательных организаций в том случае, когда такие объекты обеспечивают функционирование дошкольных образовательных организаций, - в отношении Республики Крым и города федерального значения Севастополя;</w:t>
      </w:r>
    </w:p>
    <w:p w:rsidR="006657CF" w:rsidRDefault="006657CF">
      <w:pPr>
        <w:pStyle w:val="ConsPlusNormal"/>
        <w:jc w:val="both"/>
      </w:pPr>
      <w:r>
        <w:t xml:space="preserve">(абзац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27.12.2014 N 1586)</w:t>
      </w:r>
    </w:p>
    <w:p w:rsidR="006657CF" w:rsidRDefault="006657CF">
      <w:pPr>
        <w:pStyle w:val="ConsPlusNormal"/>
        <w:ind w:firstLine="540"/>
        <w:jc w:val="both"/>
      </w:pPr>
      <w:r>
        <w:t>развитие иных форм предоставления дошкольного образования;</w:t>
      </w:r>
    </w:p>
    <w:p w:rsidR="006657CF" w:rsidRDefault="006657CF">
      <w:pPr>
        <w:pStyle w:val="ConsPlusNormal"/>
        <w:ind w:firstLine="540"/>
        <w:jc w:val="both"/>
      </w:pPr>
      <w:r>
        <w:t>В случае если комплекс дополнительных мероприятий Республики Крым и города федерального значения Севастополя предусматривает осуществление капитальных вложений в объекты капитального строительства, в отношении которых в соответствии с законодательством Российской Федерации разработка и утверждение проектно-сметной документации являются обязательными, в указанный комплекс должны быть включены мероприятия по разработке и утверждению соответствующей документации;</w:t>
      </w:r>
    </w:p>
    <w:p w:rsidR="006657CF" w:rsidRDefault="006657CF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23.12.2014 N 1451)</w:t>
      </w:r>
    </w:p>
    <w:p w:rsidR="006657CF" w:rsidRDefault="006657CF">
      <w:pPr>
        <w:pStyle w:val="ConsPlusNormal"/>
        <w:ind w:firstLine="540"/>
        <w:jc w:val="both"/>
      </w:pPr>
      <w:proofErr w:type="gramStart"/>
      <w:r>
        <w:t>в) обеспечение соответствия значений показателей, устанавливаемых нормативными правовыми актами субъектов Российской Федерации и органов местного самоуправления, значениям показателей результативности предоставления субсидий, установленным соглашением между Министерством образования и науки Российской Федерации и высшим исполнительным органом государственной власти субъекта Российской Федерации о предоставлении субсидии (далее - соглашение);</w:t>
      </w:r>
      <w:proofErr w:type="gramEnd"/>
    </w:p>
    <w:p w:rsidR="006657CF" w:rsidRDefault="006657CF">
      <w:pPr>
        <w:pStyle w:val="ConsPlusNormal"/>
        <w:ind w:firstLine="540"/>
        <w:jc w:val="both"/>
      </w:pPr>
      <w:proofErr w:type="gramStart"/>
      <w:r>
        <w:t>г) наличие в субъекте Российской Федерации планов по внедрению федеральных государственных образовательных стандартов дошкольного образования, предусматривающих опережающую подготовку педагогических кадров для работы на создаваемых местах в дошкольных образовательных организациях, а также повышение квалификации педагогических и руководящих работников дошкольных образовательных организаций в условиях внедрения федерального государственного образовательного стандарта дошкольного образования, и их реализация;</w:t>
      </w:r>
      <w:proofErr w:type="gramEnd"/>
    </w:p>
    <w:p w:rsidR="006657CF" w:rsidRDefault="006657CF">
      <w:pPr>
        <w:pStyle w:val="ConsPlusNormal"/>
        <w:ind w:firstLine="540"/>
        <w:jc w:val="both"/>
      </w:pPr>
      <w:r>
        <w:t>д) выполнение субъектом Российской Федерации комплекса дополнительных мероприятий в части показателей, характеризующих развитие дошкольного образования.</w:t>
      </w:r>
    </w:p>
    <w:p w:rsidR="006657CF" w:rsidRDefault="006657CF">
      <w:pPr>
        <w:pStyle w:val="ConsPlusNormal"/>
        <w:ind w:firstLine="540"/>
        <w:jc w:val="both"/>
      </w:pPr>
      <w:r>
        <w:t>5. В целях реализации комплекса дополнительных мероприятий может быть предусмотрено предоставление межбюджетных трансфертов из бюджета субъекта Российской Федерации местным бюджетам.</w:t>
      </w:r>
    </w:p>
    <w:p w:rsidR="006657CF" w:rsidRDefault="006657CF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образования и науки Российской Федерации на цели, указанные в </w:t>
      </w:r>
      <w:hyperlink w:anchor="P53" w:history="1">
        <w:r>
          <w:rPr>
            <w:color w:val="0000FF"/>
          </w:rPr>
          <w:t>пункте 2</w:t>
        </w:r>
      </w:hyperlink>
      <w:r>
        <w:t xml:space="preserve"> настоящих Правил (но не более 3 процентов общего объема субсидии, за исключением случаев, указанных в </w:t>
      </w:r>
      <w:hyperlink w:anchor="P103" w:history="1">
        <w:r>
          <w:rPr>
            <w:color w:val="0000FF"/>
          </w:rPr>
          <w:t>пункте 10</w:t>
        </w:r>
      </w:hyperlink>
      <w:r>
        <w:t xml:space="preserve"> настоящих Правил), на основании соглашения, </w:t>
      </w:r>
      <w:hyperlink r:id="rId17" w:history="1">
        <w:r>
          <w:rPr>
            <w:color w:val="0000FF"/>
          </w:rPr>
          <w:t>форма</w:t>
        </w:r>
        <w:proofErr w:type="gramEnd"/>
      </w:hyperlink>
      <w:r>
        <w:t xml:space="preserve"> </w:t>
      </w:r>
      <w:proofErr w:type="gramStart"/>
      <w:r>
        <w:t>которого</w:t>
      </w:r>
      <w:proofErr w:type="gramEnd"/>
      <w:r>
        <w:t xml:space="preserve"> утверждается указанным Министерством.</w:t>
      </w:r>
    </w:p>
    <w:p w:rsidR="006657CF" w:rsidRDefault="006657CF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23.12.2014 N 1451)</w:t>
      </w:r>
    </w:p>
    <w:p w:rsidR="006657CF" w:rsidRDefault="006657CF">
      <w:pPr>
        <w:pStyle w:val="ConsPlusNormal"/>
        <w:ind w:firstLine="540"/>
        <w:jc w:val="both"/>
      </w:pPr>
      <w:r>
        <w:t>7. Соглашение содержит следующие положения:</w:t>
      </w:r>
    </w:p>
    <w:p w:rsidR="006657CF" w:rsidRDefault="006657CF">
      <w:pPr>
        <w:pStyle w:val="ConsPlusNormal"/>
        <w:ind w:firstLine="540"/>
        <w:jc w:val="both"/>
      </w:pPr>
      <w:r>
        <w:t>а) сведения о нормативных правовых актах субъекта Российской Федерации, утверждающих комплекс дополнительных мероприятий и устанавливающих соответствующие расходные обязательства субъекта Российской Федерации;</w:t>
      </w:r>
    </w:p>
    <w:p w:rsidR="006657CF" w:rsidRDefault="006657CF">
      <w:pPr>
        <w:pStyle w:val="ConsPlusNormal"/>
        <w:ind w:firstLine="540"/>
        <w:jc w:val="both"/>
      </w:pPr>
      <w:r>
        <w:t>б) размер субсидии, сроки и условия ее предоставления и расходования;</w:t>
      </w:r>
    </w:p>
    <w:p w:rsidR="006657CF" w:rsidRDefault="006657CF">
      <w:pPr>
        <w:pStyle w:val="ConsPlusNormal"/>
        <w:ind w:firstLine="540"/>
        <w:jc w:val="both"/>
      </w:pPr>
      <w:r>
        <w:t>в) значения показателей результативности предоставления субсидии;</w:t>
      </w:r>
    </w:p>
    <w:p w:rsidR="006657CF" w:rsidRDefault="006657CF">
      <w:pPr>
        <w:pStyle w:val="ConsPlusNormal"/>
        <w:ind w:firstLine="540"/>
        <w:jc w:val="both"/>
      </w:pPr>
      <w:r>
        <w:t xml:space="preserve">г) порядок осуществления </w:t>
      </w:r>
      <w:proofErr w:type="gramStart"/>
      <w:r>
        <w:t>контроля за</w:t>
      </w:r>
      <w:proofErr w:type="gramEnd"/>
      <w:r>
        <w:t xml:space="preserve"> соблюдением субъектом Российской Федерации условий, установленных при предоставлении субсидии;</w:t>
      </w:r>
    </w:p>
    <w:p w:rsidR="006657CF" w:rsidRDefault="006657CF">
      <w:pPr>
        <w:pStyle w:val="ConsPlusNormal"/>
        <w:ind w:firstLine="540"/>
        <w:jc w:val="both"/>
      </w:pPr>
      <w:r>
        <w:t>д) сроки и порядок представления отчетности об осуществлении расходов бюджета субъекта Российской Федерации (местных бюджетов), источником финансового обеспечения которых является субсидия, и о достигнутых значениях показателей результативности предоставления субсидии по форме, установленной Министерством образования и науки Российской Федерации;</w:t>
      </w:r>
    </w:p>
    <w:p w:rsidR="006657CF" w:rsidRDefault="006657CF">
      <w:pPr>
        <w:pStyle w:val="ConsPlusNormal"/>
        <w:ind w:firstLine="540"/>
        <w:jc w:val="both"/>
      </w:pPr>
      <w:r>
        <w:t xml:space="preserve">е) последствия </w:t>
      </w:r>
      <w:proofErr w:type="spellStart"/>
      <w:r>
        <w:t>недостижения</w:t>
      </w:r>
      <w:proofErr w:type="spellEnd"/>
      <w:r>
        <w:t xml:space="preserve"> субъектом Российской </w:t>
      </w:r>
      <w:proofErr w:type="gramStart"/>
      <w:r>
        <w:t>Федерации установленных значений показателей результативности предоставления субсидии</w:t>
      </w:r>
      <w:proofErr w:type="gramEnd"/>
      <w:r>
        <w:t>;</w:t>
      </w:r>
    </w:p>
    <w:p w:rsidR="006657CF" w:rsidRDefault="006657CF">
      <w:pPr>
        <w:pStyle w:val="ConsPlusNormal"/>
        <w:ind w:firstLine="540"/>
        <w:jc w:val="both"/>
      </w:pPr>
      <w:r>
        <w:t xml:space="preserve">ж) поэтапный план по введению дополнительных мест для реализации программ дошкольного образования по дополнительным мероприятиям, предусмотренным </w:t>
      </w:r>
      <w:hyperlink w:anchor="P58" w:history="1">
        <w:r>
          <w:rPr>
            <w:color w:val="0000FF"/>
          </w:rPr>
          <w:t xml:space="preserve">подпунктом "б" </w:t>
        </w:r>
        <w:r>
          <w:rPr>
            <w:color w:val="0000FF"/>
          </w:rPr>
          <w:lastRenderedPageBreak/>
          <w:t>пункта 4</w:t>
        </w:r>
      </w:hyperlink>
      <w:r>
        <w:t xml:space="preserve"> настоящих Правил, с указанием стоимости каждого такого места (по мероприятиям, связанным с капитальными вложениями);</w:t>
      </w:r>
    </w:p>
    <w:p w:rsidR="006657CF" w:rsidRDefault="006657CF">
      <w:pPr>
        <w:pStyle w:val="ConsPlusNormal"/>
        <w:ind w:firstLine="540"/>
        <w:jc w:val="both"/>
      </w:pPr>
      <w:r>
        <w:t xml:space="preserve">з) обязательство заключения уполномоченным органом исполнительной власти субъекта Российской Федерации соответствующих соглашений с уполномоченными органами местного самоуправления в случае, если субсидия является источником </w:t>
      </w:r>
      <w:proofErr w:type="spellStart"/>
      <w:r>
        <w:t>софинансирования</w:t>
      </w:r>
      <w:proofErr w:type="spellEnd"/>
      <w:r>
        <w:t xml:space="preserve"> расходных обязательств муниципальных образований, возникающих при реализации комплекса дополнительных мероприятий;</w:t>
      </w:r>
    </w:p>
    <w:p w:rsidR="006657CF" w:rsidRDefault="006657CF">
      <w:pPr>
        <w:pStyle w:val="ConsPlusNormal"/>
        <w:ind w:firstLine="540"/>
        <w:jc w:val="both"/>
      </w:pPr>
      <w:proofErr w:type="gramStart"/>
      <w:r>
        <w:t>и) обязательство высшего исполнительного органа государственной власти субъекта Российской Федерации (в Республике Крым - Совета министров Республики Крым, в городе федерального значения Севастополе - Законодательного Собрания города Севастополя либо органа государственной власти, уполномоченного указанными органами) (далее - орган государственной власти субъекта Российской Федерации) о предоставлении в Министерство образования и науки Российской Федерации информации и документов, необходимых для проведения проверок исполнения условий соглашения, в</w:t>
      </w:r>
      <w:proofErr w:type="gramEnd"/>
      <w:r>
        <w:t xml:space="preserve"> </w:t>
      </w:r>
      <w:proofErr w:type="gramStart"/>
      <w:r>
        <w:t>порядке</w:t>
      </w:r>
      <w:proofErr w:type="gramEnd"/>
      <w:r>
        <w:t>, установленном указанным Министерством.</w:t>
      </w:r>
    </w:p>
    <w:p w:rsidR="006657CF" w:rsidRDefault="006657CF">
      <w:pPr>
        <w:pStyle w:val="ConsPlusNormal"/>
        <w:ind w:firstLine="540"/>
        <w:jc w:val="both"/>
      </w:pPr>
      <w:r>
        <w:t xml:space="preserve">8. Уровень </w:t>
      </w:r>
      <w:proofErr w:type="spellStart"/>
      <w:r>
        <w:t>софинансирования</w:t>
      </w:r>
      <w:proofErr w:type="spellEnd"/>
      <w:r>
        <w:t xml:space="preserve"> за счет </w:t>
      </w:r>
      <w:proofErr w:type="gramStart"/>
      <w:r>
        <w:t>средств федерального бюджета расходного обязательства субъекта Российской Федерации</w:t>
      </w:r>
      <w:proofErr w:type="gramEnd"/>
      <w:r>
        <w:t xml:space="preserve"> по финансовому обеспечению реализации комплекса дополнительных мероприятий (</w:t>
      </w:r>
      <w:proofErr w:type="spellStart"/>
      <w:r>
        <w:t>Уi</w:t>
      </w:r>
      <w:proofErr w:type="spellEnd"/>
      <w:r>
        <w:t xml:space="preserve">), за исключением случаев, установленных </w:t>
      </w:r>
      <w:hyperlink w:anchor="P95" w:history="1">
        <w:r>
          <w:rPr>
            <w:color w:val="0000FF"/>
          </w:rPr>
          <w:t>абзацем седьмым</w:t>
        </w:r>
      </w:hyperlink>
      <w:r>
        <w:t xml:space="preserve"> настоящего пункта, определяется по формуле:</w:t>
      </w:r>
    </w:p>
    <w:p w:rsidR="006657CF" w:rsidRDefault="006657CF">
      <w:pPr>
        <w:pStyle w:val="ConsPlusNormal"/>
        <w:jc w:val="center"/>
      </w:pPr>
    </w:p>
    <w:p w:rsidR="006657CF" w:rsidRDefault="006657CF">
      <w:pPr>
        <w:pStyle w:val="ConsPlusNormal"/>
        <w:jc w:val="center"/>
      </w:pPr>
      <w:r w:rsidRPr="00BA464D">
        <w:rPr>
          <w:position w:val="-30"/>
        </w:rPr>
        <w:pict>
          <v:shape id="_x0000_i1025" style="width:46.9pt;height:38.5pt" coordsize="" o:spt="100" adj="0,,0" path="" filled="f" stroked="f">
            <v:stroke joinstyle="miter"/>
            <v:imagedata r:id="rId19" o:title="base_1_173880_6"/>
            <v:formulas/>
            <v:path o:connecttype="segments"/>
          </v:shape>
        </w:pict>
      </w:r>
      <w:r>
        <w:t>,</w:t>
      </w:r>
    </w:p>
    <w:p w:rsidR="006657CF" w:rsidRDefault="006657CF">
      <w:pPr>
        <w:pStyle w:val="ConsPlusNormal"/>
        <w:jc w:val="center"/>
      </w:pPr>
    </w:p>
    <w:p w:rsidR="006657CF" w:rsidRDefault="006657CF">
      <w:pPr>
        <w:pStyle w:val="ConsPlusNormal"/>
        <w:ind w:firstLine="540"/>
        <w:jc w:val="both"/>
      </w:pPr>
      <w:r>
        <w:t>где:</w:t>
      </w:r>
    </w:p>
    <w:p w:rsidR="006657CF" w:rsidRDefault="006657CF">
      <w:pPr>
        <w:pStyle w:val="ConsPlusNormal"/>
        <w:ind w:firstLine="540"/>
        <w:jc w:val="both"/>
      </w:pPr>
      <w:r>
        <w:t xml:space="preserve">0,7 - средний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i-</w:t>
      </w:r>
      <w:proofErr w:type="spellStart"/>
      <w:r>
        <w:t>го</w:t>
      </w:r>
      <w:proofErr w:type="spellEnd"/>
      <w:r>
        <w:t xml:space="preserve"> субъекта Российской Федерации по финансовому обеспечению реализации комплекса дополнительных мероприятий;</w:t>
      </w:r>
    </w:p>
    <w:p w:rsidR="006657CF" w:rsidRDefault="006657CF">
      <w:pPr>
        <w:pStyle w:val="ConsPlusNormal"/>
        <w:ind w:firstLine="540"/>
        <w:jc w:val="both"/>
      </w:pPr>
      <w:r w:rsidRPr="00BA464D">
        <w:rPr>
          <w:position w:val="-12"/>
        </w:rPr>
        <w:pict>
          <v:shape id="_x0000_i1026" style="width:16.75pt;height:20.1pt" coordsize="" o:spt="100" adj="0,,0" path="" filled="f" stroked="f">
            <v:stroke joinstyle="miter"/>
            <v:imagedata r:id="rId20" o:title="base_1_173880_7"/>
            <v:formulas/>
            <v:path o:connecttype="segments"/>
          </v:shape>
        </w:pict>
      </w:r>
      <w:r>
        <w:t xml:space="preserve"> - уровень расчетной бюджетной обеспеченности субъекта Российской Федерации после распределения дотаций на очередной финансовый год, рассчитанный в соответствии с </w:t>
      </w:r>
      <w:hyperlink r:id="rId21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6657CF" w:rsidRDefault="006657CF">
      <w:pPr>
        <w:pStyle w:val="ConsPlusNormal"/>
        <w:ind w:firstLine="540"/>
        <w:jc w:val="both"/>
      </w:pPr>
      <w:r>
        <w:t xml:space="preserve">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не может быть установлен выше 80 процентов и ниже 20 процентов расходного обязательства субъекта Российской Федерации, за исключением случаев, установленных </w:t>
      </w:r>
      <w:hyperlink w:anchor="P95" w:history="1">
        <w:r>
          <w:rPr>
            <w:color w:val="0000FF"/>
          </w:rPr>
          <w:t>абзацем седьмым</w:t>
        </w:r>
      </w:hyperlink>
      <w:r>
        <w:t xml:space="preserve"> настоящего пункта.</w:t>
      </w:r>
    </w:p>
    <w:p w:rsidR="006657CF" w:rsidRDefault="006657CF">
      <w:pPr>
        <w:pStyle w:val="ConsPlusNormal"/>
        <w:ind w:firstLine="540"/>
        <w:jc w:val="both"/>
      </w:pPr>
      <w:bookmarkStart w:id="4" w:name="P95"/>
      <w:bookmarkEnd w:id="4"/>
      <w:r>
        <w:t xml:space="preserve">Уровень </w:t>
      </w:r>
      <w:proofErr w:type="spellStart"/>
      <w:r>
        <w:t>софинансирования</w:t>
      </w:r>
      <w:proofErr w:type="spellEnd"/>
      <w:r>
        <w:t xml:space="preserve"> расходных обязательств Республики Крым и города федерального значения Севастополя принимается равным 100 процентам.</w:t>
      </w:r>
    </w:p>
    <w:p w:rsidR="006657CF" w:rsidRDefault="006657CF">
      <w:pPr>
        <w:pStyle w:val="ConsPlusNormal"/>
        <w:ind w:firstLine="540"/>
        <w:jc w:val="both"/>
      </w:pPr>
      <w:r>
        <w:t>9. Оценка эффективности осуществления расходов, источником финансового обеспечения которых является субсидия, и соблюдения условий ее предоставления осуществляется Министерством образования и науки Российской Федерации на основании сравнения планируемых и достигнутых значений следующих показателей результативности предоставления субсидии:</w:t>
      </w:r>
    </w:p>
    <w:p w:rsidR="006657CF" w:rsidRDefault="006657CF">
      <w:pPr>
        <w:pStyle w:val="ConsPlusNormal"/>
        <w:ind w:firstLine="540"/>
        <w:jc w:val="both"/>
      </w:pPr>
      <w:r>
        <w:t>а) количество мест для реализации программ дошкольного образования, созданных в ходе реализации утвержденного комплекса дополнительных мероприятий, в том числе с возможностью использования для реализации программ общего образования;</w:t>
      </w:r>
    </w:p>
    <w:p w:rsidR="006657CF" w:rsidRDefault="006657CF">
      <w:pPr>
        <w:pStyle w:val="ConsPlusNormal"/>
        <w:ind w:firstLine="540"/>
        <w:jc w:val="both"/>
      </w:pPr>
      <w:r>
        <w:t>б) средняя стоимость создания одного места, в том числе в рамках строительства и реконструкции;</w:t>
      </w:r>
    </w:p>
    <w:p w:rsidR="006657CF" w:rsidRDefault="006657CF">
      <w:pPr>
        <w:pStyle w:val="ConsPlusNormal"/>
        <w:ind w:firstLine="540"/>
        <w:jc w:val="both"/>
      </w:pPr>
      <w:r>
        <w:t>в) отношение численности детей в возрасте от 3 до 7 лет, осваивающих образовательные программы дошкольного образования, к численности детей в возрасте от 3 до 7 лет, осваивающих образовательные программы дошкольного образования, и численности детей в возрасте от 3 до 7 лет, состоящих на учете для предоставления места в дошкольном учреждении;</w:t>
      </w:r>
    </w:p>
    <w:p w:rsidR="006657CF" w:rsidRDefault="006657CF">
      <w:pPr>
        <w:pStyle w:val="ConsPlusNormal"/>
        <w:ind w:firstLine="540"/>
        <w:jc w:val="both"/>
      </w:pPr>
      <w:proofErr w:type="gramStart"/>
      <w:r>
        <w:lastRenderedPageBreak/>
        <w:t>г) отношение численности детей в возрасте от 1,5 до 3 лет, осваивающих образовательные программы дошкольного образования, к численности детей в возрасте от 1,5 до 3 лет, осваивающих образовательные программы дошкольного образования, и численности детей в возрасте от 1,5 до 3 лет, состоящих на учете для предоставления места в дошкольном учреждении с предпочтительной датой приема в текущем году;</w:t>
      </w:r>
      <w:proofErr w:type="gramEnd"/>
    </w:p>
    <w:p w:rsidR="006657CF" w:rsidRDefault="006657CF">
      <w:pPr>
        <w:pStyle w:val="ConsPlusNormal"/>
        <w:ind w:firstLine="540"/>
        <w:jc w:val="both"/>
      </w:pPr>
      <w:r>
        <w:t>д) отношение средней заработной платы педагогических работников дошкольных образовательных организаций к средней заработной плате в сфере общего образования в соответствующем субъекте Российской Федерации;</w:t>
      </w:r>
    </w:p>
    <w:p w:rsidR="006657CF" w:rsidRDefault="006657CF">
      <w:pPr>
        <w:pStyle w:val="ConsPlusNormal"/>
        <w:ind w:firstLine="540"/>
        <w:jc w:val="both"/>
      </w:pPr>
      <w:r>
        <w:t>е) повышение доли педагогических и руководящих работников государственных (муниципальных)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до 100 процентов к 2016 году.</w:t>
      </w:r>
    </w:p>
    <w:p w:rsidR="006657CF" w:rsidRDefault="006657CF">
      <w:pPr>
        <w:pStyle w:val="ConsPlusNormal"/>
        <w:ind w:firstLine="540"/>
        <w:jc w:val="both"/>
      </w:pPr>
      <w:bookmarkStart w:id="5" w:name="P103"/>
      <w:bookmarkEnd w:id="5"/>
      <w:r>
        <w:t xml:space="preserve">10. В случае если размер бюджетных ассигнований, предусмотренных в бюджете субъекта Российской Федерации и (или) местных бюджетах на финансовое обеспечение реализации комплекса дополнительных мероприятий, не соответствует установленному для субъекта Российской Федерации уровню </w:t>
      </w:r>
      <w:proofErr w:type="spellStart"/>
      <w:r>
        <w:t>софинансирования</w:t>
      </w:r>
      <w:proofErr w:type="spellEnd"/>
      <w:r>
        <w:t xml:space="preserve"> из федерального бюджета, то размер субсидии подлежит сокращению до соответствующего уровня </w:t>
      </w:r>
      <w:proofErr w:type="spellStart"/>
      <w:r>
        <w:t>софинансирования</w:t>
      </w:r>
      <w:proofErr w:type="spellEnd"/>
      <w:r>
        <w:t>.</w:t>
      </w:r>
    </w:p>
    <w:p w:rsidR="006657CF" w:rsidRDefault="006657CF">
      <w:pPr>
        <w:pStyle w:val="ConsPlusNormal"/>
        <w:ind w:firstLine="540"/>
        <w:jc w:val="both"/>
      </w:pPr>
      <w:r>
        <w:t>В случае отсутствия потребности в субсидии в объеме, утвержденном на соответствующий финансовый год, размер субсидии на текущий финансовый год подлежит сокращению в полном объеме.</w:t>
      </w:r>
    </w:p>
    <w:p w:rsidR="006657CF" w:rsidRDefault="006657CF">
      <w:pPr>
        <w:pStyle w:val="ConsPlusNormal"/>
        <w:ind w:firstLine="540"/>
        <w:jc w:val="both"/>
      </w:pPr>
      <w:r>
        <w:t xml:space="preserve">Высвобождающиеся средства перераспределяются (при наличии потребности) между другими субъектами Российской Федерации, имеющими право на получение субсидии в соответствии с настоящими Правилами и обеспечивающими необходимое увеличение объема расходных обязательств субъекта Российской Федерации с учетом уровня </w:t>
      </w:r>
      <w:proofErr w:type="spellStart"/>
      <w:r>
        <w:t>софинансирования</w:t>
      </w:r>
      <w:proofErr w:type="spellEnd"/>
      <w:r>
        <w:t>.</w:t>
      </w:r>
    </w:p>
    <w:p w:rsidR="006657CF" w:rsidRDefault="006657CF">
      <w:pPr>
        <w:pStyle w:val="ConsPlusNormal"/>
        <w:ind w:firstLine="540"/>
        <w:jc w:val="both"/>
      </w:pPr>
      <w:r>
        <w:t>Размер бюджетных ассигнований, предусмотренных в бюджете субъекта Российской Федерации и (или) местных бюджетах на финансовое обеспечение реализации комплекса дополнительных мероприятий, может быть увеличен в одностороннем порядке, что не влечет за собой обязательств по увеличению размера предоставляемой субсидии из федерального бюджета.</w:t>
      </w:r>
    </w:p>
    <w:p w:rsidR="006657CF" w:rsidRDefault="006657CF">
      <w:pPr>
        <w:pStyle w:val="ConsPlusNormal"/>
        <w:jc w:val="both"/>
      </w:pPr>
      <w:r>
        <w:t xml:space="preserve">(п. 10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23.12.2014 N 1451)</w:t>
      </w:r>
    </w:p>
    <w:p w:rsidR="006657CF" w:rsidRDefault="006657CF">
      <w:pPr>
        <w:pStyle w:val="ConsPlusNormal"/>
        <w:ind w:firstLine="540"/>
        <w:jc w:val="both"/>
      </w:pPr>
      <w:r>
        <w:t xml:space="preserve">11. Перечисление субсидий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Федерации, за исключением случаев, установленных </w:t>
      </w:r>
      <w:hyperlink w:anchor="P109" w:history="1">
        <w:r>
          <w:rPr>
            <w:color w:val="0000FF"/>
          </w:rPr>
          <w:t>абзацем вторым</w:t>
        </w:r>
      </w:hyperlink>
      <w:r>
        <w:t xml:space="preserve"> настоящего пункта.</w:t>
      </w:r>
    </w:p>
    <w:p w:rsidR="006657CF" w:rsidRDefault="006657CF">
      <w:pPr>
        <w:pStyle w:val="ConsPlusNormal"/>
        <w:ind w:firstLine="540"/>
        <w:jc w:val="both"/>
      </w:pPr>
      <w:bookmarkStart w:id="6" w:name="P109"/>
      <w:bookmarkEnd w:id="6"/>
      <w:r>
        <w:t>Перечисление субсидий бюджетам Республики Крым и города федерального значения Севастополя в 2014 году осуществляется на счета, открытые казначейским службам Республики Крым и города федерального значения Севастополя для учета средств финансовой помощи Республике Крым и городу федерального значения Севастополю в учреждениях Центрального банка Российской Федерации.</w:t>
      </w:r>
    </w:p>
    <w:p w:rsidR="006657CF" w:rsidRDefault="006657CF">
      <w:pPr>
        <w:pStyle w:val="ConsPlusNormal"/>
        <w:ind w:firstLine="540"/>
        <w:jc w:val="both"/>
      </w:pPr>
      <w:r>
        <w:t>В целях определения размера и срока перечисления субсидии высший исполнительный орган государственной власти субъекта Российской Федерации представляет в Министерство образования и науки Российской Федерации заявку о перечислении субсидии по форме и в срок, которые установлены указанным Министерством.</w:t>
      </w:r>
    </w:p>
    <w:p w:rsidR="006657CF" w:rsidRDefault="006657CF">
      <w:pPr>
        <w:pStyle w:val="ConsPlusNormal"/>
        <w:jc w:val="both"/>
      </w:pPr>
      <w:r>
        <w:t xml:space="preserve">(п. 11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23.12.2014 N 1451)</w:t>
      </w:r>
    </w:p>
    <w:p w:rsidR="006657CF" w:rsidRDefault="006657CF">
      <w:pPr>
        <w:pStyle w:val="ConsPlusNormal"/>
        <w:ind w:firstLine="540"/>
        <w:jc w:val="both"/>
      </w:pPr>
      <w:r>
        <w:t>12. В заявке о перечислении субсидии указываются:</w:t>
      </w:r>
    </w:p>
    <w:p w:rsidR="006657CF" w:rsidRDefault="006657CF">
      <w:pPr>
        <w:pStyle w:val="ConsPlusNormal"/>
        <w:ind w:firstLine="540"/>
        <w:jc w:val="both"/>
      </w:pPr>
      <w:r>
        <w:t>а) необходимый размер средств (в пределах субсидии);</w:t>
      </w:r>
    </w:p>
    <w:p w:rsidR="006657CF" w:rsidRDefault="006657CF">
      <w:pPr>
        <w:pStyle w:val="ConsPlusNormal"/>
        <w:ind w:firstLine="540"/>
        <w:jc w:val="both"/>
      </w:pPr>
      <w:r>
        <w:t>б) количество дополнительных мест для реализации программ дошкольного образования, которые будут введены за счет субсидии;</w:t>
      </w:r>
    </w:p>
    <w:p w:rsidR="006657CF" w:rsidRDefault="006657CF">
      <w:pPr>
        <w:pStyle w:val="ConsPlusNormal"/>
        <w:ind w:firstLine="540"/>
        <w:jc w:val="both"/>
      </w:pPr>
      <w:r>
        <w:t>в) сведения о нормативном правовом акте субъекта Российской Федерации, утверждающем комплекс дополнительных мероприятий;</w:t>
      </w:r>
    </w:p>
    <w:p w:rsidR="006657CF" w:rsidRDefault="006657CF">
      <w:pPr>
        <w:pStyle w:val="ConsPlusNormal"/>
        <w:ind w:firstLine="540"/>
        <w:jc w:val="both"/>
      </w:pPr>
      <w:r>
        <w:t xml:space="preserve">г) предполагаемый срок возникновения денежного обязательства субъекта Российской Федерации (муниципального образования) по финансовому обеспечению комплекса </w:t>
      </w:r>
      <w:r>
        <w:lastRenderedPageBreak/>
        <w:t>дополнительных мероприятий и соответствующий ему график перечисления субсидии;</w:t>
      </w:r>
    </w:p>
    <w:p w:rsidR="006657CF" w:rsidRDefault="006657CF">
      <w:pPr>
        <w:pStyle w:val="ConsPlusNormal"/>
        <w:ind w:firstLine="540"/>
        <w:jc w:val="both"/>
      </w:pPr>
      <w:r>
        <w:t>д) выписка из бюджета субъекта Российской Федерации, подтверждающая объем финансового обеспечения расходных обязательств субъекта Российской Федерации, за исключением бюджетов Республики Крым и города федерального значения Севастополя.</w:t>
      </w:r>
    </w:p>
    <w:p w:rsidR="006657CF" w:rsidRDefault="006657CF">
      <w:pPr>
        <w:pStyle w:val="ConsPlusNormal"/>
        <w:ind w:firstLine="540"/>
        <w:jc w:val="both"/>
      </w:pPr>
      <w:r>
        <w:t xml:space="preserve">13. Операции по кассовым расходам бюджетов субъектов Российской Федерации (местных бюджетов), источником финансового </w:t>
      </w:r>
      <w:proofErr w:type="gramStart"/>
      <w:r>
        <w:t>обеспечения</w:t>
      </w:r>
      <w:proofErr w:type="gramEnd"/>
      <w:r>
        <w:t xml:space="preserve"> которых являются субсидии, в том числе их остатки, не использованные на 1 января текущего финансового года, осуществляются с учетом особенностей, установленных федеральным законом о федеральном бюджете на текущий финансовый год и плановый период и Федеральным конституционным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"О принятии в Российскую Федерацию Республики Крым и образовании в </w:t>
      </w:r>
      <w:proofErr w:type="gramStart"/>
      <w:r>
        <w:t>составе</w:t>
      </w:r>
      <w:proofErr w:type="gramEnd"/>
      <w:r>
        <w:t xml:space="preserve"> Российской Федерации новых субъектов - Республики Крым и города федерального значения Севастополя".</w:t>
      </w:r>
    </w:p>
    <w:p w:rsidR="006657CF" w:rsidRDefault="006657CF">
      <w:pPr>
        <w:pStyle w:val="ConsPlusNormal"/>
        <w:ind w:firstLine="540"/>
        <w:jc w:val="both"/>
      </w:pPr>
      <w:r>
        <w:t>14. Информация о размере и сроке перечисления субсидии учитывается Министерством образования и науки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6657CF" w:rsidRDefault="006657CF">
      <w:pPr>
        <w:pStyle w:val="ConsPlusNormal"/>
        <w:ind w:firstLine="540"/>
        <w:jc w:val="both"/>
      </w:pPr>
      <w:r>
        <w:t>15. Размер субсидии определяется по формуле</w:t>
      </w:r>
      <w:proofErr w:type="gramStart"/>
      <w:r>
        <w:t>:</w:t>
      </w:r>
      <w:proofErr w:type="gramEnd"/>
    </w:p>
    <w:p w:rsidR="006657CF" w:rsidRDefault="006657CF">
      <w:pPr>
        <w:pStyle w:val="ConsPlusNormal"/>
        <w:jc w:val="center"/>
      </w:pPr>
    </w:p>
    <w:p w:rsidR="006657CF" w:rsidRDefault="006657CF">
      <w:pPr>
        <w:pStyle w:val="ConsPlusNormal"/>
        <w:jc w:val="center"/>
      </w:pPr>
      <w:r w:rsidRPr="00BA464D">
        <w:rPr>
          <w:position w:val="-72"/>
        </w:rPr>
        <w:pict>
          <v:shape id="_x0000_i1027" style="width:143.15pt;height:77pt" coordsize="" o:spt="100" adj="0,,0" path="" filled="f" stroked="f">
            <v:stroke joinstyle="miter"/>
            <v:imagedata r:id="rId25" o:title="base_1_173880_8"/>
            <v:formulas/>
            <v:path o:connecttype="segments"/>
          </v:shape>
        </w:pict>
      </w:r>
      <w:r>
        <w:t>,</w:t>
      </w:r>
    </w:p>
    <w:p w:rsidR="006657CF" w:rsidRDefault="006657CF">
      <w:pPr>
        <w:pStyle w:val="ConsPlusNormal"/>
        <w:jc w:val="center"/>
      </w:pPr>
    </w:p>
    <w:p w:rsidR="006657CF" w:rsidRDefault="006657CF">
      <w:pPr>
        <w:pStyle w:val="ConsPlusNormal"/>
        <w:ind w:firstLine="540"/>
        <w:jc w:val="both"/>
      </w:pPr>
      <w:r>
        <w:t>где:</w:t>
      </w:r>
    </w:p>
    <w:p w:rsidR="006657CF" w:rsidRDefault="006657CF">
      <w:pPr>
        <w:pStyle w:val="ConsPlusNormal"/>
        <w:ind w:firstLine="540"/>
        <w:jc w:val="both"/>
      </w:pPr>
      <w:r w:rsidRPr="00BA464D">
        <w:rPr>
          <w:position w:val="-12"/>
        </w:rPr>
        <w:pict>
          <v:shape id="_x0000_i1028" style="width:13.4pt;height:20.1pt" coordsize="" o:spt="100" adj="0,,0" path="" filled="f" stroked="f">
            <v:stroke joinstyle="miter"/>
            <v:imagedata r:id="rId26" o:title="base_1_173880_9"/>
            <v:formulas/>
            <v:path o:connecttype="segments"/>
          </v:shape>
        </w:pict>
      </w:r>
      <w:r>
        <w:t xml:space="preserve"> - размер субсидии, предоставляемой бюджету i-</w:t>
      </w:r>
      <w:proofErr w:type="spellStart"/>
      <w:r>
        <w:t>го</w:t>
      </w:r>
      <w:proofErr w:type="spellEnd"/>
      <w:r>
        <w:t xml:space="preserve"> субъекта Российской Федерации;</w:t>
      </w:r>
    </w:p>
    <w:p w:rsidR="006657CF" w:rsidRDefault="006657CF">
      <w:pPr>
        <w:pStyle w:val="ConsPlusNormal"/>
        <w:ind w:firstLine="540"/>
        <w:jc w:val="both"/>
      </w:pPr>
      <w:r>
        <w:t>S - размер средств федерального бюджета, предусмотренных на модернизацию региональных систем дошкольного образования и подлежащих распределению между бюджетами субъектов Российской Федерации в соответствии с федеральным законом о федеральном бюджете на соответствующий финансовый год и плановый период;</w:t>
      </w:r>
    </w:p>
    <w:p w:rsidR="006657CF" w:rsidRDefault="006657CF">
      <w:pPr>
        <w:pStyle w:val="ConsPlusNormal"/>
        <w:ind w:firstLine="540"/>
        <w:jc w:val="both"/>
      </w:pPr>
      <w:r w:rsidRPr="00BA464D">
        <w:rPr>
          <w:position w:val="-14"/>
        </w:rPr>
        <w:pict>
          <v:shape id="_x0000_i1029" style="width:30.15pt;height:20.95pt" coordsize="" o:spt="100" adj="0,,0" path="" filled="f" stroked="f">
            <v:stroke joinstyle="miter"/>
            <v:imagedata r:id="rId27" o:title="base_1_173880_10"/>
            <v:formulas/>
            <v:path o:connecttype="segments"/>
          </v:shape>
        </w:pict>
      </w:r>
      <w:r>
        <w:t xml:space="preserve"> - численность детей в возрасте от 3 до 7 лет, проживающих в i-м субъекте Российской Федерации, на 1 января 2016 г.;</w:t>
      </w:r>
    </w:p>
    <w:p w:rsidR="006657CF" w:rsidRDefault="006657CF">
      <w:pPr>
        <w:pStyle w:val="ConsPlusNormal"/>
        <w:ind w:firstLine="540"/>
        <w:jc w:val="both"/>
      </w:pPr>
      <w:r w:rsidRPr="00BA464D">
        <w:rPr>
          <w:position w:val="-12"/>
        </w:rPr>
        <w:pict>
          <v:shape id="_x0000_i1030" style="width:16.75pt;height:20.1pt" coordsize="" o:spt="100" adj="0,,0" path="" filled="f" stroked="f">
            <v:stroke joinstyle="miter"/>
            <v:imagedata r:id="rId28" o:title="base_1_173880_11"/>
            <v:formulas/>
            <v:path o:connecttype="segments"/>
          </v:shape>
        </w:pict>
      </w:r>
      <w:r>
        <w:t xml:space="preserve"> - уровень расчетной бюджетной обеспеченности i-</w:t>
      </w:r>
      <w:proofErr w:type="spellStart"/>
      <w:r>
        <w:t>го</w:t>
      </w:r>
      <w:proofErr w:type="spellEnd"/>
      <w:r>
        <w:t xml:space="preserve"> субъекта Российской Федерации после распределения дотации на соответствующий финансовый год, рассчитанный в соответствии с методикой распределения дотаций на выравнивание бюджетной обеспеченности субъектов Российской Федерации, за исключением случаев, установленных </w:t>
      </w:r>
      <w:hyperlink w:anchor="P131" w:history="1">
        <w:r>
          <w:rPr>
            <w:color w:val="0000FF"/>
          </w:rPr>
          <w:t>абзацем десятым</w:t>
        </w:r>
      </w:hyperlink>
      <w:r>
        <w:t xml:space="preserve"> настоящего пункта;</w:t>
      </w:r>
    </w:p>
    <w:p w:rsidR="006657CF" w:rsidRDefault="006657CF">
      <w:pPr>
        <w:pStyle w:val="ConsPlusNormal"/>
        <w:ind w:firstLine="540"/>
        <w:jc w:val="both"/>
      </w:pPr>
      <w:r>
        <w:t>m - количество субъектов Российской Федерации;</w:t>
      </w:r>
    </w:p>
    <w:p w:rsidR="006657CF" w:rsidRDefault="006657CF">
      <w:pPr>
        <w:pStyle w:val="ConsPlusNormal"/>
        <w:ind w:firstLine="540"/>
        <w:jc w:val="both"/>
      </w:pPr>
      <w:bookmarkStart w:id="7" w:name="P130"/>
      <w:bookmarkEnd w:id="7"/>
      <w:proofErr w:type="spellStart"/>
      <w:r>
        <w:t>pi</w:t>
      </w:r>
      <w:proofErr w:type="spellEnd"/>
      <w:r>
        <w:t xml:space="preserve"> - доля трудоспособного населения i-</w:t>
      </w:r>
      <w:proofErr w:type="spellStart"/>
      <w:r>
        <w:t>го</w:t>
      </w:r>
      <w:proofErr w:type="spellEnd"/>
      <w:r>
        <w:t xml:space="preserve"> субъекта Российской Федерации, за которую уплачиваются страховые взносы.</w:t>
      </w:r>
    </w:p>
    <w:p w:rsidR="006657CF" w:rsidRDefault="006657CF">
      <w:pPr>
        <w:pStyle w:val="ConsPlusNormal"/>
        <w:ind w:firstLine="540"/>
        <w:jc w:val="both"/>
      </w:pPr>
      <w:bookmarkStart w:id="8" w:name="P131"/>
      <w:bookmarkEnd w:id="8"/>
      <w:r>
        <w:t xml:space="preserve">Значение показателя, указанного в </w:t>
      </w:r>
      <w:hyperlink w:anchor="P130" w:history="1">
        <w:r>
          <w:rPr>
            <w:color w:val="0000FF"/>
          </w:rPr>
          <w:t>абзаце девятом</w:t>
        </w:r>
      </w:hyperlink>
      <w:r>
        <w:t xml:space="preserve"> настоящего пункта, не может превышать 95 процентов. Уровни расчетной бюджетной обеспеченности и доли трудоспособного населения Республики Крым и города федерального значения Севастополя принимаются </w:t>
      </w:r>
      <w:proofErr w:type="gramStart"/>
      <w:r>
        <w:t>равными</w:t>
      </w:r>
      <w:proofErr w:type="gramEnd"/>
      <w:r>
        <w:t xml:space="preserve"> соответствующим средним значениям по субъектам Российской Федерации.</w:t>
      </w:r>
    </w:p>
    <w:p w:rsidR="006657CF" w:rsidRDefault="006657CF">
      <w:pPr>
        <w:pStyle w:val="ConsPlusNormal"/>
        <w:ind w:firstLine="540"/>
        <w:jc w:val="both"/>
      </w:pPr>
      <w:r>
        <w:t>16. Распределение субсидий между бюджетами субъектов Российской Федерации утверждается Правительством Российской Федерации.</w:t>
      </w:r>
    </w:p>
    <w:p w:rsidR="006657CF" w:rsidRDefault="006657CF">
      <w:pPr>
        <w:pStyle w:val="ConsPlusNormal"/>
        <w:ind w:firstLine="540"/>
        <w:jc w:val="both"/>
      </w:pPr>
      <w:r>
        <w:t xml:space="preserve">17. </w:t>
      </w:r>
      <w:proofErr w:type="gramStart"/>
      <w:r>
        <w:t xml:space="preserve">Уполномоченный орган исполнительной власти субъекта Российской Федерации ежеквартально, до 15-го числа месяца, следующего за отчетным кварталом, представляет в Министерство образования и науки Российской Федерации отчет об осуществлении расходов бюджета субъектов Российской Федерации (местных бюджетов), источником финансового обеспечения которых является субсидия, и о достигнутых значениях показателей результативности предоставления субсидии по </w:t>
      </w:r>
      <w:hyperlink r:id="rId29" w:history="1">
        <w:r>
          <w:rPr>
            <w:color w:val="0000FF"/>
          </w:rPr>
          <w:t>форме</w:t>
        </w:r>
      </w:hyperlink>
      <w:r>
        <w:t>, утвержденной указанным Министерством.</w:t>
      </w:r>
      <w:proofErr w:type="gramEnd"/>
    </w:p>
    <w:p w:rsidR="006657CF" w:rsidRDefault="006657CF">
      <w:pPr>
        <w:pStyle w:val="ConsPlusNormal"/>
        <w:ind w:firstLine="540"/>
        <w:jc w:val="both"/>
      </w:pPr>
      <w:r>
        <w:lastRenderedPageBreak/>
        <w:t xml:space="preserve">18. В случае несоблюдения органом государственной власти </w:t>
      </w:r>
      <w:proofErr w:type="gramStart"/>
      <w:r>
        <w:t>субъекта Российской Федерации условий предоставления субсидии</w:t>
      </w:r>
      <w:proofErr w:type="gramEnd"/>
      <w:r>
        <w:t xml:space="preserve"> на протяжении последовательно 2 и более кварталов перечисление субсидии приостанавливается Министерством финансов Российской Федерации в установленном порядке.</w:t>
      </w:r>
    </w:p>
    <w:p w:rsidR="006657CF" w:rsidRDefault="006657CF">
      <w:pPr>
        <w:pStyle w:val="ConsPlusNormal"/>
        <w:ind w:firstLine="540"/>
        <w:jc w:val="both"/>
      </w:pPr>
      <w:r>
        <w:t xml:space="preserve">19. </w:t>
      </w:r>
      <w:proofErr w:type="gramStart"/>
      <w:r>
        <w:t xml:space="preserve">Не использованный на 1 января текущего финансового года остаток субсидии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30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</w:t>
      </w:r>
      <w:proofErr w:type="gramEnd"/>
      <w:r>
        <w:t xml:space="preserve"> финансовый год и плановый период.</w:t>
      </w:r>
    </w:p>
    <w:p w:rsidR="006657CF" w:rsidRDefault="006657CF">
      <w:pPr>
        <w:pStyle w:val="ConsPlusNormal"/>
        <w:ind w:firstLine="540"/>
        <w:jc w:val="both"/>
      </w:pPr>
      <w:proofErr w:type="gramStart"/>
      <w:r>
        <w:t>В соответствии с решением Министерства образования и науки Российской Федерации о наличии потребности в не использованном на 1 января текущего финансового года остатке субсидии средства в размере, не превышающем остатка субсидии, могут быть возвращены в текущем финансовом году в бюджет субъекта Российской Федерации для финансового обеспечения расходов, соответствующих целям предоставления субсидии.</w:t>
      </w:r>
      <w:proofErr w:type="gramEnd"/>
    </w:p>
    <w:p w:rsidR="006657CF" w:rsidRDefault="006657CF">
      <w:pPr>
        <w:pStyle w:val="ConsPlusNormal"/>
        <w:ind w:firstLine="540"/>
        <w:jc w:val="both"/>
      </w:pPr>
      <w:r>
        <w:t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6657CF" w:rsidRDefault="006657CF">
      <w:pPr>
        <w:pStyle w:val="ConsPlusNormal"/>
        <w:ind w:firstLine="540"/>
        <w:jc w:val="both"/>
      </w:pPr>
      <w:r>
        <w:t>20.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Федерации.</w:t>
      </w:r>
    </w:p>
    <w:p w:rsidR="006657CF" w:rsidRDefault="006657CF">
      <w:pPr>
        <w:pStyle w:val="ConsPlusNormal"/>
        <w:ind w:firstLine="540"/>
        <w:jc w:val="both"/>
      </w:pPr>
      <w:r>
        <w:t xml:space="preserve">21.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Федеральной службой финансово-бюджетного надзора.</w:t>
      </w:r>
    </w:p>
    <w:p w:rsidR="006657CF" w:rsidRDefault="006657CF">
      <w:pPr>
        <w:pStyle w:val="ConsPlusNormal"/>
        <w:ind w:firstLine="540"/>
        <w:jc w:val="both"/>
      </w:pPr>
    </w:p>
    <w:p w:rsidR="006657CF" w:rsidRDefault="006657CF">
      <w:pPr>
        <w:pStyle w:val="ConsPlusNormal"/>
        <w:ind w:firstLine="540"/>
        <w:jc w:val="both"/>
      </w:pPr>
    </w:p>
    <w:p w:rsidR="006657CF" w:rsidRDefault="006657C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40E3" w:rsidRDefault="004040E3"/>
    <w:sectPr w:rsidR="004040E3" w:rsidSect="00981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7CF"/>
    <w:rsid w:val="004040E3"/>
    <w:rsid w:val="0066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57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57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57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57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57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57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BBD2D4EA3C94B0236942CE9B19AA2AFCB5D141796BF324191B3FF1C453AC79EA98992B8C70FAC2W356N" TargetMode="External"/><Relationship Id="rId13" Type="http://schemas.openxmlformats.org/officeDocument/2006/relationships/hyperlink" Target="consultantplus://offline/ref=5CBBD2D4EA3C94B0236942CE9B19AA2AFCBAD44F7863F324191B3FF1C453AC79EA98992B8C70FAC4W356N" TargetMode="External"/><Relationship Id="rId18" Type="http://schemas.openxmlformats.org/officeDocument/2006/relationships/hyperlink" Target="consultantplus://offline/ref=5CBBD2D4EA3C94B0236942CE9B19AA2AFCB4D14E7C69F324191B3FF1C453AC79EA98992B8C70FAC2W357N" TargetMode="External"/><Relationship Id="rId26" Type="http://schemas.openxmlformats.org/officeDocument/2006/relationships/image" Target="media/image4.wmf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CBBD2D4EA3C94B0236942CE9B19AA2AFCB4D2417E6DF324191B3FF1C453AC79EA98992B8C70F8C1W350N" TargetMode="External"/><Relationship Id="rId7" Type="http://schemas.openxmlformats.org/officeDocument/2006/relationships/hyperlink" Target="consultantplus://offline/ref=5CBBD2D4EA3C94B0236942CE9B19AA2AFCBAD44F7863F324191B3FF1C453AC79EA98992B8C70FAC4W356N" TargetMode="External"/><Relationship Id="rId12" Type="http://schemas.openxmlformats.org/officeDocument/2006/relationships/hyperlink" Target="consultantplus://offline/ref=5CBBD2D4EA3C94B0236942CE9B19AA2AFCB4D1417262F324191B3FF1C453AC79EA98992B8C70FAC4W351N" TargetMode="External"/><Relationship Id="rId17" Type="http://schemas.openxmlformats.org/officeDocument/2006/relationships/hyperlink" Target="consultantplus://offline/ref=5CBBD2D4EA3C94B0236942CE9B19AA2AFCB5D141796BF324191B3FF1C453AC79EA98992B8C70FAC2W356N" TargetMode="External"/><Relationship Id="rId25" Type="http://schemas.openxmlformats.org/officeDocument/2006/relationships/image" Target="media/image3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CBBD2D4EA3C94B0236942CE9B19AA2AFCB4D14E7C69F324191B3FF1C453AC79EA98992B8C70FAC2W351N" TargetMode="External"/><Relationship Id="rId20" Type="http://schemas.openxmlformats.org/officeDocument/2006/relationships/image" Target="media/image2.wmf"/><Relationship Id="rId29" Type="http://schemas.openxmlformats.org/officeDocument/2006/relationships/hyperlink" Target="consultantplus://offline/ref=5CBBD2D4EA3C94B0236942CE9B19AA2AFCB5D141796BF324191B3FF1C453AC79EA98992B8C70FBC0W354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CBBD2D4EA3C94B0236942CE9B19AA2AFCB4D04C7B6AF324191B3FF1C453AC79EA98992B8C70FAC3W356N" TargetMode="External"/><Relationship Id="rId11" Type="http://schemas.openxmlformats.org/officeDocument/2006/relationships/hyperlink" Target="consultantplus://offline/ref=5CBBD2D4EA3C94B0236942CE9B19AA2AFCB4D04C7B6AF324191B3FF1C453AC79EA98992B8C70FAC3W356N" TargetMode="External"/><Relationship Id="rId24" Type="http://schemas.openxmlformats.org/officeDocument/2006/relationships/hyperlink" Target="consultantplus://offline/ref=5CBBD2D4EA3C94B0236942CE9B19AA2AFFB3D3497F6CF324191B3FF1C4W553N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5CBBD2D4EA3C94B0236942CE9B19AA2AFCB4D14E7C69F324191B3FF1C453AC79EA98992B8C70FAC3W356N" TargetMode="External"/><Relationship Id="rId15" Type="http://schemas.openxmlformats.org/officeDocument/2006/relationships/hyperlink" Target="consultantplus://offline/ref=5CBBD2D4EA3C94B0236942CE9B19AA2AFCB4D04C7B6AF324191B3FF1C453AC79EA98992B8C70FAC3W356N" TargetMode="External"/><Relationship Id="rId23" Type="http://schemas.openxmlformats.org/officeDocument/2006/relationships/hyperlink" Target="consultantplus://offline/ref=5CBBD2D4EA3C94B0236942CE9B19AA2AFCB4D14E7C69F324191B3FF1C453AC79EA98992B8C70FAC1W353N" TargetMode="External"/><Relationship Id="rId28" Type="http://schemas.openxmlformats.org/officeDocument/2006/relationships/image" Target="media/image6.wmf"/><Relationship Id="rId10" Type="http://schemas.openxmlformats.org/officeDocument/2006/relationships/hyperlink" Target="consultantplus://offline/ref=5CBBD2D4EA3C94B0236942CE9B19AA2AFCB4D14E7C69F324191B3FF1C453AC79EA98992B8C70FAC3W35BN" TargetMode="External"/><Relationship Id="rId19" Type="http://schemas.openxmlformats.org/officeDocument/2006/relationships/image" Target="media/image1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CBBD2D4EA3C94B0236942CE9B19AA2AFCB5D141796BF324191B3FF1C453AC79EA98992B8C70FBC0W354N" TargetMode="External"/><Relationship Id="rId14" Type="http://schemas.openxmlformats.org/officeDocument/2006/relationships/hyperlink" Target="consultantplus://offline/ref=5CBBD2D4EA3C94B0236942CE9B19AA2AFCB4D14E7C69F324191B3FF1C453AC79EA98992B8C70FAC2W353N" TargetMode="External"/><Relationship Id="rId22" Type="http://schemas.openxmlformats.org/officeDocument/2006/relationships/hyperlink" Target="consultantplus://offline/ref=5CBBD2D4EA3C94B0236942CE9B19AA2AFCB4D14E7C69F324191B3FF1C453AC79EA98992B8C70FAC2W356N" TargetMode="External"/><Relationship Id="rId27" Type="http://schemas.openxmlformats.org/officeDocument/2006/relationships/image" Target="media/image5.wmf"/><Relationship Id="rId30" Type="http://schemas.openxmlformats.org/officeDocument/2006/relationships/hyperlink" Target="consultantplus://offline/ref=5CBBD2D4EA3C94B0236942CE9B19AA2AFCB5D64A7C62F324191B3FF1C453AC79EA9899288A76WF5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3712</Words>
  <Characters>21161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2016-11-24T13:57:00Z</dcterms:created>
  <dcterms:modified xsi:type="dcterms:W3CDTF">2016-11-24T13:58:00Z</dcterms:modified>
</cp:coreProperties>
</file>