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853" w:rsidRPr="00150853" w:rsidRDefault="00150853">
      <w:pPr>
        <w:pStyle w:val="ConsPlusNormal"/>
        <w:outlineLvl w:val="0"/>
      </w:pPr>
      <w:r w:rsidRPr="00150853">
        <w:t>Зарегистрировано в Минюсте России 3 сентября 2020 г. N 59629</w:t>
      </w:r>
    </w:p>
    <w:p w:rsidR="00150853" w:rsidRPr="00150853" w:rsidRDefault="001508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Title"/>
        <w:jc w:val="center"/>
      </w:pPr>
      <w:r w:rsidRPr="00150853">
        <w:t>МИНИСТЕРСТВО ФИНАНСОВ РОССИЙСКОЙ ФЕДЕРАЦИИ</w:t>
      </w:r>
    </w:p>
    <w:p w:rsidR="00150853" w:rsidRPr="00150853" w:rsidRDefault="00150853">
      <w:pPr>
        <w:pStyle w:val="ConsPlusTitle"/>
        <w:jc w:val="center"/>
      </w:pPr>
    </w:p>
    <w:p w:rsidR="00150853" w:rsidRPr="00150853" w:rsidRDefault="00150853">
      <w:pPr>
        <w:pStyle w:val="ConsPlusTitle"/>
        <w:jc w:val="center"/>
      </w:pPr>
      <w:r w:rsidRPr="00150853">
        <w:t>ПРИКАЗ</w:t>
      </w:r>
    </w:p>
    <w:p w:rsidR="00150853" w:rsidRPr="00150853" w:rsidRDefault="00150853">
      <w:pPr>
        <w:pStyle w:val="ConsPlusTitle"/>
        <w:jc w:val="center"/>
      </w:pPr>
      <w:r w:rsidRPr="00150853">
        <w:t>от 8 июня 2020 г. N 97н</w:t>
      </w:r>
    </w:p>
    <w:p w:rsidR="00150853" w:rsidRPr="00150853" w:rsidRDefault="00150853">
      <w:pPr>
        <w:pStyle w:val="ConsPlusTitle"/>
        <w:jc w:val="center"/>
      </w:pPr>
    </w:p>
    <w:p w:rsidR="00150853" w:rsidRPr="00150853" w:rsidRDefault="00150853">
      <w:pPr>
        <w:pStyle w:val="ConsPlusTitle"/>
        <w:jc w:val="center"/>
      </w:pPr>
      <w:r w:rsidRPr="00150853">
        <w:t>ОБ УТВЕРЖДЕНИИ ПОЛОЖЕНИЯ</w:t>
      </w:r>
    </w:p>
    <w:p w:rsidR="00150853" w:rsidRPr="00150853" w:rsidRDefault="00150853">
      <w:pPr>
        <w:pStyle w:val="ConsPlusTitle"/>
        <w:jc w:val="center"/>
      </w:pPr>
      <w:r w:rsidRPr="00150853">
        <w:t>О ПРИНЦИПАХ ОСУЩЕСТВЛЕНИЯ ВНЕШНЕГО КОНТРОЛЯ КАЧЕСТВА</w:t>
      </w:r>
    </w:p>
    <w:p w:rsidR="00150853" w:rsidRPr="00150853" w:rsidRDefault="00150853">
      <w:pPr>
        <w:pStyle w:val="ConsPlusTitle"/>
        <w:jc w:val="center"/>
      </w:pPr>
      <w:r w:rsidRPr="00150853">
        <w:t>РАБОТЫ АУДИТОРСКИХ ОРГАНИЗАЦИЙ, ИНДИВИДУАЛЬНЫХ АУДИТОРОВ</w:t>
      </w:r>
    </w:p>
    <w:p w:rsidR="00150853" w:rsidRPr="00150853" w:rsidRDefault="00150853">
      <w:pPr>
        <w:pStyle w:val="ConsPlusTitle"/>
        <w:jc w:val="center"/>
      </w:pPr>
      <w:r w:rsidRPr="00150853">
        <w:t>И ТРЕБОВАНИЯХ К ОРГАНИЗАЦИИ УКАЗАННОГО КОНТРОЛЯ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ind w:firstLine="540"/>
        <w:jc w:val="both"/>
      </w:pPr>
      <w:r w:rsidRPr="00150853">
        <w:t xml:space="preserve">В целях реализации </w:t>
      </w:r>
      <w:hyperlink r:id="rId6" w:history="1">
        <w:r w:rsidRPr="00150853">
          <w:t>части 6 статьи 10</w:t>
        </w:r>
      </w:hyperlink>
      <w:r w:rsidRPr="00150853">
        <w:t xml:space="preserve"> Федерального закона от 30 декабря 2008 г. N 307-ФЗ "Об аудиторской деятельности" (Собрание законодательства Российской Федерации, 2009, N 1, ст. 15; 2019, N 48, ст. 6739) и в соответствии с </w:t>
      </w:r>
      <w:hyperlink r:id="rId7" w:history="1">
        <w:r w:rsidRPr="00150853">
          <w:t>пунктом 1</w:t>
        </w:r>
      </w:hyperlink>
      <w:r w:rsidRPr="00150853"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 "О Министерстве финансов Российской Федерации" (Собрание законодательства Российской Федерации, 2004, N 31, ст. 3258; официальный Интернет-портал правовой информации (www.pravo.gov.ru), 2020, 16 апреля), приказываю: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1. Утвердить </w:t>
      </w:r>
      <w:hyperlink w:anchor="P29" w:history="1">
        <w:r w:rsidRPr="00150853">
          <w:t>Положение</w:t>
        </w:r>
      </w:hyperlink>
      <w:r w:rsidRPr="00150853">
        <w:t xml:space="preserve"> о принципах осуществления внешнего контроля качества работы аудиторских организаций, индивидуальных аудиторов и требованиях к организации указанного контроля.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2. Настоящий приказ вступает в силу с 1 января 2021 г.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right"/>
      </w:pPr>
      <w:r w:rsidRPr="00150853">
        <w:t>Министр</w:t>
      </w:r>
    </w:p>
    <w:p w:rsidR="00150853" w:rsidRPr="00150853" w:rsidRDefault="00150853">
      <w:pPr>
        <w:pStyle w:val="ConsPlusNormal"/>
        <w:jc w:val="right"/>
      </w:pPr>
      <w:r w:rsidRPr="00150853">
        <w:t>А.Г.СИЛУАНОВ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jc w:val="right"/>
        <w:outlineLvl w:val="0"/>
      </w:pPr>
      <w:r w:rsidRPr="00150853">
        <w:t>Утверждено</w:t>
      </w:r>
    </w:p>
    <w:p w:rsidR="00150853" w:rsidRPr="00150853" w:rsidRDefault="00150853">
      <w:pPr>
        <w:pStyle w:val="ConsPlusNormal"/>
        <w:jc w:val="right"/>
      </w:pPr>
      <w:r w:rsidRPr="00150853">
        <w:t>приказом Минфина России</w:t>
      </w:r>
    </w:p>
    <w:p w:rsidR="00150853" w:rsidRPr="00150853" w:rsidRDefault="00150853">
      <w:pPr>
        <w:pStyle w:val="ConsPlusNormal"/>
        <w:jc w:val="right"/>
      </w:pPr>
      <w:r w:rsidRPr="00150853">
        <w:t>от 08.06.2020 N 97н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Title"/>
        <w:jc w:val="center"/>
      </w:pPr>
      <w:bookmarkStart w:id="0" w:name="P29"/>
      <w:bookmarkEnd w:id="0"/>
      <w:r w:rsidRPr="00150853">
        <w:t>ПОЛОЖЕНИЕ</w:t>
      </w:r>
    </w:p>
    <w:p w:rsidR="00150853" w:rsidRPr="00150853" w:rsidRDefault="00150853">
      <w:pPr>
        <w:pStyle w:val="ConsPlusTitle"/>
        <w:jc w:val="center"/>
      </w:pPr>
      <w:r w:rsidRPr="00150853">
        <w:t>О ПРИНЦИПАХ ОСУЩЕСТВЛЕНИЯ ВНЕШНЕГО КОНТРОЛЯ КАЧЕСТВА</w:t>
      </w:r>
    </w:p>
    <w:p w:rsidR="00150853" w:rsidRPr="00150853" w:rsidRDefault="00150853">
      <w:pPr>
        <w:pStyle w:val="ConsPlusTitle"/>
        <w:jc w:val="center"/>
      </w:pPr>
      <w:r w:rsidRPr="00150853">
        <w:t>РАБОТЫ АУДИТОРСКИХ ОРГАНИЗАЦИЙ, ИНДИВИДУАЛЬНЫХ АУДИТОРОВ</w:t>
      </w:r>
    </w:p>
    <w:p w:rsidR="00150853" w:rsidRPr="00150853" w:rsidRDefault="00150853">
      <w:pPr>
        <w:pStyle w:val="ConsPlusTitle"/>
        <w:jc w:val="center"/>
      </w:pPr>
      <w:r w:rsidRPr="00150853">
        <w:t>И ТРЕБОВАНИЯХ К ОРГАНИЗАЦИИ УКАЗАННОГО КОНТРОЛЯ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Title"/>
        <w:jc w:val="center"/>
        <w:outlineLvl w:val="1"/>
      </w:pPr>
      <w:r w:rsidRPr="00150853">
        <w:t>I. Общие положения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ind w:firstLine="540"/>
        <w:jc w:val="both"/>
      </w:pPr>
      <w:r w:rsidRPr="00150853">
        <w:t>1. Настоящее Положение устанавливает принципы осуществления внешнего контроля качества работы аудиторских организаций, индивидуальных аудиторов и требования к организации указанного контроля.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2. Настоящее Положение применяется при осуществлении саморегулируемой организацией аудиторов и федеральным органом исполнительной власти, осуществляющим внешний контроль качества работы аудиторских организаций (далее - уполномоченный федеральный орган по контролю и надзору), внешнего контроля качества работы аудиторских организаций, индивидуальных аудиторов.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Для целей настоящего Положения саморегулируемая организация аудиторов и уполномоченный федеральный орган по контролю и надзору именуются субъектами внешнего контроля качества работы аудиторских организаций, индивидуальных аудиторов.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3. Принципы осуществления внешнего контроля качества работы и требования к организации указанного контроля, установленные настоящим Положением, также применяются саморегулируемой организацией аудиторов в отношении внешнего контроля качества работы аудиторов, не являющихся индивидуальными аудиторами.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lastRenderedPageBreak/>
        <w:t>4. Основными принципами осуществления внешнего контроля качества работы аудиторских организаций, индивидуальных аудиторов (далее - ВККР) являются: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осуществление ВККР в отношении всех аудиторских организаций, индивидуальных аудиторов (далее - объект ВККР);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независимость ВККР, которая заключается в независимости субъекта ВККР от проверяемого объекта ВККР, в частности, в следующих вопросах организации и осуществления ВККР: установления правил организации и осуществления ВККР, финансирования ВККР, назначения работников, осуществляющих ВККР (далее - контролеры), и принятия решения по результатам внешней проверки, а также независимости контролеров;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обеспеченность финансовыми, материальными и трудовыми ресурсами;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г) прозрачность процедуры назначения контролеров для проведения внешней проверки качества работы объекта ВККР (далее - внешняя проверка);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д) публичность результатов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5. Независимость контролера состоит в том, что при проведении контрольного мероприятия контролер независим от объекта ВККР, в том числе: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не является близким родственником (родители, братья, сестры, дети), а также супругом учредителей (участников) и (или) должностных лиц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не являлся в проверяемый период и не является в период проведения контрольного мероприятия учредителем (участником), должностным лицом и (или) иным работником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не был связан в проверяемый период и не связан в период проведения контрольного мероприятия гражданско-правовыми и финансовыми отношениями с объектом ВККР.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Title"/>
        <w:jc w:val="center"/>
        <w:outlineLvl w:val="1"/>
      </w:pPr>
      <w:r w:rsidRPr="00150853">
        <w:t>II. Требования к организации ВККР</w:t>
      </w:r>
    </w:p>
    <w:p w:rsidR="00150853" w:rsidRPr="00150853" w:rsidRDefault="00150853">
      <w:pPr>
        <w:pStyle w:val="ConsPlusNormal"/>
        <w:jc w:val="both"/>
      </w:pPr>
    </w:p>
    <w:p w:rsidR="00150853" w:rsidRPr="00150853" w:rsidRDefault="00150853">
      <w:pPr>
        <w:pStyle w:val="ConsPlusNormal"/>
        <w:ind w:firstLine="540"/>
        <w:jc w:val="both"/>
      </w:pPr>
      <w:r w:rsidRPr="00150853">
        <w:t>6. При организации ВККР субъект ВККР должен обеспечить: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систематическое проведение внешних проверок объектов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необходимые полномочия контролеров, в частности, установление прав и обязанностей контролеров при организации и осуществлении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предотвращение возникновения конфликта интересов между контролерами и проверяемым объектом ВККР, соблюдение конфиденциальности информации клиентов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г) изучение: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контролерами саморегулируемой организации аудиторов правил организации и осуществления внешнего контроля качества работы членов саморегулируемой организации аудиторов, установленных </w:t>
      </w:r>
      <w:hyperlink r:id="rId8" w:history="1">
        <w:r w:rsidRPr="00150853">
          <w:t>частью 7 статьи 10</w:t>
        </w:r>
      </w:hyperlink>
      <w:r w:rsidRPr="00150853">
        <w:t xml:space="preserve"> Федерального закона от 30 декабря 2008 г. N 307-ФЗ "Об аудиторской деятельности" (Собрание законодательства Российской Федерации, 2009, N 1, ст. 15; 2020, N 14, ст. 2028) (далее соответственно - Правила ВККР, Федеральный закон "Об аудиторской деятельности");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контролерами уполномоченного федерального органа по контролю и надзору Административного </w:t>
      </w:r>
      <w:hyperlink r:id="rId9" w:history="1">
        <w:r w:rsidRPr="00150853">
          <w:t>регламента</w:t>
        </w:r>
      </w:hyperlink>
      <w:r w:rsidRPr="00150853">
        <w:t xml:space="preserve"> исполнения Федеральной службой финансово-бюджетного надзора государственной функции по внешнему контролю качества работы аудиторских организаций, определенных Федеральным законом "Об аудиторской деятельности", утвержденного приказом Минфина России от 11 января 2013 г. N 3н (зарегистрирован Министерством юстиции Российской Федерации 10 июня 2013 г., регистрационный N 28749) с изменениями, внесенными приказом Министерства финансов Российской Федерации от 27 октября 2015 г. N 170н (зарегистрирован Министерством юстиции Российской Федерации 18 ноября 2015 г., регистрационный N 39753) (далее - Административный регламент);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lastRenderedPageBreak/>
        <w:t>д) информирование объекта ВККР о результатах внешних проверок;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е) контроль за своевременностью и полнотой исполнения объектом ВККР действий по устранению нарушений и недостатков, выявленных по результатам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ж) применение мер воздействия, установленных Федеральным </w:t>
      </w:r>
      <w:hyperlink r:id="rId10" w:history="1">
        <w:r w:rsidRPr="00150853">
          <w:t>законом</w:t>
        </w:r>
      </w:hyperlink>
      <w:r w:rsidRPr="00150853">
        <w:t xml:space="preserve"> "Об аудиторской деятельности" и внутренними документами саморегулируемой организации аудиторов, в отношении тех объектов ВККР, которые отказываются проходить ВККР, в том числе предоставлять всю необходимую для проверки документацию и информацию, не предпринимают необходимые действия по устранению нарушений, выявленных по результатам внешних проверок, а также тех объектов ВККР, в чьей работе выявляются нарушения;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з) формирование отчетности о состоянии и результатах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7. ВККР подлежит планированию. Планирование ВККР осуществляется путем составления и утверждения субъектом ВККР плана ВККР на следующий календарный год.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План ВККР размещается субъектом ВККР на своем официальном сайте в информационно-телекоммуникационной сети "Интернет" не позднее 31 декабря года, предшествующего году проведения плановых проверок.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8. План ВККР представляет собой перечень внешних проверок, которые планируется осуществить в календарном году. В плане ВККР по каждой внешней проверке устанавливается, в частности, объект ВККР, дата начала и срок проведения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9. План ВККР составляется на основе циклического подхода или риск-ориентированного подхода.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10. Циклический подход предполагает установление на основе требований Федерального </w:t>
      </w:r>
      <w:hyperlink r:id="rId11" w:history="1">
        <w:r w:rsidRPr="00150853">
          <w:t>закона</w:t>
        </w:r>
      </w:hyperlink>
      <w:r w:rsidRPr="00150853">
        <w:t xml:space="preserve"> "Об аудиторской деятельности" максимального периода, по истечении которого внешняя проверка объекта ВККР проводится в обязательном порядке. При этом для разных групп объектов ВККР, указанных в </w:t>
      </w:r>
      <w:hyperlink r:id="rId12" w:history="1">
        <w:r w:rsidRPr="00150853">
          <w:t>части 8 статьи 10</w:t>
        </w:r>
      </w:hyperlink>
      <w:r w:rsidRPr="00150853">
        <w:t xml:space="preserve"> Федерального закона "Об аудиторской деятельности", может устанавливаться разная периодичность проведения внешних проверок.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11. Риск-ориентированный подход предполагает отбор объектов ВККР на основе анализа рисков их аудиторской деятельности. При этом во внимание принимаются, в частности, следующие риски аудиторской деятельности объектов ВККР: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количество клиентов объекта ВККР, ценные бумаги которых допущены к организованным торгам;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количество иных клиентов объекта ВККР, которые считаются общественно значимыми;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результаты предыдущих внешних проверок, в том числе выявленные недостатки в организации и осуществлении внутреннего контроля качества работы объекта ВККР, нарушения требования независимости аудиторов и аудиторских организаций, несоблюдение требования обучения по программам повышения квалификации аудиторов.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При использовании риск-ориентированного подхода субъект ВККР должен обеспечить установленную Федеральным </w:t>
      </w:r>
      <w:hyperlink r:id="rId13" w:history="1">
        <w:r w:rsidRPr="00150853">
          <w:t>законом</w:t>
        </w:r>
      </w:hyperlink>
      <w:r w:rsidRPr="00150853">
        <w:t xml:space="preserve"> "Об аудиторской деятельности" периодичность проведения внешних проверок каждого объекта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12. При планировании ВККР учитывается также степень обеспеченности ресурсами (трудовыми, материальными и финансовыми), реальность сроков проведения внешних проверок, равномерность нагрузки на контролеров, наличие резерва времени для выполнения внеплановых внешних проверок и другие факторы.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13. Осуществление ВККР подлежит систематическому мониторингу.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14. Предметом мониторинга осуществления ВККР является соблюдение Федерального </w:t>
      </w:r>
      <w:hyperlink r:id="rId14" w:history="1">
        <w:r w:rsidRPr="00150853">
          <w:t>закона</w:t>
        </w:r>
      </w:hyperlink>
      <w:r w:rsidRPr="00150853">
        <w:t xml:space="preserve"> "Об аудиторской деятельности", настоящего Положения, Правил ВККР для мониторинга, проводимого саморегулируемой организацией аудиторов, Административного </w:t>
      </w:r>
      <w:hyperlink r:id="rId15" w:history="1">
        <w:r w:rsidRPr="00150853">
          <w:t>регламента</w:t>
        </w:r>
      </w:hyperlink>
      <w:r w:rsidRPr="00150853">
        <w:t xml:space="preserve"> для мониторинга, проводимого </w:t>
      </w:r>
      <w:r w:rsidRPr="00150853">
        <w:lastRenderedPageBreak/>
        <w:t>уполномоченным федеральным органом по контролю и надзору, а также исполнение плана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15. Мониторинг осуществления ВККР ведется субъектом ВККР, который определяет формы, методы, периодичность и сроки такого мониторинга.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16. Субъект ВККР обеспечивает систематическое (за квартал, полугодие или год) обобщение результатов мониторинга осуществления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17. Результаты ВККР обобщаются субъектом ВККР в годовом отчете о состоянии ВККР. Годовой отчет о состоянии ВККР размещается субъектом ВККР на своем официальном сайте в информационно-телекоммуникационной сети "Интернет" не позднее 31 марта года, следующего за отчетным.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18. Субъект ВККР должен установить критерии оценки результативности ВККР в целом, а также работы контролеров.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19. В случае, когда внешнюю проверку проводит группа контролеров, эту группу возглавляет ее руководитель, назначенный субъектом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Руководитель группы контролеров организует внешнюю проверку, осуществляет сам и организует контроль за работой контролеров, входящих в группу, и результатами внешней проверки, информирует о результатах внешней проверки объект ВККР, осуществляет сам и организует взаимодействие группы контролеров с объектом ВККР, подписывает отчет (акт) о внешней проверке.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20. Группа контролеров должна включать количество контролеров, обеспечивающее проведение внешней проверки в сроки, установленные в Плане ВККР.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21. Проведение каждой внешней проверки подлежит подготовке. Целью подготовки внешней проверки является обеспечение ее качества, результативности и своевременности.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22. При подготовке внешней проверки: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осуществляется сбор информации об объекте ВККР, необходимой для организации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определяется объем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определяются требования к контролерам, необходимые для проведения внешней проверки, формируется группа контролеров и распределяются обязанности между членами этой группы;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г) составляется программа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д) информируется объект ВККР о дате начала и сроках проведения, проверяемом периоде, предмете и объеме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23. Объем внешней проверки определяется перечнем и характером процедур контроля, которые необходимы для достижения цели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24. Программа внешней проверки составляется и утверждается до начала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25. Программа внешней проверки должна содержать, в частности: наименование объекта ВККР; проверяемый период; перечень вопросов, подлежащих изучению в ходе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26. Программа внешней проверки должна быть построена таким образом, чтобы контролеры могли проверить то, что: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объект ВККР имеет внутренний контроль качества работы;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объект ВККР выполняет требования внутреннего контроля качества работы;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в) объект ВККР и его аудиторы соблюдали Федеральный </w:t>
      </w:r>
      <w:hyperlink r:id="rId16" w:history="1">
        <w:r w:rsidRPr="00150853">
          <w:t>закон</w:t>
        </w:r>
      </w:hyperlink>
      <w:r w:rsidRPr="00150853">
        <w:t xml:space="preserve"> "Об аудиторской деятельности", стандарты </w:t>
      </w:r>
      <w:r w:rsidRPr="00150853">
        <w:lastRenderedPageBreak/>
        <w:t xml:space="preserve">аудиторской деятельности, </w:t>
      </w:r>
      <w:hyperlink r:id="rId17" w:history="1">
        <w:r w:rsidRPr="00150853">
          <w:t>кодекс</w:t>
        </w:r>
      </w:hyperlink>
      <w:r w:rsidRPr="00150853">
        <w:t xml:space="preserve"> профессиональной этики аудиторов, </w:t>
      </w:r>
      <w:hyperlink r:id="rId18" w:history="1">
        <w:r w:rsidRPr="00150853">
          <w:t>правила</w:t>
        </w:r>
      </w:hyperlink>
      <w:r w:rsidRPr="00150853">
        <w:t xml:space="preserve"> независимости аудиторов и аудиторских организаций;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г) объект ВККР соблюдал требования по противодействию коррупции, противодействию легализации (отмыванию) доходов, полученных преступным путем, финансированию терроризма и распространения оружия массового уничтожения при оказании юридических, бухгалтерских или аудиторских услуг в случаях, предусмотренных Федеральным </w:t>
      </w:r>
      <w:hyperlink r:id="rId19" w:history="1">
        <w:r w:rsidRPr="00150853">
          <w:t>законом</w:t>
        </w:r>
      </w:hyperlink>
      <w:r w:rsidRPr="00150853">
        <w:t xml:space="preserve"> от 7 августа 2001 г. N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N 33, ст. 3418; 2019, N 51, ст. 7490), а также обязанности по информированию, установленные </w:t>
      </w:r>
      <w:hyperlink r:id="rId20" w:history="1">
        <w:r w:rsidRPr="00150853">
          <w:t>пунктом 3.1 части 2 статьи 13</w:t>
        </w:r>
      </w:hyperlink>
      <w:r w:rsidRPr="00150853">
        <w:t xml:space="preserve"> Федерального закона "Об аудиторской деятельности".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27. В ходе внешней проверки осуществляются: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bookmarkStart w:id="1" w:name="P100"/>
      <w:bookmarkEnd w:id="1"/>
      <w:r w:rsidRPr="00150853">
        <w:t>а) оценка правил внутреннего контроля качества работы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определение эффективности организации внутреннего контроля качества работы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bookmarkStart w:id="2" w:name="P102"/>
      <w:bookmarkEnd w:id="2"/>
      <w:r w:rsidRPr="00150853">
        <w:t>в) оценка соблюдения требования независимости объекта ВККР при осуществлении аудиторской деятельности (далее - оценка соблюдения требования независимости);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г) оценка достоверности последней по времени отчетности объекта ВККР об аудиторской деятельности исходя из результатов действий, предусмотренных </w:t>
      </w:r>
      <w:hyperlink w:anchor="P100" w:history="1">
        <w:r w:rsidRPr="00150853">
          <w:t>подпунктами "а"</w:t>
        </w:r>
      </w:hyperlink>
      <w:r w:rsidRPr="00150853">
        <w:t xml:space="preserve"> - </w:t>
      </w:r>
      <w:hyperlink w:anchor="P102" w:history="1">
        <w:r w:rsidRPr="00150853">
          <w:t>"в"</w:t>
        </w:r>
      </w:hyperlink>
      <w:r w:rsidRPr="00150853">
        <w:t xml:space="preserve"> настоящего пункта.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28. Оценка правил внутреннего контроля качества работы объекта ВККР осуществляется, в частности, в отношении следующих вопросов: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а) соблюдение объектом ВККР Федерального </w:t>
      </w:r>
      <w:hyperlink r:id="rId21" w:history="1">
        <w:r w:rsidRPr="00150853">
          <w:t>закона</w:t>
        </w:r>
      </w:hyperlink>
      <w:r w:rsidRPr="00150853">
        <w:t xml:space="preserve"> "Об аудиторской деятельности", стандартов аудиторской деятельности, </w:t>
      </w:r>
      <w:hyperlink r:id="rId22" w:history="1">
        <w:r w:rsidRPr="00150853">
          <w:t>кодекса</w:t>
        </w:r>
      </w:hyperlink>
      <w:r w:rsidRPr="00150853">
        <w:t xml:space="preserve"> профессиональной этики аудиторов, </w:t>
      </w:r>
      <w:hyperlink r:id="rId23" w:history="1">
        <w:r w:rsidRPr="00150853">
          <w:t>правил</w:t>
        </w:r>
      </w:hyperlink>
      <w:r w:rsidRPr="00150853">
        <w:t xml:space="preserve"> независимости аудиторов и аудиторских организаций;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численность и профессиональный уровень аудиторов объекта ВККР, а также соблюдение аудиторами требования обучения по программам повышения квалификации.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29. Определение эффективности организации внутреннего контроля качества работы объекта ВККР осуществляется путем проверки соблюдения правил внутреннего контроля качества работы объекта ВККР, а также рабочей документации аудитора по конкретным аудиторским заданиям по аудиту бухгалтерской (финансовой) отчетности (далее - аудиторское задание).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Указанная проверка проводится в отношении аудиторских заданий, отобранных на основе анализа риска проведения аудита с нарушением требований Федерального </w:t>
      </w:r>
      <w:hyperlink r:id="rId24" w:history="1">
        <w:r w:rsidRPr="00150853">
          <w:t>закона</w:t>
        </w:r>
      </w:hyperlink>
      <w:r w:rsidRPr="00150853">
        <w:t xml:space="preserve"> "Об аудиторской деятельности", стандартов аудиторской деятельности, </w:t>
      </w:r>
      <w:hyperlink r:id="rId25" w:history="1">
        <w:r w:rsidRPr="00150853">
          <w:t>правил</w:t>
        </w:r>
      </w:hyperlink>
      <w:r w:rsidRPr="00150853">
        <w:t xml:space="preserve"> независимости аудиторов и аудиторских организаций, </w:t>
      </w:r>
      <w:hyperlink r:id="rId26" w:history="1">
        <w:r w:rsidRPr="00150853">
          <w:t>кодекса</w:t>
        </w:r>
      </w:hyperlink>
      <w:r w:rsidRPr="00150853">
        <w:t xml:space="preserve"> профессиональной этики аудиторов. Для рассмотрения в ходе внешней проверки отбираются завершенные в проверяемый период аудиторские задания.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30. Оценка соблюдения требования независимости проводится, в частности, в отношении следующих вопросов: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а) соблюдение объектом ВККР ограничений, установленных </w:t>
      </w:r>
      <w:hyperlink r:id="rId27" w:history="1">
        <w:r w:rsidRPr="00150853">
          <w:t>частью 1 статьи 8</w:t>
        </w:r>
      </w:hyperlink>
      <w:r w:rsidRPr="00150853">
        <w:t xml:space="preserve"> Федерального закона "Об аудиторской деятельности" и </w:t>
      </w:r>
      <w:hyperlink r:id="rId28" w:history="1">
        <w:r w:rsidRPr="00150853">
          <w:t>правилами</w:t>
        </w:r>
      </w:hyperlink>
      <w:r w:rsidRPr="00150853">
        <w:t xml:space="preserve"> независимости аудиторов и аудиторских организаций, при приеме на обслуживание новых клиентов и принятии решения о продлении обслуживания аудируемого лица;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б) соблюдение объектом ВККР требований, установленных </w:t>
      </w:r>
      <w:hyperlink r:id="rId29" w:history="1">
        <w:r w:rsidRPr="00150853">
          <w:t>частью 2 статьи 8</w:t>
        </w:r>
      </w:hyperlink>
      <w:r w:rsidRPr="00150853">
        <w:t xml:space="preserve"> Федерального закона "Об аудиторской деятельности", а также условия, согласно которому порядок выплаты и размер денежного вознаграждения объекту ВККР за проведение аудита (в том числе обязательного) не зависит и не определяется оказанием аудируемому лицу прочих услуг;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в) наличие и эффективность процедур выявления и предотвращения объектом ВККР рисков нарушения </w:t>
      </w:r>
      <w:hyperlink r:id="rId30" w:history="1">
        <w:r w:rsidRPr="00150853">
          <w:t>правил</w:t>
        </w:r>
      </w:hyperlink>
      <w:r w:rsidRPr="00150853">
        <w:t xml:space="preserve"> независимости аудиторов и аудиторских организаций, а также угроз возникновения конфликта интересов, предусмотренного </w:t>
      </w:r>
      <w:hyperlink r:id="rId31" w:history="1">
        <w:r w:rsidRPr="00150853">
          <w:t>частью 3 статьи 8</w:t>
        </w:r>
      </w:hyperlink>
      <w:r w:rsidRPr="00150853">
        <w:t xml:space="preserve"> Федерального закона "Об аудиторской деятельности".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Оценка соблюдения требования независимости осуществляется путем изучения применяемых объектом ВККР процедур соблюдения </w:t>
      </w:r>
      <w:hyperlink r:id="rId32" w:history="1">
        <w:r w:rsidRPr="00150853">
          <w:t>правил</w:t>
        </w:r>
      </w:hyperlink>
      <w:r w:rsidRPr="00150853">
        <w:t xml:space="preserve"> независимости аудиторов и аудиторских организаций, проверки соблюдения аудиторами и другими работниками объекта ВККР таких процедур, в частности, рабочей документации аудитора по конкретным аудиторским заданиям.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31. Проверка рабочей документации аудитора в отношении конкретных аудиторских заданий должна предусматривать оценку: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наличия и эффективности внутреннего контроля качества работы объекта ВККР и качества выполнения аудиторского задания;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б) соблюдения Федерального </w:t>
      </w:r>
      <w:hyperlink r:id="rId33" w:history="1">
        <w:r w:rsidRPr="00150853">
          <w:t>закона</w:t>
        </w:r>
      </w:hyperlink>
      <w:r w:rsidRPr="00150853">
        <w:t xml:space="preserve"> "Об аудиторской деятельности", стандартов аудиторской деятельности, </w:t>
      </w:r>
      <w:hyperlink r:id="rId34" w:history="1">
        <w:r w:rsidRPr="00150853">
          <w:t>кодекса</w:t>
        </w:r>
      </w:hyperlink>
      <w:r w:rsidRPr="00150853">
        <w:t xml:space="preserve"> профессиональной этики аудиторов, </w:t>
      </w:r>
      <w:hyperlink r:id="rId35" w:history="1">
        <w:r w:rsidRPr="00150853">
          <w:t>правил</w:t>
        </w:r>
      </w:hyperlink>
      <w:r w:rsidRPr="00150853">
        <w:t xml:space="preserve"> независимости аудиторов и аудиторских организаций;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аудиторских доказательств, содержащихся в рабочей документации аудитора;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г) обоснованности аудиторского заключения с учетом обстоятельств выполнения аудиторского задания.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32. В ходе внешней проверки должно осуществляться наблюдение за работой контролеров. Наблюдение осуществляется для достижения цели внешней проверки и обеспечения качества работы контролеров.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33. Наблюдению в ходе внешней проверки подлежит: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работа каждого контролера независимо от занимаемой должности, квалификации и опыта;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работа, выполняемая на каждом этапе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34. Наблюдение в ходе внешней проверки осуществляется руководителем группы контролеров.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35. Наблюдение в ходе внешней проверки осуществляется по мере проведения этой проверки до составления отчета (акта) о внешней проверке.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36. В ходе наблюдения должна быть получена уверенность в том, что: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контролеры имеют понимание программы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б) внешняя проверка проводится в соответствии с Федеральным </w:t>
      </w:r>
      <w:hyperlink r:id="rId36" w:history="1">
        <w:r w:rsidRPr="00150853">
          <w:t>законом</w:t>
        </w:r>
      </w:hyperlink>
      <w:r w:rsidRPr="00150853">
        <w:t xml:space="preserve"> "Об аудиторской деятельности", настоящим Положением, а также: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Правилами ВККР - для внешней проверки, проводимой саморегулируемой организацией аудиторов;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Административным </w:t>
      </w:r>
      <w:hyperlink r:id="rId37" w:history="1">
        <w:r w:rsidRPr="00150853">
          <w:t>регламентом</w:t>
        </w:r>
      </w:hyperlink>
      <w:r w:rsidRPr="00150853">
        <w:t xml:space="preserve"> - для внешней проверки, проводимой уполномоченным федеральным органом по контролю и надзору;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в) программа внешней проверки исполняется;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г) рабочая документация содержит доказательства, подтверждающие выводы, сделанные по результатам выполнения процедур контроля;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д) все оценки и выводы, сделанные в ходе и по результатам выполнения процедур контроля, обоснованы и подтверждены доказательствами;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е) все ситуации, связанные с ошибками, недостатками и обнаруженными при проведении аудита необычными обстоятельствами, были выявлены, задокументированы и разрешены либо на них было обращено внимание руководителя группы контролеров;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lastRenderedPageBreak/>
        <w:t>ж) достигается цель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з) отчет (акт) о внешней проверке отражает результаты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37. При проведении внешней проверки должны быть получены доказательства, подтверждающие результаты этой проверки, в том числе описание системы внутреннего контроля качества работы объекта ВККР, рабочие документы аудитора, отчетность объекта ВККР, результаты процедур контроля, проведенных в ходе внешней проверки, письменные заявления должностных лиц объектов ВККР, а также документы и сведения, полученные из других источников.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38. Проведение внешней проверки подлежит документированию.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39. Рабочая документация, включающая документы, подготавливаемые либо получаемые в связи с проведением внешней проверки, составляется при подготовке и проведении внешней проверки, а также при осуществлении наблюдения в ходе этой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40. Рабочая документация должна составляться со степенью полноты и подробности, обеспечивающей однозначность понимания проведенной внешней проверки и ее результатов.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41. Объем рабочей документации по каждой внешней проверке определяется контролерами. Включение в рабочую документацию каждого рассмотренного в ходе внешней проверки документа либо отражение в рабочем документе каждого рассматриваемого вопроса не является обязательным.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42. Форма и содержание рабочей документации определяются контролером с учетом следующих факторов: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предмета и объема внешней проверки;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требований, предъявляемых к отчету (акту) о внешней проверке;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масштаба, характера и сложности деятельности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доказательности отдельных документов;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состояния системы внутреннего контроля качества работы объекта ВККР;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необходимости указаний членам группы контролеров и осуществления наблюдения за ними;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процедур контроля, применяемых при проведении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43. При включении в рабочую документацию документов, подготовленных объектом ВККР, контролер должен убедиться в том, что такие документы подготовлены в соответствии с международными стандартами аудита, введенными в действие на территории Российской Федерации в соответствии с </w:t>
      </w:r>
      <w:hyperlink r:id="rId38" w:history="1">
        <w:r w:rsidRPr="00150853">
          <w:t>постановлением</w:t>
        </w:r>
      </w:hyperlink>
      <w:r w:rsidRPr="00150853">
        <w:t xml:space="preserve"> Правительства Российской Федерации от 11 июня 2015 г. N 576 "Об утверждении Положения о признании международных стандартов аудита подлежащими применению на территории Российской Федерации" (Собрание законодательства Российской Федерации, 2015, N 25, ст. 3659; 2017, N 32, ст. 5084).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44. Для подготовки и проведения внешней проверки применяются утвержденные субъектом ВККР формы рабочей документации (вопросники, типовые письма, обращения), а также единая структура систематизации рабочих документов.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45. Субъект ВККР устанавливает процедуры обеспечения конфиденциальности рабочих документов.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46. Рабочая документация, а также отчеты (акты) комплектуются, учитываются и хранятся субъектом ВККР в установленном им порядке.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Срок хранения рабочей документации после завершения внешней проверки устанавливается субъектом ВККР таким образом, чтобы субъект ВККР и орган, осуществляющий государственный контроль (надзор) за деятельностью саморегулируемой организации аудиторов, могли осуществлять контроль за проведением внешних проверок.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lastRenderedPageBreak/>
        <w:t>47. Результаты внешней проверки подлежат оформлению в письменном виде: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а) саморегулируемой организацией аудиторов - отчетом;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б) уполномоченным федеральным органом по контролю и надзору - актом.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48. При осуществлении ВККР саморегулируемой организацией аудиторов форма отчета, а также допустимые виды заключения о качестве работы объекта ВККР в нем, устанавливаются саморегулируемой организацией аудиторов.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 xml:space="preserve">При осуществлении ВККР уполномоченным федеральным органом по контролю и надзору составляется акт по </w:t>
      </w:r>
      <w:hyperlink r:id="rId39" w:history="1">
        <w:r w:rsidRPr="00150853">
          <w:t>форме</w:t>
        </w:r>
      </w:hyperlink>
      <w:r w:rsidRPr="00150853">
        <w:t>, утвержденной приказом Министерства экономического развития Российской Федерации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(зарегистрирован Министерством юстиции Российской Федерации 13 мая 2009 г., регистрационный N 13915) с изменениями, внесенными приказами М</w:t>
      </w:r>
      <w:bookmarkStart w:id="3" w:name="_GoBack"/>
      <w:bookmarkEnd w:id="3"/>
      <w:r w:rsidRPr="00150853">
        <w:t>инистерства экономического развития Российской Федерации от 24 мая 2010 г. N 199 (зарегистрирован Министерством юстиции Российской Федерации 6 июля 2010 г., регистрационный N 17702), от 30 сентября 2011 г. N 532 (зарегистрирован Министерством юстиции Российской Федерации 10 ноября 2011 г., регистрационный N 22264) и от 30 сентября 2016 г. N 620 (зарегистрирован Министерством юстиции Российской Федерации 24 октября 2016 г., регистрационный N 44118).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49. При составлении отчета (акта) должна быть обеспечена объективность, обоснованность и системность изложения.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50. Отчет (акт) должен быть составлен не ранее завершения всех процедур контроля, предусмотренных программой внешней проверки.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51. Отчет (акт) направляется объекту ВККР. Объект ВККР может представить субъекту ВККР письменные возражения на отчет (акт).</w:t>
      </w:r>
    </w:p>
    <w:p w:rsidR="00150853" w:rsidRPr="00150853" w:rsidRDefault="00150853">
      <w:pPr>
        <w:pStyle w:val="ConsPlusNormal"/>
        <w:spacing w:before="220"/>
        <w:ind w:firstLine="540"/>
        <w:jc w:val="both"/>
      </w:pPr>
      <w:r w:rsidRPr="00150853">
        <w:t>Субъект ВККР должен рассмотреть письменные возражения объекта ВККР на отчет (акт) и принять соответствующие решения. Объект ВККР должен сообщить субъекту ВККР о запланированных действиях в отношении указанных в решении субъекта ВККР нарушений и недостатков и сроках осуществления таких действий.</w:t>
      </w:r>
    </w:p>
    <w:sectPr w:rsidR="00150853" w:rsidRPr="00150853" w:rsidSect="00150853">
      <w:headerReference w:type="default" r:id="rId40"/>
      <w:pgSz w:w="11906" w:h="16838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EE5" w:rsidRDefault="00CB0EE5" w:rsidP="00150853">
      <w:pPr>
        <w:spacing w:after="0" w:line="240" w:lineRule="auto"/>
      </w:pPr>
      <w:r>
        <w:separator/>
      </w:r>
    </w:p>
  </w:endnote>
  <w:endnote w:type="continuationSeparator" w:id="0">
    <w:p w:rsidR="00CB0EE5" w:rsidRDefault="00CB0EE5" w:rsidP="0015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EE5" w:rsidRDefault="00CB0EE5" w:rsidP="00150853">
      <w:pPr>
        <w:spacing w:after="0" w:line="240" w:lineRule="auto"/>
      </w:pPr>
      <w:r>
        <w:separator/>
      </w:r>
    </w:p>
  </w:footnote>
  <w:footnote w:type="continuationSeparator" w:id="0">
    <w:p w:rsidR="00CB0EE5" w:rsidRDefault="00CB0EE5" w:rsidP="00150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4438447"/>
      <w:docPartObj>
        <w:docPartGallery w:val="Page Numbers (Top of Page)"/>
        <w:docPartUnique/>
      </w:docPartObj>
    </w:sdtPr>
    <w:sdtContent>
      <w:p w:rsidR="00150853" w:rsidRDefault="001508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150853" w:rsidRDefault="001508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53"/>
    <w:rsid w:val="00150853"/>
    <w:rsid w:val="00716F7A"/>
    <w:rsid w:val="00CB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FE636-7CD1-4649-905D-353F4BC4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0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08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0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0853"/>
  </w:style>
  <w:style w:type="paragraph" w:styleId="a5">
    <w:name w:val="footer"/>
    <w:basedOn w:val="a"/>
    <w:link w:val="a6"/>
    <w:uiPriority w:val="99"/>
    <w:unhideWhenUsed/>
    <w:rsid w:val="00150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0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6D2C37ECA31B4E4222519ED47DAB6AE52ED292F7C66452F8834195386F63FCC7AC2440F7B976D0A70207FA8B64B9E4DF9F6701CCAA392BG362R" TargetMode="External"/><Relationship Id="rId13" Type="http://schemas.openxmlformats.org/officeDocument/2006/relationships/hyperlink" Target="consultantplus://offline/ref=3C6D2C37ECA31B4E4222519ED47DAB6AE52ED292F7C66452F8834195386F63FCD5AC7C4CF6BF6CD3A41751ABCDG360R" TargetMode="External"/><Relationship Id="rId18" Type="http://schemas.openxmlformats.org/officeDocument/2006/relationships/hyperlink" Target="consultantplus://offline/ref=3C6D2C37ECA31B4E4222519ED47DAB6AE529DB95F9C36452F8834195386F63FCD5AC7C4CF6BF6CD3A41751ABCDG360R" TargetMode="External"/><Relationship Id="rId26" Type="http://schemas.openxmlformats.org/officeDocument/2006/relationships/hyperlink" Target="consultantplus://offline/ref=3C6D2C37ECA31B4E4222519ED47DAB6AE52FDF95FEC76452F8834195386F63FCD5AC7C4CF6BF6CD3A41751ABCDG360R" TargetMode="External"/><Relationship Id="rId39" Type="http://schemas.openxmlformats.org/officeDocument/2006/relationships/hyperlink" Target="consultantplus://offline/ref=3C6D2C37ECA31B4E4222519ED47DAB6AE42DDC97FDC56452F8834195386F63FCC7AC2440F7BB7987F44D06A6CE37AAE5D89F6500D0GA69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C6D2C37ECA31B4E4222519ED47DAB6AE52ED292F7C66452F8834195386F63FCD5AC7C4CF6BF6CD3A41751ABCDG360R" TargetMode="External"/><Relationship Id="rId34" Type="http://schemas.openxmlformats.org/officeDocument/2006/relationships/hyperlink" Target="consultantplus://offline/ref=3C6D2C37ECA31B4E4222519ED47DAB6AE52FDF95FEC76452F8834195386F63FCD5AC7C4CF6BF6CD3A41751ABCDG360R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3C6D2C37ECA31B4E4222519ED47DAB6AE52BDF9DF8CE6452F8834195386F63FCC7AC2448F6B22682E15C5EAAC92FB4E4C7836702GD63R" TargetMode="External"/><Relationship Id="rId12" Type="http://schemas.openxmlformats.org/officeDocument/2006/relationships/hyperlink" Target="consultantplus://offline/ref=3C6D2C37ECA31B4E4222519ED47DAB6AE52ED292F7C66452F8834195386F63FCC7AC2440F7B977D6A20207FA8B64B9E4DF9F6701CCAA392BG362R" TargetMode="External"/><Relationship Id="rId17" Type="http://schemas.openxmlformats.org/officeDocument/2006/relationships/hyperlink" Target="consultantplus://offline/ref=3C6D2C37ECA31B4E4222519ED47DAB6AE52FDF95FEC76452F8834195386F63FCD5AC7C4CF6BF6CD3A41751ABCDG360R" TargetMode="External"/><Relationship Id="rId25" Type="http://schemas.openxmlformats.org/officeDocument/2006/relationships/hyperlink" Target="consultantplus://offline/ref=3C6D2C37ECA31B4E4222519ED47DAB6AE529DB95F9C36452F8834195386F63FCD5AC7C4CF6BF6CD3A41751ABCDG360R" TargetMode="External"/><Relationship Id="rId33" Type="http://schemas.openxmlformats.org/officeDocument/2006/relationships/hyperlink" Target="consultantplus://offline/ref=3C6D2C37ECA31B4E4222519ED47DAB6AE52ED292F7C66452F8834195386F63FCD5AC7C4CF6BF6CD3A41751ABCDG360R" TargetMode="External"/><Relationship Id="rId38" Type="http://schemas.openxmlformats.org/officeDocument/2006/relationships/hyperlink" Target="consultantplus://offline/ref=3C6D2C37ECA31B4E4222519ED47DAB6AE42FDB9DFECF6452F8834195386F63FCD5AC7C4CF6BF6CD3A41751ABCDG360R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6D2C37ECA31B4E4222519ED47DAB6AE52ED292F7C66452F8834195386F63FCD5AC7C4CF6BF6CD3A41751ABCDG360R" TargetMode="External"/><Relationship Id="rId20" Type="http://schemas.openxmlformats.org/officeDocument/2006/relationships/hyperlink" Target="consultantplus://offline/ref=3C6D2C37ECA31B4E4222519ED47DAB6AE52ED292F7C66452F8834195386F63FCC7AC2443F3B22682E15C5EAAC92FB4E4C7836702GD63R" TargetMode="External"/><Relationship Id="rId29" Type="http://schemas.openxmlformats.org/officeDocument/2006/relationships/hyperlink" Target="consultantplus://offline/ref=3C6D2C37ECA31B4E4222519ED47DAB6AE52ED292F7C66452F8834195386F63FCC7AC2440F7B972DBA40207FA8B64B9E4DF9F6701CCAA392BG362R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6D2C37ECA31B4E4222519ED47DAB6AE52ED292F7C66452F8834195386F63FCC7AC2440F7B977D3A60207FA8B64B9E4DF9F6701CCAA392BG362R" TargetMode="External"/><Relationship Id="rId11" Type="http://schemas.openxmlformats.org/officeDocument/2006/relationships/hyperlink" Target="consultantplus://offline/ref=3C6D2C37ECA31B4E4222519ED47DAB6AE52ED292F7C66452F8834195386F63FCD5AC7C4CF6BF6CD3A41751ABCDG360R" TargetMode="External"/><Relationship Id="rId24" Type="http://schemas.openxmlformats.org/officeDocument/2006/relationships/hyperlink" Target="consultantplus://offline/ref=3C6D2C37ECA31B4E4222519ED47DAB6AE52ED292F7C66452F8834195386F63FCD5AC7C4CF6BF6CD3A41751ABCDG360R" TargetMode="External"/><Relationship Id="rId32" Type="http://schemas.openxmlformats.org/officeDocument/2006/relationships/hyperlink" Target="consultantplus://offline/ref=3C6D2C37ECA31B4E4222519ED47DAB6AE529DB95F9C36452F8834195386F63FCD5AC7C4CF6BF6CD3A41751ABCDG360R" TargetMode="External"/><Relationship Id="rId37" Type="http://schemas.openxmlformats.org/officeDocument/2006/relationships/hyperlink" Target="consultantplus://offline/ref=3C6D2C37ECA31B4E4222519ED47DAB6AE725D396F6C16452F8834195386F63FCC7AC2440F7B972D2A50207FA8B64B9E4DF9F6701CCAA392BG362R" TargetMode="External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C6D2C37ECA31B4E4222519ED47DAB6AE725D396F6C16452F8834195386F63FCC7AC2440F7B972D2A50207FA8B64B9E4DF9F6701CCAA392BG362R" TargetMode="External"/><Relationship Id="rId23" Type="http://schemas.openxmlformats.org/officeDocument/2006/relationships/hyperlink" Target="consultantplus://offline/ref=3C6D2C37ECA31B4E4222519ED47DAB6AE529DB95F9C36452F8834195386F63FCD5AC7C4CF6BF6CD3A41751ABCDG360R" TargetMode="External"/><Relationship Id="rId28" Type="http://schemas.openxmlformats.org/officeDocument/2006/relationships/hyperlink" Target="consultantplus://offline/ref=3C6D2C37ECA31B4E4222519ED47DAB6AE529DB95F9C36452F8834195386F63FCD5AC7C4CF6BF6CD3A41751ABCDG360R" TargetMode="External"/><Relationship Id="rId36" Type="http://schemas.openxmlformats.org/officeDocument/2006/relationships/hyperlink" Target="consultantplus://offline/ref=3C6D2C37ECA31B4E4222519ED47DAB6AE52ED292F7C66452F8834195386F63FCD5AC7C4CF6BF6CD3A41751ABCDG360R" TargetMode="External"/><Relationship Id="rId10" Type="http://schemas.openxmlformats.org/officeDocument/2006/relationships/hyperlink" Target="consultantplus://offline/ref=3C6D2C37ECA31B4E4222519ED47DAB6AE52ED292F7C66452F8834195386F63FCD5AC7C4CF6BF6CD3A41751ABCDG360R" TargetMode="External"/><Relationship Id="rId19" Type="http://schemas.openxmlformats.org/officeDocument/2006/relationships/hyperlink" Target="consultantplus://offline/ref=3C6D2C37ECA31B4E4222519ED47DAB6AE528DC94FBC36452F8834195386F63FCD5AC7C4CF6BF6CD3A41751ABCDG360R" TargetMode="External"/><Relationship Id="rId31" Type="http://schemas.openxmlformats.org/officeDocument/2006/relationships/hyperlink" Target="consultantplus://offline/ref=3C6D2C37ECA31B4E4222519ED47DAB6AE52ED292F7C66452F8834195386F63FCC7AC2440F7B972DBA70207FA8B64B9E4DF9F6701CCAA392BG362R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C6D2C37ECA31B4E4222519ED47DAB6AE725D396F6C16452F8834195386F63FCC7AC2440F7B972D2A50207FA8B64B9E4DF9F6701CCAA392BG362R" TargetMode="External"/><Relationship Id="rId14" Type="http://schemas.openxmlformats.org/officeDocument/2006/relationships/hyperlink" Target="consultantplus://offline/ref=3C6D2C37ECA31B4E4222519ED47DAB6AE52ED292F7C66452F8834195386F63FCD5AC7C4CF6BF6CD3A41751ABCDG360R" TargetMode="External"/><Relationship Id="rId22" Type="http://schemas.openxmlformats.org/officeDocument/2006/relationships/hyperlink" Target="consultantplus://offline/ref=3C6D2C37ECA31B4E4222519ED47DAB6AE52FDF95FEC76452F8834195386F63FCD5AC7C4CF6BF6CD3A41751ABCDG360R" TargetMode="External"/><Relationship Id="rId27" Type="http://schemas.openxmlformats.org/officeDocument/2006/relationships/hyperlink" Target="consultantplus://offline/ref=3C6D2C37ECA31B4E4222519ED47DAB6AE52ED292F7C66452F8834195386F63FCC7AC2440F7B972D4A10207FA8B64B9E4DF9F6701CCAA392BG362R" TargetMode="External"/><Relationship Id="rId30" Type="http://schemas.openxmlformats.org/officeDocument/2006/relationships/hyperlink" Target="consultantplus://offline/ref=3C6D2C37ECA31B4E4222519ED47DAB6AE529DB95F9C36452F8834195386F63FCD5AC7C4CF6BF6CD3A41751ABCDG360R" TargetMode="External"/><Relationship Id="rId35" Type="http://schemas.openxmlformats.org/officeDocument/2006/relationships/hyperlink" Target="consultantplus://offline/ref=3C6D2C37ECA31B4E4222519ED47DAB6AE529DB95F9C36452F8834195386F63FCD5AC7C4CF6BF6CD3A41751ABCDG36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4236</Words>
  <Characters>24147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Наталья Сергеевна</dc:creator>
  <cp:keywords/>
  <dc:description/>
  <cp:lastModifiedBy>Елисеева Наталья Сергеевна</cp:lastModifiedBy>
  <cp:revision>1</cp:revision>
  <dcterms:created xsi:type="dcterms:W3CDTF">2021-01-16T17:58:00Z</dcterms:created>
  <dcterms:modified xsi:type="dcterms:W3CDTF">2021-01-16T18:00:00Z</dcterms:modified>
</cp:coreProperties>
</file>