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A82" w:rsidRDefault="00C45A8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45A82" w:rsidRDefault="00C45A82">
      <w:pPr>
        <w:pStyle w:val="ConsPlusNormal"/>
        <w:jc w:val="both"/>
        <w:outlineLvl w:val="0"/>
      </w:pPr>
    </w:p>
    <w:p w:rsidR="00C45A82" w:rsidRDefault="00C45A8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45A82" w:rsidRDefault="00C45A82">
      <w:pPr>
        <w:pStyle w:val="ConsPlusTitle"/>
        <w:jc w:val="center"/>
      </w:pPr>
    </w:p>
    <w:p w:rsidR="00C45A82" w:rsidRDefault="00C45A82">
      <w:pPr>
        <w:pStyle w:val="ConsPlusTitle"/>
        <w:jc w:val="center"/>
      </w:pPr>
      <w:r>
        <w:t>ПОСТАНОВЛЕНИЕ</w:t>
      </w:r>
    </w:p>
    <w:p w:rsidR="00C45A82" w:rsidRDefault="00C45A82">
      <w:pPr>
        <w:pStyle w:val="ConsPlusTitle"/>
        <w:jc w:val="center"/>
      </w:pPr>
      <w:r>
        <w:t>от 24 ноября 2021 г. N 2016</w:t>
      </w:r>
    </w:p>
    <w:p w:rsidR="00C45A82" w:rsidRDefault="00C45A82">
      <w:pPr>
        <w:pStyle w:val="ConsPlusTitle"/>
        <w:jc w:val="center"/>
      </w:pPr>
    </w:p>
    <w:p w:rsidR="00C45A82" w:rsidRDefault="00C45A82">
      <w:pPr>
        <w:pStyle w:val="ConsPlusTitle"/>
        <w:jc w:val="center"/>
      </w:pPr>
      <w:r>
        <w:t>ОБ УТВЕРЖДЕНИИ ПРАВИЛ,</w:t>
      </w:r>
    </w:p>
    <w:p w:rsidR="00C45A82" w:rsidRDefault="00C45A82">
      <w:pPr>
        <w:pStyle w:val="ConsPlusTitle"/>
        <w:jc w:val="center"/>
      </w:pPr>
      <w:r>
        <w:t>ОПРЕДЕЛЯЮЩИХ УСЛОВИЯ И ПОРЯДОК ИСПОЛНЕНИЯ ОБЯЗАННОСТИ</w:t>
      </w:r>
    </w:p>
    <w:p w:rsidR="00C45A82" w:rsidRDefault="00C45A82">
      <w:pPr>
        <w:pStyle w:val="ConsPlusTitle"/>
        <w:jc w:val="center"/>
      </w:pPr>
      <w:r>
        <w:t>ПО ИСПОЛЬЗОВАНИЮ РЕЗУЛЬТАТА ИНТЕЛЛЕКТУАЛЬНОЙ ДЕЯТЕЛЬНОСТИ,</w:t>
      </w:r>
    </w:p>
    <w:p w:rsidR="00C45A82" w:rsidRDefault="00C45A82">
      <w:pPr>
        <w:pStyle w:val="ConsPlusTitle"/>
        <w:jc w:val="center"/>
      </w:pPr>
      <w:r>
        <w:t>ПОЛУЧЕННОГО ПРИ ВЫПОЛНЕНИИ РАБОТ ПО ГОСУДАРСТВЕННОМУ</w:t>
      </w:r>
    </w:p>
    <w:p w:rsidR="00C45A82" w:rsidRDefault="00C45A82">
      <w:pPr>
        <w:pStyle w:val="ConsPlusTitle"/>
        <w:jc w:val="center"/>
      </w:pPr>
      <w:r>
        <w:t>ИЛИ МУНИЦИПАЛЬНОМУ КОНТРАКТУ, ПОСЛЕДСТВИЯ</w:t>
      </w:r>
    </w:p>
    <w:p w:rsidR="00C45A82" w:rsidRDefault="00C45A82">
      <w:pPr>
        <w:pStyle w:val="ConsPlusTitle"/>
        <w:jc w:val="center"/>
      </w:pPr>
      <w:r>
        <w:t>ЕЕ НЕИСПОЛНЕНИЯ И УСЛОВИЯ ЕЕ ПРЕКРАЩЕНИЯ</w:t>
      </w:r>
    </w:p>
    <w:p w:rsidR="00C45A82" w:rsidRDefault="00C45A82">
      <w:pPr>
        <w:pStyle w:val="ConsPlusNormal"/>
        <w:ind w:firstLine="540"/>
        <w:jc w:val="both"/>
      </w:pPr>
    </w:p>
    <w:p w:rsidR="00C45A82" w:rsidRDefault="00C45A82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абзацем вторым пункта 11 статьи 1240.1</w:t>
        </w:r>
      </w:hyperlink>
      <w:r>
        <w:t xml:space="preserve"> Гражданского кодекса Российской Федерации Правительство Российской Федерации постановляет: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>, определяющие условия и порядок исполнения обязанности по использованию результата интеллектуальной деятельности, полученного при выполнении работ по государственному или муниципальному контракту, последствия ее неисполнения и условия ее прекращения.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2022 г.</w:t>
      </w:r>
    </w:p>
    <w:p w:rsidR="00C45A82" w:rsidRDefault="00C45A82">
      <w:pPr>
        <w:pStyle w:val="ConsPlusNormal"/>
        <w:ind w:firstLine="540"/>
        <w:jc w:val="both"/>
      </w:pPr>
    </w:p>
    <w:p w:rsidR="00C45A82" w:rsidRDefault="00C45A82">
      <w:pPr>
        <w:pStyle w:val="ConsPlusNormal"/>
        <w:jc w:val="right"/>
      </w:pPr>
      <w:r>
        <w:t>Председатель Правительства</w:t>
      </w:r>
    </w:p>
    <w:p w:rsidR="00C45A82" w:rsidRDefault="00C45A82">
      <w:pPr>
        <w:pStyle w:val="ConsPlusNormal"/>
        <w:jc w:val="right"/>
      </w:pPr>
      <w:r>
        <w:t>Российской Федерации</w:t>
      </w:r>
    </w:p>
    <w:p w:rsidR="00C45A82" w:rsidRDefault="00C45A82">
      <w:pPr>
        <w:pStyle w:val="ConsPlusNormal"/>
        <w:jc w:val="right"/>
      </w:pPr>
      <w:r>
        <w:t>М.МИШУСТИН</w:t>
      </w:r>
    </w:p>
    <w:p w:rsidR="00C45A82" w:rsidRDefault="00C45A82">
      <w:pPr>
        <w:pStyle w:val="ConsPlusNormal"/>
        <w:jc w:val="right"/>
      </w:pPr>
    </w:p>
    <w:p w:rsidR="00C45A82" w:rsidRDefault="00C45A82">
      <w:pPr>
        <w:pStyle w:val="ConsPlusNormal"/>
        <w:jc w:val="right"/>
      </w:pPr>
    </w:p>
    <w:p w:rsidR="00C45A82" w:rsidRDefault="00C45A82">
      <w:pPr>
        <w:pStyle w:val="ConsPlusNormal"/>
        <w:jc w:val="right"/>
      </w:pPr>
    </w:p>
    <w:p w:rsidR="00C45A82" w:rsidRDefault="00C45A82">
      <w:pPr>
        <w:pStyle w:val="ConsPlusNormal"/>
        <w:jc w:val="right"/>
      </w:pPr>
    </w:p>
    <w:p w:rsidR="00C45A82" w:rsidRDefault="00C45A82">
      <w:pPr>
        <w:pStyle w:val="ConsPlusNormal"/>
        <w:jc w:val="right"/>
      </w:pPr>
    </w:p>
    <w:p w:rsidR="00C45A82" w:rsidRDefault="00C45A82">
      <w:pPr>
        <w:pStyle w:val="ConsPlusNormal"/>
        <w:jc w:val="right"/>
        <w:outlineLvl w:val="0"/>
      </w:pPr>
      <w:r>
        <w:t>Утверждены</w:t>
      </w:r>
    </w:p>
    <w:p w:rsidR="00C45A82" w:rsidRDefault="00C45A82">
      <w:pPr>
        <w:pStyle w:val="ConsPlusNormal"/>
        <w:jc w:val="right"/>
      </w:pPr>
      <w:r>
        <w:t>постановлением Правительства</w:t>
      </w:r>
    </w:p>
    <w:p w:rsidR="00C45A82" w:rsidRDefault="00C45A82">
      <w:pPr>
        <w:pStyle w:val="ConsPlusNormal"/>
        <w:jc w:val="right"/>
      </w:pPr>
      <w:r>
        <w:t>Российской Федерации</w:t>
      </w:r>
    </w:p>
    <w:p w:rsidR="00C45A82" w:rsidRDefault="00C45A82">
      <w:pPr>
        <w:pStyle w:val="ConsPlusNormal"/>
        <w:jc w:val="right"/>
      </w:pPr>
      <w:r>
        <w:t>от 24 ноября 2021 г. N 2016</w:t>
      </w:r>
    </w:p>
    <w:p w:rsidR="00C45A82" w:rsidRDefault="00C45A82">
      <w:pPr>
        <w:pStyle w:val="ConsPlusNormal"/>
        <w:jc w:val="right"/>
      </w:pPr>
    </w:p>
    <w:p w:rsidR="00C45A82" w:rsidRDefault="00C45A82">
      <w:pPr>
        <w:pStyle w:val="ConsPlusTitle"/>
        <w:jc w:val="center"/>
      </w:pPr>
      <w:bookmarkStart w:id="0" w:name="P30"/>
      <w:bookmarkEnd w:id="0"/>
      <w:r>
        <w:t>ПРАВИЛА,</w:t>
      </w:r>
    </w:p>
    <w:p w:rsidR="00C45A82" w:rsidRDefault="00C45A82">
      <w:pPr>
        <w:pStyle w:val="ConsPlusTitle"/>
        <w:jc w:val="center"/>
      </w:pPr>
      <w:r>
        <w:t>ОПРЕДЕЛЯЮЩИЕ УСЛОВИЯ И ПОРЯДОК ИСПОЛНЕНИЯ ОБЯЗАННОСТИ</w:t>
      </w:r>
    </w:p>
    <w:p w:rsidR="00C45A82" w:rsidRDefault="00C45A82">
      <w:pPr>
        <w:pStyle w:val="ConsPlusTitle"/>
        <w:jc w:val="center"/>
      </w:pPr>
      <w:r>
        <w:t>ПО ИСПОЛЬЗОВАНИЮ РЕЗУЛЬТАТА ИНТЕЛЛЕКТУАЛЬНОЙ ДЕЯТЕЛЬНОСТИ,</w:t>
      </w:r>
    </w:p>
    <w:p w:rsidR="00C45A82" w:rsidRDefault="00C45A82">
      <w:pPr>
        <w:pStyle w:val="ConsPlusTitle"/>
        <w:jc w:val="center"/>
      </w:pPr>
      <w:r>
        <w:t>ПОЛУЧЕННОГО ПРИ ВЫПОЛНЕНИИ РАБОТ ПО ГОСУДАРСТВЕННОМУ</w:t>
      </w:r>
    </w:p>
    <w:p w:rsidR="00C45A82" w:rsidRDefault="00C45A82">
      <w:pPr>
        <w:pStyle w:val="ConsPlusTitle"/>
        <w:jc w:val="center"/>
      </w:pPr>
      <w:r>
        <w:t>ИЛИ МУНИЦИПАЛЬНОМУ КОНТРАКТУ, ПОСЛЕДСТВИЯ</w:t>
      </w:r>
    </w:p>
    <w:p w:rsidR="00C45A82" w:rsidRDefault="00C45A82">
      <w:pPr>
        <w:pStyle w:val="ConsPlusTitle"/>
        <w:jc w:val="center"/>
      </w:pPr>
      <w:r>
        <w:t>ЕЕ НЕИСПОЛНЕНИЯ И УСЛОВИЯ ЕЕ ПРЕКРАЩЕНИЯ</w:t>
      </w:r>
    </w:p>
    <w:p w:rsidR="00C45A82" w:rsidRDefault="00C45A82">
      <w:pPr>
        <w:pStyle w:val="ConsPlusNormal"/>
        <w:ind w:firstLine="540"/>
        <w:jc w:val="both"/>
      </w:pPr>
    </w:p>
    <w:p w:rsidR="00C45A82" w:rsidRDefault="00C45A82">
      <w:pPr>
        <w:pStyle w:val="ConsPlusNormal"/>
        <w:ind w:firstLine="540"/>
        <w:jc w:val="both"/>
      </w:pPr>
      <w:r>
        <w:t>1. Настоящие Правила определяют условия и порядок исполнения лицом, которому принадлежит исключительное право на изобретение, полезную модель, промышленный образец, селекционное достижение или секрет производства (ноу-хау), созданные при выполнении работ по государственному или муниципальному контракту для государственных или муниципальных нужд, за исключением результатов интеллектуальной деятельности, непосредственно связанных с обеспечением обороны и безопасности (далее соответственно - правообладатель, результат интеллектуальной деятельности), обязанности по использованию результата интеллектуальной деятельности, последствия ее неисполнения и условия ее прекращения.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lastRenderedPageBreak/>
        <w:t>2. Правообладатель при исполнении обязанности по использованию результата интеллектуальной деятельности обеспечивает действие исключительного права на результат интеллектуальной деятельности и осуществляет меры по его правовой охране и защите.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3. Правообладатель в целях исполнения обязанности по использованию результата интеллектуальной деятельности при принятии решения о способе такого использования может в том числе осуществлять мероприятия: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а) по определению основных направлений внедрения результата интеллектуальной деятельности;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б) по обеспечению доступности информации о порядке и условиях реализации товаров (работ, услуг), производимых (выполняемых, оказываемых) с использованием результата интеллектуальной деятельности;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в) по определению возможности предоставления права использования результата интеллектуальной деятельности третьим лицам на возмездной основе с обеспечением доступности информации о порядке и условиях предоставления такого права.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4. Обязанность по использованию результата интеллектуальной деятельности считается исполненной правообладателем в частности: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а) при внедрении правообладателем результата интеллектуальной деятельности в собственный производственный процесс;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б) при реализации правообладателем экономических и организационных решений на основе результата интеллектуальной деятельности;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в) при введении в употребление нового или улучшенного товара либо процесса, нового метода продаж или нового организационного метода в деловой практике, организации рабочих мест, основанных на использовании результата интеллектуальной деятельности;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г) при введении в гражданский оборот товаров (работ, услуг), производимых (выполняемых, оказываемых) с использованием результата интеллектуальной деятельности, в том числе посредством: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продажи или иного возмездного отчуждения либо предоставления в пользование товаров, в которых использован результат интеллектуальной деятельности;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предоставления другому лицу права использования результата интеллектуальной деятельности на основании лицензионного договора либо внесения в установленном порядке исключительного права на результат интеллектуальной деятельности в уставный (складочный) капитал коммерческих организаций или в качестве имущественного взноса в государственные корпорации и иные некоммерческие организации при условии использования этими организациями соответствующего результата интеллектуальной деятельности;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производства и воспроизводства семян и племенного материала с использованием селекционных достижений или их доведения до посевных кондиций для последующего размножения.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5. При реорганизации правообладателя - юридического лица обязанность использования результата интеллектуальной деятельности возлагается на лицо, которому исключительное право на результат интеллектуальной деятельности перешло в порядке правопреемства.</w:t>
      </w:r>
    </w:p>
    <w:p w:rsidR="00C45A82" w:rsidRDefault="00C45A82">
      <w:pPr>
        <w:pStyle w:val="ConsPlusNormal"/>
        <w:spacing w:before="220"/>
        <w:ind w:firstLine="540"/>
        <w:jc w:val="both"/>
      </w:pPr>
      <w:bookmarkStart w:id="1" w:name="P52"/>
      <w:bookmarkEnd w:id="1"/>
      <w:r>
        <w:t xml:space="preserve">6. Правообладатель не позднее 10-го числа месяца, следующего за месяцем, в котором он исполнил обязанность по использованию результата интеллектуальной деятельности, но в любом </w:t>
      </w:r>
      <w:r>
        <w:lastRenderedPageBreak/>
        <w:t>случае не позднее 10-го числа месяца, следующего за месяцем, в котором истекли 2 года со дня возникновения у правообладателя соответствующего исключительного права, направляет соответственно государственному заказчику, при выполнении работ по государственному контракту для государственных нужд с которым создан результат интеллектуальной деятельности (далее - государственный заказчик), или муниципальному заказчику, при выполнении работ по муниципальному контракту для муниципальных нужд с которым создан результат интеллектуальной деятельности (далее - муниципальный заказчик), подтверждение исполнения обязанности по использованию результата интеллектуальной деятельности или уведомление о передаче соответствующего исключительного права другому заинтересованному лицу.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В направляемом правообладателем подтверждении исполнения обязанности по использованию результата интеллектуальной деятельности указываются сведения о способе исполнения обязанности по его использованию.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В направляемом правообладателем уведомлении о передаче соответствующего исключительного права другому заинтересованному лицу правообладатель указывает его наименование (для юридического лица) или фамилию, имя и отчество (при наличии) (для физического лица) и основание передачи ему исключительного права с приложением подтверждающих документов, в том числе копии договора (соглашения).</w:t>
      </w:r>
    </w:p>
    <w:p w:rsidR="00C45A82" w:rsidRDefault="00C45A82">
      <w:pPr>
        <w:pStyle w:val="ConsPlusNormal"/>
        <w:spacing w:before="220"/>
        <w:ind w:firstLine="540"/>
        <w:jc w:val="both"/>
      </w:pPr>
      <w:bookmarkStart w:id="2" w:name="P55"/>
      <w:bookmarkEnd w:id="2"/>
      <w:r>
        <w:t>7. В случае неисполнения обязанности по использованию результата интеллектуальной деятельности правообладатель направляет государственному заказчику или муниципальному заказчику уведомление с указанием обстоятельств, наличие которых является причиной невозможности использования правообладателем результата интеллектуальной деятельности, и с информацией об отсутствии у него предложений от других заинтересованных лиц о передаче им исключительного права на соответствующий результат интеллектуальной деятельности.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 xml:space="preserve">Уведомление, указанное в </w:t>
      </w:r>
      <w:hyperlink w:anchor="P55" w:history="1">
        <w:r>
          <w:rPr>
            <w:color w:val="0000FF"/>
          </w:rPr>
          <w:t>абзаце первом</w:t>
        </w:r>
      </w:hyperlink>
      <w:r>
        <w:t xml:space="preserve"> настоящего пункта, может быть направлено правообладателем государственному заказчику или муниципальному заказчику до истечения 2 лет со дня возникновения у правообладателя соответствующего исключительного права и должно быть направлено им государственному заказчику или муниципальному заказчику не позднее 10-го числа месяца, следующего за месяцем, в котором истекли 2 года со дня возникновения у правообладателя соответствующего исключительного права.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 xml:space="preserve">Направлением уведомления, указанного в </w:t>
      </w:r>
      <w:hyperlink w:anchor="P55" w:history="1">
        <w:r>
          <w:rPr>
            <w:color w:val="0000FF"/>
          </w:rPr>
          <w:t>абзаце первом</w:t>
        </w:r>
      </w:hyperlink>
      <w:r>
        <w:t xml:space="preserve"> настоящего пункта, правообладатель подтверждает государственному заказчику или муниципальному заказчику свое согласие на передачу исключительного права на соответствующий результат интеллектуальной деятельности лицу, предложенному государственным заказчиком или муниципальным заказчиком.</w:t>
      </w:r>
    </w:p>
    <w:p w:rsidR="00C45A82" w:rsidRDefault="00C45A82">
      <w:pPr>
        <w:pStyle w:val="ConsPlusNormal"/>
        <w:spacing w:before="220"/>
        <w:ind w:firstLine="540"/>
        <w:jc w:val="both"/>
      </w:pPr>
      <w:bookmarkStart w:id="3" w:name="P58"/>
      <w:bookmarkEnd w:id="3"/>
      <w:r>
        <w:t xml:space="preserve">8. Государственный заказчик или муниципальный заказчик вправе не чаще одного раза в полугодие направить правообладателю запрос о предоставлении информации об исполнении правообладателем обязанности по использованию результата интеллектуальной деятельности в течение 2 лет со дня возникновения у правообладателя соответствующего исключительного права и обязан направить такой запрос не позднее 20-го числа месяца, следующего за месяцем, в котором истекли 2 года со дня возникновения у правообладателя соответствующего исключительного права, при неполучении государственным заказчиком или муниципальным заказчиком подтверждения или уведомления, указанных в </w:t>
      </w:r>
      <w:hyperlink w:anchor="P52" w:history="1">
        <w:r>
          <w:rPr>
            <w:color w:val="0000FF"/>
          </w:rPr>
          <w:t>пунктах 6</w:t>
        </w:r>
      </w:hyperlink>
      <w:r>
        <w:t xml:space="preserve"> и </w:t>
      </w:r>
      <w:hyperlink w:anchor="P55" w:history="1">
        <w:r>
          <w:rPr>
            <w:color w:val="0000FF"/>
          </w:rPr>
          <w:t>7</w:t>
        </w:r>
      </w:hyperlink>
      <w:r>
        <w:t xml:space="preserve"> настоящих Правил.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 xml:space="preserve">При получении запроса, указанного в </w:t>
      </w:r>
      <w:hyperlink w:anchor="P58" w:history="1">
        <w:r>
          <w:rPr>
            <w:color w:val="0000FF"/>
          </w:rPr>
          <w:t>абзаце первом</w:t>
        </w:r>
      </w:hyperlink>
      <w:r>
        <w:t xml:space="preserve"> настоящего пункта, правообладатель не позднее 10 календарных дней с даты его получения предоставляет направившему такой запрос государственному заказчику или муниципальному заказчику информацию о своем намерении использовать результат интеллектуальной деятельности до истечения 2 лет со дня возникновения у правообладателя соответствующего исключительного права либо при наличии соответствующих обстоятельств направляет государственному заказчику или муниципальному заказчику </w:t>
      </w:r>
      <w:r>
        <w:lastRenderedPageBreak/>
        <w:t xml:space="preserve">подтверждение или уведомление, указанные в </w:t>
      </w:r>
      <w:hyperlink w:anchor="P52" w:history="1">
        <w:r>
          <w:rPr>
            <w:color w:val="0000FF"/>
          </w:rPr>
          <w:t>пунктах 6</w:t>
        </w:r>
      </w:hyperlink>
      <w:r>
        <w:t xml:space="preserve"> и </w:t>
      </w:r>
      <w:hyperlink w:anchor="P55" w:history="1">
        <w:r>
          <w:rPr>
            <w:color w:val="0000FF"/>
          </w:rPr>
          <w:t>7</w:t>
        </w:r>
      </w:hyperlink>
      <w:r>
        <w:t xml:space="preserve"> настоящих Правил, если такие подтверждение или уведомление не были им ранее направлены государственному заказчику или муниципальному заказчику.</w:t>
      </w:r>
    </w:p>
    <w:p w:rsidR="00C45A82" w:rsidRDefault="00C45A82">
      <w:pPr>
        <w:pStyle w:val="ConsPlusNormal"/>
        <w:spacing w:before="220"/>
        <w:ind w:firstLine="540"/>
        <w:jc w:val="both"/>
      </w:pPr>
      <w:bookmarkStart w:id="4" w:name="P60"/>
      <w:bookmarkEnd w:id="4"/>
      <w:r>
        <w:t xml:space="preserve">9. В случае неисполнения правообладателем обязанности по использованию результата интеллектуальной деятельности по истечении 2 лет со дня возникновения у него соответствующего исключительного права государственный заказчик или муниципальный заказчик на основании уведомления, направленного правообладателем в соответствии с </w:t>
      </w:r>
      <w:hyperlink w:anchor="P55" w:history="1">
        <w:r>
          <w:rPr>
            <w:color w:val="0000FF"/>
          </w:rPr>
          <w:t>пунктом 7</w:t>
        </w:r>
      </w:hyperlink>
      <w:r>
        <w:t xml:space="preserve"> настоящих Правил, или информации, которая была предоставлена правообладателем по запросу, направленному государственным заказчиком или муниципальным заказчиком в соответствии с </w:t>
      </w:r>
      <w:hyperlink w:anchor="P58" w:history="1">
        <w:r>
          <w:rPr>
            <w:color w:val="0000FF"/>
          </w:rPr>
          <w:t>пунктом 8</w:t>
        </w:r>
      </w:hyperlink>
      <w:r>
        <w:t xml:space="preserve"> настоящих Правил, вправе предложить правообладателю передать исключительное право лицу, предложенному соответственно государственным заказчиком или муниципальным заказчиком.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Расходы, связанные с заключением, исполнением соответствующего договора, и обеспечение перехода исключительного права на результат интеллектуальной деятельности к предложенному государственным заказчиком или муниципальным заказчиком лицу возлагаются на правообладателя, если иное не предусмотрено соглашением между правообладателем и указанным лицом.</w:t>
      </w:r>
    </w:p>
    <w:p w:rsidR="00C45A82" w:rsidRDefault="00C45A82">
      <w:pPr>
        <w:pStyle w:val="ConsPlusNormal"/>
        <w:spacing w:before="220"/>
        <w:ind w:firstLine="540"/>
        <w:jc w:val="both"/>
      </w:pPr>
      <w:bookmarkStart w:id="5" w:name="P62"/>
      <w:bookmarkEnd w:id="5"/>
      <w:r>
        <w:t xml:space="preserve">10. В случае неисполнения правообладателем обязанности по использованию результата интеллектуальной деятельности и отсутствия предложений другого заинтересованного лица, которому может быть передано соответствующее исключительное право, правообладатель может принять решение о прекращении правовой охраны этого результата интеллектуальной деятельности, если государственный заказчик или муниципальный заказчик в соответствии с </w:t>
      </w:r>
      <w:hyperlink w:anchor="P60" w:history="1">
        <w:r>
          <w:rPr>
            <w:color w:val="0000FF"/>
          </w:rPr>
          <w:t>пунктом 9</w:t>
        </w:r>
      </w:hyperlink>
      <w:r>
        <w:t xml:space="preserve"> настоящих Правил не предложил правообладателю передать исключительное право лицу, предложенному соответственно государственным заказчиком или муниципальным заказчиком.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Расходы, связанные с прекращением правовой охраны результата интеллектуальной деятельности, возлагаются на правообладателя.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11. Обязанность правообладателя по использованию результата интеллектуальной деятельности прекращается: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>а) при исполнении правообладателем обязанности по использованию результата интеллектуальной деятельности в соответствии с настоящими Правилами;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 xml:space="preserve">б) при передаче исключительного права на результат интеллектуальной деятельности другому заинтересованному лицу, в том числе лицу, предложенному государственным заказчиком или муниципальным заказчиком в соответствии с </w:t>
      </w:r>
      <w:hyperlink w:anchor="P60" w:history="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C45A82" w:rsidRDefault="00C45A82">
      <w:pPr>
        <w:pStyle w:val="ConsPlusNormal"/>
        <w:spacing w:before="220"/>
        <w:ind w:firstLine="540"/>
        <w:jc w:val="both"/>
      </w:pPr>
      <w:r>
        <w:t xml:space="preserve">в) при прекращении правовой охраны результата интеллектуальной деятельности в соответствии с </w:t>
      </w:r>
      <w:hyperlink w:anchor="P62" w:history="1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C45A82" w:rsidRDefault="00C45A82">
      <w:pPr>
        <w:pStyle w:val="ConsPlusNormal"/>
        <w:ind w:firstLine="540"/>
        <w:jc w:val="both"/>
      </w:pPr>
    </w:p>
    <w:p w:rsidR="00C45A82" w:rsidRDefault="00C45A82">
      <w:pPr>
        <w:pStyle w:val="ConsPlusNormal"/>
        <w:ind w:firstLine="540"/>
        <w:jc w:val="both"/>
      </w:pPr>
    </w:p>
    <w:p w:rsidR="00C45A82" w:rsidRDefault="00C45A8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7A30" w:rsidRDefault="00237A30">
      <w:bookmarkStart w:id="6" w:name="_GoBack"/>
      <w:bookmarkEnd w:id="6"/>
    </w:p>
    <w:sectPr w:rsidR="00237A30" w:rsidSect="00944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A82"/>
    <w:rsid w:val="00237A30"/>
    <w:rsid w:val="00C4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DC7819-7F12-495B-BF73-76B931903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A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5A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5A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AD63B1767EB9F6271461103706E7A58809B1A2CC4AD6215F2199556D9D750A9A78378D41CADF9DCD32D4C8980410A57DB84CC29D272DDMER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1790</Words>
  <Characters>10205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2021-12-16T17:12:00Z</dcterms:created>
  <dcterms:modified xsi:type="dcterms:W3CDTF">2021-12-16T17:12:00Z</dcterms:modified>
</cp:coreProperties>
</file>