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16 апреля 2022 г. N 681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ПРИОСТАНОВЛЕНИИ</w:t>
      </w:r>
    </w:p>
    <w:p>
      <w:pPr>
        <w:pStyle w:val="2"/>
        <w:jc w:val="center"/>
      </w:pPr>
      <w:r>
        <w:rPr>
          <w:sz w:val="20"/>
        </w:rPr>
        <w:t xml:space="preserve">ДЕЙСТВИЯ ОТДЕЛЬНЫХ ПОЛОЖЕНИЙ НЕКОТОРЫХ АКТОВ ПРАВИТЕЛЬСТВА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постановляет: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П. 1 </w:t>
            </w:r>
            <w:hyperlink w:history="0" w:anchor="P24" w:tooltip="3. Положения пункта 1 настоящего постановления распространяются на правоотношения, возникшие с 1 января 2022 г.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" w:name="P13"/>
    <w:bookmarkEnd w:id="13"/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1. Приостановить до 1 января 2024 г. действие:</w:t>
      </w:r>
    </w:p>
    <w:bookmarkStart w:id="14" w:name="P14"/>
    <w:bookmarkEnd w:id="14"/>
    <w:p>
      <w:pPr>
        <w:pStyle w:val="0"/>
        <w:spacing w:before="200" w:line-rule="auto"/>
        <w:ind w:firstLine="540"/>
        <w:jc w:val="both"/>
      </w:pPr>
      <w:hyperlink w:history="0" r:id="rId6" w:tooltip="Постановление Правительства РФ от 30.09.2014 N 999 (ред. от 26.07.2022) &quot;О формировании, предоставлении и распределении субсидий из федерального бюджета бюджетам субъектов Российской Федерации&quot; (вместе с &quot;Правилами формирования, предоставления и распределения субсидий из федерального бюджета бюджетам субъектов Российской Федерации&quot;) {КонсультантПлюс}">
        <w:r>
          <w:rPr>
            <w:sz w:val="20"/>
            <w:color w:val="0000ff"/>
          </w:rPr>
          <w:t xml:space="preserve">пунктов 16</w:t>
        </w:r>
      </w:hyperlink>
      <w:r>
        <w:rPr>
          <w:sz w:val="20"/>
        </w:rPr>
        <w:t xml:space="preserve"> - </w:t>
      </w:r>
      <w:hyperlink w:history="0" r:id="rId7" w:tooltip="Постановление Правительства РФ от 30.09.2014 N 999 (ред. от 26.07.2022) &quot;О формировании, предоставлении и распределении субсидий из федерального бюджета бюджетам субъектов Российской Федерации&quot; (вместе с &quot;Правилами формирования, предоставления и распределения субсидий из федерального бюджета бюджетам субъектов Российской Федерации&quot;) {КонсультантПлюс}">
        <w:r>
          <w:rPr>
            <w:sz w:val="20"/>
            <w:color w:val="0000ff"/>
          </w:rPr>
          <w:t xml:space="preserve">20(1)</w:t>
        </w:r>
      </w:hyperlink>
      <w:r>
        <w:rPr>
          <w:sz w:val="20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(Собрание законодательства Российской Федерации, 2014, N 41, ст. 5536; 2015, N 26, ст. 3897; 2016, N 10, ст. 1419; N 22, ст. 3221; 2017, N 1, ст. 200; N 51, ст. 7825; 2018, N 50, ст. 7767; 2019, N 41, ст. 5726), в отношении субсидий, предоставляемых из федерального бюджета бюджетам субъектов Российской Федерации в рамках реализации Государственной </w:t>
      </w:r>
      <w:hyperlink w:history="0" r:id="rId8" w:tooltip="Постановление Правительства РФ от 14.07.2012 N 717 (ред. от 19.04.2022) &quot;О Государственной программе развития сельского хозяйства и регулирования рынков сельскохозяйственной продукции, сырья и продовольств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продовольствия", государственной </w:t>
      </w:r>
      <w:hyperlink w:history="0" r:id="rId9" w:tooltip="Постановление Правительства РФ от 15.04.2014 N 314 (ред. от 22.06.2022) &quot;Об утверждении государственной программы Российской Федерации &quot;Развитие рыбохозяйственного комплекса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Российской Федерации "Развитие рыбохозяйственного комплекса", утвержденной постановлением Правительства Российской Федерации от 15 апреля 2014 г. N 314 "Об утверждении государственной программы Российской Федерации "Развитие рыбохозяйственного комплекса", государственной </w:t>
      </w:r>
      <w:hyperlink w:history="0" r:id="rId10" w:tooltip="Постановление Правительства РФ от 31.05.2019 N 696 (ред. от 22.06.2022) &quot;Об утверждении государственной программы Российской Федерации &quot;Комплексное развитие сельских территорий&quot;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Российской Федерации "Комплексное развитие сельских территорий", утвержденной постановлением Правительства Российской Федерации от 31 мая 2019 г.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Федерации", и Государственной </w:t>
      </w:r>
      <w:hyperlink w:history="0" r:id="rId11" w:tooltip="Постановление Правительства РФ от 14.05.2021 N 731 (ред. от 16.03.2022) &quot;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эффективного вовлечения в оборот земель сельскохозяйственного назначения и развития мелиоративного комплекса Российской Федерации, утвержденной постановлением Правительства Российской Федерации от 14 мая 2021 г. N 731 "О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Федерации";</w:t>
      </w:r>
    </w:p>
    <w:bookmarkStart w:id="15" w:name="P15"/>
    <w:bookmarkEnd w:id="15"/>
    <w:p>
      <w:pPr>
        <w:pStyle w:val="0"/>
        <w:spacing w:before="200" w:line-rule="auto"/>
        <w:ind w:firstLine="540"/>
        <w:jc w:val="both"/>
      </w:pPr>
      <w:hyperlink w:history="0" r:id="rId12" w:tooltip="Постановление Правительства РФ от 06.09.2018 N 1063 (ред. от 22.08.2022) &quot;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&quot; (вместе с &quot;Правилами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 {КонсультантПлюс}">
        <w:r>
          <w:rPr>
            <w:sz w:val="20"/>
            <w:color w:val="0000ff"/>
          </w:rPr>
          <w:t xml:space="preserve">пунктов 28</w:t>
        </w:r>
      </w:hyperlink>
      <w:r>
        <w:rPr>
          <w:sz w:val="20"/>
        </w:rPr>
        <w:t xml:space="preserve"> и </w:t>
      </w:r>
      <w:hyperlink w:history="0" r:id="rId13" w:tooltip="Постановление Правительства РФ от 06.09.2018 N 1063 (ред. от 22.08.2022) &quot;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&quot; (вместе с &quot;Правилами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 {КонсультантПлюс}">
        <w:r>
          <w:rPr>
            <w:sz w:val="20"/>
            <w:color w:val="0000ff"/>
          </w:rPr>
          <w:t xml:space="preserve">30</w:t>
        </w:r>
      </w:hyperlink>
      <w:r>
        <w:rPr>
          <w:sz w:val="20"/>
        </w:rPr>
        <w:t xml:space="preserve"> - </w:t>
      </w:r>
      <w:hyperlink w:history="0" r:id="rId14" w:tooltip="Постановление Правительства РФ от 06.09.2018 N 1063 (ред. от 22.08.2022) &quot;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&quot; (вместе с &quot;Правилами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 {КонсультантПлюс}">
        <w:r>
          <w:rPr>
            <w:sz w:val="20"/>
            <w:color w:val="0000ff"/>
          </w:rPr>
          <w:t xml:space="preserve">32</w:t>
        </w:r>
      </w:hyperlink>
      <w:r>
        <w:rPr>
          <w:sz w:val="20"/>
        </w:rPr>
        <w:t xml:space="preserve"> Правил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комплексе, утвержденных постановлением Правительства Российской Федерации от 6 сентября 2018 г. N 1063 "О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комплексе" (Собрание законодательства Российской Федерации, 2018, N 38, ст. 5844; 2019, N 20, ст. 2434; 2020, N 20, ст. 3187; N 29, ст. 4666; 2021, N 15, ст. 2594);</w:t>
      </w:r>
    </w:p>
    <w:p>
      <w:pPr>
        <w:pStyle w:val="0"/>
        <w:spacing w:before="200" w:line-rule="auto"/>
        <w:ind w:firstLine="540"/>
        <w:jc w:val="both"/>
      </w:pPr>
      <w:hyperlink w:history="0" r:id="rId15" w:tooltip="Постановление Правительства РФ от 24.11.2018 N 1413 (ред. от 14.09.2022) &quot;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&quot; {КонсультантПлюс}">
        <w:r>
          <w:rPr>
            <w:sz w:val="20"/>
            <w:color w:val="0000ff"/>
          </w:rPr>
          <w:t xml:space="preserve">пунктов 20</w:t>
        </w:r>
      </w:hyperlink>
      <w:r>
        <w:rPr>
          <w:sz w:val="20"/>
        </w:rPr>
        <w:t xml:space="preserve"> - </w:t>
      </w:r>
      <w:hyperlink w:history="0" r:id="rId16" w:tooltip="Постановление Правительства РФ от 24.11.2018 N 1413 (ред. от 14.09.2022) &quot;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&quot; {КонсультантПлюс}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комплекса, утвержденных постановлением Правительства Российской Федерации от 24 ноября 2018 г. N 1413 "Об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комплекса" (Собрание законодательства Российской Федерации, 2018, N 49, ст. 7617; 2020, N 8, ст. 1034; 2021, N 35, ст. 6291);</w:t>
      </w:r>
    </w:p>
    <w:p>
      <w:pPr>
        <w:pStyle w:val="0"/>
        <w:spacing w:before="200" w:line-rule="auto"/>
        <w:ind w:firstLine="540"/>
        <w:jc w:val="both"/>
      </w:pPr>
      <w:hyperlink w:history="0" r:id="rId17" w:tooltip="Постановление Правительства РФ от 10.11.2020 N 1807 (с изм. от 16.04.2022) &quot;Об утверждении Правил предоставления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, в том числе личным подсобным хозяйствам, ущерба, причиненного в результате чрезвычайных ситуаций природного характера, а также затрат на уплату лизинг {КонсультантПлюс}">
        <w:r>
          <w:rPr>
            <w:sz w:val="20"/>
            <w:color w:val="0000ff"/>
          </w:rPr>
          <w:t xml:space="preserve">пунктов 14</w:t>
        </w:r>
      </w:hyperlink>
      <w:r>
        <w:rPr>
          <w:sz w:val="20"/>
        </w:rPr>
        <w:t xml:space="preserve"> - </w:t>
      </w:r>
      <w:hyperlink w:history="0" r:id="rId18" w:tooltip="Постановление Правительства РФ от 10.11.2020 N 1807 (с изм. от 16.04.2022) &quot;Об утверждении Правил предоставления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, в том числе личным подсобным хозяйствам, ущерба, причиненного в результате чрезвычайных ситуаций природного характера, а также затрат на уплату лизинг {КонсультантПлюс}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Правил предоставления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товаропроизводителям, в том числе личным подсобным хозяйствам, ущерба, причиненного в результате чрезвычайных ситуаций природного характера, а также затрат на уплату лизинговых платежей по договорам финансовой аренды (лизинга) и процентов по кредитам (займам), утвержденных постановлением Правительства Российской Федерации от 10 ноября 2020 г. N 1807 "Об утверждении Правил предоставления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товаропроизводителям, в том числе личным подсобным хозяйствам, ущерба, причиненного в результате чрезвычайных ситуаций природного характера, а также затрат на уплату лизинговых платежей по договорам финансовой аренды (лизинга) и процентов по кредитам (займам)" (Собрание законодательства Российской Федерации, 2020, N 46, ст. 7306);</w:t>
      </w:r>
    </w:p>
    <w:p>
      <w:pPr>
        <w:pStyle w:val="0"/>
        <w:spacing w:before="200" w:line-rule="auto"/>
        <w:ind w:firstLine="540"/>
        <w:jc w:val="both"/>
      </w:pPr>
      <w:hyperlink w:history="0" r:id="rId19" w:tooltip="Постановление Правительства РФ от 14.12.2020 N 2095 (с изм. от 16.04.2022)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&quot; {КонсультантПлюс}">
        <w:r>
          <w:rPr>
            <w:sz w:val="20"/>
            <w:color w:val="0000ff"/>
          </w:rPr>
          <w:t xml:space="preserve">пунктов 15</w:t>
        </w:r>
      </w:hyperlink>
      <w:r>
        <w:rPr>
          <w:sz w:val="20"/>
        </w:rPr>
        <w:t xml:space="preserve"> - </w:t>
      </w:r>
      <w:hyperlink w:history="0" r:id="rId20" w:tooltip="Постановление Правительства РФ от 14.12.2020 N 2095 (с изм. от 16.04.2022)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&quot; {КонсультантПлюс}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пшеницы, утвержденных постановлением Правительства Российской Федерации от 14 декабря 2020 г. N 2095 "Об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пшеницы" (Собрание законодательства Российской Федерации, 2020, N 51, ст. 8478);</w:t>
      </w:r>
    </w:p>
    <w:p>
      <w:pPr>
        <w:pStyle w:val="0"/>
        <w:spacing w:before="200" w:line-rule="auto"/>
        <w:ind w:firstLine="540"/>
        <w:jc w:val="both"/>
      </w:pPr>
      <w:hyperlink w:history="0" r:id="rId21" w:tooltip="Постановление Правительства РФ от 17.12.2020 N 2140 (ред. от 12.03.2022, с изм. от 16.04.2022)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 {КонсультантПлюс}">
        <w:r>
          <w:rPr>
            <w:sz w:val="20"/>
            <w:color w:val="0000ff"/>
          </w:rPr>
          <w:t xml:space="preserve">пунктов 15</w:t>
        </w:r>
      </w:hyperlink>
      <w:r>
        <w:rPr>
          <w:sz w:val="20"/>
        </w:rPr>
        <w:t xml:space="preserve"> - </w:t>
      </w:r>
      <w:hyperlink w:history="0" r:id="rId22" w:tooltip="Постановление Правительства РФ от 17.12.2020 N 2140 (ред. от 12.03.2022, с изм. от 16.04.2022)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 {КонсультантПлюс}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изделий, утвержденных постановлением Правительства Российской Федерации от 17 декабря 2020 г. N 2140 "Об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изделий" (Собрание законодательства Российской Федерации, 2020, N 51, ст. 8494; 2022, N 12, ст. 1833);</w:t>
      </w:r>
    </w:p>
    <w:p>
      <w:pPr>
        <w:pStyle w:val="0"/>
        <w:spacing w:before="200" w:line-rule="auto"/>
        <w:ind w:firstLine="540"/>
        <w:jc w:val="both"/>
      </w:pPr>
      <w:hyperlink w:history="0" r:id="rId23" w:tooltip="Постановление Правительства РФ от 06.02.2021 N 118 (ред. от 18.04.2022)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(возмещению) производителям зерновых культур части затрат на производство и реализацию зерновых культур&quot; {КонсультантПлюс}">
        <w:r>
          <w:rPr>
            <w:sz w:val="20"/>
            <w:color w:val="0000ff"/>
          </w:rPr>
          <w:t xml:space="preserve">пунктов 15</w:t>
        </w:r>
      </w:hyperlink>
      <w:r>
        <w:rPr>
          <w:sz w:val="20"/>
        </w:rPr>
        <w:t xml:space="preserve"> - </w:t>
      </w:r>
      <w:hyperlink w:history="0" r:id="rId24" w:tooltip="Постановление Правительства РФ от 06.02.2021 N 118 (ред. от 18.04.2022) &quot;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(возмещению) производителям зерновых культур части затрат на производство и реализацию зерновых культур&quot; {КонсультантПлюс}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возмещении производителям зерновых культур части затрат на производство и реализацию зерновых культур, утвержденных постановлением Правительства Российской Федерации от 6 февраля 2021 г. N 118 "Об утверждении Правил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возмещении производителям зерновых культур части затрат на производство и реализацию зерновых культур" (Собрание законодательства Российской Федерации, 2021, N 7, ст. 1123);</w:t>
      </w:r>
    </w:p>
    <w:p>
      <w:pPr>
        <w:pStyle w:val="0"/>
        <w:spacing w:before="200" w:line-rule="auto"/>
        <w:ind w:firstLine="540"/>
        <w:jc w:val="both"/>
      </w:pPr>
      <w:hyperlink w:history="0" r:id="rId25" w:tooltip="Постановление Правительства РФ от 06.04.2021 N 544 (ред. от 04.05.2021, с изм. от 16.04.2022) &quot;Об утверждении Правил предоставления и распределения иных межбюджетных трансфертов, имеющих целевое назначение,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на производство и реализацию рафинированного бутилированного масла подсолнечного и (или) сахара белого в организации рознич {КонсультантПлюс}">
        <w:r>
          <w:rPr>
            <w:sz w:val="20"/>
            <w:color w:val="0000ff"/>
          </w:rPr>
          <w:t xml:space="preserve">пунктов 18</w:t>
        </w:r>
      </w:hyperlink>
      <w:r>
        <w:rPr>
          <w:sz w:val="20"/>
        </w:rPr>
        <w:t xml:space="preserve"> - </w:t>
      </w:r>
      <w:hyperlink w:history="0" r:id="rId26" w:tooltip="Постановление Правительства РФ от 06.04.2021 N 544 (ред. от 04.05.2021, с изм. от 16.04.2022) &quot;Об утверждении Правил предоставления и распределения иных межбюджетных трансфертов, имеющих целевое назначение,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на производство и реализацию рафинированного бутилированного масла подсолнечного и (или) сахара белого в организации рознич {КонсультантПлюс}">
        <w:r>
          <w:rPr>
            <w:sz w:val="20"/>
            <w:color w:val="0000ff"/>
          </w:rPr>
          <w:t xml:space="preserve">20</w:t>
        </w:r>
      </w:hyperlink>
      <w:r>
        <w:rPr>
          <w:sz w:val="20"/>
        </w:rPr>
        <w:t xml:space="preserve"> Правил предоставления и распределения иных межбюджетных трансфертов, имеющих целевое назначение,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на производство и реализацию рафинированного бутилированного масла подсолнечного и (или) сахара белого в организации розничной торговли, утвержденных постановлением Правительства Российской Федерации от 6 апреля 2021 г. N 544 "Об утверждении Правил предоставления и распределения иных межбюджетных трансфертов, имеющих целевое назначение, в 2021 году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затрат на производство и реализацию рафинированного бутилированного масла подсолнечного и (или) сахара белого в организации розничной торговли" (Собрание законодательства Российской Федерации, 2021, N 15, ст. 2597);</w:t>
      </w:r>
    </w:p>
    <w:bookmarkStart w:id="22" w:name="P22"/>
    <w:bookmarkEnd w:id="22"/>
    <w:p>
      <w:pPr>
        <w:pStyle w:val="0"/>
        <w:spacing w:before="200" w:line-rule="auto"/>
        <w:ind w:firstLine="540"/>
        <w:jc w:val="both"/>
      </w:pPr>
      <w:hyperlink w:history="0" r:id="rId27" w:tooltip="Постановление Правительства РФ от 30.11.2021 N 2142 (с изм. от 16.04.2022) &quot;Об утверждении Правил предоставления и распреде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в полном объеме расходных обязательств субъектов Российской Федерации, возникающих при возмеще {КонсультантПлюс}">
        <w:r>
          <w:rPr>
            <w:sz w:val="20"/>
            <w:color w:val="0000ff"/>
          </w:rPr>
          <w:t xml:space="preserve">пунктов 16</w:t>
        </w:r>
      </w:hyperlink>
      <w:r>
        <w:rPr>
          <w:sz w:val="20"/>
        </w:rPr>
        <w:t xml:space="preserve"> - </w:t>
      </w:r>
      <w:hyperlink w:history="0" r:id="rId28" w:tooltip="Постановление Правительства РФ от 30.11.2021 N 2142 (с изм. от 16.04.2022) &quot;Об утверждении Правил предоставления и распреде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в полном объеме расходных обязательств субъектов Российской Федерации, возникающих при возмеще {КонсультантПлюс}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 Правил предоставления и распределения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в полном объеме расходных обязательств субъектов Российской Федерации, возникающих при возмещении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рогатого скота, утвержденных постановлением Правительства Российской Федерации от 30 ноября 2021 г. N 2142 "Об утверждении Правил предоставления и распределения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в полном объеме расходных обязательств субъектов Российской Федерации, возникающих при возмещении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рогатого скота" (Собрание законодательства Российской Федерации, 2021, N 50, ст. 8538).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в случае недостижения в 2021 году значений результатов предоставления субсидий (иных межбюджетных трансфертов) по соглашениям о предоставлении субсидий, предоставляемых в рамках реализации государственных программ, указанных в </w:t>
      </w:r>
      <w:hyperlink w:history="0" w:anchor="P14" w:tooltip="пунктов 16 - 20(1)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&quot;О формировании, предоставлении и распределении субсидий из федерального бюджета бюджетам субъектов Российской Федерации&quot; (Собрание законодательства Российской Федерации, 2014, N 41, ст. 5536; 2015, N 26, ст. 3897; 2016, N 10, ст. 1419; N 22, ст. 3221; 2017, N 1, ст. 200;...">
        <w:r>
          <w:rPr>
            <w:sz w:val="20"/>
            <w:color w:val="0000ff"/>
          </w:rPr>
          <w:t xml:space="preserve">абзаце втором пункта 1</w:t>
        </w:r>
      </w:hyperlink>
      <w:r>
        <w:rPr>
          <w:sz w:val="20"/>
        </w:rPr>
        <w:t xml:space="preserve"> настоящего постановления, и (или) по соглашениям о предоставлении иных межбюджетных трансфертов, предоставляемых в соответствии с правилами, указанными в </w:t>
      </w:r>
      <w:hyperlink w:history="0" w:anchor="P15" w:tooltip="пунктов 28 и 30 - 32 Правил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, утвержденных постановлением Правительства Российской Федерации от 6 сентября 2018 г. N 1063 &quot;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...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- </w:t>
      </w:r>
      <w:hyperlink w:history="0" w:anchor="P22" w:tooltip="пунктов 16 - 18 Правил предоставления и распределения в 2021 году иных межбюджетных трансфертов, имеющих целевое назначение,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софинансирования в полном объеме расходных обязательств субъектов Российской Федерации, возникающих при возмещении производителям, осуществляющим разведение и (или) содержание молочно...">
        <w:r>
          <w:rPr>
            <w:sz w:val="20"/>
            <w:color w:val="0000ff"/>
          </w:rPr>
          <w:t xml:space="preserve">десятом пункта 1</w:t>
        </w:r>
      </w:hyperlink>
      <w:r>
        <w:rPr>
          <w:sz w:val="20"/>
        </w:rPr>
        <w:t xml:space="preserve"> настоящего постановления, средства, подлежащие возврату из бюджета субъекта Российской Федерации в федеральный бюджет, перечисляются в срок до 1 июня 2024 г.</w:t>
      </w:r>
    </w:p>
    <w:bookmarkStart w:id="24" w:name="P24"/>
    <w:bookmarkEnd w:id="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Положения </w:t>
      </w:r>
      <w:hyperlink w:history="0" w:anchor="P13" w:tooltip="1. Приостановить до 1 января 2024 г. действие:">
        <w:r>
          <w:rPr>
            <w:sz w:val="20"/>
            <w:color w:val="0000ff"/>
          </w:rPr>
          <w:t xml:space="preserve">пункта 1</w:t>
        </w:r>
      </w:hyperlink>
      <w:r>
        <w:rPr>
          <w:sz w:val="20"/>
        </w:rPr>
        <w:t xml:space="preserve"> настоящего постановления распространяются на правоотношения, возникшие с 1 января 2022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16.04.2022 N 681</w:t>
            <w:br/>
            <w:t>"О приостановлении действия отдельных положений некоторых актов Прави...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27.09.2022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16.04.2022 N 681 "О приостановлении действия отдельных положений некоторых актов Прави...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27.09.2022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consultantplus://offline/ref=525292E6177C537E0DA97110A9521621FEB86D451F359C3EA7398037D3D6C9F99BE7EB3141BD974A398778FB94214FF71091611ACCABOBM" TargetMode = "External"/>
	<Relationship Id="rId7" Type="http://schemas.openxmlformats.org/officeDocument/2006/relationships/hyperlink" Target="consultantplus://offline/ref=525292E6177C537E0DA97110A9521621FEB86D451F359C3EA7398037D3D6C9F99BE7EB3147B3974A398778FB94214FF71091611ACCABOBM" TargetMode = "External"/>
	<Relationship Id="rId8" Type="http://schemas.openxmlformats.org/officeDocument/2006/relationships/hyperlink" Target="consultantplus://offline/ref=525292E6177C537E0DA97110A9521621FEBB6B4113329C3EA7398037D3D6C9F99BE7EB3242BD9E1A6CC879A7D2735CF51E916313D0BBD1C8A8O0M" TargetMode = "External"/>
	<Relationship Id="rId9" Type="http://schemas.openxmlformats.org/officeDocument/2006/relationships/hyperlink" Target="consultantplus://offline/ref=525292E6177C537E0DA97110A9521621FEB86E441F309C3EA7398037D3D6C9F99BE7EB3743B69B1B63977CB2C32B53F0078F6A04CCB9D3ACO8M" TargetMode = "External"/>
	<Relationship Id="rId10" Type="http://schemas.openxmlformats.org/officeDocument/2006/relationships/hyperlink" Target="consultantplus://offline/ref=525292E6177C537E0DA97110A9521621FEB86E44183E9C3EA7398037D3D6C9F99BE7EB3247B49C1F6CC879A7D2735CF51E916313D0BBD1C8A8O0M" TargetMode = "External"/>
	<Relationship Id="rId11" Type="http://schemas.openxmlformats.org/officeDocument/2006/relationships/hyperlink" Target="consultantplus://offline/ref=525292E6177C537E0DA97110A9521621FEBB6F4C1A359C3EA7398037D3D6C9F99BE7EB3247B49C1C68C879A7D2735CF51E916313D0BBD1C8A8O0M" TargetMode = "External"/>
	<Relationship Id="rId12" Type="http://schemas.openxmlformats.org/officeDocument/2006/relationships/hyperlink" Target="consultantplus://offline/ref=525292E6177C537E0DA97110A9521621FEB86B43133E9C3EA7398037D3D6C9F99BE7EB314FBFC84F2C9620F4913851FE078D6318ACOCM" TargetMode = "External"/>
	<Relationship Id="rId13" Type="http://schemas.openxmlformats.org/officeDocument/2006/relationships/hyperlink" Target="consultantplus://offline/ref=525292E6177C537E0DA97110A9521621FEB86B43133E9C3EA7398037D3D6C9F99BE7EB3646BFC84F2C9620F4913851FE078D6318ACOCM" TargetMode = "External"/>
	<Relationship Id="rId14" Type="http://schemas.openxmlformats.org/officeDocument/2006/relationships/hyperlink" Target="consultantplus://offline/ref=525292E6177C537E0DA97110A9521621FEB86B43133E9C3EA7398037D3D6C9F99BE7EB3746BFC84F2C9620F4913851FE078D6318ACOCM" TargetMode = "External"/>
	<Relationship Id="rId15" Type="http://schemas.openxmlformats.org/officeDocument/2006/relationships/hyperlink" Target="consultantplus://offline/ref=525292E6177C537E0DA97110A9521621FEB8684D1D319C3EA7398037D3D6C9F99BE7EB3147BFC84F2C9620F4913851FE078D6318ACOCM" TargetMode = "External"/>
	<Relationship Id="rId16" Type="http://schemas.openxmlformats.org/officeDocument/2006/relationships/hyperlink" Target="consultantplus://offline/ref=525292E6177C537E0DA97110A9521621FEB8684D1D319C3EA7398037D3D6C9F99BE7EB314FBFC84F2C9620F4913851FE078D6318ACOCM" TargetMode = "External"/>
	<Relationship Id="rId17" Type="http://schemas.openxmlformats.org/officeDocument/2006/relationships/hyperlink" Target="consultantplus://offline/ref=525292E6177C537E0DA97110A9521621F9BC694013319C3EA7398037D3D6C9F99BE7EB3247B49C1C60C879A7D2735CF51E916313D0BBD1C8A8O0M" TargetMode = "External"/>
	<Relationship Id="rId18" Type="http://schemas.openxmlformats.org/officeDocument/2006/relationships/hyperlink" Target="consultantplus://offline/ref=525292E6177C537E0DA97110A9521621F9BC694013319C3EA7398037D3D6C9F99BE7EB3247B49C1D61C879A7D2735CF51E916313D0BBD1C8A8O0M" TargetMode = "External"/>
	<Relationship Id="rId19" Type="http://schemas.openxmlformats.org/officeDocument/2006/relationships/hyperlink" Target="consultantplus://offline/ref=525292E6177C537E0DA97110A9521621F9BD6E4C18379C3EA7398037D3D6C9F99BE7EB3247B49C1B68C879A7D2735CF51E916313D0BBD1C8A8O0M" TargetMode = "External"/>
	<Relationship Id="rId20" Type="http://schemas.openxmlformats.org/officeDocument/2006/relationships/hyperlink" Target="consultantplus://offline/ref=525292E6177C537E0DA97110A9521621F9BD6E4C18379C3EA7398037D3D6C9F99BE7EB3247B49C186AC879A7D2735CF51E916313D0BBD1C8A8O0M" TargetMode = "External"/>
	<Relationship Id="rId21" Type="http://schemas.openxmlformats.org/officeDocument/2006/relationships/hyperlink" Target="consultantplus://offline/ref=525292E6177C537E0DA97110A9521621FEBB6F401E3F9C3EA7398037D3D6C9F99BE7EB3241BFC84F2C9620F4913851FE078D6318ACOCM" TargetMode = "External"/>
	<Relationship Id="rId22" Type="http://schemas.openxmlformats.org/officeDocument/2006/relationships/hyperlink" Target="consultantplus://offline/ref=525292E6177C537E0DA97110A9521621FEBB6F401E3F9C3EA7398037D3D6C9F99BE7EB3247B49C1B60C879A7D2735CF51E916313D0BBD1C8A8O0M" TargetMode = "External"/>
	<Relationship Id="rId23" Type="http://schemas.openxmlformats.org/officeDocument/2006/relationships/hyperlink" Target="consultantplus://offline/ref=525292E6177C537E0DA97110A9521621FEBB6B41133E9C3EA7398037D3D6C9F99BE7EB3247B49C1B6CC879A7D2735CF51E916313D0BBD1C8A8O0M" TargetMode = "External"/>
	<Relationship Id="rId24" Type="http://schemas.openxmlformats.org/officeDocument/2006/relationships/hyperlink" Target="consultantplus://offline/ref=525292E6177C537E0DA97110A9521621FEBB6B41133E9C3EA7398037D3D6C9F99BE7EB3247B49C186EC879A7D2735CF51E916313D0BBD1C8A8O0M" TargetMode = "External"/>
	<Relationship Id="rId25" Type="http://schemas.openxmlformats.org/officeDocument/2006/relationships/hyperlink" Target="consultantplus://offline/ref=525292E6177C537E0DA97110A9521621F9B26D4319379C3EA7398037D3D6C9F99BE7EB3247B49C186AC879A7D2735CF51E916313D0BBD1C8A8O0M" TargetMode = "External"/>
	<Relationship Id="rId26" Type="http://schemas.openxmlformats.org/officeDocument/2006/relationships/hyperlink" Target="consultantplus://offline/ref=525292E6177C537E0DA97110A9521621F9B26D4319379C3EA7398037D3D6C9F99BE7EB3247B49C196CC879A7D2735CF51E916313D0BBD1C8A8O0M" TargetMode = "External"/>
	<Relationship Id="rId27" Type="http://schemas.openxmlformats.org/officeDocument/2006/relationships/hyperlink" Target="consultantplus://offline/ref=525292E6177C537E0DA97110A9521621FEBA6C461A3E9C3EA7398037D3D6C9F99BE7EB3247B49C1869C879A7D2735CF51E916313D0BBD1C8A8O0M" TargetMode = "External"/>
	<Relationship Id="rId28" Type="http://schemas.openxmlformats.org/officeDocument/2006/relationships/hyperlink" Target="consultantplus://offline/ref=525292E6177C537E0DA97110A9521621FEBA6C461A3E9C3EA7398037D3D6C9F99BE7EB3247B49C196BC879A7D2735CF51E916313D0BBD1C8A8O0M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16.04.2022 N 681
"О приостановлении действия отдельных положений некоторых актов Правительства Российской Федерации"</dc:title>
  <dcterms:created xsi:type="dcterms:W3CDTF">2022-09-27T12:13:57Z</dcterms:created>
</cp:coreProperties>
</file>