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C40" w:rsidRDefault="00B82C4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82C40" w:rsidRDefault="00B82C40">
      <w:pPr>
        <w:pStyle w:val="ConsPlusNormal"/>
        <w:outlineLvl w:val="0"/>
      </w:pPr>
    </w:p>
    <w:p w:rsidR="00B82C40" w:rsidRDefault="00B82C4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82C40" w:rsidRDefault="00B82C40">
      <w:pPr>
        <w:pStyle w:val="ConsPlusTitle"/>
        <w:jc w:val="center"/>
      </w:pPr>
    </w:p>
    <w:p w:rsidR="00B82C40" w:rsidRDefault="00B82C40">
      <w:pPr>
        <w:pStyle w:val="ConsPlusTitle"/>
        <w:jc w:val="center"/>
      </w:pPr>
      <w:r>
        <w:t>ПОСТАНОВЛЕНИЕ</w:t>
      </w:r>
    </w:p>
    <w:p w:rsidR="00B82C40" w:rsidRDefault="00B82C40">
      <w:pPr>
        <w:pStyle w:val="ConsPlusTitle"/>
        <w:jc w:val="center"/>
      </w:pPr>
      <w:r>
        <w:t>от 13 декабря 2012 г. N 1302</w:t>
      </w:r>
    </w:p>
    <w:p w:rsidR="00B82C40" w:rsidRDefault="00B82C40">
      <w:pPr>
        <w:pStyle w:val="ConsPlusTitle"/>
        <w:jc w:val="center"/>
      </w:pPr>
    </w:p>
    <w:p w:rsidR="00B82C40" w:rsidRDefault="00B82C40">
      <w:pPr>
        <w:pStyle w:val="ConsPlusTitle"/>
        <w:jc w:val="center"/>
      </w:pPr>
      <w:r>
        <w:t>ОБ УТВЕРЖДЕНИИ ПРАВИЛ ПРЕДОСТАВЛЕНИЯ</w:t>
      </w:r>
    </w:p>
    <w:p w:rsidR="00B82C40" w:rsidRDefault="00B82C40">
      <w:pPr>
        <w:pStyle w:val="ConsPlusTitle"/>
        <w:jc w:val="center"/>
      </w:pPr>
      <w:r>
        <w:t>ИЗ ФЕДЕРАЛЬНОГО БЮДЖЕТА СУБСИДИИ В ВИДЕ ИМУЩЕСТВЕННОГО</w:t>
      </w:r>
    </w:p>
    <w:p w:rsidR="00B82C40" w:rsidRDefault="00B82C40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B82C40" w:rsidRDefault="00B82C40">
      <w:pPr>
        <w:pStyle w:val="ConsPlusTitle"/>
        <w:jc w:val="center"/>
      </w:pPr>
      <w:r>
        <w:t>РАЗВИТИЯ "ВЭБ.РФ" НА ВОЗМЕЩЕНИЕ ЧАСТИ ЗАТРАТ,</w:t>
      </w:r>
    </w:p>
    <w:p w:rsidR="00B82C40" w:rsidRDefault="00B82C40">
      <w:pPr>
        <w:pStyle w:val="ConsPlusTitle"/>
        <w:jc w:val="center"/>
      </w:pPr>
      <w:r>
        <w:t>СВЯЗАННЫХ С ПОДДЕРЖКОЙ ПРОИЗВОДСТВА</w:t>
      </w:r>
    </w:p>
    <w:p w:rsidR="00B82C40" w:rsidRDefault="00B82C40">
      <w:pPr>
        <w:pStyle w:val="ConsPlusTitle"/>
        <w:jc w:val="center"/>
      </w:pPr>
      <w:r>
        <w:t>ВЫСОКОТЕХНОЛОГИЧНОЙ ПРОДУКЦИИ</w:t>
      </w:r>
    </w:p>
    <w:p w:rsidR="00B82C40" w:rsidRDefault="00B82C4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2C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C40" w:rsidRDefault="00B82C4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C40" w:rsidRDefault="00B82C4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2C40" w:rsidRDefault="00B82C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82C40" w:rsidRDefault="00B82C4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14.08.2013 </w:t>
            </w:r>
            <w:hyperlink r:id="rId5" w:history="1">
              <w:r>
                <w:rPr>
                  <w:color w:val="0000FF"/>
                </w:rPr>
                <w:t>N 701</w:t>
              </w:r>
            </w:hyperlink>
            <w:r>
              <w:rPr>
                <w:color w:val="392C69"/>
              </w:rPr>
              <w:t>,</w:t>
            </w:r>
          </w:p>
          <w:p w:rsidR="00B82C40" w:rsidRDefault="00B82C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26.12.2015 </w:t>
            </w:r>
            <w:hyperlink r:id="rId6" w:history="1">
              <w:r>
                <w:rPr>
                  <w:color w:val="0000FF"/>
                </w:rPr>
                <w:t>N 1444</w:t>
              </w:r>
            </w:hyperlink>
            <w:r>
              <w:rPr>
                <w:color w:val="392C69"/>
              </w:rPr>
              <w:t xml:space="preserve">, от 25.05.2016 </w:t>
            </w:r>
            <w:hyperlink r:id="rId7" w:history="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23.02.2019 </w:t>
            </w:r>
            <w:hyperlink r:id="rId8" w:history="1">
              <w:r>
                <w:rPr>
                  <w:color w:val="0000FF"/>
                </w:rPr>
                <w:t>N 191</w:t>
              </w:r>
            </w:hyperlink>
            <w:r>
              <w:rPr>
                <w:color w:val="392C69"/>
              </w:rPr>
              <w:t>,</w:t>
            </w:r>
          </w:p>
          <w:p w:rsidR="00B82C40" w:rsidRDefault="00B82C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14.05.2019 </w:t>
            </w:r>
            <w:hyperlink r:id="rId9" w:history="1">
              <w:r>
                <w:rPr>
                  <w:color w:val="0000FF"/>
                </w:rPr>
                <w:t>N 591</w:t>
              </w:r>
            </w:hyperlink>
            <w:r>
              <w:rPr>
                <w:color w:val="392C69"/>
              </w:rPr>
              <w:t xml:space="preserve">, от 16.12.2021 </w:t>
            </w:r>
            <w:hyperlink r:id="rId10" w:history="1">
              <w:r>
                <w:rPr>
                  <w:color w:val="0000FF"/>
                </w:rPr>
                <w:t>N 2308</w:t>
              </w:r>
            </w:hyperlink>
            <w:r>
              <w:rPr>
                <w:color w:val="392C69"/>
              </w:rPr>
              <w:t xml:space="preserve">, от 16.12.2021 </w:t>
            </w:r>
            <w:hyperlink r:id="rId11" w:history="1">
              <w:r>
                <w:rPr>
                  <w:color w:val="0000FF"/>
                </w:rPr>
                <w:t>N 2308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C40" w:rsidRDefault="00B82C40">
            <w:pPr>
              <w:spacing w:after="1" w:line="0" w:lineRule="atLeast"/>
            </w:pPr>
          </w:p>
        </w:tc>
      </w:tr>
    </w:tbl>
    <w:p w:rsidR="00B82C40" w:rsidRDefault="00B82C40">
      <w:pPr>
        <w:pStyle w:val="ConsPlusNormal"/>
      </w:pPr>
    </w:p>
    <w:p w:rsidR="00B82C40" w:rsidRDefault="00B82C40">
      <w:pPr>
        <w:pStyle w:val="ConsPlusNormal"/>
      </w:pPr>
    </w:p>
    <w:p w:rsidR="00B82C40" w:rsidRDefault="00B82C4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в виде имущественного взноса Российской Федерации в государственную корпорацию развития "ВЭБ.РФ" на возмещение части затрат, связанных с поддержкой производства высокотехнологичной продукции.</w:t>
      </w:r>
    </w:p>
    <w:p w:rsidR="00B82C40" w:rsidRDefault="00B82C40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16.12.2021 N 2308)</w:t>
      </w:r>
    </w:p>
    <w:p w:rsidR="00B82C40" w:rsidRDefault="00B82C40">
      <w:pPr>
        <w:pStyle w:val="ConsPlusNormal"/>
      </w:pPr>
    </w:p>
    <w:p w:rsidR="00B82C40" w:rsidRDefault="00B82C40">
      <w:pPr>
        <w:pStyle w:val="ConsPlusNormal"/>
        <w:jc w:val="right"/>
      </w:pPr>
      <w:r>
        <w:t>Председатель Правительства</w:t>
      </w:r>
    </w:p>
    <w:p w:rsidR="00B82C40" w:rsidRDefault="00B82C40">
      <w:pPr>
        <w:pStyle w:val="ConsPlusNormal"/>
        <w:jc w:val="right"/>
      </w:pPr>
      <w:r>
        <w:t>Российской Федерации</w:t>
      </w:r>
    </w:p>
    <w:p w:rsidR="00B82C40" w:rsidRDefault="00B82C40">
      <w:pPr>
        <w:pStyle w:val="ConsPlusNormal"/>
        <w:jc w:val="right"/>
      </w:pPr>
      <w:r>
        <w:t>Д.МЕДВЕДЕВ</w:t>
      </w:r>
    </w:p>
    <w:p w:rsidR="00B82C40" w:rsidRDefault="00B82C40">
      <w:pPr>
        <w:pStyle w:val="ConsPlusNormal"/>
      </w:pPr>
    </w:p>
    <w:p w:rsidR="00B82C40" w:rsidRDefault="00B82C40">
      <w:pPr>
        <w:pStyle w:val="ConsPlusNormal"/>
      </w:pPr>
    </w:p>
    <w:p w:rsidR="00B82C40" w:rsidRDefault="00B82C40">
      <w:pPr>
        <w:pStyle w:val="ConsPlusNormal"/>
      </w:pPr>
    </w:p>
    <w:p w:rsidR="00B82C40" w:rsidRDefault="00B82C40">
      <w:pPr>
        <w:pStyle w:val="ConsPlusNormal"/>
      </w:pPr>
    </w:p>
    <w:p w:rsidR="00B82C40" w:rsidRDefault="00B82C40">
      <w:pPr>
        <w:pStyle w:val="ConsPlusNormal"/>
      </w:pPr>
    </w:p>
    <w:p w:rsidR="00B82C40" w:rsidRDefault="00B82C40">
      <w:pPr>
        <w:pStyle w:val="ConsPlusNormal"/>
        <w:jc w:val="right"/>
        <w:outlineLvl w:val="0"/>
      </w:pPr>
      <w:r>
        <w:t>Утверждены</w:t>
      </w:r>
    </w:p>
    <w:p w:rsidR="00B82C40" w:rsidRDefault="00B82C40">
      <w:pPr>
        <w:pStyle w:val="ConsPlusNormal"/>
        <w:jc w:val="right"/>
      </w:pPr>
      <w:r>
        <w:t>Постановлением Правительства</w:t>
      </w:r>
    </w:p>
    <w:p w:rsidR="00B82C40" w:rsidRDefault="00B82C40">
      <w:pPr>
        <w:pStyle w:val="ConsPlusNormal"/>
        <w:jc w:val="right"/>
      </w:pPr>
      <w:r>
        <w:t>Российской Федерации</w:t>
      </w:r>
    </w:p>
    <w:p w:rsidR="00B82C40" w:rsidRDefault="00B82C40">
      <w:pPr>
        <w:pStyle w:val="ConsPlusNormal"/>
        <w:jc w:val="right"/>
      </w:pPr>
      <w:r>
        <w:t>от 13 декабря 2012 г. N 1302</w:t>
      </w:r>
    </w:p>
    <w:p w:rsidR="00B82C40" w:rsidRDefault="00B82C40">
      <w:pPr>
        <w:pStyle w:val="ConsPlusNormal"/>
      </w:pPr>
    </w:p>
    <w:p w:rsidR="00B82C40" w:rsidRDefault="00B82C40">
      <w:pPr>
        <w:pStyle w:val="ConsPlusTitle"/>
        <w:jc w:val="center"/>
      </w:pPr>
      <w:bookmarkStart w:id="0" w:name="P35"/>
      <w:bookmarkEnd w:id="0"/>
      <w:r>
        <w:t>ПРАВИЛА</w:t>
      </w:r>
    </w:p>
    <w:p w:rsidR="00B82C40" w:rsidRDefault="00B82C40">
      <w:pPr>
        <w:pStyle w:val="ConsPlusTitle"/>
        <w:jc w:val="center"/>
      </w:pPr>
      <w:r>
        <w:t>ПРЕДОСТАВЛЕНИЯ ИЗ ФЕДЕРАЛЬНОГО БЮДЖЕТА СУБСИДИИ</w:t>
      </w:r>
    </w:p>
    <w:p w:rsidR="00B82C40" w:rsidRDefault="00B82C40">
      <w:pPr>
        <w:pStyle w:val="ConsPlusTitle"/>
        <w:jc w:val="center"/>
      </w:pPr>
      <w:r>
        <w:t>В ВИДЕ ИМУЩЕСТВЕННОГО ВЗНОСА РОССИЙСКОЙ ФЕДЕРАЦИИ</w:t>
      </w:r>
    </w:p>
    <w:p w:rsidR="00B82C40" w:rsidRDefault="00B82C40">
      <w:pPr>
        <w:pStyle w:val="ConsPlusTitle"/>
        <w:jc w:val="center"/>
      </w:pPr>
      <w:r>
        <w:t>В ГОСУДАРСТВЕННУЮ КОРПОРАЦИЮ РАЗВИТИЯ "ВЭБ.РФ"</w:t>
      </w:r>
    </w:p>
    <w:p w:rsidR="00B82C40" w:rsidRDefault="00B82C40">
      <w:pPr>
        <w:pStyle w:val="ConsPlusTitle"/>
        <w:jc w:val="center"/>
      </w:pPr>
      <w:r>
        <w:t>НА ВОЗМЕЩЕНИЕ ЧАСТИ ЗАТРАТ, СВЯЗАННЫХ С ПОДДЕРЖКОЙ</w:t>
      </w:r>
    </w:p>
    <w:p w:rsidR="00B82C40" w:rsidRDefault="00B82C40">
      <w:pPr>
        <w:pStyle w:val="ConsPlusTitle"/>
        <w:jc w:val="center"/>
      </w:pPr>
      <w:r>
        <w:t>ПРОИЗВОДСТВА ВЫСОКОТЕХНОЛОГИЧНОЙ ПРОДУКЦИИ</w:t>
      </w:r>
    </w:p>
    <w:p w:rsidR="00B82C40" w:rsidRDefault="00B82C4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2C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C40" w:rsidRDefault="00B82C4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C40" w:rsidRDefault="00B82C4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2C40" w:rsidRDefault="00B82C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82C40" w:rsidRDefault="00B82C4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16.12.2021 N 2308)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C40" w:rsidRDefault="00B82C40">
            <w:pPr>
              <w:spacing w:after="1" w:line="0" w:lineRule="atLeast"/>
            </w:pPr>
          </w:p>
        </w:tc>
      </w:tr>
    </w:tbl>
    <w:p w:rsidR="00B82C40" w:rsidRDefault="00B82C40">
      <w:pPr>
        <w:pStyle w:val="ConsPlusNormal"/>
      </w:pPr>
    </w:p>
    <w:p w:rsidR="00B82C40" w:rsidRDefault="00B82C40">
      <w:pPr>
        <w:pStyle w:val="ConsPlusNormal"/>
        <w:ind w:firstLine="540"/>
        <w:jc w:val="both"/>
      </w:pPr>
      <w:bookmarkStart w:id="1" w:name="P44"/>
      <w:bookmarkEnd w:id="1"/>
      <w:r>
        <w:lastRenderedPageBreak/>
        <w:t>1. Настоящие Правила устанавливают цели, условия и порядок предоставления из федерального бюджета субсидии в виде имущественного взноса Российской Федерации в государственную корпорацию развития "ВЭБ.РФ" на возмещение части затрат, связанных с поддержкой производства высокотехнологичной продукции (далее соответственно - Корпорация, субсидия), в рамках реализации федерального проекта "Промышленный экспорт" национального проекта "Международная кооперация и экспорт".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Результатом предоставления субсидии является общий объем выданных к 2024 году кредитов для производства высокотехнологичной продукции 58,4 млрд. рублей. Показателем, необходимым для достижения указанного результата, является объем финансирования, предоставленного Корпорацией в рамках льготного кредитования производства высокотехнологичной продукции в течение соответствующего финансового года.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 xml:space="preserve">Субсидия не может быть направлена на возмещение затрат, связанных с поддержкой инвестиционных проектов, финансирование которых осуществляется в соответствии с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февраля 2019 г. N 191 "О государственной поддержке организаций, реализующих корпоративные программы повышения конкурентоспособности,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развития "ВЭБ.РФ" на возмещение части затрат, связанных с поддержкой производства высокотехнологичной продукции".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3. Субсидия предоставляется Корпорации при соответствии на 1-е число месяца, предшествующего месяцу, в котором планируется заключение соглашения о предоставлении субсидии, следующим требованиям: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а) у Корпорации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о налогах и сборах;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б) Корпорация не находится в процессе реорганизации, ликвидации;</w:t>
      </w:r>
    </w:p>
    <w:p w:rsidR="00B82C40" w:rsidRDefault="00B82C40">
      <w:pPr>
        <w:pStyle w:val="ConsPlusNormal"/>
        <w:spacing w:before="220"/>
        <w:ind w:firstLine="540"/>
        <w:jc w:val="both"/>
      </w:pPr>
      <w:bookmarkStart w:id="2" w:name="P51"/>
      <w:bookmarkEnd w:id="2"/>
      <w:r>
        <w:t xml:space="preserve">в) у Корпорации отсутствуют просроченная задолженность по возврату в федеральный бюджет субсидий, предоставленных в соответствии с решениями о предоставлении субсидии, принятыми в форме нормативного правового акта в соответствии с </w:t>
      </w:r>
      <w:hyperlink r:id="rId15" w:history="1">
        <w:r>
          <w:rPr>
            <w:color w:val="0000FF"/>
          </w:rPr>
          <w:t>пунктом 2 статьи 78.3</w:t>
        </w:r>
      </w:hyperlink>
      <w:r>
        <w:t xml:space="preserve"> Бюджетного кодекса Российской Федерации,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4. Субсидия предоставляется на основании соглашения о предоставлении субсидии, заключаемого Министерством промышленности и торговли Российской Федерации и Корпорацией в соответствии с типовой формой соглашения, утвержденной Министерством финансов Российской Федерации (далее - соглашение о предоставлении субсидии). Заключение соглашения о предоставлении субсидии осуществляется в течение 2 месяцев со дня вступления в силу настоящих Правил.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5. Перечисление субсидии осуществляется в установленном порядке на корреспондентский счет Корпорации, открытый в Центральном банке Российской Федерации, не позднее 10-го рабочего дня со дня заключения соглашения о предоставлении субсидии Министерством промышленности и торговли Российской Федерации.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 xml:space="preserve">6. Перечень высокотехнологичной продукции, работ и услуг утверждается Министерством </w:t>
      </w:r>
      <w:r>
        <w:lastRenderedPageBreak/>
        <w:t>промышленности и торговли Российской Федерации с учетом приоритетных направлений модернизации российской экономики.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7. Соглашение о предоставлении субсидии должно содержать в том числе: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а) цели, условия и порядок предоставления субсидии;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б) перечень затрат, на возмещение которых предоставляется субсидия, объем субсидии с распределением по годам и результаты предоставления субсидии, а также условие об их достижении Корпорацией;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в) перечень документов для получения субсидии, предоставляемых Корпорацией, в том числе: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заявление о предоставлении субсидии в произвольной форме;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справка налогового органа, подтверждающая отсутствие у Корпорации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о налогах и сборах, на 1-е число месяца, предшествующего месяцу, в котором планируется заключение соглашения о предоставлении субсидии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выписка из Единого государственного реестра юридических лиц, содержащая сведения о Корпорации (в случае непредставления указанной выписки Министерство промышленности и торговли Российской Федерации запрашивает ее самостоятельно);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 xml:space="preserve">справка, подписанная руководителем Корпорации (или лицом, замещающим его), подтверждающая соответствие Корпорации требованиям, установленным </w:t>
      </w:r>
      <w:hyperlink w:anchor="P51" w:history="1">
        <w:r>
          <w:rPr>
            <w:color w:val="0000FF"/>
          </w:rPr>
          <w:t>подпунктом "в" пункта 3</w:t>
        </w:r>
      </w:hyperlink>
      <w:r>
        <w:t xml:space="preserve"> настоящих Правил;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г) положения, устанавливающие права и обязанности сторон соглашения о предоставлении субсидии и порядок взаимодействия сторон при его реализации;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д) порядок и сроки представления Корпорацией отчетности о достижении результатов предоставления субсидии;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е) согласие Корпорации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Корпорацией целей, условий и порядка предоставления субсидии;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ж) положения об ответственности сторон в случае нарушения условий, определенных соглашением о предоставлении субсидии;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з) положения о возврате Корпорацией средств субсидии в случае установления факта нарушения целей, условий и порядка предоставления субсидии;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и) условия и порядок заключения дополнительных соглашений, расторжения соглашения о предоставлении субсидии, основания для его расторжения в одностороннем порядке Министерством промышленности и торговли Российской Федерации.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8. Корпорация представляет в Министерство промышленности и торговли Российской Федерации отчет о достижении результатов предоставления субсидии в сроки и в порядке, которые установлены соглашением о предоставлении субсидии, но не позднее 31 января года, следующего за отчетным, по типовой форме, утвержденной Министерством финансов Российской Федерации.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lastRenderedPageBreak/>
        <w:t>9. Министерство промышленности и торговли Российской Федерации и органы государственного финансового контроля осуществляют проверки соблюдения Корпорацией целей, условий и порядка предоставления субсидии.</w:t>
      </w:r>
    </w:p>
    <w:p w:rsidR="00B82C40" w:rsidRDefault="00B82C40">
      <w:pPr>
        <w:pStyle w:val="ConsPlusNormal"/>
        <w:spacing w:before="220"/>
        <w:ind w:firstLine="540"/>
        <w:jc w:val="both"/>
      </w:pPr>
      <w:r>
        <w:t>10. В случае выявления по результатам проверок нарушения Корпорацией целей, условий и порядка предоставления субсидии, установленных соглашением о предоставлении субсидии, средства субсидии в размере выявленных нарушений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B82C40" w:rsidRDefault="00B82C40">
      <w:pPr>
        <w:pStyle w:val="ConsPlusNormal"/>
      </w:pPr>
    </w:p>
    <w:p w:rsidR="00B82C40" w:rsidRDefault="00B82C40">
      <w:pPr>
        <w:pStyle w:val="ConsPlusNormal"/>
      </w:pPr>
    </w:p>
    <w:p w:rsidR="00B82C40" w:rsidRDefault="00B82C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3" w:name="_GoBack"/>
      <w:bookmarkEnd w:id="3"/>
    </w:p>
    <w:sectPr w:rsidR="00246B30" w:rsidSect="00E40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C40"/>
    <w:rsid w:val="00246B30"/>
    <w:rsid w:val="00B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FCEFB-DF43-41C0-ABC2-C7B40680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2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2C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089D159693CE9B1A0ECFDF63294651D8BA3F36A9221C71CC3CB0A2C5935CEE0BE9681C0683DFD1D3337FD03DEC801F5CE737E842C7C878zFu4I" TargetMode="External"/><Relationship Id="rId13" Type="http://schemas.openxmlformats.org/officeDocument/2006/relationships/hyperlink" Target="consultantplus://offline/ref=72089D159693CE9B1A0ECFDF63294651DFBB3236A4201C71CC3CB0A2C5935CEE0BE9681C0683DFD1D2337FD03DEC801F5CE737E842C7C878zFu4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089D159693CE9B1A0ECFDF63294651D9B93630A7271C71CC3CB0A2C5935CEE0BE9681C0683DED9D7337FD03DEC801F5CE737E842C7C878zFu4I" TargetMode="External"/><Relationship Id="rId12" Type="http://schemas.openxmlformats.org/officeDocument/2006/relationships/hyperlink" Target="consultantplus://offline/ref=72089D159693CE9B1A0ECFDF63294651DFBB3236A4201C71CC3CB0A2C5935CEE0BE9681C0683DFD1D7337FD03DEC801F5CE737E842C7C878zFu4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089D159693CE9B1A0EC6C664294651DDBF3036A0291C71CC3CB0A2C5935CEE0BE9681C0683DFD0D3337FD03DEC801F5CE737E842C7C878zFu4I" TargetMode="External"/><Relationship Id="rId11" Type="http://schemas.openxmlformats.org/officeDocument/2006/relationships/hyperlink" Target="consultantplus://offline/ref=72089D159693CE9B1A0ECFDF63294651DFBB3236A4201C71CC3CB0A2C5935CEE0BE9681C0683DFD1D7337FD03DEC801F5CE737E842C7C878zFu4I" TargetMode="External"/><Relationship Id="rId5" Type="http://schemas.openxmlformats.org/officeDocument/2006/relationships/hyperlink" Target="consultantplus://offline/ref=72089D159693CE9B1A0EC6C664294651DEBD3534A8261C71CC3CB0A2C5935CEE0BE9681C0683DFD0D3337FD03DEC801F5CE737E842C7C878zFu4I" TargetMode="External"/><Relationship Id="rId15" Type="http://schemas.openxmlformats.org/officeDocument/2006/relationships/hyperlink" Target="consultantplus://offline/ref=72089D159693CE9B1A0ECFDF63294651DFBB3730A2261C71CC3CB0A2C5935CEE0BE9681B0E82D9DB82696FD474B88F005EFA29E95CC7zCuAI" TargetMode="External"/><Relationship Id="rId10" Type="http://schemas.openxmlformats.org/officeDocument/2006/relationships/hyperlink" Target="consultantplus://offline/ref=72089D159693CE9B1A0ECFDF63294651DFBB3236A4201C71CC3CB0A2C5935CEE0BE9681C0683DFD1D6337FD03DEC801F5CE737E842C7C878zFu4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2089D159693CE9B1A0ECFDF63294651D8B93232A7201C71CC3CB0A2C5935CEE0BE9681C0683DFD1D6337FD03DEC801F5CE737E842C7C878zFu4I" TargetMode="External"/><Relationship Id="rId14" Type="http://schemas.openxmlformats.org/officeDocument/2006/relationships/hyperlink" Target="consultantplus://offline/ref=72089D159693CE9B1A0ECFDF63294651DFBA3637A3271C71CC3CB0A2C5935CEE19E930100781C1D0D52629817BzBu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2022-03-12T08:46:00Z</dcterms:created>
  <dcterms:modified xsi:type="dcterms:W3CDTF">2022-03-12T08:47:00Z</dcterms:modified>
</cp:coreProperties>
</file>