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C7D" w:rsidRDefault="006E3C7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E3C7D" w:rsidRDefault="006E3C7D">
      <w:pPr>
        <w:pStyle w:val="ConsPlusNormal"/>
        <w:jc w:val="both"/>
        <w:outlineLvl w:val="0"/>
      </w:pPr>
    </w:p>
    <w:p w:rsidR="006E3C7D" w:rsidRDefault="006E3C7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E3C7D" w:rsidRDefault="006E3C7D">
      <w:pPr>
        <w:pStyle w:val="ConsPlusTitle"/>
        <w:jc w:val="center"/>
      </w:pPr>
    </w:p>
    <w:p w:rsidR="006E3C7D" w:rsidRDefault="006E3C7D">
      <w:pPr>
        <w:pStyle w:val="ConsPlusTitle"/>
        <w:jc w:val="center"/>
      </w:pPr>
      <w:r>
        <w:t>ПОСТАНОВЛЕНИЕ</w:t>
      </w:r>
    </w:p>
    <w:p w:rsidR="006E3C7D" w:rsidRDefault="006E3C7D">
      <w:pPr>
        <w:pStyle w:val="ConsPlusTitle"/>
        <w:jc w:val="center"/>
      </w:pPr>
      <w:r>
        <w:t>от 29 августа 2020 г. N 1313</w:t>
      </w:r>
    </w:p>
    <w:p w:rsidR="006E3C7D" w:rsidRDefault="006E3C7D">
      <w:pPr>
        <w:pStyle w:val="ConsPlusTitle"/>
        <w:jc w:val="center"/>
      </w:pPr>
    </w:p>
    <w:p w:rsidR="006E3C7D" w:rsidRDefault="006E3C7D">
      <w:pPr>
        <w:pStyle w:val="ConsPlusTitle"/>
        <w:jc w:val="center"/>
      </w:pPr>
      <w:r>
        <w:t>О ВНЕСЕНИИ ИЗМЕНЕНИЙ</w:t>
      </w:r>
    </w:p>
    <w:p w:rsidR="006E3C7D" w:rsidRDefault="006E3C7D">
      <w:pPr>
        <w:pStyle w:val="ConsPlusTitle"/>
        <w:jc w:val="center"/>
      </w:pPr>
      <w:r>
        <w:t>В ПОСТАНОВЛЕНИЕ ПРАВИТЕЛЬСТВА РОССИЙСКОЙ ФЕДЕРАЦИИ</w:t>
      </w:r>
    </w:p>
    <w:p w:rsidR="006E3C7D" w:rsidRDefault="006E3C7D">
      <w:pPr>
        <w:pStyle w:val="ConsPlusTitle"/>
        <w:jc w:val="center"/>
      </w:pPr>
      <w:r>
        <w:t>ОТ 15 СЕНТЯБРЯ 2017 Г. N 1104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сентября 2017 г. N 1104 "О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продукции" (Собрание законодательства Российской Федерации, 2017, N 39, ст. 5689; N 48, ст. 7221; 2018, N 20, ст. 2841;</w:t>
      </w:r>
      <w:proofErr w:type="gramEnd"/>
      <w:r>
        <w:t xml:space="preserve"> </w:t>
      </w:r>
      <w:proofErr w:type="gramStart"/>
      <w:r>
        <w:t>2019, N 9, ст. 839; N 51, ст. 7640; 2020, N 7, ст. 833).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2021 г.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right"/>
      </w:pPr>
      <w:r>
        <w:t>Председатель Правительства</w:t>
      </w:r>
    </w:p>
    <w:p w:rsidR="006E3C7D" w:rsidRDefault="006E3C7D">
      <w:pPr>
        <w:pStyle w:val="ConsPlusNormal"/>
        <w:jc w:val="right"/>
      </w:pPr>
      <w:r>
        <w:t>Российской Федерации</w:t>
      </w:r>
    </w:p>
    <w:p w:rsidR="006E3C7D" w:rsidRDefault="006E3C7D">
      <w:pPr>
        <w:pStyle w:val="ConsPlusNormal"/>
        <w:jc w:val="right"/>
      </w:pPr>
      <w:r>
        <w:t>М.МИШУСТИН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right"/>
        <w:outlineLvl w:val="0"/>
      </w:pPr>
      <w:r>
        <w:t>Утверждены</w:t>
      </w:r>
    </w:p>
    <w:p w:rsidR="006E3C7D" w:rsidRDefault="006E3C7D">
      <w:pPr>
        <w:pStyle w:val="ConsPlusNormal"/>
        <w:jc w:val="right"/>
      </w:pPr>
      <w:r>
        <w:t>постановлением Правительства</w:t>
      </w:r>
    </w:p>
    <w:p w:rsidR="006E3C7D" w:rsidRDefault="006E3C7D">
      <w:pPr>
        <w:pStyle w:val="ConsPlusNormal"/>
        <w:jc w:val="right"/>
      </w:pPr>
      <w:r>
        <w:t>Российской Федерации</w:t>
      </w:r>
    </w:p>
    <w:p w:rsidR="006E3C7D" w:rsidRDefault="006E3C7D">
      <w:pPr>
        <w:pStyle w:val="ConsPlusNormal"/>
        <w:jc w:val="right"/>
      </w:pPr>
      <w:r>
        <w:t>от 29 августа 2020 г. N 1313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Title"/>
        <w:jc w:val="center"/>
      </w:pPr>
      <w:bookmarkStart w:id="0" w:name="P27"/>
      <w:bookmarkEnd w:id="0"/>
      <w:r>
        <w:t>ИЗМЕНЕНИЯ,</w:t>
      </w:r>
    </w:p>
    <w:p w:rsidR="006E3C7D" w:rsidRDefault="006E3C7D">
      <w:pPr>
        <w:pStyle w:val="ConsPlusTitle"/>
        <w:jc w:val="center"/>
      </w:pPr>
      <w:r>
        <w:t xml:space="preserve">КОТОРЫЕ ВНОСЯТСЯ В ПОСТАНОВЛЕНИЕ ПРАВИТЕЛЬСТВА </w:t>
      </w:r>
      <w:proofErr w:type="gramStart"/>
      <w:r>
        <w:t>РОССИЙСКОЙ</w:t>
      </w:r>
      <w:proofErr w:type="gramEnd"/>
    </w:p>
    <w:p w:rsidR="006E3C7D" w:rsidRDefault="006E3C7D">
      <w:pPr>
        <w:pStyle w:val="ConsPlusTitle"/>
        <w:jc w:val="center"/>
      </w:pPr>
      <w:r>
        <w:t>ФЕДЕРАЦИИ ОТ 15 СЕНТЯБРЯ 2017 Г. N 1104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3</w:t>
        </w:r>
      </w:hyperlink>
      <w:r>
        <w:t xml:space="preserve"> Положения об осуществлении акционерным обществом "Российский экспортный центр"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продукции, утвержденного указанным постановлением: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подпункте "а"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 </w:t>
      </w:r>
      <w:hyperlink r:id="rId9" w:history="1">
        <w:r>
          <w:rPr>
            <w:color w:val="0000FF"/>
          </w:rPr>
          <w:t>абзаце втором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слова "правильности расчета размера субсидии</w:t>
      </w:r>
      <w:proofErr w:type="gramStart"/>
      <w:r>
        <w:t>,"</w:t>
      </w:r>
      <w:proofErr w:type="gramEnd"/>
      <w:r>
        <w:t xml:space="preserve"> исключить;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после слов "целям предоставления субсидии</w:t>
      </w:r>
      <w:proofErr w:type="gramStart"/>
      <w:r>
        <w:t>,"</w:t>
      </w:r>
      <w:proofErr w:type="gramEnd"/>
      <w:r>
        <w:t xml:space="preserve"> дополнить словами "расчет размера субсидии,";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10" w:history="1">
        <w:r>
          <w:rPr>
            <w:color w:val="0000FF"/>
          </w:rPr>
          <w:t>абзаце третьем</w:t>
        </w:r>
      </w:hyperlink>
      <w:r>
        <w:t xml:space="preserve"> слова "заключений о достижении российской организацией" заменить словами "заключения о достижении российскими организациями";</w:t>
      </w:r>
    </w:p>
    <w:p w:rsidR="006E3C7D" w:rsidRDefault="006E3C7D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"подписание с российскими организациями соглашений после получения от Министерства сельского хозяйства Российской Федерации решений о предоставлении субсидии</w:t>
      </w:r>
      <w:proofErr w:type="gramStart"/>
      <w:r>
        <w:t>;"</w:t>
      </w:r>
      <w:proofErr w:type="gramEnd"/>
      <w:r>
        <w:t>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б) в </w:t>
      </w:r>
      <w:hyperlink r:id="rId12" w:history="1">
        <w:r>
          <w:rPr>
            <w:color w:val="0000FF"/>
          </w:rPr>
          <w:t>подпункте "б"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 </w:t>
      </w:r>
      <w:hyperlink r:id="rId13" w:history="1">
        <w:r>
          <w:rPr>
            <w:color w:val="0000FF"/>
          </w:rPr>
          <w:t>абзаце втором</w:t>
        </w:r>
      </w:hyperlink>
      <w:r>
        <w:t xml:space="preserve"> цифру "7" заменить цифрой "5";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абзаце третьем</w:t>
        </w:r>
      </w:hyperlink>
      <w:r>
        <w:t xml:space="preserve"> цифру "5" заменить цифрой "3";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в) </w:t>
      </w:r>
      <w:hyperlink r:id="rId15" w:history="1">
        <w:r>
          <w:rPr>
            <w:color w:val="0000FF"/>
          </w:rPr>
          <w:t>дополнить</w:t>
        </w:r>
      </w:hyperlink>
      <w:r>
        <w:t xml:space="preserve"> подпунктом "л" следующего содержания: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"л) требование к формату документов и сведений, представляемых российскими организациями в Центр и Министерство сельского хозяйства Российской Федерации, а также порядок информационного обмена, в том числе с использованием информационной системы "Одно окно", созданной Центром</w:t>
      </w:r>
      <w:proofErr w:type="gramStart"/>
      <w:r>
        <w:t>.".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2. В </w:t>
      </w:r>
      <w:hyperlink r:id="rId16" w:history="1">
        <w:r>
          <w:rPr>
            <w:color w:val="0000FF"/>
          </w:rPr>
          <w:t>Правилах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продукции, утвержденных указанным постановлением: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а) в </w:t>
      </w:r>
      <w:hyperlink r:id="rId17" w:history="1">
        <w:r>
          <w:rPr>
            <w:color w:val="0000FF"/>
          </w:rPr>
          <w:t>пункте 3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hyperlink r:id="rId18" w:history="1">
        <w:r>
          <w:rPr>
            <w:color w:val="0000FF"/>
          </w:rPr>
          <w:t>абзац второй</w:t>
        </w:r>
      </w:hyperlink>
      <w:r>
        <w:t xml:space="preserve"> после слов "затраты на транспортировку продукции" дополнить словом "перевозчиком";</w:t>
      </w:r>
    </w:p>
    <w:p w:rsidR="006E3C7D" w:rsidRDefault="006E3C7D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"перевозчик" - российское юридическое лицо, выполняющее и (или) организующее оказание услуг, связанных с транспортировкой продукции, с которым российской организацией заключен договор на оказание услуг</w:t>
      </w:r>
      <w:proofErr w:type="gramStart"/>
      <w:r>
        <w:t>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б) в </w:t>
      </w:r>
      <w:hyperlink r:id="rId20" w:history="1">
        <w:r>
          <w:rPr>
            <w:color w:val="0000FF"/>
          </w:rPr>
          <w:t>пункте 4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"в) транспортировка продукции осуществлялась от пунктов отправления, расположенных на территории Российской Федерации, до конечных пунктов назначения автомобильным, железнодорожным, водным транспортом или несколькими из указанных видов транспорта</w:t>
      </w:r>
      <w:proofErr w:type="gramStart"/>
      <w:r>
        <w:t>;"</w:t>
      </w:r>
      <w:proofErr w:type="gramEnd"/>
      <w:r>
        <w:t>;</w:t>
      </w:r>
    </w:p>
    <w:p w:rsidR="006E3C7D" w:rsidRDefault="006E3C7D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дополнить</w:t>
        </w:r>
      </w:hyperlink>
      <w:r>
        <w:t xml:space="preserve"> подпунктом "е" следующего содержания: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"е) отсутствует в течение 3 лет, предшествующих дате представления в Центр документов, указанных в пункте 9 настоящих Правил, установленный факт нарушения российской организацией порядка, целей и условий предоставления субсидии, а также факт представления ею недостоверных документов</w:t>
      </w:r>
      <w:proofErr w:type="gramStart"/>
      <w:r>
        <w:t>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в) </w:t>
      </w:r>
      <w:hyperlink r:id="rId23" w:history="1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"6. Размер субсидии (P) на компенсацию части затрат на транспортировку продукции по поставкам, осуществленным в отчетном квартале, определяется по формуле: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jc w:val="center"/>
      </w:pPr>
      <w:r>
        <w:t xml:space="preserve">P = S / 4 </w:t>
      </w:r>
      <w:r w:rsidRPr="00424CBC">
        <w:rPr>
          <w:position w:val="-2"/>
        </w:rPr>
        <w:pict>
          <v:shape id="_x0000_i1025" style="width:10.5pt;height:13.5pt" coordsize="" o:spt="100" adj="0,,0" path="" filled="f" stroked="f">
            <v:stroke joinstyle="miter"/>
            <v:imagedata r:id="rId24" o:title="base_1_361417_32768"/>
            <v:formulas/>
            <v:path o:connecttype="segments"/>
          </v:shape>
        </w:pict>
      </w:r>
      <w:r>
        <w:t xml:space="preserve"> C / 3,</w:t>
      </w:r>
    </w:p>
    <w:p w:rsidR="006E3C7D" w:rsidRDefault="006E3C7D">
      <w:pPr>
        <w:pStyle w:val="ConsPlusNormal"/>
        <w:jc w:val="both"/>
      </w:pPr>
    </w:p>
    <w:p w:rsidR="006E3C7D" w:rsidRDefault="006E3C7D">
      <w:pPr>
        <w:pStyle w:val="ConsPlusNormal"/>
        <w:ind w:firstLine="540"/>
        <w:jc w:val="both"/>
      </w:pPr>
      <w:r>
        <w:t>где: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S - сумма фактических затрат на транспортировку продукции, понесенных российской организацией по поставкам, осуществленным в отчетном квартале, по договорам поставки, требования к которым установлены в агентском договоре между Центром и Министерством сельского хозяйства Российской Федерации, подтвержденных документами, представленными в Центр в соответствии с пунктом 9 настоящих Правил;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C - стоимость перевезенной продукции по поставкам, осуществленным в отчетном квартале</w:t>
      </w:r>
      <w:proofErr w:type="gramStart"/>
      <w:r>
        <w:t>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г) </w:t>
      </w:r>
      <w:hyperlink r:id="rId25" w:history="1">
        <w:r>
          <w:rPr>
            <w:color w:val="0000FF"/>
          </w:rPr>
          <w:t>пункты 9</w:t>
        </w:r>
      </w:hyperlink>
      <w:r>
        <w:t xml:space="preserve"> и </w:t>
      </w:r>
      <w:hyperlink r:id="rId26" w:history="1">
        <w:r>
          <w:rPr>
            <w:color w:val="0000FF"/>
          </w:rPr>
          <w:t>10</w:t>
        </w:r>
      </w:hyperlink>
      <w:r>
        <w:t xml:space="preserve"> изложить в следующей редакции: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"9. </w:t>
      </w:r>
      <w:proofErr w:type="gramStart"/>
      <w:r>
        <w:t>Для получения субсидии на компенсацию части затрат на транспортировку продукции перевозчиком, понесенных при осуществлении поставок в III и IV кварталах года, предшествующего текущему финансовому году, в I и II кварталах текущего финансового года, российская организация не позднее 1 ноября текущего финансового года представляет в Центр в электронной форме с использованием информационной системы "Одно окно", созданной Центром, следующие документы: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заявление о заключении соглашения по форме, установленной агентским договором, с указанием размера запрашиваемой субсидии, </w:t>
      </w:r>
      <w:proofErr w:type="gramStart"/>
      <w:r>
        <w:t>включающее</w:t>
      </w:r>
      <w:proofErr w:type="gramEnd"/>
      <w:r>
        <w:t xml:space="preserve"> в том числе подтверждение соответствия российской организации условиям, предусмотренным пунктом 4 настоящих Правил, и достоверности представленных сведений (далее - заявление);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документы (сведения), подтверждающие фактически понесенные затраты российской организации и их соответствие целям, указанным в пункте 1 настоящих Правил, в соответствии с форматами, установленными агентским договором: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счета-фактуры, подтверждающие осуществление транспортировки продукции;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платежные поручения на оплату работ (услуг), связанных с осуществлением транспортировки продукции;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реестр соответствия осуществленных поставок продукции и документы, подтверждающие фактически понесенные по ним затраты, по форме, установленной агентским договором;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выписка из реестра акционеров (для акционерных обществ).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В 2021 году Центром принимаются документы, предусмотренные пунктом 9 настоящих Правил, по затратам на транспортировку продукции, понесенным по поставкам, осуществленным в IV квартале 2020 г., в I, II и III кварталах 2021 г.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10. Центр в рамках рассмотрения документов: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а) в течение 1 рабочего дня со дня поступления заявления и иных документов российской организации, предусмотренных пунктом 9 настоящих Правил, обеспечивает их регистрацию в порядке поступления, фиксируя факт регистрации в журнале регистрации в электронной форме с использованием информационных ресурсов Центра;</w:t>
      </w:r>
    </w:p>
    <w:p w:rsidR="006E3C7D" w:rsidRDefault="006E3C7D">
      <w:pPr>
        <w:pStyle w:val="ConsPlusNormal"/>
        <w:spacing w:before="220"/>
        <w:ind w:firstLine="540"/>
        <w:jc w:val="both"/>
      </w:pPr>
      <w:proofErr w:type="gramStart"/>
      <w:r>
        <w:t xml:space="preserve">б) в течение 1 рабочего дня со дня регистрации заявления направляет с использованием единой системы межведомственного электронного взаимодействия в Федеральную налоговую службу, Федеральную таможенную службу и Министерство финансов Российской Федерации запросы о представлении документов (сведений) в соответствии с </w:t>
      </w:r>
      <w:hyperlink r:id="rId27" w:history="1">
        <w:r>
          <w:rPr>
            <w:color w:val="0000FF"/>
          </w:rPr>
          <w:t>перечнем</w:t>
        </w:r>
      </w:hyperlink>
      <w:r>
        <w:t xml:space="preserve"> документов (сведений), которые акционерное общество "Российский экспортный центр" вправе получать и </w:t>
      </w:r>
      <w:r>
        <w:lastRenderedPageBreak/>
        <w:t>передавать посредством единой системы межведомственного электронного взаимодействия, утвержденным распоряжением Правительства</w:t>
      </w:r>
      <w:proofErr w:type="gramEnd"/>
      <w:r>
        <w:t xml:space="preserve"> </w:t>
      </w:r>
      <w:proofErr w:type="gramStart"/>
      <w:r>
        <w:t>Российской Федерации от 19 января 2019 г. N 30-р, для получения по каждой российской организации, представившей заявление в соответствии с пунктом 9 настоящих Правил, сведений, необходимых для подтверждения соответствия российской организации требованиям пункта 4 настоящих Правил и проведения расчета размера субсидии в соответствии с пунктом 6 настоящих Правил;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>в) в течение 3 рабочих дней со дня получения от Федеральной налоговой службы, Федеральной таможенной службы и Министерства финансов Российской Федерации сведений, необходимых для проведения расчета размера субсидии и подтверждения соответствия российской организации требованиям настоящих Правил, в соответствии с подпунктом "б" настоящего пункта: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проводит проверку соответствия российской организации условиям предоставления субсидии в соответствии с пунктом 4 настоящих Правил;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осуществляет расчет размера субсидии по формуле, указанной в пункте 6 настоящих Правил;</w:t>
      </w:r>
    </w:p>
    <w:p w:rsidR="006E3C7D" w:rsidRDefault="006E3C7D">
      <w:pPr>
        <w:pStyle w:val="ConsPlusNormal"/>
        <w:spacing w:before="220"/>
        <w:ind w:firstLine="540"/>
        <w:jc w:val="both"/>
      </w:pPr>
      <w:proofErr w:type="gramStart"/>
      <w:r>
        <w:t>проводит проверку полноты и достоверности сведений, содержащихся в представленных российской организацией в соответствии с пунктом 9 настоящих Правил документах, их соответствия порядку, условиям и целям предоставления субсидии и направляет российской организации уведомление о принятии документов, а при представлении российской организацией недостоверных сведений и (или) несоответствии документов, представленных в соответствии с пунктом 9 настоящих Правил, порядку, условиям и целям, предусмотренным настоящими</w:t>
      </w:r>
      <w:proofErr w:type="gramEnd"/>
      <w:r>
        <w:t xml:space="preserve"> Правилами, - уведомление о несоответствии представленных документов требованиям настоящих Правил с указанием причин возврата;</w:t>
      </w:r>
    </w:p>
    <w:p w:rsidR="006E3C7D" w:rsidRDefault="006E3C7D">
      <w:pPr>
        <w:pStyle w:val="ConsPlusNormal"/>
        <w:spacing w:before="220"/>
        <w:ind w:firstLine="540"/>
        <w:jc w:val="both"/>
      </w:pPr>
      <w:proofErr w:type="gramStart"/>
      <w:r>
        <w:t>направляет в Министерство сельского хозяйства Российской Федерации заключение Центра о соответствии российской организации положениям, предусмотренным настоящими Правилами, указанное в подпункте "а" пункта 3 Положения об осуществлении акционерным обществом "Российский экспортный центр" функций агента Правительства Российской Федерации по вопросу о предоставлении субсидий из федерального бюджета российским организациям на компенсацию части затрат на транспортировку сельскохозяйственной и продовольственной продукции;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>г) в течение 1 рабочего дня со дня получения от Министерства сельского хозяйства Российской Федерации уведомления о принятии решения об отказе в предоставлении субсидии с указанием причин отказа направляет в российскую организацию уведомление, в котором указывает основания для отказа в заключени</w:t>
      </w:r>
      <w:proofErr w:type="gramStart"/>
      <w:r>
        <w:t>и</w:t>
      </w:r>
      <w:proofErr w:type="gramEnd"/>
      <w:r>
        <w:t xml:space="preserve"> соглашения;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д) в течение 1 рабочего дня со дня получения от Министерства сельского хозяйства Российской Федерации уведомления о принятии решения о заключении соглашения направляет в российскую организацию уведомление о принятом решении и о необходимости получения доступа к государственной интегрированной информационной системе управления общественными финансами "Электронный бюджет";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е) в течение 3 рабочих дней со дня подписания российской организацией соглашения подписывает соглашение;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ж) реализует мероприятия, предусмотренные агентским договором, по возврату субсидии в случае нарушения российской организацией порядка, условий и целей предоставления субсидии, установленных настоящими Правилами, а также в случае выявления уполномоченными органами государственного финансового контроля, Министерством сельского хозяйства Российской Федерации и (или) Центром таких нарушений;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з) осуществляет ведение реестра получателей субсидии</w:t>
      </w:r>
      <w:proofErr w:type="gramStart"/>
      <w:r>
        <w:t>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lastRenderedPageBreak/>
        <w:t xml:space="preserve">д) в </w:t>
      </w:r>
      <w:hyperlink r:id="rId28" w:history="1">
        <w:r>
          <w:rPr>
            <w:color w:val="0000FF"/>
          </w:rPr>
          <w:t>пункте 11</w:t>
        </w:r>
      </w:hyperlink>
      <w:r>
        <w:t>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 </w:t>
      </w:r>
      <w:hyperlink r:id="rId29" w:history="1">
        <w:r>
          <w:rPr>
            <w:color w:val="0000FF"/>
          </w:rPr>
          <w:t>подпункте "а"</w:t>
        </w:r>
      </w:hyperlink>
      <w:r>
        <w:t xml:space="preserve"> цифру "7" заменить цифрой "5";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в </w:t>
      </w:r>
      <w:hyperlink r:id="rId30" w:history="1">
        <w:r>
          <w:rPr>
            <w:color w:val="0000FF"/>
          </w:rPr>
          <w:t>подпункте "б"</w:t>
        </w:r>
      </w:hyperlink>
      <w:r>
        <w:t xml:space="preserve"> цифру "5" заменить цифрой "3";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е) </w:t>
      </w:r>
      <w:hyperlink r:id="rId31" w:history="1">
        <w:r>
          <w:rPr>
            <w:color w:val="0000FF"/>
          </w:rPr>
          <w:t>пункт 12</w:t>
        </w:r>
      </w:hyperlink>
      <w:r>
        <w:t xml:space="preserve"> дополнить подпунктами "г" и "д" следующего содержания: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"г) несоблюдения российской организацией порядка, условий и целей предоставления субсидии в соответствии с пунктом 4 настоящих Правил по результатам проверки Центром сведений, полученных от федеральных органов исполнительной власти Российской Федерации в соответствии с подпунктом "в" пункта 10 настоящих Правил;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>д) недостаточности лимитов бюджетных обязательств, доведенных в установленном порядке до Министерства сельского хозяйства Российской Федерации как получателя средств федерального бюджета на цели, указанные в пункте 1 настоящих Правил</w:t>
      </w:r>
      <w:proofErr w:type="gramStart"/>
      <w:r>
        <w:t>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ж) </w:t>
      </w:r>
      <w:hyperlink r:id="rId32" w:history="1">
        <w:r>
          <w:rPr>
            <w:color w:val="0000FF"/>
          </w:rPr>
          <w:t>абзац четвертый пункта 14</w:t>
        </w:r>
      </w:hyperlink>
      <w:r>
        <w:t xml:space="preserve"> изложить в следующей редакции:</w:t>
      </w:r>
    </w:p>
    <w:p w:rsidR="006E3C7D" w:rsidRDefault="006E3C7D">
      <w:pPr>
        <w:pStyle w:val="ConsPlusNormal"/>
        <w:spacing w:before="220"/>
        <w:ind w:firstLine="540"/>
        <w:jc w:val="both"/>
      </w:pPr>
      <w:proofErr w:type="gramStart"/>
      <w:r>
        <w:t>"Российская организация не позднее 31 января года, следующего за отчетным, представляет в Министерство сельского хозяйства Российской Федерации с использованием государственной интегрированной информационной системы управления общественными финансами "Электронный бюджет" отчет о достижении результата предоставления субсидии и показателя, необходимого для достижения результата предоставления субсидии, по форме согласно приложению N 4.";</w:t>
      </w:r>
      <w:proofErr w:type="gramEnd"/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з) </w:t>
      </w:r>
      <w:hyperlink r:id="rId33" w:history="1">
        <w:r>
          <w:rPr>
            <w:color w:val="0000FF"/>
          </w:rPr>
          <w:t>дополнить</w:t>
        </w:r>
      </w:hyperlink>
      <w:r>
        <w:t xml:space="preserve"> пунктом 18 следующего содержания:</w:t>
      </w:r>
    </w:p>
    <w:p w:rsidR="006E3C7D" w:rsidRDefault="006E3C7D">
      <w:pPr>
        <w:pStyle w:val="ConsPlusNormal"/>
        <w:spacing w:before="220"/>
        <w:ind w:firstLine="540"/>
        <w:jc w:val="both"/>
      </w:pPr>
      <w:r>
        <w:t xml:space="preserve">"18. </w:t>
      </w:r>
      <w:proofErr w:type="gramStart"/>
      <w:r>
        <w:t>Заключение договоров, обмен юридически значимыми сообщениями, документами, сведениями и информацией и иное информационное взаимодействие, связанное с осуществлением прав и обязанностей, предусмотренных настоящими Правилами, за исключением соглашения о предоставлении субсидии, указанного в пункте 7 настоящих Правил, осуществляются путем обмена электронными документами (сведениями) с использованием информационной системы "Одно окно", созданной Центром.</w:t>
      </w:r>
      <w:proofErr w:type="gramEnd"/>
      <w:r>
        <w:t xml:space="preserve"> Электронный документ должен быть представлен в форме оригинала, подписанного усиленной квалифицированной электронной подписью уполномоченного лица, либо в случае невозможности представления оригинала - надлежащим образом заверенной копии, обладающей юридической силой на территории Российской Федерации. Использование простой электронной подписи или неквалифицированной электронной подписи не допускается</w:t>
      </w:r>
      <w:proofErr w:type="gramStart"/>
      <w:r>
        <w:t>.";</w:t>
      </w:r>
    </w:p>
    <w:p w:rsidR="00C437D1" w:rsidRDefault="006E3C7D" w:rsidP="006E3C7D">
      <w:pPr>
        <w:pStyle w:val="ConsPlusNormal"/>
        <w:spacing w:before="220"/>
        <w:ind w:firstLine="540"/>
        <w:jc w:val="both"/>
      </w:pPr>
      <w:proofErr w:type="gramEnd"/>
      <w:r>
        <w:t xml:space="preserve">и) </w:t>
      </w:r>
      <w:hyperlink r:id="rId34" w:history="1">
        <w:r>
          <w:rPr>
            <w:color w:val="0000FF"/>
          </w:rPr>
          <w:t>приложения N 2</w:t>
        </w:r>
      </w:hyperlink>
      <w:r>
        <w:t xml:space="preserve"> и </w:t>
      </w:r>
      <w:hyperlink r:id="rId35" w:history="1">
        <w:r>
          <w:rPr>
            <w:color w:val="0000FF"/>
          </w:rPr>
          <w:t>3</w:t>
        </w:r>
      </w:hyperlink>
      <w:r>
        <w:t xml:space="preserve"> к указанным Правилам признать утратившими силу.</w:t>
      </w:r>
      <w:bookmarkStart w:id="1" w:name="_GoBack"/>
      <w:bookmarkEnd w:id="1"/>
    </w:p>
    <w:sectPr w:rsidR="00C437D1" w:rsidSect="009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C7D"/>
    <w:rsid w:val="006E3C7D"/>
    <w:rsid w:val="00C4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C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3C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3C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3C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E3C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E3C7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8CDEBC68DE69181C8439E91F6CC0B2FD09DC5AE81D54DA01D6ED247784F1BCFEA7C5ACDD22632690C133C2F38C574F0BBDAD06EF393D5FBmCtBL" TargetMode="External"/><Relationship Id="rId18" Type="http://schemas.openxmlformats.org/officeDocument/2006/relationships/hyperlink" Target="consultantplus://offline/ref=D8CDEBC68DE69181C8439E91F6CC0B2FD09DC5AE81D54DA01D6ED247784F1BCFEA7C5ACDD72D663A4F4D657F798E79F8A0C6D065mEtDL" TargetMode="External"/><Relationship Id="rId26" Type="http://schemas.openxmlformats.org/officeDocument/2006/relationships/hyperlink" Target="consultantplus://offline/ref=D8CDEBC68DE69181C8439E91F6CC0B2FD09DC5AE81D54DA01D6ED247784F1BCFEA7C5ACDD226366D0E133C2F38C574F0BBDAD06EF393D5FBmCtBL" TargetMode="External"/><Relationship Id="rId21" Type="http://schemas.openxmlformats.org/officeDocument/2006/relationships/hyperlink" Target="consultantplus://offline/ref=D8CDEBC68DE69181C8439E91F6CC0B2FD09DC5AE81D54DA01D6ED247784F1BCFEA7C5ACDDA2D663A4F4D657F798E79F8A0C6D065mEtDL" TargetMode="External"/><Relationship Id="rId34" Type="http://schemas.openxmlformats.org/officeDocument/2006/relationships/hyperlink" Target="consultantplus://offline/ref=D8CDEBC68DE69181C8439E91F6CC0B2FD09DC5AE81D54DA01D6ED247784F1BCFEA7C5ACFD52F393F5A5C3D737D9567F1B7DAD267EFm9t1L" TargetMode="External"/><Relationship Id="rId7" Type="http://schemas.openxmlformats.org/officeDocument/2006/relationships/hyperlink" Target="consultantplus://offline/ref=D8CDEBC68DE69181C8439E91F6CC0B2FD09DC5AE81D54DA01D6ED247784F1BCFEA7C5ACDD226326A0C133C2F38C574F0BBDAD06EF393D5FBmCtBL" TargetMode="External"/><Relationship Id="rId12" Type="http://schemas.openxmlformats.org/officeDocument/2006/relationships/hyperlink" Target="consultantplus://offline/ref=D8CDEBC68DE69181C8439E91F6CC0B2FD09DC5AE81D54DA01D6ED247784F1BCFEA7C5ACDD22632690D133C2F38C574F0BBDAD06EF393D5FBmCtBL" TargetMode="External"/><Relationship Id="rId17" Type="http://schemas.openxmlformats.org/officeDocument/2006/relationships/hyperlink" Target="consultantplus://offline/ref=D8CDEBC68DE69181C8439E91F6CC0B2FD09DC5AE81D54DA01D6ED247784F1BCFEA7C5ACDD226326F0A133C2F38C574F0BBDAD06EF393D5FBmCtBL" TargetMode="External"/><Relationship Id="rId25" Type="http://schemas.openxmlformats.org/officeDocument/2006/relationships/hyperlink" Target="consultantplus://offline/ref=D8CDEBC68DE69181C8439E91F6CC0B2FD09DC5AE81D54DA01D6ED247784F1BCFEA7C5ACDD22636620A133C2F38C574F0BBDAD06EF393D5FBmCtBL" TargetMode="External"/><Relationship Id="rId33" Type="http://schemas.openxmlformats.org/officeDocument/2006/relationships/hyperlink" Target="consultantplus://offline/ref=D8CDEBC68DE69181C8439E91F6CC0B2FD09DC5AE81D54DA01D6ED247784F1BCFEA7C5ACDD02D663A4F4D657F798E79F8A0C6D065mEtD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8CDEBC68DE69181C8439E91F6CC0B2FD09DC5AE81D54DA01D6ED247784F1BCFEA7C5ACDD02D663A4F4D657F798E79F8A0C6D065mEtDL" TargetMode="External"/><Relationship Id="rId20" Type="http://schemas.openxmlformats.org/officeDocument/2006/relationships/hyperlink" Target="consultantplus://offline/ref=D8CDEBC68DE69181C8439E91F6CC0B2FD09DC5AE81D54DA01D6ED247784F1BCFEA7C5ACDD226326F0E133C2F38C574F0BBDAD06EF393D5FBmCtBL" TargetMode="External"/><Relationship Id="rId29" Type="http://schemas.openxmlformats.org/officeDocument/2006/relationships/hyperlink" Target="consultantplus://offline/ref=D8CDEBC68DE69181C8439E91F6CC0B2FD09DC5AE81D54DA01D6ED247784F1BCFEA7C5ACED42D663A4F4D657F798E79F8A0C6D065mEt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8CDEBC68DE69181C8439E91F6CC0B2FD09DC5AE81D54DA01D6ED247784F1BCFF87C02C1D3232C6B02066A7E7Em9t0L" TargetMode="External"/><Relationship Id="rId11" Type="http://schemas.openxmlformats.org/officeDocument/2006/relationships/hyperlink" Target="consultantplus://offline/ref=D8CDEBC68DE69181C8439E91F6CC0B2FD09DC5AE81D54DA01D6ED247784F1BCFEA7C5ACDD22636630B133C2F38C574F0BBDAD06EF393D5FBmCtBL" TargetMode="External"/><Relationship Id="rId24" Type="http://schemas.openxmlformats.org/officeDocument/2006/relationships/image" Target="media/image1.wmf"/><Relationship Id="rId32" Type="http://schemas.openxmlformats.org/officeDocument/2006/relationships/hyperlink" Target="consultantplus://offline/ref=D8CDEBC68DE69181C8439E91F6CC0B2FD09DC5AE81D54DA01D6ED247784F1BCFEA7C5ACFD22D663A4F4D657F798E79F8A0C6D065mEtDL" TargetMode="External"/><Relationship Id="rId37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D8CDEBC68DE69181C8439E91F6CC0B2FD09DC5AE81D54DA01D6ED247784F1BCFEA7C5ACDD226326A0C133C2F38C574F0BBDAD06EF393D5FBmCtBL" TargetMode="External"/><Relationship Id="rId23" Type="http://schemas.openxmlformats.org/officeDocument/2006/relationships/hyperlink" Target="consultantplus://offline/ref=D8CDEBC68DE69181C8439E91F6CC0B2FD09DC5AE81D54DA01D6ED247784F1BCFEA7C5ACDD226326E0C133C2F38C574F0BBDAD06EF393D5FBmCtBL" TargetMode="External"/><Relationship Id="rId28" Type="http://schemas.openxmlformats.org/officeDocument/2006/relationships/hyperlink" Target="consultantplus://offline/ref=D8CDEBC68DE69181C8439E91F6CC0B2FD09DC5AE81D54DA01D6ED247784F1BCFEA7C5ACDD226336B0E133C2F38C574F0BBDAD06EF393D5FBmCtBL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D8CDEBC68DE69181C8439E91F6CC0B2FD09DC5AE81D54DA01D6ED247784F1BCFEA7C5ACDD22D663A4F4D657F798E79F8A0C6D065mEtDL" TargetMode="External"/><Relationship Id="rId19" Type="http://schemas.openxmlformats.org/officeDocument/2006/relationships/hyperlink" Target="consultantplus://offline/ref=D8CDEBC68DE69181C8439E91F6CC0B2FD09DC5AE81D54DA01D6ED247784F1BCFEA7C5ACDD226326F0A133C2F38C574F0BBDAD06EF393D5FBmCtBL" TargetMode="External"/><Relationship Id="rId31" Type="http://schemas.openxmlformats.org/officeDocument/2006/relationships/hyperlink" Target="consultantplus://offline/ref=D8CDEBC68DE69181C8439E91F6CC0B2FD09DC5AE81D54DA01D6ED247784F1BCFEA7C5ACDD226336B03133C2F38C574F0BBDAD06EF393D5FBmCt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8CDEBC68DE69181C8439E91F6CC0B2FD09DC5AE81D54DA01D6ED247784F1BCFEA7C5AC5D972632F5E15697B629070EFBCC4D2m6t7L" TargetMode="External"/><Relationship Id="rId14" Type="http://schemas.openxmlformats.org/officeDocument/2006/relationships/hyperlink" Target="consultantplus://offline/ref=D8CDEBC68DE69181C8439E91F6CC0B2FD09DC5AE81D54DA01D6ED247784F1BCFEA7C5ACDD22636630A133C2F38C574F0BBDAD06EF393D5FBmCtBL" TargetMode="External"/><Relationship Id="rId22" Type="http://schemas.openxmlformats.org/officeDocument/2006/relationships/hyperlink" Target="consultantplus://offline/ref=D8CDEBC68DE69181C8439E91F6CC0B2FD09DC5AE81D54DA01D6ED247784F1BCFEA7C5ACDD226326F0E133C2F38C574F0BBDAD06EF393D5FBmCtBL" TargetMode="External"/><Relationship Id="rId27" Type="http://schemas.openxmlformats.org/officeDocument/2006/relationships/hyperlink" Target="consultantplus://offline/ref=D8CDEBC68DE69181C8439E91F6CC0B2FD09CC8AA80D44DA01D6ED247784F1BCFEA7C5ACDD226326A0A133C2F38C574F0BBDAD06EF393D5FBmCtBL" TargetMode="External"/><Relationship Id="rId30" Type="http://schemas.openxmlformats.org/officeDocument/2006/relationships/hyperlink" Target="consultantplus://offline/ref=D8CDEBC68DE69181C8439E91F6CC0B2FD09DC5AE81D54DA01D6ED247784F1BCFEA7C5ACDD226366203133C2F38C574F0BBDAD06EF393D5FBmCtBL" TargetMode="External"/><Relationship Id="rId35" Type="http://schemas.openxmlformats.org/officeDocument/2006/relationships/hyperlink" Target="consultantplus://offline/ref=D8CDEBC68DE69181C8439E91F6CC0B2FD09DC5AE81D54DA01D6ED247784F1BCFEA7C5ACFDB25393F5A5C3D737D9567F1B7DAD267EFm9t1L" TargetMode="External"/><Relationship Id="rId8" Type="http://schemas.openxmlformats.org/officeDocument/2006/relationships/hyperlink" Target="consultantplus://offline/ref=D8CDEBC68DE69181C8439E91F6CC0B2FD09DC5AE81D54DA01D6ED247784F1BCFEA7C5ACDD226326A03133C2F38C574F0BBDAD06EF393D5FBmCtB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2558</Words>
  <Characters>14581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2020-09-15T11:45:00Z</dcterms:created>
  <dcterms:modified xsi:type="dcterms:W3CDTF">2020-09-15T11:45:00Z</dcterms:modified>
</cp:coreProperties>
</file>