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4F2" w:rsidRDefault="00DC24F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C24F2" w:rsidRDefault="00DC24F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C24F2" w:rsidRDefault="00DC24F2">
      <w:pPr>
        <w:pStyle w:val="ConsPlusTitle"/>
        <w:jc w:val="center"/>
      </w:pPr>
    </w:p>
    <w:p w:rsidR="00DC24F2" w:rsidRDefault="00DC24F2">
      <w:pPr>
        <w:pStyle w:val="ConsPlusTitle"/>
        <w:jc w:val="center"/>
      </w:pPr>
      <w:r>
        <w:t>ПОСТАНОВЛЕНИЕ</w:t>
      </w:r>
    </w:p>
    <w:p w:rsidR="00DC24F2" w:rsidRDefault="00DC24F2">
      <w:pPr>
        <w:pStyle w:val="ConsPlusTitle"/>
        <w:jc w:val="center"/>
      </w:pPr>
      <w:r>
        <w:t>от 7 ноября 2014 г. N 1175</w:t>
      </w:r>
    </w:p>
    <w:p w:rsidR="00DC24F2" w:rsidRDefault="00DC24F2">
      <w:pPr>
        <w:pStyle w:val="ConsPlusTitle"/>
        <w:jc w:val="center"/>
      </w:pPr>
    </w:p>
    <w:p w:rsidR="00DC24F2" w:rsidRDefault="00DC24F2">
      <w:pPr>
        <w:pStyle w:val="ConsPlusTitle"/>
        <w:jc w:val="center"/>
      </w:pPr>
      <w:r>
        <w:t>О ПРЕДОСТАВЛЕНИИ В 2014 ГОДУ</w:t>
      </w:r>
    </w:p>
    <w:p w:rsidR="00DC24F2" w:rsidRDefault="00DC24F2">
      <w:pPr>
        <w:pStyle w:val="ConsPlusTitle"/>
        <w:jc w:val="center"/>
      </w:pPr>
      <w:r>
        <w:t>ИЗ ФЕДЕРАЛЬНОГО БЮДЖЕТА БЮДЖЕТАМ РЕСПУБЛИКИ КРЫМ</w:t>
      </w:r>
    </w:p>
    <w:p w:rsidR="00DC24F2" w:rsidRDefault="00DC24F2">
      <w:pPr>
        <w:pStyle w:val="ConsPlusTitle"/>
        <w:jc w:val="center"/>
      </w:pPr>
      <w:r>
        <w:t>И Г. СЕВАСТОПОЛЯ ИНЫХ МЕЖБЮДЖЕТНЫХ ТРАНСФЕРТОВ</w:t>
      </w:r>
    </w:p>
    <w:p w:rsidR="00DC24F2" w:rsidRDefault="00DC24F2">
      <w:pPr>
        <w:pStyle w:val="ConsPlusTitle"/>
        <w:jc w:val="center"/>
      </w:pPr>
      <w:r>
        <w:t>НА ФИНАНСОВОЕ ОБЕСПЕЧЕНИЕ РЕАЛИЗАЦИИ РЕГИОНАЛЬНЫХ</w:t>
      </w:r>
    </w:p>
    <w:p w:rsidR="00DC24F2" w:rsidRDefault="00DC24F2">
      <w:pPr>
        <w:pStyle w:val="ConsPlusTitle"/>
        <w:jc w:val="center"/>
      </w:pPr>
      <w:r>
        <w:t>АДРЕСНЫХ ПРОГРАММ ПО ПЕРЕСЕЛЕНИЮ ГРАЖДАН ИЗ АВАРИЙНОГО</w:t>
      </w:r>
    </w:p>
    <w:p w:rsidR="00DC24F2" w:rsidRDefault="00DC24F2">
      <w:pPr>
        <w:pStyle w:val="ConsPlusTitle"/>
        <w:jc w:val="center"/>
      </w:pPr>
      <w:r>
        <w:t>ЖИЛИЩНОГО ФОНДА 2014 - 2016 ГОДОВ НА ТЕРРИТОРИИ</w:t>
      </w:r>
    </w:p>
    <w:p w:rsidR="00DC24F2" w:rsidRDefault="00DC24F2">
      <w:pPr>
        <w:pStyle w:val="ConsPlusTitle"/>
        <w:jc w:val="center"/>
      </w:pPr>
      <w:r>
        <w:t>РЕСПУБЛИКИ КРЫМ И Г. СЕВАСТОПОЛЯ</w:t>
      </w:r>
    </w:p>
    <w:p w:rsidR="00DC24F2" w:rsidRDefault="00DC24F2">
      <w:pPr>
        <w:pStyle w:val="ConsPlusNormal"/>
        <w:jc w:val="center"/>
      </w:pPr>
      <w:r>
        <w:t>Список изменяющих документов</w:t>
      </w:r>
    </w:p>
    <w:p w:rsidR="00DC24F2" w:rsidRDefault="00DC24F2">
      <w:pPr>
        <w:pStyle w:val="ConsPlusNormal"/>
        <w:jc w:val="center"/>
      </w:pPr>
      <w:r>
        <w:t xml:space="preserve">(в ред. Постановлений Правительства РФ от 30.12.2015 </w:t>
      </w:r>
      <w:hyperlink r:id="rId5" w:history="1">
        <w:r>
          <w:rPr>
            <w:color w:val="0000FF"/>
          </w:rPr>
          <w:t>N 1489</w:t>
        </w:r>
      </w:hyperlink>
      <w:r>
        <w:t>,</w:t>
      </w:r>
    </w:p>
    <w:p w:rsidR="00DC24F2" w:rsidRDefault="00DC24F2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DC24F2" w:rsidRDefault="00DC24F2">
      <w:pPr>
        <w:pStyle w:val="ConsPlusNormal"/>
        <w:jc w:val="center"/>
      </w:pPr>
    </w:p>
    <w:p w:rsidR="00DC24F2" w:rsidRDefault="00DC24F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C24F2" w:rsidRDefault="00DC24F2">
      <w:pPr>
        <w:pStyle w:val="ConsPlusNormal"/>
        <w:ind w:firstLine="540"/>
        <w:jc w:val="both"/>
      </w:pPr>
      <w:r>
        <w:t xml:space="preserve">1. В соответствии с </w:t>
      </w:r>
      <w:hyperlink r:id="rId7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разделу "Общеэкономические вопросы" раздела "Национальная экономика" классификации расходов бюджетов, в размере 949088,05 тыс. рублей Министерству строительства и жилищно-коммунального хозяйства Российской Федерации на предоставление иных межбюджетных трансфертов на финансовое обеспечение реализации региональных адресных программ по переселению граждан из аварийного жилищного фонда 2014 - 2016 годов:</w:t>
      </w:r>
    </w:p>
    <w:p w:rsidR="00DC24F2" w:rsidRDefault="00DC24F2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1489)</w:t>
      </w:r>
    </w:p>
    <w:p w:rsidR="00DC24F2" w:rsidRDefault="00DC24F2">
      <w:pPr>
        <w:pStyle w:val="ConsPlusNormal"/>
        <w:ind w:firstLine="540"/>
        <w:jc w:val="both"/>
      </w:pPr>
      <w:r>
        <w:t>бюджету Республики Крым в размере 619076,05 тыс. рублей;</w:t>
      </w:r>
    </w:p>
    <w:p w:rsidR="00DC24F2" w:rsidRDefault="00DC24F2">
      <w:pPr>
        <w:pStyle w:val="ConsPlusNormal"/>
        <w:ind w:firstLine="540"/>
        <w:jc w:val="both"/>
      </w:pPr>
      <w:r>
        <w:t>бюджету г. Севастополя в размере 330012 тыс. рублей.</w:t>
      </w:r>
    </w:p>
    <w:p w:rsidR="00DC24F2" w:rsidRDefault="00DC24F2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Республики Крым и г. Севастополя иных межбюджетных трансфертов на финансовое обеспечение реализации региональных адресных программ по переселению граждан из аварийного жилищного фонда 2014 - 2016 годов на территории Республики Крым и г. Севастополя.</w:t>
      </w:r>
    </w:p>
    <w:p w:rsidR="00DC24F2" w:rsidRDefault="00DC24F2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1489)</w:t>
      </w:r>
    </w:p>
    <w:p w:rsidR="00DC24F2" w:rsidRDefault="00DC24F2">
      <w:pPr>
        <w:pStyle w:val="ConsPlusNormal"/>
        <w:jc w:val="right"/>
      </w:pPr>
    </w:p>
    <w:p w:rsidR="00DC24F2" w:rsidRDefault="00DC24F2">
      <w:pPr>
        <w:pStyle w:val="ConsPlusNormal"/>
        <w:jc w:val="right"/>
      </w:pPr>
      <w:r>
        <w:t>Председатель Правительства</w:t>
      </w:r>
    </w:p>
    <w:p w:rsidR="00DC24F2" w:rsidRDefault="00DC24F2">
      <w:pPr>
        <w:pStyle w:val="ConsPlusNormal"/>
        <w:jc w:val="right"/>
      </w:pPr>
      <w:r>
        <w:t>Российской Федерации</w:t>
      </w:r>
    </w:p>
    <w:p w:rsidR="00DC24F2" w:rsidRDefault="00DC24F2">
      <w:pPr>
        <w:pStyle w:val="ConsPlusNormal"/>
        <w:jc w:val="right"/>
      </w:pPr>
      <w:r>
        <w:t>Д.МЕДВЕДЕВ</w:t>
      </w:r>
    </w:p>
    <w:p w:rsidR="00DC24F2" w:rsidRDefault="00DC24F2">
      <w:pPr>
        <w:pStyle w:val="ConsPlusNormal"/>
        <w:jc w:val="right"/>
      </w:pPr>
    </w:p>
    <w:p w:rsidR="00DC24F2" w:rsidRDefault="00DC24F2">
      <w:pPr>
        <w:pStyle w:val="ConsPlusNormal"/>
        <w:jc w:val="right"/>
      </w:pPr>
    </w:p>
    <w:p w:rsidR="00DC24F2" w:rsidRDefault="00DC24F2">
      <w:pPr>
        <w:pStyle w:val="ConsPlusNormal"/>
        <w:jc w:val="right"/>
      </w:pPr>
    </w:p>
    <w:p w:rsidR="00DC24F2" w:rsidRDefault="00DC24F2">
      <w:pPr>
        <w:pStyle w:val="ConsPlusNormal"/>
        <w:jc w:val="right"/>
      </w:pPr>
    </w:p>
    <w:p w:rsidR="00DC24F2" w:rsidRDefault="00DC24F2">
      <w:pPr>
        <w:pStyle w:val="ConsPlusNormal"/>
        <w:jc w:val="right"/>
      </w:pPr>
    </w:p>
    <w:p w:rsidR="00DC24F2" w:rsidRDefault="00DC24F2">
      <w:pPr>
        <w:pStyle w:val="ConsPlusNormal"/>
        <w:jc w:val="right"/>
        <w:outlineLvl w:val="0"/>
      </w:pPr>
      <w:r>
        <w:t>Утверждены</w:t>
      </w:r>
    </w:p>
    <w:p w:rsidR="00DC24F2" w:rsidRDefault="00DC24F2">
      <w:pPr>
        <w:pStyle w:val="ConsPlusNormal"/>
        <w:jc w:val="right"/>
      </w:pPr>
      <w:r>
        <w:t>Постановлением Правительства</w:t>
      </w:r>
    </w:p>
    <w:p w:rsidR="00DC24F2" w:rsidRDefault="00DC24F2">
      <w:pPr>
        <w:pStyle w:val="ConsPlusNormal"/>
        <w:jc w:val="right"/>
      </w:pPr>
      <w:r>
        <w:t>Российской Федерации</w:t>
      </w:r>
    </w:p>
    <w:p w:rsidR="00DC24F2" w:rsidRDefault="00DC24F2">
      <w:pPr>
        <w:pStyle w:val="ConsPlusNormal"/>
        <w:jc w:val="right"/>
      </w:pPr>
      <w:r>
        <w:t>от 7 ноября 2014 г. N 1175</w:t>
      </w:r>
    </w:p>
    <w:p w:rsidR="00DC24F2" w:rsidRDefault="00DC24F2">
      <w:pPr>
        <w:pStyle w:val="ConsPlusNormal"/>
        <w:ind w:firstLine="540"/>
        <w:jc w:val="both"/>
      </w:pPr>
    </w:p>
    <w:p w:rsidR="00DC24F2" w:rsidRDefault="00DC24F2">
      <w:pPr>
        <w:pStyle w:val="ConsPlusTitle"/>
        <w:jc w:val="center"/>
      </w:pPr>
      <w:bookmarkStart w:id="1" w:name="P38"/>
      <w:bookmarkEnd w:id="1"/>
      <w:r>
        <w:t>ПРАВИЛА</w:t>
      </w:r>
    </w:p>
    <w:p w:rsidR="00DC24F2" w:rsidRDefault="00DC24F2">
      <w:pPr>
        <w:pStyle w:val="ConsPlusTitle"/>
        <w:jc w:val="center"/>
      </w:pPr>
      <w:r>
        <w:t>ПРЕДОСТАВЛЕНИЯ В 2014 ГОДУ</w:t>
      </w:r>
    </w:p>
    <w:p w:rsidR="00DC24F2" w:rsidRDefault="00DC24F2">
      <w:pPr>
        <w:pStyle w:val="ConsPlusTitle"/>
        <w:jc w:val="center"/>
      </w:pPr>
      <w:r>
        <w:t>ИЗ ФЕДЕРАЛЬНОГО БЮДЖЕТА БЮДЖЕТАМ РЕСПУБЛИКИ КРЫМ</w:t>
      </w:r>
    </w:p>
    <w:p w:rsidR="00DC24F2" w:rsidRDefault="00DC24F2">
      <w:pPr>
        <w:pStyle w:val="ConsPlusTitle"/>
        <w:jc w:val="center"/>
      </w:pPr>
      <w:r>
        <w:t>И Г. СЕВАСТОПОЛЯ ИНЫХ МЕЖБЮДЖЕТНЫХ ТРАНСФЕРТОВ</w:t>
      </w:r>
    </w:p>
    <w:p w:rsidR="00DC24F2" w:rsidRDefault="00DC24F2">
      <w:pPr>
        <w:pStyle w:val="ConsPlusTitle"/>
        <w:jc w:val="center"/>
      </w:pPr>
      <w:r>
        <w:t>НА ФИНАНСОВОЕ ОБЕСПЕЧЕНИЕ РЕАЛИЗАЦИИ РЕГИОНАЛЬНЫХ</w:t>
      </w:r>
    </w:p>
    <w:p w:rsidR="00DC24F2" w:rsidRDefault="00DC24F2">
      <w:pPr>
        <w:pStyle w:val="ConsPlusTitle"/>
        <w:jc w:val="center"/>
      </w:pPr>
      <w:r>
        <w:lastRenderedPageBreak/>
        <w:t>АДРЕСНЫХ ПРОГРАММ ПО ПЕРЕСЕЛЕНИЮ ГРАЖДАН ИЗ АВАРИЙНОГО</w:t>
      </w:r>
    </w:p>
    <w:p w:rsidR="00DC24F2" w:rsidRDefault="00DC24F2">
      <w:pPr>
        <w:pStyle w:val="ConsPlusTitle"/>
        <w:jc w:val="center"/>
      </w:pPr>
      <w:r>
        <w:t>ЖИЛИЩНОГО ФОНДА 2014 - 2016 ГОДОВ НА ТЕРРИТОРИИ</w:t>
      </w:r>
    </w:p>
    <w:p w:rsidR="00DC24F2" w:rsidRDefault="00DC24F2">
      <w:pPr>
        <w:pStyle w:val="ConsPlusTitle"/>
        <w:jc w:val="center"/>
      </w:pPr>
      <w:r>
        <w:t>РЕСПУБЛИКИ КРЫМ И Г. СЕВАСТОПОЛЯ</w:t>
      </w:r>
    </w:p>
    <w:p w:rsidR="00DC24F2" w:rsidRDefault="00DC24F2">
      <w:pPr>
        <w:pStyle w:val="ConsPlusNormal"/>
        <w:jc w:val="center"/>
      </w:pPr>
      <w:r>
        <w:t>Список изменяющих документов</w:t>
      </w:r>
    </w:p>
    <w:p w:rsidR="00DC24F2" w:rsidRDefault="00DC24F2">
      <w:pPr>
        <w:pStyle w:val="ConsPlusNormal"/>
        <w:jc w:val="center"/>
      </w:pPr>
      <w:r>
        <w:t xml:space="preserve">(в ред. Постановлений Правительства РФ от 30.12.2015 </w:t>
      </w:r>
      <w:hyperlink r:id="rId10" w:history="1">
        <w:r>
          <w:rPr>
            <w:color w:val="0000FF"/>
          </w:rPr>
          <w:t>N 1489</w:t>
        </w:r>
      </w:hyperlink>
      <w:r>
        <w:t>,</w:t>
      </w:r>
    </w:p>
    <w:p w:rsidR="00DC24F2" w:rsidRDefault="00DC24F2">
      <w:pPr>
        <w:pStyle w:val="ConsPlusNormal"/>
        <w:jc w:val="center"/>
      </w:pPr>
      <w:r>
        <w:t xml:space="preserve">от 25.05.2016 </w:t>
      </w:r>
      <w:hyperlink r:id="rId11" w:history="1">
        <w:r>
          <w:rPr>
            <w:color w:val="0000FF"/>
          </w:rPr>
          <w:t>N 464</w:t>
        </w:r>
      </w:hyperlink>
      <w:r>
        <w:t>)</w:t>
      </w:r>
    </w:p>
    <w:p w:rsidR="00DC24F2" w:rsidRDefault="00DC24F2">
      <w:pPr>
        <w:pStyle w:val="ConsPlusNormal"/>
        <w:jc w:val="center"/>
      </w:pPr>
    </w:p>
    <w:p w:rsidR="00DC24F2" w:rsidRDefault="00DC24F2">
      <w:pPr>
        <w:pStyle w:val="ConsPlusNormal"/>
        <w:ind w:firstLine="540"/>
        <w:jc w:val="both"/>
      </w:pPr>
      <w:bookmarkStart w:id="2" w:name="P50"/>
      <w:bookmarkEnd w:id="2"/>
      <w:r>
        <w:t>1. Настоящие Правила устанавливают порядок предоставления в 2014 году Министерством строительства и жилищно-коммунального хозяйства Российской Федерации из федерального бюджета бюджетам Республики Крым и г. Севастополя иных межбюджетных трансфертов на финансовое обеспечение реализации региональных адресных программ по переселению граждан из аварийного жилищного фонда 2014 - 2016 годов, контроль за реализацией которых осуществляется Министерством строительства и жилищно-коммунального хозяйства Российской Федерации (далее соответственно - региональные адресные программы, иные межбюджетные трансферты).</w:t>
      </w:r>
    </w:p>
    <w:p w:rsidR="00DC24F2" w:rsidRDefault="00DC24F2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1489)</w:t>
      </w:r>
    </w:p>
    <w:p w:rsidR="00DC24F2" w:rsidRDefault="00DC24F2">
      <w:pPr>
        <w:pStyle w:val="ConsPlusNormal"/>
        <w:ind w:firstLine="540"/>
        <w:jc w:val="both"/>
      </w:pPr>
      <w:r>
        <w:t xml:space="preserve">2. Иные межбюджетные трансферты предоставляются бюджетам Республики Крым и г. Севастополя в пределах бюджетных ассигнований, предусмотренных в Федеральном </w:t>
      </w:r>
      <w:hyperlink r:id="rId13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на 2014 год Министерству строительства и жилищно-коммунального хозяйства Российской Федерации на цели, указанные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C24F2" w:rsidRDefault="00DC24F2">
      <w:pPr>
        <w:pStyle w:val="ConsPlusNormal"/>
        <w:ind w:firstLine="540"/>
        <w:jc w:val="both"/>
      </w:pPr>
      <w:r>
        <w:t>3. Иные межбюджетные трансферты на финансирование региональных адресных программ предоставляются бюджетам Республики Крым и г. Севастополя при соблюдении следующих условий:</w:t>
      </w:r>
    </w:p>
    <w:p w:rsidR="00DC24F2" w:rsidRDefault="00DC24F2">
      <w:pPr>
        <w:pStyle w:val="ConsPlusNormal"/>
        <w:ind w:firstLine="540"/>
        <w:jc w:val="both"/>
      </w:pPr>
      <w:r>
        <w:t>а) наличие утвержденной региональной адресной программы по переселению граждан из аварийного жилищного фонда на 2014 - 2016 годы;</w:t>
      </w:r>
    </w:p>
    <w:p w:rsidR="00DC24F2" w:rsidRDefault="00DC24F2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30.12.2015 N 1489)</w:t>
      </w:r>
    </w:p>
    <w:p w:rsidR="00DC24F2" w:rsidRDefault="00DC24F2">
      <w:pPr>
        <w:pStyle w:val="ConsPlusNormal"/>
        <w:ind w:firstLine="540"/>
        <w:jc w:val="both"/>
      </w:pPr>
      <w:r>
        <w:t>б) представление в Министерство строительства и жилищно-коммунального хозяйства Российской Федерации решений о признании многоквартирных домов аварийными (непригодными для проживания), принятых органами местного самоуправления в соответствии с действовавшими на день принятия таких решений нормативными правовыми актами;</w:t>
      </w:r>
    </w:p>
    <w:p w:rsidR="00DC24F2" w:rsidRDefault="00DC24F2">
      <w:pPr>
        <w:pStyle w:val="ConsPlusNormal"/>
        <w:ind w:firstLine="540"/>
        <w:jc w:val="both"/>
      </w:pPr>
      <w:r>
        <w:t>в) определение органа исполнительной власти Республики Крым и г. Севастополя, уполномоченного на осуществление взаимодействия с Министерством строительства и жилищно-коммунального хозяйства Российской Федерации (далее - уполномоченный орган);</w:t>
      </w:r>
    </w:p>
    <w:p w:rsidR="00DC24F2" w:rsidRDefault="00DC24F2">
      <w:pPr>
        <w:pStyle w:val="ConsPlusNormal"/>
        <w:ind w:firstLine="540"/>
        <w:jc w:val="both"/>
      </w:pPr>
      <w:r>
        <w:t>г) наличие обязательства Республики Крым и г. Севастополя по обеспечению соответствия значений показателей, установленных региональными адресными программами, и значений показателей результативности предоставления иных межбюджетных трансфертов, установленных соглашениями, заключенными Министерством строительства и жилищно-коммунального хозяйства Российской Федерации и высшими исполнительными органами государственной власти Республики Крым и г. Севастополя о предоставлении межбюджетных трансфертов (далее - соглашения).</w:t>
      </w:r>
    </w:p>
    <w:p w:rsidR="00DC24F2" w:rsidRDefault="00DC24F2">
      <w:pPr>
        <w:pStyle w:val="ConsPlusNormal"/>
        <w:ind w:firstLine="540"/>
        <w:jc w:val="both"/>
      </w:pPr>
      <w:r>
        <w:t>4. Предоставление иных межбюджетных трансфертов осуществляется на основании соглашений.</w:t>
      </w:r>
    </w:p>
    <w:p w:rsidR="00DC24F2" w:rsidRDefault="00DC24F2">
      <w:pPr>
        <w:pStyle w:val="ConsPlusNormal"/>
        <w:ind w:firstLine="540"/>
        <w:jc w:val="both"/>
      </w:pPr>
      <w:r>
        <w:t>5. В соглашениях предусматриваются:</w:t>
      </w:r>
    </w:p>
    <w:p w:rsidR="00DC24F2" w:rsidRDefault="00DC24F2">
      <w:pPr>
        <w:pStyle w:val="ConsPlusNormal"/>
        <w:ind w:firstLine="540"/>
        <w:jc w:val="both"/>
      </w:pPr>
      <w:bookmarkStart w:id="3" w:name="P61"/>
      <w:bookmarkEnd w:id="3"/>
      <w:r>
        <w:t>а) уполномоченные органы;</w:t>
      </w:r>
    </w:p>
    <w:p w:rsidR="00DC24F2" w:rsidRDefault="00DC24F2">
      <w:pPr>
        <w:pStyle w:val="ConsPlusNormal"/>
        <w:ind w:firstLine="540"/>
        <w:jc w:val="both"/>
      </w:pPr>
      <w:r>
        <w:t>б) целевое назначение иных межбюджетных трансфертов;</w:t>
      </w:r>
    </w:p>
    <w:p w:rsidR="00DC24F2" w:rsidRDefault="00DC24F2">
      <w:pPr>
        <w:pStyle w:val="ConsPlusNormal"/>
        <w:ind w:firstLine="540"/>
        <w:jc w:val="both"/>
      </w:pPr>
      <w:r>
        <w:t>в) размер и сроки предоставления иных межбюджетных трансфертов;</w:t>
      </w:r>
    </w:p>
    <w:p w:rsidR="00DC24F2" w:rsidRDefault="00DC24F2">
      <w:pPr>
        <w:pStyle w:val="ConsPlusNormal"/>
        <w:ind w:firstLine="540"/>
        <w:jc w:val="both"/>
      </w:pPr>
      <w:r>
        <w:t>г) форма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 с указанием размера средств и срока возникновения денежных обязательств Республики Крым и г. Севастополя по финансовому обеспечению региональных адресных программ;</w:t>
      </w:r>
    </w:p>
    <w:p w:rsidR="00DC24F2" w:rsidRDefault="00DC24F2">
      <w:pPr>
        <w:pStyle w:val="ConsPlusNormal"/>
        <w:ind w:firstLine="540"/>
        <w:jc w:val="both"/>
      </w:pPr>
      <w:bookmarkStart w:id="4" w:name="P65"/>
      <w:bookmarkEnd w:id="4"/>
      <w:r>
        <w:t xml:space="preserve">д) форма и сроки представления органами, указанными в </w:t>
      </w:r>
      <w:hyperlink w:anchor="P61" w:history="1">
        <w:r>
          <w:rPr>
            <w:color w:val="0000FF"/>
          </w:rPr>
          <w:t>подпункте "а"</w:t>
        </w:r>
      </w:hyperlink>
      <w:r>
        <w:t xml:space="preserve"> настоящего пункта, </w:t>
      </w:r>
      <w:r>
        <w:lastRenderedPageBreak/>
        <w:t>отчетов о расходах бюджетов Республики Крым и г. Севастополя на региональные адресные программы, в том числе о достигнутых значениях показателей результативности предоставления иных межбюджетных трансфертов;</w:t>
      </w:r>
    </w:p>
    <w:p w:rsidR="00DC24F2" w:rsidRDefault="00DC24F2">
      <w:pPr>
        <w:pStyle w:val="ConsPlusNormal"/>
        <w:ind w:firstLine="540"/>
        <w:jc w:val="both"/>
      </w:pPr>
      <w:r>
        <w:t xml:space="preserve">е) обязательство высших исполнительных органов государственной власти Республики Крым и г. Севастополя о предоставлении отчетов, указанных в </w:t>
      </w:r>
      <w:hyperlink w:anchor="P65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DC24F2" w:rsidRDefault="00DC24F2">
      <w:pPr>
        <w:pStyle w:val="ConsPlusNormal"/>
        <w:ind w:firstLine="540"/>
        <w:jc w:val="both"/>
      </w:pPr>
      <w:r>
        <w:t>ж) порядок осуществления контроля за соблюдением Республикой Крым и г. Севастополем условий, установленных при предоставлении иных межбюджетных трансфертов, а также за осуществлением расходов бюджетов Республики Крым и г. Севастополя на региональные адресные программы;</w:t>
      </w:r>
    </w:p>
    <w:p w:rsidR="00DC24F2" w:rsidRDefault="00DC24F2">
      <w:pPr>
        <w:pStyle w:val="ConsPlusNormal"/>
        <w:ind w:firstLine="540"/>
        <w:jc w:val="both"/>
      </w:pPr>
      <w:r>
        <w:t>з)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трансфертов, определенных настоящими Правилами и соглашениями;</w:t>
      </w:r>
    </w:p>
    <w:p w:rsidR="00DC24F2" w:rsidRDefault="00DC24F2">
      <w:pPr>
        <w:pStyle w:val="ConsPlusNormal"/>
        <w:ind w:firstLine="540"/>
        <w:jc w:val="both"/>
      </w:pPr>
      <w:r>
        <w:t>и) сведения о нормативных правовых актах Республики Крым и г. Севастополя, устанавливающих расходные обязательства, на исполнение которых предоставляются межбюджетные трансферты;</w:t>
      </w:r>
    </w:p>
    <w:p w:rsidR="00DC24F2" w:rsidRDefault="00DC24F2">
      <w:pPr>
        <w:pStyle w:val="ConsPlusNormal"/>
        <w:ind w:firstLine="540"/>
        <w:jc w:val="both"/>
      </w:pPr>
      <w:r>
        <w:t>к) право Министерства строительства и жилищно-коммунального хозяйства Российской Федерации:</w:t>
      </w:r>
    </w:p>
    <w:p w:rsidR="00DC24F2" w:rsidRDefault="00DC24F2">
      <w:pPr>
        <w:pStyle w:val="ConsPlusNormal"/>
        <w:ind w:firstLine="540"/>
        <w:jc w:val="both"/>
      </w:pPr>
      <w:r>
        <w:t>на проведение проверок соблюдения условий, установленных настоящими Правилами и соглашениями;</w:t>
      </w:r>
    </w:p>
    <w:p w:rsidR="00DC24F2" w:rsidRDefault="00DC24F2">
      <w:pPr>
        <w:pStyle w:val="ConsPlusNormal"/>
        <w:ind w:firstLine="540"/>
        <w:jc w:val="both"/>
      </w:pPr>
      <w:r>
        <w:t>давать высшим должностным лицам Республики Крым и г. Севастополя обязательные для исполнения поручения по вопросам исполнения региональных адресных программ в случае, если требуется координация осуществления региональных адресных программ, а также в случае нарушения условий предоставления иных межбюджетных трансфертов;</w:t>
      </w:r>
    </w:p>
    <w:p w:rsidR="00DC24F2" w:rsidRDefault="00DC24F2">
      <w:pPr>
        <w:pStyle w:val="ConsPlusNormal"/>
        <w:ind w:firstLine="540"/>
        <w:jc w:val="both"/>
      </w:pPr>
      <w:r>
        <w:t>вносить высшим исполнительным органам государственной власти Республики Крым и г. Севастополя предписания (представления) об устранении нарушений, выявленных при осуществлении контроля за соблюдением условий, установленных при предоставлении иных межбюджетных трансфертов, подлежащие обязательному рассмотрению в срок, не превышающий 30 дней;</w:t>
      </w:r>
    </w:p>
    <w:p w:rsidR="00DC24F2" w:rsidRDefault="00DC24F2">
      <w:pPr>
        <w:pStyle w:val="ConsPlusNormal"/>
        <w:ind w:firstLine="540"/>
        <w:jc w:val="both"/>
      </w:pPr>
      <w:r>
        <w:t>вносить высшим должностным лицам Республики Крым и г. Севастополя представления об освобождении от занимаемой должности их заместителей и (или) руководителей соответствующих органов исполнительной власти Республики Крым и г. Севастополя, ответственных за осуществление региональных адресных программ, в случаях систематического невыполнения и (или) ненадлежащего выполнения ими региональных адресных программ, подлежащие рассмотрению в 10-дневный срок;</w:t>
      </w:r>
    </w:p>
    <w:p w:rsidR="00DC24F2" w:rsidRDefault="00DC24F2">
      <w:pPr>
        <w:pStyle w:val="ConsPlusNormal"/>
        <w:ind w:firstLine="540"/>
        <w:jc w:val="both"/>
      </w:pPr>
      <w:r>
        <w:t>л) основания и порядок отмены актов органов исполнительной власти Республики Крым и г. Севастополя по вопросам осуществления региональных адресных программ;</w:t>
      </w:r>
    </w:p>
    <w:p w:rsidR="00DC24F2" w:rsidRDefault="00DC24F2">
      <w:pPr>
        <w:pStyle w:val="ConsPlusNormal"/>
        <w:ind w:firstLine="540"/>
        <w:jc w:val="both"/>
      </w:pPr>
      <w:r>
        <w:t>м) право органов государственной власти Республики Крым и г. Севастополя дополнительно использовать собственные материальные ресурсы и финансовые средства для осуществления региональных адресных программ в порядке, установленном нормативными правовыми актами Республики Крым и г. Севастополя;</w:t>
      </w:r>
    </w:p>
    <w:p w:rsidR="00DC24F2" w:rsidRDefault="00DC24F2">
      <w:pPr>
        <w:pStyle w:val="ConsPlusNormal"/>
        <w:ind w:firstLine="540"/>
        <w:jc w:val="both"/>
      </w:pPr>
      <w:r>
        <w:t>н) ответственность сторон за нарушение условий соглашений.</w:t>
      </w:r>
    </w:p>
    <w:p w:rsidR="00DC24F2" w:rsidRDefault="00DC24F2">
      <w:pPr>
        <w:pStyle w:val="ConsPlusNormal"/>
        <w:ind w:firstLine="540"/>
        <w:jc w:val="both"/>
      </w:pPr>
      <w:r>
        <w:t>6. Перечисление иных межбюджетных трансфертов осуществляется на счета, открытые Казначейской службе Республики Крым и Казначейской службе г. Севастополя для учета средств финансовой помощи Республике Крым и г. Севастополю в учреждении Центрального банка Российской Федерации.</w:t>
      </w:r>
    </w:p>
    <w:p w:rsidR="00DC24F2" w:rsidRDefault="00DC24F2">
      <w:pPr>
        <w:pStyle w:val="ConsPlusNormal"/>
        <w:ind w:firstLine="540"/>
        <w:jc w:val="both"/>
      </w:pPr>
      <w:r>
        <w:t xml:space="preserve">7. 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иных межбюджетных трансфертов, в соответствии с требованиями, установленными Бюджетным </w:t>
      </w:r>
      <w:hyperlink r:id="rId1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DC24F2" w:rsidRDefault="00DC24F2">
      <w:pPr>
        <w:pStyle w:val="ConsPlusNormal"/>
        <w:ind w:firstLine="540"/>
        <w:jc w:val="both"/>
      </w:pPr>
      <w:r>
        <w:t xml:space="preserve">При наличии потребности в остатке иного межбюджетного трансферта, не использованного на 1 января текущего финансового года, указанный остаток в соответствии с решением </w:t>
      </w:r>
      <w:r>
        <w:lastRenderedPageBreak/>
        <w:t>Министерства строительства и жилищно-коммунального хозяйства Российской Федерации может быть возвращен в текущем финансовом году соответственно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DC24F2" w:rsidRDefault="00DC24F2">
      <w:pPr>
        <w:pStyle w:val="ConsPlusNormal"/>
        <w:ind w:firstLine="540"/>
        <w:jc w:val="both"/>
      </w:pPr>
      <w:r>
        <w:t>8. Ответственность за достоверность представляемых Министерству строительства и жилищно-коммунального хозяйства Российской Федерации сведений возлагается на высшие исполнительные органы государственной власти Республики Крым и г. Севастополя.</w:t>
      </w:r>
    </w:p>
    <w:p w:rsidR="00DC24F2" w:rsidRDefault="00DC24F2">
      <w:pPr>
        <w:pStyle w:val="ConsPlusNormal"/>
        <w:ind w:firstLine="540"/>
        <w:jc w:val="both"/>
      </w:pPr>
      <w:r>
        <w:t>9. В случае нарушений целей и условий предоставления иных межбюджетных трансфертов использованные с нарушениями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DC24F2" w:rsidRDefault="00DC24F2">
      <w:pPr>
        <w:pStyle w:val="ConsPlusNormal"/>
        <w:ind w:firstLine="540"/>
        <w:jc w:val="both"/>
      </w:pPr>
      <w:r>
        <w:t>10. Контроль за осуществлением расходов бюджетов Республики Крым и г. Севастополя, источником финансового обеспечения которых являются иные межбюджетные трансферты,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DC24F2" w:rsidRDefault="00DC24F2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C24F2" w:rsidRDefault="00DC24F2">
      <w:pPr>
        <w:pStyle w:val="ConsPlusNormal"/>
        <w:ind w:firstLine="540"/>
        <w:jc w:val="both"/>
      </w:pPr>
    </w:p>
    <w:p w:rsidR="00DC24F2" w:rsidRDefault="00DC24F2">
      <w:pPr>
        <w:pStyle w:val="ConsPlusNormal"/>
        <w:ind w:firstLine="540"/>
        <w:jc w:val="both"/>
      </w:pPr>
    </w:p>
    <w:p w:rsidR="00DC24F2" w:rsidRDefault="00DC24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5E6F" w:rsidRDefault="00FD5E6F"/>
    <w:sectPr w:rsidR="00FD5E6F" w:rsidSect="00F41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F2"/>
    <w:rsid w:val="00DC24F2"/>
    <w:rsid w:val="00FD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4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24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24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4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24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24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C48876BA22AC1EBD0CCA09951F91E3B7A7093ED528EA9169FE4CD05538405253438CD859189621PED4I" TargetMode="External"/><Relationship Id="rId13" Type="http://schemas.openxmlformats.org/officeDocument/2006/relationships/hyperlink" Target="consultantplus://offline/ref=24C48876BA22AC1EBD0CC310921F91E3B0A40D37DD23EA9169FE4CD055P3D8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C48876BA22AC1EBD0CC310921F91E3B0A40D37DD23EA9169FE4CD05538405253438CDB5B189229PEDBI" TargetMode="External"/><Relationship Id="rId12" Type="http://schemas.openxmlformats.org/officeDocument/2006/relationships/hyperlink" Target="consultantplus://offline/ref=24C48876BA22AC1EBD0CCA09951F91E3B7A7093ED528EA9169FE4CD05538405253438CD859189620PEDCI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4C48876BA22AC1EBD0CC310921F91E3B3A3093ED629EA9169FE4CD05538405253438CD859189521PED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C48876BA22AC1EBD0CC310921F91E3B3A3093ED629EA9169FE4CD05538405253438CD859189521PEDCI" TargetMode="External"/><Relationship Id="rId11" Type="http://schemas.openxmlformats.org/officeDocument/2006/relationships/hyperlink" Target="consultantplus://offline/ref=24C48876BA22AC1EBD0CC310921F91E3B3A3093ED629EA9169FE4CD05538405253438CD859189521PEDCI" TargetMode="External"/><Relationship Id="rId5" Type="http://schemas.openxmlformats.org/officeDocument/2006/relationships/hyperlink" Target="consultantplus://offline/ref=24C48876BA22AC1EBD0CCA09951F91E3B7A7093ED528EA9169FE4CD05538405253438CD859189621PED8I" TargetMode="External"/><Relationship Id="rId15" Type="http://schemas.openxmlformats.org/officeDocument/2006/relationships/hyperlink" Target="consultantplus://offline/ref=24C48876BA22AC1EBD0CC310921F91E3B3A30F36D32CEA9169FE4CD055P3D8I" TargetMode="External"/><Relationship Id="rId10" Type="http://schemas.openxmlformats.org/officeDocument/2006/relationships/hyperlink" Target="consultantplus://offline/ref=24C48876BA22AC1EBD0CCA09951F91E3B7A7093ED528EA9169FE4CD05538405253438CD859189620PED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C48876BA22AC1EBD0CCA09951F91E3B7A7093ED528EA9169FE4CD05538405253438CD859189621PED4I" TargetMode="External"/><Relationship Id="rId14" Type="http://schemas.openxmlformats.org/officeDocument/2006/relationships/hyperlink" Target="consultantplus://offline/ref=24C48876BA22AC1EBD0CCA09951F91E3B7A7093ED528EA9169FE4CD05538405253438CD859189620PED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2016-11-25T08:03:00Z</dcterms:created>
  <dcterms:modified xsi:type="dcterms:W3CDTF">2016-11-25T08:04:00Z</dcterms:modified>
</cp:coreProperties>
</file>