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36C" w:rsidRDefault="0032436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2436C" w:rsidRDefault="0032436C">
      <w:pPr>
        <w:pStyle w:val="ConsPlusNormal"/>
        <w:jc w:val="both"/>
        <w:outlineLvl w:val="0"/>
      </w:pPr>
    </w:p>
    <w:p w:rsidR="0032436C" w:rsidRDefault="0032436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2436C" w:rsidRDefault="0032436C">
      <w:pPr>
        <w:pStyle w:val="ConsPlusTitle"/>
        <w:jc w:val="center"/>
      </w:pPr>
    </w:p>
    <w:p w:rsidR="0032436C" w:rsidRDefault="0032436C">
      <w:pPr>
        <w:pStyle w:val="ConsPlusTitle"/>
        <w:jc w:val="center"/>
      </w:pPr>
      <w:r>
        <w:t>ПОСТАНОВЛЕНИЕ</w:t>
      </w:r>
    </w:p>
    <w:p w:rsidR="0032436C" w:rsidRDefault="0032436C">
      <w:pPr>
        <w:pStyle w:val="ConsPlusTitle"/>
        <w:jc w:val="center"/>
      </w:pPr>
      <w:r>
        <w:t>от 15 мая 2020 г. N 681</w:t>
      </w:r>
    </w:p>
    <w:p w:rsidR="0032436C" w:rsidRDefault="0032436C">
      <w:pPr>
        <w:pStyle w:val="ConsPlusTitle"/>
        <w:jc w:val="center"/>
      </w:pPr>
    </w:p>
    <w:p w:rsidR="0032436C" w:rsidRDefault="0032436C">
      <w:pPr>
        <w:pStyle w:val="ConsPlusTitle"/>
        <w:jc w:val="center"/>
      </w:pPr>
      <w:r>
        <w:t>ОБ УТВЕРЖДЕНИИ ПРАВИЛ</w:t>
      </w:r>
    </w:p>
    <w:p w:rsidR="0032436C" w:rsidRDefault="0032436C">
      <w:pPr>
        <w:pStyle w:val="ConsPlusTitle"/>
        <w:jc w:val="center"/>
      </w:pPr>
      <w:r>
        <w:t>ПРЕДОСТАВЛЕНИЯ В 2020 ГОДУ ИНЫХ МЕЖБЮДЖЕТНЫХ ТРАНСФЕРТОВ</w:t>
      </w:r>
    </w:p>
    <w:p w:rsidR="0032436C" w:rsidRDefault="0032436C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32436C" w:rsidRDefault="0032436C">
      <w:pPr>
        <w:pStyle w:val="ConsPlusTitle"/>
        <w:jc w:val="center"/>
      </w:pPr>
      <w:r>
        <w:t>ФЕДЕРАЦИИ, ИСТОЧНИКОМ ФИНАНСОВОГО ОБЕСПЕЧЕНИЯ КОТОРЫХ</w:t>
      </w:r>
    </w:p>
    <w:p w:rsidR="0032436C" w:rsidRDefault="0032436C">
      <w:pPr>
        <w:pStyle w:val="ConsPlusTitle"/>
        <w:jc w:val="center"/>
      </w:pPr>
      <w:r>
        <w:t>ЯВЛЯЮТСЯ БЮДЖЕТНЫЕ АССИГНОВАНИЯ РЕЗЕРВНОГО ФОНДА</w:t>
      </w:r>
    </w:p>
    <w:p w:rsidR="0032436C" w:rsidRDefault="0032436C">
      <w:pPr>
        <w:pStyle w:val="ConsPlusTitle"/>
        <w:jc w:val="center"/>
      </w:pPr>
      <w:r>
        <w:t>ПРАВИТЕЛЬСТВА РОССИЙСКОЙ ФЕДЕРАЦИИ, В ЦЕЛЯХ</w:t>
      </w:r>
    </w:p>
    <w:p w:rsidR="0032436C" w:rsidRDefault="0032436C">
      <w:pPr>
        <w:pStyle w:val="ConsPlusTitle"/>
        <w:jc w:val="center"/>
      </w:pPr>
      <w:r>
        <w:t>СОФИНАНСИРОВАНИЯ РАСХОДНЫХ ОБЯЗАТЕЛЬСТВ СУБЪЕКТОВ</w:t>
      </w:r>
    </w:p>
    <w:p w:rsidR="0032436C" w:rsidRDefault="0032436C">
      <w:pPr>
        <w:pStyle w:val="ConsPlusTitle"/>
        <w:jc w:val="center"/>
      </w:pPr>
      <w:r>
        <w:t xml:space="preserve">РОССИЙСКОЙ ФЕДЕРАЦИИ, </w:t>
      </w:r>
      <w:proofErr w:type="gramStart"/>
      <w:r>
        <w:t>ВОЗНИКАЮЩИХ</w:t>
      </w:r>
      <w:proofErr w:type="gramEnd"/>
      <w:r>
        <w:t xml:space="preserve"> ПРИ ОСУЩЕСТВЛЕНИИ</w:t>
      </w:r>
    </w:p>
    <w:p w:rsidR="0032436C" w:rsidRDefault="0032436C">
      <w:pPr>
        <w:pStyle w:val="ConsPlusTitle"/>
        <w:jc w:val="center"/>
      </w:pPr>
      <w:r>
        <w:t>ВЫПЛАТ СТИМУЛИРУЮЩЕГО ХАРАКТЕРА ЗА ОСОБЫЕ УСЛОВИЯ ТРУДА</w:t>
      </w:r>
    </w:p>
    <w:p w:rsidR="0032436C" w:rsidRDefault="0032436C">
      <w:pPr>
        <w:pStyle w:val="ConsPlusTitle"/>
        <w:jc w:val="center"/>
      </w:pPr>
      <w:r>
        <w:t xml:space="preserve">И ДОПОЛНИТЕЛЬНУЮ НАГРУЗКУ РАБОТНИКАМ </w:t>
      </w:r>
      <w:proofErr w:type="gramStart"/>
      <w:r>
        <w:t>СТАЦИОНАРНЫХ</w:t>
      </w:r>
      <w:proofErr w:type="gramEnd"/>
    </w:p>
    <w:p w:rsidR="0032436C" w:rsidRDefault="0032436C">
      <w:pPr>
        <w:pStyle w:val="ConsPlusTitle"/>
        <w:jc w:val="center"/>
      </w:pPr>
      <w:r>
        <w:t>ОРГАНИЗАЦИЙ СОЦИАЛЬНОГО ОБСЛУЖИВАНИЯ, СТАЦИОНАРНЫХ</w:t>
      </w:r>
    </w:p>
    <w:p w:rsidR="0032436C" w:rsidRDefault="0032436C">
      <w:pPr>
        <w:pStyle w:val="ConsPlusTitle"/>
        <w:jc w:val="center"/>
      </w:pPr>
      <w:r>
        <w:t>ОТДЕЛЕНИЙ, СОЗДАННЫХ НЕ В СТАЦИОНАРНЫХ ОРГАНИЗАЦИЯХ</w:t>
      </w:r>
    </w:p>
    <w:p w:rsidR="0032436C" w:rsidRDefault="0032436C">
      <w:pPr>
        <w:pStyle w:val="ConsPlusTitle"/>
        <w:jc w:val="center"/>
      </w:pPr>
      <w:r>
        <w:t xml:space="preserve">СОЦИАЛЬНОГО ОБСЛУЖИВАНИЯ, </w:t>
      </w:r>
      <w:proofErr w:type="gramStart"/>
      <w:r>
        <w:t>ОКАЗЫВАЮЩИМ</w:t>
      </w:r>
      <w:proofErr w:type="gramEnd"/>
      <w:r>
        <w:t xml:space="preserve"> СОЦИАЛЬНЫЕ УСЛУГИ</w:t>
      </w:r>
    </w:p>
    <w:p w:rsidR="0032436C" w:rsidRDefault="0032436C">
      <w:pPr>
        <w:pStyle w:val="ConsPlusTitle"/>
        <w:jc w:val="center"/>
      </w:pPr>
      <w:r>
        <w:t xml:space="preserve">ГРАЖДАНАМ, У КОТОРЫХ </w:t>
      </w:r>
      <w:proofErr w:type="gramStart"/>
      <w:r>
        <w:t>ВЫЯВЛЕНА</w:t>
      </w:r>
      <w:proofErr w:type="gramEnd"/>
      <w:r>
        <w:t xml:space="preserve"> НОВАЯ КОРОНАВИРУСНАЯ</w:t>
      </w:r>
    </w:p>
    <w:p w:rsidR="0032436C" w:rsidRDefault="0032436C">
      <w:pPr>
        <w:pStyle w:val="ConsPlusTitle"/>
        <w:jc w:val="center"/>
      </w:pPr>
      <w:r>
        <w:t xml:space="preserve">ИНФЕКЦИЯ, И ЛИЦАМ ИЗ ГРУПП РИСКА ЗАРАЖЕНИЯ </w:t>
      </w:r>
      <w:proofErr w:type="gramStart"/>
      <w:r>
        <w:t>НОВОЙ</w:t>
      </w:r>
      <w:proofErr w:type="gramEnd"/>
    </w:p>
    <w:p w:rsidR="0032436C" w:rsidRDefault="0032436C">
      <w:pPr>
        <w:pStyle w:val="ConsPlusTitle"/>
        <w:jc w:val="center"/>
      </w:pPr>
      <w:r>
        <w:t>КОРОНАВИРУСНОЙ ИНФЕКЦИЕЙ</w:t>
      </w:r>
    </w:p>
    <w:p w:rsidR="0032436C" w:rsidRDefault="0032436C">
      <w:pPr>
        <w:pStyle w:val="ConsPlusNormal"/>
        <w:jc w:val="both"/>
      </w:pPr>
    </w:p>
    <w:p w:rsidR="0032436C" w:rsidRDefault="0032436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41" w:history="1">
        <w:r>
          <w:rPr>
            <w:color w:val="0000FF"/>
          </w:rPr>
          <w:t>Правила</w:t>
        </w:r>
      </w:hyperlink>
      <w:r>
        <w:t xml:space="preserve">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осуществлении выплат стимулирующего характера за особые условия труда и дополнительную нагрузку работникам стационарных организаций социального обслуживания, стационарных отделений, созданных не в</w:t>
      </w:r>
      <w:proofErr w:type="gramEnd"/>
      <w:r>
        <w:t xml:space="preserve"> стационарных </w:t>
      </w:r>
      <w:proofErr w:type="gramStart"/>
      <w:r>
        <w:t>организациях</w:t>
      </w:r>
      <w:proofErr w:type="gramEnd"/>
      <w:r>
        <w:t xml:space="preserve"> социального обслуживания, оказывающим социальные услуги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инфекцией.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 и распространяется на правоотношения, возникшие с 15 апреля 2020 г.</w:t>
      </w:r>
    </w:p>
    <w:p w:rsidR="0032436C" w:rsidRDefault="0032436C">
      <w:pPr>
        <w:pStyle w:val="ConsPlusNormal"/>
        <w:jc w:val="both"/>
      </w:pPr>
    </w:p>
    <w:p w:rsidR="0032436C" w:rsidRDefault="0032436C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32436C" w:rsidRDefault="0032436C">
      <w:pPr>
        <w:pStyle w:val="ConsPlusNormal"/>
        <w:jc w:val="right"/>
      </w:pPr>
      <w:r>
        <w:t>Председателя Правительства</w:t>
      </w:r>
    </w:p>
    <w:p w:rsidR="0032436C" w:rsidRDefault="0032436C">
      <w:pPr>
        <w:pStyle w:val="ConsPlusNormal"/>
        <w:jc w:val="right"/>
      </w:pPr>
      <w:r>
        <w:t>Российской Федерации</w:t>
      </w:r>
    </w:p>
    <w:p w:rsidR="0032436C" w:rsidRDefault="0032436C">
      <w:pPr>
        <w:pStyle w:val="ConsPlusNormal"/>
        <w:jc w:val="right"/>
      </w:pPr>
      <w:r>
        <w:t>А.БЕЛОУСОВ</w:t>
      </w:r>
    </w:p>
    <w:p w:rsidR="0032436C" w:rsidRDefault="0032436C">
      <w:pPr>
        <w:pStyle w:val="ConsPlusNormal"/>
        <w:jc w:val="both"/>
      </w:pPr>
    </w:p>
    <w:p w:rsidR="0032436C" w:rsidRDefault="0032436C">
      <w:pPr>
        <w:pStyle w:val="ConsPlusNormal"/>
        <w:jc w:val="both"/>
      </w:pPr>
    </w:p>
    <w:p w:rsidR="0032436C" w:rsidRDefault="0032436C">
      <w:pPr>
        <w:pStyle w:val="ConsPlusNormal"/>
        <w:jc w:val="both"/>
      </w:pPr>
    </w:p>
    <w:p w:rsidR="0032436C" w:rsidRDefault="0032436C">
      <w:pPr>
        <w:pStyle w:val="ConsPlusNormal"/>
        <w:jc w:val="both"/>
      </w:pPr>
    </w:p>
    <w:p w:rsidR="0032436C" w:rsidRDefault="0032436C">
      <w:pPr>
        <w:pStyle w:val="ConsPlusNormal"/>
        <w:jc w:val="both"/>
      </w:pPr>
    </w:p>
    <w:p w:rsidR="0032436C" w:rsidRDefault="0032436C">
      <w:pPr>
        <w:pStyle w:val="ConsPlusNormal"/>
        <w:jc w:val="right"/>
        <w:outlineLvl w:val="0"/>
      </w:pPr>
      <w:r>
        <w:t>Утверждены</w:t>
      </w:r>
    </w:p>
    <w:p w:rsidR="0032436C" w:rsidRDefault="0032436C">
      <w:pPr>
        <w:pStyle w:val="ConsPlusNormal"/>
        <w:jc w:val="right"/>
      </w:pPr>
      <w:r>
        <w:t>постановлением Правительства</w:t>
      </w:r>
    </w:p>
    <w:p w:rsidR="0032436C" w:rsidRDefault="0032436C">
      <w:pPr>
        <w:pStyle w:val="ConsPlusNormal"/>
        <w:jc w:val="right"/>
      </w:pPr>
      <w:r>
        <w:t>Российской Федерации</w:t>
      </w:r>
    </w:p>
    <w:p w:rsidR="0032436C" w:rsidRDefault="0032436C">
      <w:pPr>
        <w:pStyle w:val="ConsPlusNormal"/>
        <w:jc w:val="right"/>
      </w:pPr>
      <w:r>
        <w:t>от 15 мая 2020 г. N 681</w:t>
      </w:r>
    </w:p>
    <w:p w:rsidR="0032436C" w:rsidRDefault="0032436C">
      <w:pPr>
        <w:pStyle w:val="ConsPlusNormal"/>
        <w:jc w:val="both"/>
      </w:pPr>
    </w:p>
    <w:p w:rsidR="0032436C" w:rsidRDefault="0032436C">
      <w:pPr>
        <w:pStyle w:val="ConsPlusTitle"/>
        <w:jc w:val="center"/>
      </w:pPr>
      <w:bookmarkStart w:id="0" w:name="P41"/>
      <w:bookmarkEnd w:id="0"/>
      <w:r>
        <w:t>ПРАВИЛА</w:t>
      </w:r>
    </w:p>
    <w:p w:rsidR="0032436C" w:rsidRDefault="0032436C">
      <w:pPr>
        <w:pStyle w:val="ConsPlusTitle"/>
        <w:jc w:val="center"/>
      </w:pPr>
      <w:r>
        <w:t>ПРЕДОСТАВЛЕНИЯ В 2020 ГОДУ ИНЫХ МЕЖБЮДЖЕТНЫХ ТРАНСФЕРТОВ</w:t>
      </w:r>
    </w:p>
    <w:p w:rsidR="0032436C" w:rsidRDefault="0032436C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32436C" w:rsidRDefault="0032436C">
      <w:pPr>
        <w:pStyle w:val="ConsPlusTitle"/>
        <w:jc w:val="center"/>
      </w:pPr>
      <w:r>
        <w:t>ФЕДЕРАЦИИ, ИСТОЧНИКОМ ФИНАНСОВОГО ОБЕСПЕЧЕНИЯ КОТОРЫХ</w:t>
      </w:r>
    </w:p>
    <w:p w:rsidR="0032436C" w:rsidRDefault="0032436C">
      <w:pPr>
        <w:pStyle w:val="ConsPlusTitle"/>
        <w:jc w:val="center"/>
      </w:pPr>
      <w:r>
        <w:t>ЯВЛЯЮТСЯ БЮДЖЕТНЫЕ АССИГНОВАНИЯ РЕЗЕРВНОГО ФОНДА</w:t>
      </w:r>
    </w:p>
    <w:p w:rsidR="0032436C" w:rsidRDefault="0032436C">
      <w:pPr>
        <w:pStyle w:val="ConsPlusTitle"/>
        <w:jc w:val="center"/>
      </w:pPr>
      <w:r>
        <w:t>ПРАВИТЕЛЬСТВА РОССИЙСКОЙ ФЕДЕРАЦИИ, В ЦЕЛЯХ</w:t>
      </w:r>
    </w:p>
    <w:p w:rsidR="0032436C" w:rsidRDefault="0032436C">
      <w:pPr>
        <w:pStyle w:val="ConsPlusTitle"/>
        <w:jc w:val="center"/>
      </w:pPr>
      <w:r>
        <w:t>СОФИНАНСИРОВАНИЯ РАСХОДНЫХ ОБЯЗАТЕЛЬСТВ СУБЪЕКТОВ</w:t>
      </w:r>
    </w:p>
    <w:p w:rsidR="0032436C" w:rsidRDefault="0032436C">
      <w:pPr>
        <w:pStyle w:val="ConsPlusTitle"/>
        <w:jc w:val="center"/>
      </w:pPr>
      <w:r>
        <w:t xml:space="preserve">РОССИЙСКОЙ ФЕДЕРАЦИИ, </w:t>
      </w:r>
      <w:proofErr w:type="gramStart"/>
      <w:r>
        <w:t>ВОЗНИКАЮЩИХ</w:t>
      </w:r>
      <w:proofErr w:type="gramEnd"/>
      <w:r>
        <w:t xml:space="preserve"> ПРИ ОСУЩЕСТВЛЕНИИ</w:t>
      </w:r>
    </w:p>
    <w:p w:rsidR="0032436C" w:rsidRDefault="0032436C">
      <w:pPr>
        <w:pStyle w:val="ConsPlusTitle"/>
        <w:jc w:val="center"/>
      </w:pPr>
      <w:r>
        <w:t>ВЫПЛАТ СТИМУЛИРУЮЩЕГО ХАРАКТЕРА ЗА ОСОБЫЕ УСЛОВИЯ ТРУДА</w:t>
      </w:r>
    </w:p>
    <w:p w:rsidR="0032436C" w:rsidRDefault="0032436C">
      <w:pPr>
        <w:pStyle w:val="ConsPlusTitle"/>
        <w:jc w:val="center"/>
      </w:pPr>
      <w:r>
        <w:t xml:space="preserve">И ДОПОЛНИТЕЛЬНУЮ НАГРУЗКУ РАБОТНИКАМ </w:t>
      </w:r>
      <w:proofErr w:type="gramStart"/>
      <w:r>
        <w:t>СТАЦИОНАРНЫХ</w:t>
      </w:r>
      <w:proofErr w:type="gramEnd"/>
    </w:p>
    <w:p w:rsidR="0032436C" w:rsidRDefault="0032436C">
      <w:pPr>
        <w:pStyle w:val="ConsPlusTitle"/>
        <w:jc w:val="center"/>
      </w:pPr>
      <w:r>
        <w:t>ОРГАНИЗАЦИЙ СОЦИАЛЬНОГО ОБСЛУЖИВАНИЯ, СТАЦИОНАРНЫХ</w:t>
      </w:r>
    </w:p>
    <w:p w:rsidR="0032436C" w:rsidRDefault="0032436C">
      <w:pPr>
        <w:pStyle w:val="ConsPlusTitle"/>
        <w:jc w:val="center"/>
      </w:pPr>
      <w:r>
        <w:t>ОТДЕЛЕНИЙ, СОЗДАННЫХ НЕ В СТАЦИОНАРНЫХ ОРГАНИЗАЦИЯХ</w:t>
      </w:r>
    </w:p>
    <w:p w:rsidR="0032436C" w:rsidRDefault="0032436C">
      <w:pPr>
        <w:pStyle w:val="ConsPlusTitle"/>
        <w:jc w:val="center"/>
      </w:pPr>
      <w:r>
        <w:t xml:space="preserve">СОЦИАЛЬНОГО ОБСЛУЖИВАНИЯ, </w:t>
      </w:r>
      <w:proofErr w:type="gramStart"/>
      <w:r>
        <w:t>ОКАЗЫВАЮЩИМ</w:t>
      </w:r>
      <w:proofErr w:type="gramEnd"/>
      <w:r>
        <w:t xml:space="preserve"> СОЦИАЛЬНЫЕ УСЛУГИ</w:t>
      </w:r>
    </w:p>
    <w:p w:rsidR="0032436C" w:rsidRDefault="0032436C">
      <w:pPr>
        <w:pStyle w:val="ConsPlusTitle"/>
        <w:jc w:val="center"/>
      </w:pPr>
      <w:r>
        <w:t xml:space="preserve">ГРАЖДАНАМ, У КОТОРЫХ </w:t>
      </w:r>
      <w:proofErr w:type="gramStart"/>
      <w:r>
        <w:t>ВЫЯВЛЕНА</w:t>
      </w:r>
      <w:proofErr w:type="gramEnd"/>
      <w:r>
        <w:t xml:space="preserve"> НОВАЯ КОРОНАВИРУСНАЯ</w:t>
      </w:r>
    </w:p>
    <w:p w:rsidR="0032436C" w:rsidRDefault="0032436C">
      <w:pPr>
        <w:pStyle w:val="ConsPlusTitle"/>
        <w:jc w:val="center"/>
      </w:pPr>
      <w:r>
        <w:t xml:space="preserve">ИНФЕКЦИЯ, И ЛИЦАМ ИЗ ГРУПП РИСКА ЗАРАЖЕНИЯ </w:t>
      </w:r>
      <w:proofErr w:type="gramStart"/>
      <w:r>
        <w:t>НОВОЙ</w:t>
      </w:r>
      <w:proofErr w:type="gramEnd"/>
    </w:p>
    <w:p w:rsidR="0032436C" w:rsidRDefault="0032436C">
      <w:pPr>
        <w:pStyle w:val="ConsPlusTitle"/>
        <w:jc w:val="center"/>
      </w:pPr>
      <w:r>
        <w:t>КОРОНАВИРУСНОЙ ИНФЕКЦИЕЙ</w:t>
      </w:r>
    </w:p>
    <w:p w:rsidR="0032436C" w:rsidRDefault="0032436C">
      <w:pPr>
        <w:pStyle w:val="ConsPlusNormal"/>
        <w:jc w:val="both"/>
      </w:pPr>
    </w:p>
    <w:p w:rsidR="0032436C" w:rsidRDefault="0032436C">
      <w:pPr>
        <w:pStyle w:val="ConsPlusNormal"/>
        <w:ind w:firstLine="540"/>
        <w:jc w:val="both"/>
      </w:pPr>
      <w:bookmarkStart w:id="1" w:name="P58"/>
      <w:bookmarkEnd w:id="1"/>
      <w:r>
        <w:t xml:space="preserve">1. </w:t>
      </w:r>
      <w:proofErr w:type="gramStart"/>
      <w:r>
        <w:t xml:space="preserve">Настоящие Правила устанавливают цели, порядок и условия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осуществлении выплат стимулирующего характера за особые условия труда и дополнительную нагрузку работникам стационарных организаций социального обслуживания, стационарных</w:t>
      </w:r>
      <w:proofErr w:type="gramEnd"/>
      <w:r>
        <w:t xml:space="preserve"> отделений, созданных не в стационарных организациях социального обслуживания, оказывающим социальные услуги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 (далее соответственно - выплаты стимулирующего характера, стационарные отделения, иные межбюджетные трансферты).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 xml:space="preserve">2. Иные межбюджетные трансферты предоставляются бюджетам субъектов Российской Федерации в пределах лимитов бюджетных обязательств, доведенных в установленном порядке до Министерства труда и социальной защиты Российской Федерации как получателя средств федерального бюджета на предоставление иных межбюджетных трансфертов на цели, указанные в </w:t>
      </w:r>
      <w:hyperlink w:anchor="P5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Иные межбюджетные трансферты предоставляются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осуществлению выплат стимулирующего характера за период с 15 апреля по 15 июля 2020 г. работникам стационарных организаций социального обслуживания, стационарных отделений в случае введения ограничительных мероприятий, предусматривающих особый режим работы стационарной организации социального обслуживания, стационарного отделения (временную изоляцию (обсервацию) проживания в стационарной организации социального обслуживания, стационарном отделении</w:t>
      </w:r>
      <w:proofErr w:type="gramEnd"/>
      <w:r>
        <w:t xml:space="preserve"> получателей социальных услуг, работников стационарной организации социального обслуживания и стационарного отделения исходя из длительности рабочей смены не менее 14 календарных дней).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>4. Условиями предоставления иных межбюджетных трансфертов являются: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 xml:space="preserve">а) наличие в бюджете субъекта Российской Федерации бюджетных ассигнований на исполнение расходных обязательств, в целях </w:t>
      </w:r>
      <w:proofErr w:type="spellStart"/>
      <w:r>
        <w:t>софинансирования</w:t>
      </w:r>
      <w:proofErr w:type="spellEnd"/>
      <w:r>
        <w:t xml:space="preserve"> которых предоставляются иные межбюджетные трансферты;</w:t>
      </w:r>
    </w:p>
    <w:p w:rsidR="0032436C" w:rsidRDefault="0032436C">
      <w:pPr>
        <w:pStyle w:val="ConsPlusNormal"/>
        <w:spacing w:before="220"/>
        <w:ind w:firstLine="540"/>
        <w:jc w:val="both"/>
      </w:pPr>
      <w:bookmarkStart w:id="2" w:name="P63"/>
      <w:bookmarkEnd w:id="2"/>
      <w:r>
        <w:t xml:space="preserve">б) заключение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</w:t>
      </w:r>
      <w:r>
        <w:lastRenderedPageBreak/>
        <w:t>соглашения о предоставлении иного межбюджетного трансферта с использованием государственной интегрированной информационной системы управления общественными финансами "Электронный бюджет" в соответствии с типовой формой, утвержденной Министерством финансов Российской Федерации.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Предоставление иных межбюджетных трансфертов осуществляется исходя из планируемого объема выплат стимулирующего характера за период с 15 апреля по 15 июня 2020 г. с учетом численности работников стационарных организаций социального обслуживания, стационарных отделений субъектов Российской Федерации по данным формы федерального статистического наблюдения </w:t>
      </w:r>
      <w:hyperlink r:id="rId6" w:history="1">
        <w:r>
          <w:rPr>
            <w:color w:val="0000FF"/>
          </w:rPr>
          <w:t>N 3-собес (сводная)</w:t>
        </w:r>
      </w:hyperlink>
      <w:r>
        <w:t xml:space="preserve"> "Сведения о стационарных организациях социального обслуживания для граждан пожилого возраста и инвалидов (взрослых и детей)" за</w:t>
      </w:r>
      <w:proofErr w:type="gramEnd"/>
      <w:r>
        <w:t xml:space="preserve"> 2019 год.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>6. Размер иного межбюджетного трансферта бюджету i-</w:t>
      </w:r>
      <w:proofErr w:type="spellStart"/>
      <w:r>
        <w:t>го</w:t>
      </w:r>
      <w:proofErr w:type="spellEnd"/>
      <w:r>
        <w:t xml:space="preserve"> субъекта Российской Федерации (S) определяется по формуле:</w:t>
      </w:r>
    </w:p>
    <w:p w:rsidR="0032436C" w:rsidRDefault="0032436C">
      <w:pPr>
        <w:pStyle w:val="ConsPlusNormal"/>
        <w:jc w:val="both"/>
      </w:pPr>
    </w:p>
    <w:p w:rsidR="0032436C" w:rsidRPr="0032436C" w:rsidRDefault="0032436C">
      <w:pPr>
        <w:pStyle w:val="ConsPlusNormal"/>
        <w:jc w:val="center"/>
        <w:rPr>
          <w:lang w:val="en-US"/>
        </w:rPr>
      </w:pPr>
      <w:r w:rsidRPr="0032436C">
        <w:rPr>
          <w:lang w:val="en-US"/>
        </w:rPr>
        <w:t>S = (</w:t>
      </w:r>
      <w:proofErr w:type="gramStart"/>
      <w:r w:rsidRPr="0032436C">
        <w:rPr>
          <w:lang w:val="en-US"/>
        </w:rPr>
        <w:t>V</w:t>
      </w:r>
      <w:r w:rsidRPr="0032436C">
        <w:rPr>
          <w:vertAlign w:val="subscript"/>
          <w:lang w:val="en-US"/>
        </w:rPr>
        <w:t>i</w:t>
      </w:r>
      <w:proofErr w:type="gramEnd"/>
      <w:r w:rsidRPr="0032436C">
        <w:rPr>
          <w:lang w:val="en-US"/>
        </w:rPr>
        <w:t xml:space="preserve"> x </w:t>
      </w:r>
      <w:proofErr w:type="spellStart"/>
      <w:r w:rsidRPr="0032436C">
        <w:rPr>
          <w:lang w:val="en-US"/>
        </w:rPr>
        <w:t>R</w:t>
      </w:r>
      <w:r w:rsidRPr="0032436C">
        <w:rPr>
          <w:vertAlign w:val="subscript"/>
          <w:lang w:val="en-US"/>
        </w:rPr>
        <w:t>i</w:t>
      </w:r>
      <w:proofErr w:type="spellEnd"/>
      <w:r w:rsidRPr="0032436C">
        <w:rPr>
          <w:lang w:val="en-US"/>
        </w:rPr>
        <w:t xml:space="preserve"> + S</w:t>
      </w:r>
      <w:r w:rsidRPr="0032436C">
        <w:rPr>
          <w:vertAlign w:val="subscript"/>
          <w:lang w:val="en-US"/>
        </w:rPr>
        <w:t>i</w:t>
      </w:r>
      <w:r w:rsidRPr="0032436C">
        <w:rPr>
          <w:lang w:val="en-US"/>
        </w:rPr>
        <w:t xml:space="preserve"> x </w:t>
      </w:r>
      <w:proofErr w:type="spellStart"/>
      <w:r w:rsidRPr="0032436C">
        <w:rPr>
          <w:lang w:val="en-US"/>
        </w:rPr>
        <w:t>R</w:t>
      </w:r>
      <w:r w:rsidRPr="0032436C">
        <w:rPr>
          <w:vertAlign w:val="subscript"/>
          <w:lang w:val="en-US"/>
        </w:rPr>
        <w:t>i</w:t>
      </w:r>
      <w:proofErr w:type="spellEnd"/>
      <w:r w:rsidRPr="0032436C">
        <w:rPr>
          <w:lang w:val="en-US"/>
        </w:rPr>
        <w:t xml:space="preserve"> + </w:t>
      </w:r>
      <w:proofErr w:type="spellStart"/>
      <w:r w:rsidRPr="0032436C">
        <w:rPr>
          <w:lang w:val="en-US"/>
        </w:rPr>
        <w:t>C</w:t>
      </w:r>
      <w:r w:rsidRPr="0032436C">
        <w:rPr>
          <w:vertAlign w:val="subscript"/>
          <w:lang w:val="en-US"/>
        </w:rPr>
        <w:t>i</w:t>
      </w:r>
      <w:proofErr w:type="spellEnd"/>
      <w:r w:rsidRPr="0032436C">
        <w:rPr>
          <w:lang w:val="en-US"/>
        </w:rPr>
        <w:t xml:space="preserve"> x </w:t>
      </w:r>
      <w:proofErr w:type="spellStart"/>
      <w:r w:rsidRPr="0032436C">
        <w:rPr>
          <w:lang w:val="en-US"/>
        </w:rPr>
        <w:t>R</w:t>
      </w:r>
      <w:r w:rsidRPr="0032436C">
        <w:rPr>
          <w:vertAlign w:val="subscript"/>
          <w:lang w:val="en-US"/>
        </w:rPr>
        <w:t>i</w:t>
      </w:r>
      <w:proofErr w:type="spellEnd"/>
      <w:r w:rsidRPr="0032436C">
        <w:rPr>
          <w:lang w:val="en-US"/>
        </w:rPr>
        <w:t xml:space="preserve"> + </w:t>
      </w:r>
      <w:proofErr w:type="spellStart"/>
      <w:r w:rsidRPr="0032436C">
        <w:rPr>
          <w:lang w:val="en-US"/>
        </w:rPr>
        <w:t>M</w:t>
      </w:r>
      <w:r w:rsidRPr="0032436C">
        <w:rPr>
          <w:vertAlign w:val="subscript"/>
          <w:lang w:val="en-US"/>
        </w:rPr>
        <w:t>i</w:t>
      </w:r>
      <w:proofErr w:type="spellEnd"/>
      <w:r w:rsidRPr="0032436C">
        <w:rPr>
          <w:lang w:val="en-US"/>
        </w:rPr>
        <w:t xml:space="preserve"> x </w:t>
      </w:r>
      <w:proofErr w:type="spellStart"/>
      <w:r w:rsidRPr="0032436C">
        <w:rPr>
          <w:lang w:val="en-US"/>
        </w:rPr>
        <w:t>R</w:t>
      </w:r>
      <w:r w:rsidRPr="0032436C">
        <w:rPr>
          <w:vertAlign w:val="subscript"/>
          <w:lang w:val="en-US"/>
        </w:rPr>
        <w:t>i</w:t>
      </w:r>
      <w:proofErr w:type="spellEnd"/>
      <w:r w:rsidRPr="0032436C">
        <w:rPr>
          <w:lang w:val="en-US"/>
        </w:rPr>
        <w:t xml:space="preserve"> + T</w:t>
      </w:r>
      <w:r w:rsidRPr="0032436C">
        <w:rPr>
          <w:vertAlign w:val="subscript"/>
          <w:lang w:val="en-US"/>
        </w:rPr>
        <w:t>i</w:t>
      </w:r>
      <w:r w:rsidRPr="0032436C">
        <w:rPr>
          <w:lang w:val="en-US"/>
        </w:rPr>
        <w:t xml:space="preserve"> x </w:t>
      </w:r>
      <w:proofErr w:type="spellStart"/>
      <w:r w:rsidRPr="0032436C">
        <w:rPr>
          <w:lang w:val="en-US"/>
        </w:rPr>
        <w:t>R</w:t>
      </w:r>
      <w:r w:rsidRPr="0032436C">
        <w:rPr>
          <w:vertAlign w:val="subscript"/>
          <w:lang w:val="en-US"/>
        </w:rPr>
        <w:t>i</w:t>
      </w:r>
      <w:proofErr w:type="spellEnd"/>
      <w:r w:rsidRPr="0032436C">
        <w:rPr>
          <w:lang w:val="en-US"/>
        </w:rPr>
        <w:t>) x</w:t>
      </w:r>
    </w:p>
    <w:p w:rsidR="0032436C" w:rsidRDefault="0032436C">
      <w:pPr>
        <w:pStyle w:val="ConsPlusNormal"/>
        <w:jc w:val="center"/>
      </w:pPr>
      <w:r>
        <w:t>x 1,302 x K x 2,</w:t>
      </w:r>
    </w:p>
    <w:p w:rsidR="0032436C" w:rsidRDefault="0032436C">
      <w:pPr>
        <w:pStyle w:val="ConsPlusNormal"/>
        <w:jc w:val="both"/>
      </w:pPr>
    </w:p>
    <w:p w:rsidR="0032436C" w:rsidRDefault="0032436C">
      <w:pPr>
        <w:pStyle w:val="ConsPlusNormal"/>
        <w:ind w:firstLine="540"/>
        <w:jc w:val="both"/>
      </w:pPr>
      <w:r>
        <w:t>где:</w:t>
      </w:r>
    </w:p>
    <w:p w:rsidR="0032436C" w:rsidRDefault="0032436C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- численность врачей стационарных организаций социального обслуживания, стационарных отделений, указанных в </w:t>
      </w:r>
      <w:hyperlink w:anchor="P83" w:history="1">
        <w:r>
          <w:rPr>
            <w:color w:val="0000FF"/>
          </w:rPr>
          <w:t>подпункте "а" пункта 10</w:t>
        </w:r>
      </w:hyperlink>
      <w:r>
        <w:t xml:space="preserve"> настоящих Правил, в i-м субъекте Российской Федерации, человек;</w:t>
      </w:r>
    </w:p>
    <w:p w:rsidR="0032436C" w:rsidRDefault="0032436C">
      <w:pPr>
        <w:pStyle w:val="ConsPlusNormal"/>
        <w:spacing w:before="220"/>
        <w:ind w:firstLine="540"/>
        <w:jc w:val="both"/>
      </w:pPr>
      <w:proofErr w:type="spellStart"/>
      <w:r>
        <w:t>R</w:t>
      </w:r>
      <w:r>
        <w:rPr>
          <w:vertAlign w:val="subscript"/>
        </w:rPr>
        <w:t>i</w:t>
      </w:r>
      <w:proofErr w:type="spellEnd"/>
      <w:r>
        <w:t xml:space="preserve"> - размер выплаты стимулирующего характера в соответствии с </w:t>
      </w:r>
      <w:hyperlink w:anchor="P82" w:history="1">
        <w:r>
          <w:rPr>
            <w:color w:val="0000FF"/>
          </w:rPr>
          <w:t>пунктом 10</w:t>
        </w:r>
      </w:hyperlink>
      <w:r>
        <w:t xml:space="preserve"> настоящих Правил, установленный в случае </w:t>
      </w:r>
      <w:proofErr w:type="spellStart"/>
      <w:r>
        <w:t>невыявления</w:t>
      </w:r>
      <w:proofErr w:type="spellEnd"/>
      <w:r>
        <w:t xml:space="preserve"> в стационарной организации социального обслуживания, стационарном отделении новой </w:t>
      </w:r>
      <w:proofErr w:type="spellStart"/>
      <w:r>
        <w:t>коронавирусной</w:t>
      </w:r>
      <w:proofErr w:type="spellEnd"/>
      <w:r>
        <w:t xml:space="preserve"> инфекции, рублей;</w:t>
      </w:r>
    </w:p>
    <w:p w:rsidR="0032436C" w:rsidRDefault="0032436C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численность среднего медицинского персонала стационарных организаций социального обслуживания, стационарных отделений, указанного в </w:t>
      </w:r>
      <w:hyperlink w:anchor="P84" w:history="1">
        <w:r>
          <w:rPr>
            <w:color w:val="0000FF"/>
          </w:rPr>
          <w:t>подпункте "б" пункта 10</w:t>
        </w:r>
      </w:hyperlink>
      <w:r>
        <w:t xml:space="preserve"> настоящих Правил, в i-м субъекте Российской Федерации, человек;</w:t>
      </w:r>
    </w:p>
    <w:p w:rsidR="0032436C" w:rsidRDefault="0032436C">
      <w:pPr>
        <w:pStyle w:val="ConsPlusNormal"/>
        <w:spacing w:before="220"/>
        <w:ind w:firstLine="540"/>
        <w:jc w:val="both"/>
      </w:pPr>
      <w:proofErr w:type="spellStart"/>
      <w:r>
        <w:t>C</w:t>
      </w:r>
      <w:r>
        <w:rPr>
          <w:vertAlign w:val="subscript"/>
        </w:rPr>
        <w:t>i</w:t>
      </w:r>
      <w:proofErr w:type="spellEnd"/>
      <w:r>
        <w:t xml:space="preserve"> - численность социальных работников стационарных организаций социального обслуживания, стационарных отделений, указанных в </w:t>
      </w:r>
      <w:hyperlink w:anchor="P85" w:history="1">
        <w:r>
          <w:rPr>
            <w:color w:val="0000FF"/>
          </w:rPr>
          <w:t>подпункте "в" пункта 10</w:t>
        </w:r>
      </w:hyperlink>
      <w:r>
        <w:t xml:space="preserve"> настоящих Правил, в i-м субъекте Российской Федерации, человек;</w:t>
      </w:r>
    </w:p>
    <w:p w:rsidR="0032436C" w:rsidRDefault="0032436C">
      <w:pPr>
        <w:pStyle w:val="ConsPlusNormal"/>
        <w:spacing w:before="220"/>
        <w:ind w:firstLine="540"/>
        <w:jc w:val="both"/>
      </w:pPr>
      <w:proofErr w:type="spellStart"/>
      <w:r>
        <w:t>M</w:t>
      </w:r>
      <w:r>
        <w:rPr>
          <w:vertAlign w:val="subscript"/>
        </w:rPr>
        <w:t>i</w:t>
      </w:r>
      <w:proofErr w:type="spellEnd"/>
      <w:r>
        <w:t xml:space="preserve"> - численность младшего медицинского персонала стационарных организаций социального обслуживания, стационарных отделений, указанного в </w:t>
      </w:r>
      <w:hyperlink w:anchor="P86" w:history="1">
        <w:r>
          <w:rPr>
            <w:color w:val="0000FF"/>
          </w:rPr>
          <w:t>подпункте "г" пункта 10</w:t>
        </w:r>
      </w:hyperlink>
      <w:r>
        <w:t xml:space="preserve"> настоящих Правил, в i-м субъекте Российской Федерации, человек;</w:t>
      </w:r>
    </w:p>
    <w:p w:rsidR="0032436C" w:rsidRDefault="0032436C">
      <w:pPr>
        <w:pStyle w:val="ConsPlusNormal"/>
        <w:spacing w:before="220"/>
        <w:ind w:firstLine="540"/>
        <w:jc w:val="both"/>
      </w:pPr>
      <w:proofErr w:type="spellStart"/>
      <w:proofErr w:type="gramStart"/>
      <w:r>
        <w:t>T</w:t>
      </w:r>
      <w:r>
        <w:rPr>
          <w:vertAlign w:val="subscript"/>
        </w:rPr>
        <w:t>i</w:t>
      </w:r>
      <w:proofErr w:type="spellEnd"/>
      <w:r>
        <w:t xml:space="preserve"> - численность технического персонала, персонала, занятого на иных должностях стационарных организаций социального обслуживания, стационарных отделений, указанных в </w:t>
      </w:r>
      <w:hyperlink w:anchor="P87" w:history="1">
        <w:r>
          <w:rPr>
            <w:color w:val="0000FF"/>
          </w:rPr>
          <w:t>подпункте "д" пункта 10</w:t>
        </w:r>
      </w:hyperlink>
      <w:r>
        <w:t xml:space="preserve"> настоящих Правил, в i-м субъекте Российской Федерации по данным формы федерального статистического наблюдения </w:t>
      </w:r>
      <w:hyperlink r:id="rId7" w:history="1">
        <w:r>
          <w:rPr>
            <w:color w:val="0000FF"/>
          </w:rPr>
          <w:t>N 3-собес (сводная)</w:t>
        </w:r>
      </w:hyperlink>
      <w:r>
        <w:t xml:space="preserve"> "Сведения о стационарных организациях социального обслуживания для граждан пожилого возраста и инвалидов (взрослых и детей)" за 2019 год, человек;</w:t>
      </w:r>
      <w:proofErr w:type="gramEnd"/>
    </w:p>
    <w:p w:rsidR="0032436C" w:rsidRDefault="0032436C">
      <w:pPr>
        <w:pStyle w:val="ConsPlusNormal"/>
        <w:spacing w:before="220"/>
        <w:ind w:firstLine="540"/>
        <w:jc w:val="both"/>
      </w:pPr>
      <w:r>
        <w:t>1,302 - коэффициент начислений на заработную плату в соответствии с законодательством Российской Федерации;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>K - значение районного коэффициента к заработной плате, коэффициента за работу в пустынных, безводных местностях, высокогорных районах, единиц.</w:t>
      </w:r>
    </w:p>
    <w:p w:rsidR="0032436C" w:rsidRDefault="0032436C">
      <w:pPr>
        <w:pStyle w:val="ConsPlusNormal"/>
        <w:spacing w:before="220"/>
        <w:ind w:firstLine="540"/>
        <w:jc w:val="both"/>
      </w:pPr>
      <w:bookmarkStart w:id="3" w:name="P79"/>
      <w:bookmarkEnd w:id="3"/>
      <w:r>
        <w:t xml:space="preserve">7. </w:t>
      </w:r>
      <w:proofErr w:type="gramStart"/>
      <w:r>
        <w:t xml:space="preserve">Нераспределенный объем иных межбюджетных трансфертов распределяется актом Правительства Российской Федерации на основании отчета органа исполнительной власти </w:t>
      </w:r>
      <w:r>
        <w:lastRenderedPageBreak/>
        <w:t>субъекта Российской Федерации, уполномоченного высшим исполнительным органом государственной власти субъекта Российской Федерации, о количестве стационарных организаций социального обслуживания, стационарных отделений, в которых введен особый режим работы (временная изоляция (обсервация) проживания в стационарной организации социального обслуживания, стационарном отделении получателей социальных услуг, работников стационарной организации социального</w:t>
      </w:r>
      <w:proofErr w:type="gramEnd"/>
      <w:r>
        <w:t xml:space="preserve"> </w:t>
      </w:r>
      <w:proofErr w:type="gramStart"/>
      <w:r>
        <w:t>обслуживания и стационарного отделения исходя из длительности рабочей смены не менее 14 календарных дней), и отчета о численности работников стационарных организаций социального обслуживания, стационарных отделений, а также представленных в Министерство труда и социальной защиты Российской Федерации заявок органов исполнительной власти субъектов Российской Федерации в сфере социального обслуживания, сформированных на основании указанных отчетов.</w:t>
      </w:r>
      <w:proofErr w:type="gramEnd"/>
    </w:p>
    <w:p w:rsidR="0032436C" w:rsidRDefault="0032436C">
      <w:pPr>
        <w:pStyle w:val="ConsPlusNormal"/>
        <w:spacing w:before="220"/>
        <w:ind w:firstLine="540"/>
        <w:jc w:val="both"/>
      </w:pPr>
      <w:r>
        <w:t>8. При отсутствии потребности (полной или частичной) субъекта Российской Федерации в ином межбюджетном трансферте актом Правительства Российской Федерации осуществляется перераспределение высвободившихся сре</w:t>
      </w:r>
      <w:proofErr w:type="gramStart"/>
      <w:r>
        <w:t>дств др</w:t>
      </w:r>
      <w:proofErr w:type="gramEnd"/>
      <w:r>
        <w:t xml:space="preserve">угим субъектам Российской Федерации на те же цели в соответствии с </w:t>
      </w:r>
      <w:hyperlink w:anchor="P79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Федерации, размещает в государственной интегрированной информационной системе управления общественными финансами "Электронный бюджет" по форме и в сроки, которые установлены соглашением, предусмотренным </w:t>
      </w:r>
      <w:hyperlink w:anchor="P63" w:history="1">
        <w:r>
          <w:rPr>
            <w:color w:val="0000FF"/>
          </w:rPr>
          <w:t>подпунктом "б" пункта 4</w:t>
        </w:r>
      </w:hyperlink>
      <w:r>
        <w:t xml:space="preserve"> настоящих Правил, отчет о расходах бюджета субъекта Российской Федерации, в целях финансового обеспечения которых предоставляется иной межбюджетный трансферт.</w:t>
      </w:r>
      <w:proofErr w:type="gramEnd"/>
    </w:p>
    <w:p w:rsidR="0032436C" w:rsidRDefault="0032436C">
      <w:pPr>
        <w:pStyle w:val="ConsPlusNormal"/>
        <w:spacing w:before="220"/>
        <w:ind w:firstLine="540"/>
        <w:jc w:val="both"/>
      </w:pPr>
      <w:bookmarkStart w:id="4" w:name="P82"/>
      <w:bookmarkEnd w:id="4"/>
      <w:r>
        <w:t xml:space="preserve">10. </w:t>
      </w:r>
      <w:proofErr w:type="gramStart"/>
      <w:r>
        <w:t>Средства, предоставленные бюджетам субъектов Российской Федерации в форме иных межбюджетных трансфертов, направляются стационарным организациям социального обслуживания, организациям социального обслуживания, в которых созданы стационарные отделения, подведомственным органам исполнительной власти субъектов Российской Федерации в сфере социального обслуживания, в случае введения ограничительных мероприятий, предусматривающих особый режим работы стационарной организации социального обслуживания, стационарного отделения (временную изоляцию (обсервацию) проживания в стационарной организации социального обслуживания, стационарном</w:t>
      </w:r>
      <w:proofErr w:type="gramEnd"/>
      <w:r>
        <w:t xml:space="preserve"> </w:t>
      </w:r>
      <w:proofErr w:type="gramStart"/>
      <w:r>
        <w:t xml:space="preserve">отделении получателей социальных услуг, работников стационарной организации социального обслуживания и стационарного отделения исходя из длительности рабочей смены не менее 14 календарных дней), в соответствии с указанными в </w:t>
      </w:r>
      <w:hyperlink w:anchor="P88" w:history="1">
        <w:r>
          <w:rPr>
            <w:color w:val="0000FF"/>
          </w:rPr>
          <w:t>пункте 11</w:t>
        </w:r>
      </w:hyperlink>
      <w:r>
        <w:t xml:space="preserve"> настоящих Правил локальными нормативными актами стационарной организации социального обслуживания, организации социального обслуживания, в которой созданы стационарные отделения, согласованными с органом исполнительной власти субъекта Российской Федерации в сфере социального обслуживания, в следующих</w:t>
      </w:r>
      <w:proofErr w:type="gramEnd"/>
      <w:r>
        <w:t xml:space="preserve"> </w:t>
      </w:r>
      <w:proofErr w:type="gramStart"/>
      <w:r>
        <w:t>размерах</w:t>
      </w:r>
      <w:proofErr w:type="gramEnd"/>
      <w:r>
        <w:t xml:space="preserve"> (за работу в течение одной рабочей смены):</w:t>
      </w:r>
    </w:p>
    <w:p w:rsidR="0032436C" w:rsidRDefault="0032436C">
      <w:pPr>
        <w:pStyle w:val="ConsPlusNormal"/>
        <w:spacing w:before="220"/>
        <w:ind w:firstLine="540"/>
        <w:jc w:val="both"/>
      </w:pPr>
      <w:bookmarkStart w:id="5" w:name="P83"/>
      <w:bookmarkEnd w:id="5"/>
      <w:r>
        <w:t xml:space="preserve">а) врачам - в случае </w:t>
      </w:r>
      <w:proofErr w:type="spellStart"/>
      <w:r>
        <w:t>невыявления</w:t>
      </w:r>
      <w:proofErr w:type="spellEnd"/>
      <w:r>
        <w:t xml:space="preserve"> в стационарной организации социального обслуживания, стационарном отделении новой </w:t>
      </w:r>
      <w:proofErr w:type="spellStart"/>
      <w:r>
        <w:t>коронавирусной</w:t>
      </w:r>
      <w:proofErr w:type="spellEnd"/>
      <w:r>
        <w:t xml:space="preserve"> инфекции 40 тыс. рублей, в случае выявления - 60 тыс. рублей;</w:t>
      </w:r>
    </w:p>
    <w:p w:rsidR="0032436C" w:rsidRDefault="0032436C">
      <w:pPr>
        <w:pStyle w:val="ConsPlusNormal"/>
        <w:spacing w:before="220"/>
        <w:ind w:firstLine="540"/>
        <w:jc w:val="both"/>
      </w:pPr>
      <w:bookmarkStart w:id="6" w:name="P84"/>
      <w:bookmarkEnd w:id="6"/>
      <w:proofErr w:type="gramStart"/>
      <w:r>
        <w:t xml:space="preserve">б) среднему медицинскому персоналу, в том числе фельдшерам, медицинским дезинфекторам, лаборантам, медицинским сестрам по массажу, медицинским сестрам процедурной, медицинским сестрам по физиотерапии, старшим медицинским сестрам, инструкторам по лечебной физкультуре, инструкторам-методистам по лечебной физкультуре, - в случае </w:t>
      </w:r>
      <w:proofErr w:type="spellStart"/>
      <w:r>
        <w:t>невыявления</w:t>
      </w:r>
      <w:proofErr w:type="spellEnd"/>
      <w:r>
        <w:t xml:space="preserve"> в стационарной организации социального обслуживания, стационарном отделении новой </w:t>
      </w:r>
      <w:proofErr w:type="spellStart"/>
      <w:r>
        <w:t>коронавирусной</w:t>
      </w:r>
      <w:proofErr w:type="spellEnd"/>
      <w:r>
        <w:t xml:space="preserve"> инфекции 25 тыс. рублей, в случае выявления - 35 тыс. рублей;</w:t>
      </w:r>
      <w:proofErr w:type="gramEnd"/>
    </w:p>
    <w:p w:rsidR="0032436C" w:rsidRDefault="0032436C">
      <w:pPr>
        <w:pStyle w:val="ConsPlusNormal"/>
        <w:spacing w:before="220"/>
        <w:ind w:firstLine="540"/>
        <w:jc w:val="both"/>
      </w:pPr>
      <w:bookmarkStart w:id="7" w:name="P85"/>
      <w:bookmarkEnd w:id="7"/>
      <w:proofErr w:type="gramStart"/>
      <w:r>
        <w:t xml:space="preserve">в) социальным работникам, специалистам по социальной работе, специалистам по работе с семьей, специалистам по реабилитационной работе в социальной сфере, психологам в социальной сфере, педагогическим работникам, в том числе воспитателям, инструкторам по </w:t>
      </w:r>
      <w:r>
        <w:lastRenderedPageBreak/>
        <w:t xml:space="preserve">труду, логопедам, музыкальным руководителям, педагогам-библиотекарям, педагогам-организаторам, педагогам-психологам, социальным педагогам, педагогам-дефектологам, учителям-логопедам, административно-управленческому персоналу, - в случае </w:t>
      </w:r>
      <w:proofErr w:type="spellStart"/>
      <w:r>
        <w:t>невыявления</w:t>
      </w:r>
      <w:proofErr w:type="spellEnd"/>
      <w:r>
        <w:t xml:space="preserve"> в стационарной организации социального обслуживания, стационарном отделении новой </w:t>
      </w:r>
      <w:proofErr w:type="spellStart"/>
      <w:r>
        <w:t>коронавирусной</w:t>
      </w:r>
      <w:proofErr w:type="spellEnd"/>
      <w:r>
        <w:t xml:space="preserve"> инфекции 25 тыс. рублей</w:t>
      </w:r>
      <w:proofErr w:type="gramEnd"/>
      <w:r>
        <w:t>, в случае выявления - 35 тыс. рублей;</w:t>
      </w:r>
    </w:p>
    <w:p w:rsidR="0032436C" w:rsidRDefault="0032436C">
      <w:pPr>
        <w:pStyle w:val="ConsPlusNormal"/>
        <w:spacing w:before="220"/>
        <w:ind w:firstLine="540"/>
        <w:jc w:val="both"/>
      </w:pPr>
      <w:bookmarkStart w:id="8" w:name="P86"/>
      <w:bookmarkEnd w:id="8"/>
      <w:r>
        <w:t xml:space="preserve">г) младшему медицинскому персоналу, в том числе сестрам-хозяйкам, санитарам, а также сиделкам (помощникам по уходу), - в случае </w:t>
      </w:r>
      <w:proofErr w:type="spellStart"/>
      <w:r>
        <w:t>невыявления</w:t>
      </w:r>
      <w:proofErr w:type="spellEnd"/>
      <w:r>
        <w:t xml:space="preserve"> в стационарной организации социального обслуживания, стационарном отделении новой </w:t>
      </w:r>
      <w:proofErr w:type="spellStart"/>
      <w:r>
        <w:t>коронавирусной</w:t>
      </w:r>
      <w:proofErr w:type="spellEnd"/>
      <w:r>
        <w:t xml:space="preserve"> инфекции 15 тыс. рублей, в случае выявления - 20 тыс. рублей;</w:t>
      </w:r>
    </w:p>
    <w:p w:rsidR="0032436C" w:rsidRDefault="0032436C">
      <w:pPr>
        <w:pStyle w:val="ConsPlusNormal"/>
        <w:spacing w:before="220"/>
        <w:ind w:firstLine="540"/>
        <w:jc w:val="both"/>
      </w:pPr>
      <w:bookmarkStart w:id="9" w:name="P87"/>
      <w:bookmarkEnd w:id="9"/>
      <w:r>
        <w:t xml:space="preserve">д) техническому персоналу, персоналу, занятому на иных должностях, - в случае </w:t>
      </w:r>
      <w:proofErr w:type="spellStart"/>
      <w:r>
        <w:t>невыявления</w:t>
      </w:r>
      <w:proofErr w:type="spellEnd"/>
      <w:r>
        <w:t xml:space="preserve"> в стационарной организации социального обслуживания, стационарном отделении новой </w:t>
      </w:r>
      <w:proofErr w:type="spellStart"/>
      <w:r>
        <w:t>коронавирусной</w:t>
      </w:r>
      <w:proofErr w:type="spellEnd"/>
      <w:r>
        <w:t xml:space="preserve"> инфекции 10 тыс. рублей, в случае выявления - 15 тыс. рублей.</w:t>
      </w:r>
    </w:p>
    <w:p w:rsidR="0032436C" w:rsidRDefault="0032436C">
      <w:pPr>
        <w:pStyle w:val="ConsPlusNormal"/>
        <w:spacing w:before="220"/>
        <w:ind w:firstLine="540"/>
        <w:jc w:val="both"/>
      </w:pPr>
      <w:bookmarkStart w:id="10" w:name="P88"/>
      <w:bookmarkEnd w:id="10"/>
      <w:r>
        <w:t>11. Локальными нормативными актами стационарной организации социального обслуживания, организации социального обслуживания, в которой созданы стационарные отделения, устанавливаются: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>а) ограничительные мероприятия, предусматривающие сменный режим работы в стационарной организации социального обслуживания, стационарном отделении с установлением длительности смены не менее 14 календарных дней, работа в которой дает право на установление выплат стимулирующего характера работникам;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>б) перечень должностей работников стационарной организации социального обслуживания, стационарного отделения, работа в которых дает право на установление выплат стимулирующего характера;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 xml:space="preserve">в) размер выплаты стимулирующего характера согласно занимаемой должности, дифференцированный в соответствии с </w:t>
      </w:r>
      <w:hyperlink w:anchor="P82" w:history="1">
        <w:r>
          <w:rPr>
            <w:color w:val="0000FF"/>
          </w:rPr>
          <w:t>пунктом 10</w:t>
        </w:r>
      </w:hyperlink>
      <w:r>
        <w:t xml:space="preserve"> настоящих Правил, в случае выявления в стационарной организации социального обслуживания, стационарном отделении новой </w:t>
      </w:r>
      <w:proofErr w:type="spellStart"/>
      <w:r>
        <w:t>коронавирусной</w:t>
      </w:r>
      <w:proofErr w:type="spellEnd"/>
      <w:r>
        <w:t xml:space="preserve"> инфекции;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>г) срок, на который устанавливается выплата стимулирующего характера.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 xml:space="preserve">12. При выявлении у работника стационарной организации социального обслуживания, стационарного отделения новой </w:t>
      </w:r>
      <w:proofErr w:type="spellStart"/>
      <w:r>
        <w:t>коронавирусной</w:t>
      </w:r>
      <w:proofErr w:type="spellEnd"/>
      <w:r>
        <w:t xml:space="preserve"> инфекции в период выполнения им работы в смену за ним сохраняется право на выплату стимулирующего характера в полном объеме.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>13. Субъект Российской Федерации вправе предусмотреть повышение уровня выплат стимулирующего характера за счет средств бюджета субъекта Российской Федерации.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 xml:space="preserve">Субъект Российской Федерации вправе направить средства иного межбюджетного трансферта на компенсацию произведенных с 15 апреля 2020 г. за счет средств бюджета субъекта Российской Федерации расходов, связанных с выплатами стимулирующего характера работникам стационарной организации социального обслуживания, стационарного отделения, не превышающими размеров (за работу в течение одной рабочей смены), определенных </w:t>
      </w:r>
      <w:hyperlink w:anchor="P82" w:history="1">
        <w:r>
          <w:rPr>
            <w:color w:val="0000FF"/>
          </w:rPr>
          <w:t>пунктом 10</w:t>
        </w:r>
      </w:hyperlink>
      <w:r>
        <w:t xml:space="preserve"> настоящих Правил, с момента введения ограничительных мероприятий, предусматривающих сменный режим</w:t>
      </w:r>
      <w:proofErr w:type="gramEnd"/>
      <w:r>
        <w:t xml:space="preserve"> работы в стационарной организации социального обслуживания, стационарном отделении.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>15. Перечисление иного межбюджетного трансферта осуществляется в установленном порядке на счет,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бюджетов субъектов Российской Федерации.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lastRenderedPageBreak/>
        <w:t>16. Иные межбюджетные трансферты в случае их нецелевого использования подлежат взысканию в доход федерального бюджета в соответствии с бюджетным законодательством Российской Федерации.</w:t>
      </w:r>
    </w:p>
    <w:p w:rsidR="0032436C" w:rsidRDefault="0032436C">
      <w:pPr>
        <w:pStyle w:val="ConsPlusNormal"/>
        <w:spacing w:before="220"/>
        <w:ind w:firstLine="540"/>
        <w:jc w:val="both"/>
      </w:pPr>
      <w:r>
        <w:t>17. Ответственность за достоверность представляемых в Министерство труда и социальной защиты Российской Федерации информации и документов, которые предусмотрены настоящими Правилами, возлагается на высший исполнительный орган государственной власти субъекта Российской Федерации.</w:t>
      </w:r>
    </w:p>
    <w:p w:rsidR="00C97B17" w:rsidRDefault="0032436C" w:rsidP="0032436C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>Контроль за</w:t>
      </w:r>
      <w:proofErr w:type="gramEnd"/>
      <w:r>
        <w:t xml:space="preserve"> соблюдением субъектами Российской Федерации условий предоставления иных межбюджетных трансфертов и осуществлением расходов, источником финансового обеспечения которых они являются, осуществляется Министерством труда и социальной защиты Российской Федерации и органами государственного финансового контроля.</w:t>
      </w:r>
      <w:bookmarkStart w:id="11" w:name="_GoBack"/>
      <w:bookmarkEnd w:id="11"/>
    </w:p>
    <w:sectPr w:rsidR="00C97B17" w:rsidSect="006F3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6C"/>
    <w:rsid w:val="0032436C"/>
    <w:rsid w:val="00C9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43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43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43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43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43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43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0E085ACF81618DA0345ACD334C78AF8FB65D5825B5F0B0F6D5727759BB78D6C5688C01A2ED184B15721FC61FDC5DB613209C479E93161B0EN6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E0E085ACF81618DA0345ACD334C78AF8FB65D5825B5F0B0F6D5727759BB78D6C5688C01A2ED184B15721FC61FDC5DB613209C479E93161B0EN6N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2521</Words>
  <Characters>14376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2020-05-27T13:13:00Z</dcterms:created>
  <dcterms:modified xsi:type="dcterms:W3CDTF">2020-05-27T13:14:00Z</dcterms:modified>
</cp:coreProperties>
</file>