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6CC" w:rsidRDefault="00F376C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376CC" w:rsidRDefault="00F376CC">
      <w:pPr>
        <w:pStyle w:val="ConsPlusNormal"/>
        <w:jc w:val="both"/>
        <w:outlineLvl w:val="0"/>
      </w:pPr>
    </w:p>
    <w:p w:rsidR="00F376CC" w:rsidRDefault="00F376C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376CC" w:rsidRDefault="00F376CC">
      <w:pPr>
        <w:pStyle w:val="ConsPlusTitle"/>
        <w:jc w:val="center"/>
      </w:pPr>
    </w:p>
    <w:p w:rsidR="00F376CC" w:rsidRDefault="00F376CC">
      <w:pPr>
        <w:pStyle w:val="ConsPlusTitle"/>
        <w:jc w:val="center"/>
      </w:pPr>
      <w:r>
        <w:t>ПОСТАНОВЛЕНИЕ</w:t>
      </w:r>
    </w:p>
    <w:p w:rsidR="00F376CC" w:rsidRDefault="00F376CC">
      <w:pPr>
        <w:pStyle w:val="ConsPlusTitle"/>
        <w:jc w:val="center"/>
      </w:pPr>
      <w:r>
        <w:t>от 22 июня 2021 г. N 957</w:t>
      </w:r>
    </w:p>
    <w:p w:rsidR="00F376CC" w:rsidRDefault="00F376CC">
      <w:pPr>
        <w:pStyle w:val="ConsPlusTitle"/>
        <w:jc w:val="center"/>
      </w:pPr>
    </w:p>
    <w:p w:rsidR="00F376CC" w:rsidRDefault="00F376CC">
      <w:pPr>
        <w:pStyle w:val="ConsPlusTitle"/>
        <w:jc w:val="center"/>
      </w:pPr>
      <w:r>
        <w:t>ОБ УТВЕРЖДЕНИИ ПРАВИЛ</w:t>
      </w:r>
    </w:p>
    <w:p w:rsidR="00F376CC" w:rsidRDefault="00F376CC">
      <w:pPr>
        <w:pStyle w:val="ConsPlusTitle"/>
        <w:jc w:val="center"/>
      </w:pPr>
      <w:r>
        <w:t>ПРЕДОСТАВЛЕНИЯ СУБСИДИЙ ИЗ ФЕДЕРАЛЬНОГО</w:t>
      </w:r>
    </w:p>
    <w:p w:rsidR="00F376CC" w:rsidRDefault="00F376CC">
      <w:pPr>
        <w:pStyle w:val="ConsPlusTitle"/>
        <w:jc w:val="center"/>
      </w:pPr>
      <w:r>
        <w:t>БЮДЖЕТА НА ВОЗМЕЩЕНИЕ ОРГАНИЗАЦИЯМ НЕДОПОЛУЧЕННЫХ</w:t>
      </w:r>
    </w:p>
    <w:p w:rsidR="00F376CC" w:rsidRDefault="00F376CC">
      <w:pPr>
        <w:pStyle w:val="ConsPlusTitle"/>
        <w:jc w:val="center"/>
      </w:pPr>
      <w:r>
        <w:t>ДОХОДОВ ОТ ПРЕДОСТАВЛЕНИЯ УСЛУГ ПО АЭРОНАВИГАЦИОННОМУ</w:t>
      </w:r>
    </w:p>
    <w:p w:rsidR="00F376CC" w:rsidRDefault="00F376CC">
      <w:pPr>
        <w:pStyle w:val="ConsPlusTitle"/>
        <w:jc w:val="center"/>
      </w:pPr>
      <w:r>
        <w:t>ОБСЛУЖИВАНИЮ ПОЛЕТОВ ВОЗДУШНЫХ СУДОВ ПОЛЬЗОВАТЕЛЕЙ</w:t>
      </w:r>
    </w:p>
    <w:p w:rsidR="00F376CC" w:rsidRDefault="00F376CC">
      <w:pPr>
        <w:pStyle w:val="ConsPlusTitle"/>
        <w:jc w:val="center"/>
      </w:pPr>
      <w:r>
        <w:t>ВОЗДУШНОГО ПРОСТРАНСТВА, ОСВОБОЖДЕННЫХ</w:t>
      </w:r>
    </w:p>
    <w:p w:rsidR="00F376CC" w:rsidRDefault="00F376CC">
      <w:pPr>
        <w:pStyle w:val="ConsPlusTitle"/>
        <w:jc w:val="center"/>
      </w:pPr>
      <w:r>
        <w:t>В СООТВЕТСТВИИ С ЗАКОНОДАТЕЛЬСТВОМ РОССИЙСКОЙ</w:t>
      </w:r>
    </w:p>
    <w:p w:rsidR="00F376CC" w:rsidRDefault="00F376CC">
      <w:pPr>
        <w:pStyle w:val="ConsPlusTitle"/>
        <w:jc w:val="center"/>
      </w:pPr>
      <w:r>
        <w:t>ФЕДЕРАЦИИ ОТ ПЛАТЫ ЗА НИХ, И О ПРИЗНАНИИ УТРАТИВШИМ</w:t>
      </w:r>
    </w:p>
    <w:p w:rsidR="00F376CC" w:rsidRDefault="00F376CC">
      <w:pPr>
        <w:pStyle w:val="ConsPlusTitle"/>
        <w:jc w:val="center"/>
      </w:pPr>
      <w:r>
        <w:t>СИЛУ ПОСТАНОВЛЕНИЯ ПРАВИТЕЛЬСТВА РОССИЙСКОЙ</w:t>
      </w:r>
    </w:p>
    <w:p w:rsidR="00F376CC" w:rsidRDefault="00F376CC">
      <w:pPr>
        <w:pStyle w:val="ConsPlusTitle"/>
        <w:jc w:val="center"/>
      </w:pPr>
      <w:r>
        <w:t>ФЕДЕРАЦИИ ОТ 23 СЕНТЯБРЯ 2020 Г. N 1535</w:t>
      </w: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возмещение организациям недополученных доходов от предоставления услуг по аэронавигационному обслуживанию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них.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сентября 2020 г. N 1535 "Об утверждении Правил предоставления субсидий из федерального бюджета на возмещение расходов за аэронавигационное обслуживание полетов воздушных судов пользователей воздушного пространства, освобожденных в соответствии с законодательством Российской Федерации от платы за аэронавигационное обслуживание" (Собрание законодательства Российской Федерации, 2020, N 39, ст. 6090).</w:t>
      </w: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right"/>
      </w:pPr>
      <w:r>
        <w:t>Председатель Правительства</w:t>
      </w:r>
    </w:p>
    <w:p w:rsidR="00F376CC" w:rsidRDefault="00F376CC">
      <w:pPr>
        <w:pStyle w:val="ConsPlusNormal"/>
        <w:jc w:val="right"/>
      </w:pPr>
      <w:r>
        <w:t>Российской Федерации</w:t>
      </w:r>
    </w:p>
    <w:p w:rsidR="00F376CC" w:rsidRDefault="00F376CC">
      <w:pPr>
        <w:pStyle w:val="ConsPlusNormal"/>
        <w:jc w:val="right"/>
      </w:pPr>
      <w:r>
        <w:t>М.МИШУСТИН</w:t>
      </w: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right"/>
        <w:outlineLvl w:val="0"/>
      </w:pPr>
      <w:r>
        <w:t>Утверждены</w:t>
      </w:r>
    </w:p>
    <w:p w:rsidR="00F376CC" w:rsidRDefault="00F376CC">
      <w:pPr>
        <w:pStyle w:val="ConsPlusNormal"/>
        <w:jc w:val="right"/>
      </w:pPr>
      <w:r>
        <w:t>постановлением Правительства</w:t>
      </w:r>
    </w:p>
    <w:p w:rsidR="00F376CC" w:rsidRDefault="00F376CC">
      <w:pPr>
        <w:pStyle w:val="ConsPlusNormal"/>
        <w:jc w:val="right"/>
      </w:pPr>
      <w:r>
        <w:t>Российской Федерации</w:t>
      </w:r>
    </w:p>
    <w:p w:rsidR="00F376CC" w:rsidRDefault="00F376CC">
      <w:pPr>
        <w:pStyle w:val="ConsPlusNormal"/>
        <w:jc w:val="right"/>
      </w:pPr>
      <w:r>
        <w:t>от 22 июня 2021 г. N 957</w:t>
      </w: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Title"/>
        <w:jc w:val="center"/>
      </w:pPr>
      <w:bookmarkStart w:id="0" w:name="P34"/>
      <w:bookmarkEnd w:id="0"/>
      <w:r>
        <w:t>ПРАВИЛА</w:t>
      </w:r>
    </w:p>
    <w:p w:rsidR="00F376CC" w:rsidRDefault="00F376CC">
      <w:pPr>
        <w:pStyle w:val="ConsPlusTitle"/>
        <w:jc w:val="center"/>
      </w:pPr>
      <w:r>
        <w:t>ПРЕДОСТАВЛЕНИЯ СУБСИДИЙ ИЗ ФЕДЕРАЛЬНОГО</w:t>
      </w:r>
    </w:p>
    <w:p w:rsidR="00F376CC" w:rsidRDefault="00F376CC">
      <w:pPr>
        <w:pStyle w:val="ConsPlusTitle"/>
        <w:jc w:val="center"/>
      </w:pPr>
      <w:r>
        <w:t>БЮДЖЕТА НА ВОЗМЕЩЕНИЕ ОРГАНИЗАЦИЯМ НЕДОПОЛУЧЕННЫХ</w:t>
      </w:r>
    </w:p>
    <w:p w:rsidR="00F376CC" w:rsidRDefault="00F376CC">
      <w:pPr>
        <w:pStyle w:val="ConsPlusTitle"/>
        <w:jc w:val="center"/>
      </w:pPr>
      <w:r>
        <w:t>ДОХОДОВ ОТ ПРЕДОСТАВЛЕНИЯ УСЛУГ ПО АЭРОНАВИГАЦИОННОМУ</w:t>
      </w:r>
    </w:p>
    <w:p w:rsidR="00F376CC" w:rsidRDefault="00F376CC">
      <w:pPr>
        <w:pStyle w:val="ConsPlusTitle"/>
        <w:jc w:val="center"/>
      </w:pPr>
      <w:r>
        <w:t>ОБСЛУЖИВАНИЮ ПОЛЕТОВ ВОЗДУШНЫХ СУДОВ ПОЛЬЗОВАТЕЛЕЙ</w:t>
      </w:r>
    </w:p>
    <w:p w:rsidR="00F376CC" w:rsidRDefault="00F376CC">
      <w:pPr>
        <w:pStyle w:val="ConsPlusTitle"/>
        <w:jc w:val="center"/>
      </w:pPr>
      <w:r>
        <w:t>ВОЗДУШНОГО ПРОСТРАНСТВА, ОСВОБОЖДЕННЫХ</w:t>
      </w:r>
    </w:p>
    <w:p w:rsidR="00F376CC" w:rsidRDefault="00F376CC">
      <w:pPr>
        <w:pStyle w:val="ConsPlusTitle"/>
        <w:jc w:val="center"/>
      </w:pPr>
      <w:r>
        <w:t>В СООТВЕТСТВИИ С ЗАКОНОДАТЕЛЬСТВОМ РОССИЙСКОЙ</w:t>
      </w:r>
    </w:p>
    <w:p w:rsidR="00F376CC" w:rsidRDefault="00F376CC">
      <w:pPr>
        <w:pStyle w:val="ConsPlusTitle"/>
        <w:jc w:val="center"/>
      </w:pPr>
      <w:r>
        <w:lastRenderedPageBreak/>
        <w:t>ФЕДЕРАЦИИ ОТ ПЛАТЫ ЗА НИХ</w:t>
      </w: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субсидий из федерального бюджета на возмещение организациям недополученных доходов от предоставления услуг по аэронавигационному обслуживанию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них (далее соответственно - организация, пользователи воздушного пространства, субсидии).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2. В настоящих Правилах под услугами по аэронавигационному обслуживанию полетов воздушных судов пользователей воздушного пространства понимаются услуги, за предоставление которых взимаются сборы, определяемые в порядке, установленном </w:t>
      </w:r>
      <w:hyperlink r:id="rId6" w:history="1">
        <w:r>
          <w:rPr>
            <w:color w:val="0000FF"/>
          </w:rPr>
          <w:t>статьей 64</w:t>
        </w:r>
      </w:hyperlink>
      <w:r>
        <w:t xml:space="preserve"> Воздушного кодекса Российской Федерации (далее - услуги).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1" w:name="P45"/>
      <w:bookmarkEnd w:id="1"/>
      <w:r>
        <w:t xml:space="preserve">3. Субсидии предоставляются в рамках реализации ведомственной целевой программы "Обеспечение предоставления аэронавигационного обслуживания и услуг по аэропортовому и наземному обеспечению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них" направления (подпрограммы) "Гражданская авиация и аэронавигационное обслуживание"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Целью предоставления субсидии является возмещение организациям недополученных доходов от предоставления услуги.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Сведения о субсидиях размещаются на едином портале бюджетной системы Российской Федерации http://budget.gov.ru в информационно-телекоммуникационной сети "Интернет" (далее соответственно - единый портал, сеть "Интернет")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2" w:name="P48"/>
      <w:bookmarkEnd w:id="2"/>
      <w:r>
        <w:t xml:space="preserve">4. Субсидии предоставляются в пределах лимитов бюджетных обязательств, доведенных в установленном порядке до Федерального агентства воздушного транспорта как получателя средств федерального бюджета, на цели, указанные в </w:t>
      </w:r>
      <w:hyperlink w:anchor="P45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3" w:name="P49"/>
      <w:bookmarkEnd w:id="3"/>
      <w:r>
        <w:t xml:space="preserve">5. Субсидии предоставляются организациям (за исключением государственных и муниципальных предприятий), выбранным по результатам проведения отбора путем запроса предложений, оказавшим услуги в году, предшествующем текущему финансовому году, и соответствующим на 1-е число месяца текущего года, предшествующего месяцу, в котором организацией подаются документы для участия в отборе в соответствии с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Правил, следующим требованиям: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б) организация не должна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в)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</w:t>
      </w:r>
      <w:r>
        <w:lastRenderedPageBreak/>
        <w:t>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г) организация не получает средства из федерального бюджета на основании иных нормативных правовых актов Российской Федерации на цели, установленные настоящими Правилами.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6. Размер субсидии определяется суммой недополученных доходов от предоставления услуг, под которыми понимаются доходы организации от предоставления услуг, которые она могла бы получить в случае отсутствия освобождения от платы за эти услуги пользователей воздушного пространства.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4" w:name="P55"/>
      <w:bookmarkEnd w:id="4"/>
      <w:r>
        <w:t>7. В целях проведения отбора Федеральное агентство воздушного транспорта до 1 декабря года, предшествующего году, в котором планируется предоставление субсидии (в 2021 году - до 1 августа), размещает на едином портале и сайте www.favt.ru в сети "Интернет" объявление о проведении отбора с указанием: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сроков проведения отбора (с 1 января по 1 мая) (в 2021 году - до 1 ноября);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наименования, места нахождения, почтового адреса, адреса электронной почты главного распорядителя как получателя бюджетных средств;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результатов предоставления субсидии в соответствии с </w:t>
      </w:r>
      <w:hyperlink w:anchor="P97" w:history="1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доменного имени и указателей страниц сайта в сети "Интернет", на котором обеспечивается проведение отбора;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требований к участникам отбора в соответствии с </w:t>
      </w:r>
      <w:hyperlink w:anchor="P49" w:history="1">
        <w:r>
          <w:rPr>
            <w:color w:val="0000FF"/>
          </w:rPr>
          <w:t>пунктом 5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указанным требованиям;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порядка подачи предложений (заявок) участниками отбора (далее - заявки) и требований, предъявляемых к форме и содержанию заявок, подаваемых участниками отбора, в соответствии с </w:t>
      </w:r>
      <w:hyperlink w:anchor="P73" w:history="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порядка отзыва заявок, порядка возврата заявок, определяющего в том числе основания для возврата заявок, порядка внесения изменений в заявки, с учетом </w:t>
      </w:r>
      <w:hyperlink w:anchor="P82" w:history="1">
        <w:r>
          <w:rPr>
            <w:color w:val="0000FF"/>
          </w:rPr>
          <w:t>пунктов 11</w:t>
        </w:r>
      </w:hyperlink>
      <w:r>
        <w:t xml:space="preserve"> и </w:t>
      </w:r>
      <w:hyperlink w:anchor="P85" w:history="1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правил рассмотрения заявок в соответствии с </w:t>
      </w:r>
      <w:hyperlink w:anchor="P82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срока, в течение которого победитель (победители) отбора должны подписать соглашение о предоставлении субсидии из федерального бюджета на возмещение организациям недополученных доходов от предоставления услуги (далее - соглашение о предоставлении субсидии);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условий признания победителей отбора уклонившимися от заключения соглашения о предоставлении субсидии;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даты размещения результатов отбора на едином портале и сайте www.favt.ru в сети "Интернет", которая не может быть позднее 14-го календарного дня, следующего за днем определения победителя отбора.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5" w:name="P68"/>
      <w:bookmarkEnd w:id="5"/>
      <w:r>
        <w:t>8. Основаниями для отклонения заявки являются: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lastRenderedPageBreak/>
        <w:t xml:space="preserve">а) несоответствие участника отбора требованиям, установленным в </w:t>
      </w:r>
      <w:hyperlink w:anchor="P49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б) непредставление или представление не в полном объеме документов, указанных в </w:t>
      </w:r>
      <w:hyperlink w:anchor="P73" w:history="1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в) представление организацией документов, указанных в </w:t>
      </w:r>
      <w:hyperlink w:anchor="P73" w:history="1">
        <w:r>
          <w:rPr>
            <w:color w:val="0000FF"/>
          </w:rPr>
          <w:t>пункте 9</w:t>
        </w:r>
      </w:hyperlink>
      <w:r>
        <w:t xml:space="preserve"> настоящих Правил, содержащих недостоверные сведения;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г) подача заявки по истечении срока окончания приема заявок.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6" w:name="P73"/>
      <w:bookmarkEnd w:id="6"/>
      <w:r>
        <w:t>9. Для участия в отборе организация в сроки с 1 января по 1 апреля (в 2021 году - до 1 октября) представляет в Федеральное агентство воздушного транспорта следующие документы: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а) заявка, составленная в произвольной форме и подписанная руководителем и главным бухгалтером организации, включающая сумму субсидии, полное наименование организации, почтовый адрес организации, основной государственный регистрационный номер, идентификационный номер налогоплательщика, код причины постановки на учет в налоговых органах, а также платежные реквизиты организации, страховой номер индивидуального лицевого счета и идентификационный номер налогоплательщика руководителя организации;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б) отчет о недополученных доходах от предоставления услуг по форме согласно </w:t>
      </w:r>
      <w:hyperlink w:anchor="P121" w:history="1">
        <w:r>
          <w:rPr>
            <w:color w:val="0000FF"/>
          </w:rPr>
          <w:t>приложению</w:t>
        </w:r>
      </w:hyperlink>
      <w:r>
        <w:t>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в) копии документов, подтверждающих состав и объем предоставленных услуг в натуральном и стоимостном выражении, заверенных уполномоченными лицами организации и пользователя воздушного пространства (акт приема-сдачи выполненных работ (услуг) по аэронавигационному обслуживанию либо реестр полетов, а также документы, подтверждающие размер применяемых сборов). Эти документы должны содержать информацию, указанную в отчете, предусмотренном </w:t>
      </w:r>
      <w:hyperlink w:anchor="P75" w:history="1">
        <w:r>
          <w:rPr>
            <w:color w:val="0000FF"/>
          </w:rPr>
          <w:t>подпунктом "б"</w:t>
        </w:r>
      </w:hyperlink>
      <w:r>
        <w:t xml:space="preserve"> настоящего пункта, а также информацию о времени начала и завершения оказания услуги и позволять произвести необходимые вычисления для определения стоимости оказанных услуг;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организации, о соответствии организации требованиям, предусмотренным </w:t>
      </w:r>
      <w:hyperlink w:anchor="P49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8" w:name="P78"/>
      <w:bookmarkEnd w:id="8"/>
      <w:r>
        <w:t>д) подписанное руководителем организации согласие на осуществление Федеральным агентством воздушного транспорта и органом государственного финансового контроля проверок соблюдения целей, условий и порядка, которые установлены настоящими Правилами;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е) подписанное руководителем организации согласие на публикацию (размещение) в сети "Интернет" информации об участнике отбора, о подаваемой участником отбора заявке, иной информации об участнике отбора, связанной с соответствующим отбором.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10. Заявки для участия в отборе направляются организациями на почтовый адрес Федерального агентства воздушного транспорта.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Руководители организаций несут ответственность за достоверность сведений, содержащихся в представляемых в Федеральное агентство воздушного транспорта в соответствии с настоящими Правилами документах.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9" w:name="P82"/>
      <w:bookmarkEnd w:id="9"/>
      <w:r>
        <w:t xml:space="preserve">11. Федеральное агентство воздушного транспорта в течение 20 рабочих дней с даты окончания сроков подачи заявок в порядке очередности их подачи, определяемой на основании даты и </w:t>
      </w:r>
      <w:proofErr w:type="gramStart"/>
      <w:r>
        <w:t>входящего регистрационного номера</w:t>
      </w:r>
      <w:proofErr w:type="gramEnd"/>
      <w:r>
        <w:t xml:space="preserve"> поступившего от организации сопроводительного письма с приложением документов, указанных в </w:t>
      </w:r>
      <w:hyperlink w:anchor="P73" w:history="1">
        <w:r>
          <w:rPr>
            <w:color w:val="0000FF"/>
          </w:rPr>
          <w:t>пункте 9</w:t>
        </w:r>
      </w:hyperlink>
      <w:r>
        <w:t xml:space="preserve"> настоящих Правил, осуществляет отбор и принимает одно из следующих решений: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lastRenderedPageBreak/>
        <w:t xml:space="preserve">а) при отсутствии оснований для отклонения заявки, предусмотренных </w:t>
      </w:r>
      <w:hyperlink w:anchor="P68" w:history="1">
        <w:r>
          <w:rPr>
            <w:color w:val="0000FF"/>
          </w:rPr>
          <w:t>пунктом 8</w:t>
        </w:r>
      </w:hyperlink>
      <w:r>
        <w:t xml:space="preserve"> настоящих Правил, - решение о соответствии заявки требованиям отбора и о предоставлении организации субсидии;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б) при наличии оснований для отклонения заявки, предусмотренных </w:t>
      </w:r>
      <w:hyperlink w:anchor="P68" w:history="1">
        <w:r>
          <w:rPr>
            <w:color w:val="0000FF"/>
          </w:rPr>
          <w:t>пунктом 8</w:t>
        </w:r>
      </w:hyperlink>
      <w:r>
        <w:t xml:space="preserve"> настоящих Правил, - решение о несоответствии заявки требованиям отбора и об отказе в заключении соглашения о предоставлении субсидии с указанием оснований такого отказа либо о необходимости представления организацией недостающих документов и (или) </w:t>
      </w:r>
      <w:proofErr w:type="gramStart"/>
      <w:r>
        <w:t>уточнения</w:t>
      </w:r>
      <w:proofErr w:type="gramEnd"/>
      <w:r>
        <w:t xml:space="preserve"> содержащихся в них сведений.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10" w:name="P85"/>
      <w:bookmarkEnd w:id="10"/>
      <w:r>
        <w:t>12. Федеральное агентство воздушного транспорта в течение 15 рабочих дней со дня получения недостающих документов и (или) уточненных сведений осуществляет их проверку и принимает решение о предоставлении субсидии либо об отказе в предоставлении субсидии с письменным уведомлением организации о принятом решении.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При этом проверка таких документов осуществляется в приоритетном порядке вне очередности, предусмотренной </w:t>
      </w:r>
      <w:hyperlink w:anchor="P82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В случае если </w:t>
      </w:r>
      <w:proofErr w:type="gramStart"/>
      <w:r>
        <w:t>до истечения</w:t>
      </w:r>
      <w:proofErr w:type="gramEnd"/>
      <w:r>
        <w:t xml:space="preserve"> предусмотренного </w:t>
      </w:r>
      <w:hyperlink w:anchor="P55" w:history="1">
        <w:r>
          <w:rPr>
            <w:color w:val="0000FF"/>
          </w:rPr>
          <w:t>пунктом 7</w:t>
        </w:r>
      </w:hyperlink>
      <w:r>
        <w:t xml:space="preserve"> настоящих Правил срока отбора изменились сведения об организации, указанные в заявке, такая организация вправе предоставить в Федеральное агентство воздушного транспорта заявку с уточненными сведениями об организации без повторного представления документов, предусмотренных </w:t>
      </w:r>
      <w:hyperlink w:anchor="P75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78" w:history="1">
        <w:r>
          <w:rPr>
            <w:color w:val="0000FF"/>
          </w:rPr>
          <w:t>"д" пункта 9</w:t>
        </w:r>
      </w:hyperlink>
      <w:r>
        <w:t xml:space="preserve"> настоящих Правил.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13. Федеральное агентство воздушного транспорта размещает на едином портале и на официальном сайте главного распорядителя как получателя бюджетных средств в сети "Интернет" информацию о результатах рассмотрения заявок, включающую следующие сведения: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наименование получателя субсидии, с которым заключается соглашение о предоставлении субсидии.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14. Федеральное агентство воздушного транспорта заключает с организацией, в отношении которой на основании произведенного отбора принято решение о предоставлении субсидии, в государственной интегрированной информационной системе управления общественными финансами "Электронный бюджет" в соответствии с типовой формой, утвержденной Министерством финансов Российской Федерации, соглашение о предоставлении субсидии.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 xml:space="preserve">В соглашении о предоставлении субсидии в том числе предусматривается требование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Федеральному агентству воздушного транспорта как получателю средств федерального бюджета ранее доведенных лимитов бюджетных обязательств, указанных в </w:t>
      </w:r>
      <w:hyperlink w:anchor="P48" w:history="1">
        <w:r>
          <w:rPr>
            <w:color w:val="0000FF"/>
          </w:rPr>
          <w:t>пункте 4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 о предоставлении субсидии, согласие организации - получателя субсидии на проведение Федеральным агентством воздушного транспорта и органами государственного финансового контроля обязательных проверок соблюдения целей, условий и порядка предоставления субсидии, значения результатов предоставления субсидии.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lastRenderedPageBreak/>
        <w:t xml:space="preserve">В случае невозможности предоставления субсидии организации, в отношении которой принято решение о предоставлении субсидии, в текущем финансовом году в связи с недостаточностью лимитов бюджетных обязательств, указанных в </w:t>
      </w:r>
      <w:hyperlink w:anchor="P48" w:history="1">
        <w:r>
          <w:rPr>
            <w:color w:val="0000FF"/>
          </w:rPr>
          <w:t>пункте 4</w:t>
        </w:r>
      </w:hyperlink>
      <w:r>
        <w:t xml:space="preserve"> настоящих Правил, субсидия предоставляется в очередном финансовом году в приоритетном порядке вне очередности, предусмотренной </w:t>
      </w:r>
      <w:hyperlink w:anchor="P82" w:history="1">
        <w:r>
          <w:rPr>
            <w:color w:val="0000FF"/>
          </w:rPr>
          <w:t>пунктом 11</w:t>
        </w:r>
      </w:hyperlink>
      <w:r>
        <w:t xml:space="preserve"> настоящих Правил, без проведения отбора.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15. Федеральное агентство воздушного транспорта не позднее 10-го рабочего дня после заключения соглашения о предоставлении субсидии перечисляет субсидию на расчетный счет организации, открытый в кредитной организации.</w:t>
      </w:r>
    </w:p>
    <w:p w:rsidR="00F376CC" w:rsidRDefault="00F376CC">
      <w:pPr>
        <w:pStyle w:val="ConsPlusNormal"/>
        <w:spacing w:before="220"/>
        <w:ind w:firstLine="540"/>
        <w:jc w:val="both"/>
      </w:pPr>
      <w:bookmarkStart w:id="11" w:name="P97"/>
      <w:bookmarkEnd w:id="11"/>
      <w:r>
        <w:t>16. Результатом предоставления субсидии является осуществление полной компенсации организациям недополученных доходов от предоставления услуг.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17. Федеральное агентство воздушного транспорта учитывает объемы и сроки перечисления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18. Федеральное агентство воздушного транспорта и орган государственного финансового контроля осуществляют обязательную проверку соблюдения организацией целей, условий и порядка предоставления субсидии.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19. В случае установления в ходе проверок, проведенных Федеральным агентством воздушного транспорта и (или) органом государственного финансового контроля, факта нарушения условий, установленных при предоставлении субсидии, соответствующие средства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на основании требования Федерального агентства воздушного транспорта - в течение 10 рабочих дней со дня получения организацией указанного требования;</w:t>
      </w:r>
    </w:p>
    <w:p w:rsidR="00F376CC" w:rsidRDefault="00F376CC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right"/>
        <w:outlineLvl w:val="1"/>
      </w:pPr>
      <w:r>
        <w:t>Приложение</w:t>
      </w:r>
    </w:p>
    <w:p w:rsidR="00F376CC" w:rsidRDefault="00F376CC">
      <w:pPr>
        <w:pStyle w:val="ConsPlusNormal"/>
        <w:jc w:val="right"/>
      </w:pPr>
      <w:r>
        <w:t>к Правилам предоставления субсидий</w:t>
      </w:r>
    </w:p>
    <w:p w:rsidR="00F376CC" w:rsidRDefault="00F376CC">
      <w:pPr>
        <w:pStyle w:val="ConsPlusNormal"/>
        <w:jc w:val="right"/>
      </w:pPr>
      <w:r>
        <w:t>из федерального бюджета на возмещение</w:t>
      </w:r>
    </w:p>
    <w:p w:rsidR="00F376CC" w:rsidRDefault="00F376CC">
      <w:pPr>
        <w:pStyle w:val="ConsPlusNormal"/>
        <w:jc w:val="right"/>
      </w:pPr>
      <w:r>
        <w:t>организациям недополученных</w:t>
      </w:r>
    </w:p>
    <w:p w:rsidR="00F376CC" w:rsidRDefault="00F376CC">
      <w:pPr>
        <w:pStyle w:val="ConsPlusNormal"/>
        <w:jc w:val="right"/>
      </w:pPr>
      <w:r>
        <w:t>доходов от предоставления услуг</w:t>
      </w:r>
    </w:p>
    <w:p w:rsidR="00F376CC" w:rsidRDefault="00F376CC">
      <w:pPr>
        <w:pStyle w:val="ConsPlusNormal"/>
        <w:jc w:val="right"/>
      </w:pPr>
      <w:r>
        <w:t>по аэронавигационному обслуживанию</w:t>
      </w:r>
    </w:p>
    <w:p w:rsidR="00F376CC" w:rsidRDefault="00F376CC">
      <w:pPr>
        <w:pStyle w:val="ConsPlusNormal"/>
        <w:jc w:val="right"/>
      </w:pPr>
      <w:r>
        <w:t>полетов воздушных судов пользователей</w:t>
      </w:r>
    </w:p>
    <w:p w:rsidR="00F376CC" w:rsidRDefault="00F376CC">
      <w:pPr>
        <w:pStyle w:val="ConsPlusNormal"/>
        <w:jc w:val="right"/>
      </w:pPr>
      <w:r>
        <w:t>воздушного пространства, освобожденных</w:t>
      </w:r>
    </w:p>
    <w:p w:rsidR="00F376CC" w:rsidRDefault="00F376CC">
      <w:pPr>
        <w:pStyle w:val="ConsPlusNormal"/>
        <w:jc w:val="right"/>
      </w:pPr>
      <w:r>
        <w:t>в соответствии с законодательством</w:t>
      </w:r>
    </w:p>
    <w:p w:rsidR="00F376CC" w:rsidRDefault="00F376CC">
      <w:pPr>
        <w:pStyle w:val="ConsPlusNormal"/>
        <w:jc w:val="right"/>
      </w:pPr>
      <w:r>
        <w:t>Российской Федерации от платы за них</w:t>
      </w:r>
    </w:p>
    <w:p w:rsidR="00F376CC" w:rsidRDefault="00F376CC">
      <w:pPr>
        <w:pStyle w:val="ConsPlusNormal"/>
        <w:jc w:val="both"/>
      </w:pPr>
    </w:p>
    <w:p w:rsidR="00F376CC" w:rsidRDefault="00F376CC">
      <w:pPr>
        <w:pStyle w:val="ConsPlusNormal"/>
        <w:jc w:val="right"/>
      </w:pPr>
      <w:r>
        <w:t>(форма)</w:t>
      </w:r>
    </w:p>
    <w:p w:rsidR="00F376CC" w:rsidRDefault="00F376C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376C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center"/>
            </w:pPr>
            <w:bookmarkStart w:id="12" w:name="P121"/>
            <w:bookmarkEnd w:id="12"/>
            <w:r>
              <w:t>ОТЧЕТ</w:t>
            </w:r>
          </w:p>
          <w:p w:rsidR="00F376CC" w:rsidRDefault="00F376CC">
            <w:pPr>
              <w:pStyle w:val="ConsPlusNormal"/>
              <w:jc w:val="center"/>
            </w:pPr>
            <w:r>
              <w:t xml:space="preserve">о недополученных доходах от предоставления услуг по аэронавигационному обслуживанию полетов воздушных судов пользователей воздушного пространства, освобожденных в </w:t>
            </w:r>
            <w:r>
              <w:lastRenderedPageBreak/>
              <w:t>соответствии с законодательством Российской Федерации от платы за них, за ____ год</w:t>
            </w:r>
          </w:p>
        </w:tc>
      </w:tr>
      <w:tr w:rsidR="00F376CC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6CC" w:rsidRDefault="00F376CC">
            <w:pPr>
              <w:pStyle w:val="ConsPlusNormal"/>
            </w:pPr>
          </w:p>
        </w:tc>
      </w:tr>
      <w:tr w:rsidR="00F376C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</w:tbl>
    <w:p w:rsidR="00F376CC" w:rsidRDefault="00F376C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73"/>
        <w:gridCol w:w="4498"/>
      </w:tblGrid>
      <w:tr w:rsidR="00F376CC"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both"/>
            </w:pPr>
            <w:r>
              <w:t>Пользователь воздушного пространства</w:t>
            </w:r>
          </w:p>
        </w:tc>
        <w:tc>
          <w:tcPr>
            <w:tcW w:w="44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6CC" w:rsidRDefault="00F376CC">
            <w:pPr>
              <w:pStyle w:val="ConsPlusNormal"/>
            </w:pPr>
          </w:p>
        </w:tc>
      </w:tr>
    </w:tbl>
    <w:p w:rsidR="00F376CC" w:rsidRDefault="00F376C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248"/>
        <w:gridCol w:w="2041"/>
        <w:gridCol w:w="1627"/>
        <w:gridCol w:w="1666"/>
        <w:gridCol w:w="1507"/>
      </w:tblGrid>
      <w:tr w:rsidR="00F376CC">
        <w:tc>
          <w:tcPr>
            <w:tcW w:w="964" w:type="dxa"/>
          </w:tcPr>
          <w:p w:rsidR="00F376CC" w:rsidRDefault="00F376C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248" w:type="dxa"/>
          </w:tcPr>
          <w:p w:rsidR="00F376CC" w:rsidRDefault="00F376CC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041" w:type="dxa"/>
          </w:tcPr>
          <w:p w:rsidR="00F376CC" w:rsidRDefault="00F376CC">
            <w:pPr>
              <w:pStyle w:val="ConsPlusNormal"/>
              <w:jc w:val="center"/>
            </w:pPr>
            <w:r>
              <w:t>Номер рейса или позывной, дата вылета</w:t>
            </w:r>
          </w:p>
        </w:tc>
        <w:tc>
          <w:tcPr>
            <w:tcW w:w="1627" w:type="dxa"/>
          </w:tcPr>
          <w:p w:rsidR="00F376CC" w:rsidRDefault="00F376CC">
            <w:pPr>
              <w:pStyle w:val="ConsPlusNormal"/>
              <w:jc w:val="center"/>
            </w:pPr>
            <w:r>
              <w:t>Тип воздушного судна</w:t>
            </w:r>
          </w:p>
        </w:tc>
        <w:tc>
          <w:tcPr>
            <w:tcW w:w="1666" w:type="dxa"/>
          </w:tcPr>
          <w:p w:rsidR="00F376CC" w:rsidRDefault="00F376CC">
            <w:pPr>
              <w:pStyle w:val="ConsPlusNormal"/>
              <w:jc w:val="center"/>
            </w:pPr>
            <w:r>
              <w:t>Номер борта воздушного судна</w:t>
            </w:r>
          </w:p>
        </w:tc>
        <w:tc>
          <w:tcPr>
            <w:tcW w:w="1507" w:type="dxa"/>
          </w:tcPr>
          <w:p w:rsidR="00F376CC" w:rsidRDefault="00F376CC">
            <w:pPr>
              <w:pStyle w:val="ConsPlusNormal"/>
              <w:jc w:val="center"/>
            </w:pPr>
            <w:r>
              <w:t>Сумма субсидии, рублей</w:t>
            </w:r>
          </w:p>
        </w:tc>
      </w:tr>
      <w:tr w:rsidR="00F376CC">
        <w:tc>
          <w:tcPr>
            <w:tcW w:w="964" w:type="dxa"/>
          </w:tcPr>
          <w:p w:rsidR="00F376CC" w:rsidRDefault="00F376C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8" w:type="dxa"/>
          </w:tcPr>
          <w:p w:rsidR="00F376CC" w:rsidRDefault="00F376C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</w:tcPr>
          <w:p w:rsidR="00F376CC" w:rsidRDefault="00F376C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27" w:type="dxa"/>
          </w:tcPr>
          <w:p w:rsidR="00F376CC" w:rsidRDefault="00F376C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66" w:type="dxa"/>
          </w:tcPr>
          <w:p w:rsidR="00F376CC" w:rsidRDefault="00F376C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07" w:type="dxa"/>
          </w:tcPr>
          <w:p w:rsidR="00F376CC" w:rsidRDefault="00F376CC">
            <w:pPr>
              <w:pStyle w:val="ConsPlusNormal"/>
              <w:jc w:val="center"/>
            </w:pPr>
            <w:r>
              <w:t>6</w:t>
            </w:r>
          </w:p>
        </w:tc>
      </w:tr>
      <w:tr w:rsidR="00F376CC">
        <w:tc>
          <w:tcPr>
            <w:tcW w:w="964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248" w:type="dxa"/>
          </w:tcPr>
          <w:p w:rsidR="00F376CC" w:rsidRDefault="00F376CC">
            <w:pPr>
              <w:pStyle w:val="ConsPlusNormal"/>
            </w:pPr>
          </w:p>
        </w:tc>
        <w:tc>
          <w:tcPr>
            <w:tcW w:w="2041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627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666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507" w:type="dxa"/>
          </w:tcPr>
          <w:p w:rsidR="00F376CC" w:rsidRDefault="00F376CC">
            <w:pPr>
              <w:pStyle w:val="ConsPlusNormal"/>
            </w:pPr>
          </w:p>
        </w:tc>
      </w:tr>
      <w:tr w:rsidR="00F376CC">
        <w:tc>
          <w:tcPr>
            <w:tcW w:w="964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248" w:type="dxa"/>
          </w:tcPr>
          <w:p w:rsidR="00F376CC" w:rsidRDefault="00F376CC">
            <w:pPr>
              <w:pStyle w:val="ConsPlusNormal"/>
            </w:pPr>
          </w:p>
        </w:tc>
        <w:tc>
          <w:tcPr>
            <w:tcW w:w="2041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627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666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507" w:type="dxa"/>
          </w:tcPr>
          <w:p w:rsidR="00F376CC" w:rsidRDefault="00F376CC">
            <w:pPr>
              <w:pStyle w:val="ConsPlusNormal"/>
            </w:pPr>
          </w:p>
        </w:tc>
      </w:tr>
      <w:tr w:rsidR="00F376CC">
        <w:tc>
          <w:tcPr>
            <w:tcW w:w="964" w:type="dxa"/>
          </w:tcPr>
          <w:p w:rsidR="00F376CC" w:rsidRDefault="00F376CC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248" w:type="dxa"/>
          </w:tcPr>
          <w:p w:rsidR="00F376CC" w:rsidRDefault="00F376CC">
            <w:pPr>
              <w:pStyle w:val="ConsPlusNormal"/>
            </w:pPr>
          </w:p>
        </w:tc>
        <w:tc>
          <w:tcPr>
            <w:tcW w:w="2041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627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666" w:type="dxa"/>
          </w:tcPr>
          <w:p w:rsidR="00F376CC" w:rsidRDefault="00F376CC">
            <w:pPr>
              <w:pStyle w:val="ConsPlusNormal"/>
            </w:pPr>
          </w:p>
        </w:tc>
        <w:tc>
          <w:tcPr>
            <w:tcW w:w="1507" w:type="dxa"/>
          </w:tcPr>
          <w:p w:rsidR="00F376CC" w:rsidRDefault="00F376CC">
            <w:pPr>
              <w:pStyle w:val="ConsPlusNormal"/>
            </w:pPr>
          </w:p>
        </w:tc>
      </w:tr>
    </w:tbl>
    <w:p w:rsidR="00F376CC" w:rsidRDefault="00F376C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191"/>
        <w:gridCol w:w="340"/>
        <w:gridCol w:w="1282"/>
        <w:gridCol w:w="340"/>
        <w:gridCol w:w="1531"/>
        <w:gridCol w:w="1134"/>
        <w:gridCol w:w="340"/>
        <w:gridCol w:w="1304"/>
      </w:tblGrid>
      <w:tr w:rsidR="00F376CC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76CC" w:rsidRDefault="00F376CC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  <w:r>
              <w:t>Пользователь воздушного пространства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6CC" w:rsidRDefault="00F376CC">
            <w:pPr>
              <w:pStyle w:val="ConsPlusNormal"/>
            </w:pPr>
          </w:p>
        </w:tc>
      </w:tr>
      <w:tr w:rsidR="00F376CC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center"/>
            </w:pPr>
            <w:r>
              <w:t>(Ф.И.О.)</w:t>
            </w:r>
          </w:p>
        </w:tc>
      </w:tr>
      <w:tr w:rsidR="00F376CC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</w:tr>
      <w:tr w:rsidR="00F376CC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</w:tr>
      <w:tr w:rsidR="00F376CC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F376CC" w:rsidRDefault="00F376CC">
            <w:pPr>
              <w:pStyle w:val="ConsPlusNormal"/>
            </w:pPr>
          </w:p>
        </w:tc>
      </w:tr>
    </w:tbl>
    <w:p w:rsidR="003579FB" w:rsidRDefault="003579FB">
      <w:bookmarkStart w:id="13" w:name="_GoBack"/>
      <w:bookmarkEnd w:id="13"/>
    </w:p>
    <w:sectPr w:rsidR="003579FB" w:rsidSect="001B2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CC"/>
    <w:rsid w:val="003579FB"/>
    <w:rsid w:val="00F3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69748-B26A-444C-A8E0-48FE82A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7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76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B2C4EF2A4BBDD0F849E51C123B59BA850F94E31D167888A3B80648BBEB24B15763793AEAC4D1E4150C30D102603B553DFCB52A2EB09uCT7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2C4EF2A4BBDD0F849E51C123B59BA850F94B3BD467888A3B80648BBEB24B15763793AEA84F151E55D61C482B01A94DD8D24EA0E9u0TAK" TargetMode="External"/><Relationship Id="rId5" Type="http://schemas.openxmlformats.org/officeDocument/2006/relationships/hyperlink" Target="consultantplus://offline/ref=8B2C4EF2A4BBDD0F849E51C123B59BA850F74E30D366888A3B80648BBEB24B156437CBA2AB48004A038C4B4529u0T2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2743</Words>
  <Characters>15640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2021-07-02T10:19:00Z</dcterms:created>
  <dcterms:modified xsi:type="dcterms:W3CDTF">2021-07-02T10:20:00Z</dcterms:modified>
</cp:coreProperties>
</file>