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9B0" w:rsidRDefault="002F19B0">
      <w:pPr>
        <w:pStyle w:val="ConsPlusNormal"/>
        <w:jc w:val="both"/>
        <w:outlineLvl w:val="0"/>
      </w:pPr>
      <w:bookmarkStart w:id="0" w:name="_GoBack"/>
      <w:bookmarkEnd w:id="0"/>
    </w:p>
    <w:p w:rsidR="002F19B0" w:rsidRDefault="002F19B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F19B0" w:rsidRDefault="002F19B0">
      <w:pPr>
        <w:pStyle w:val="ConsPlusTitle"/>
        <w:jc w:val="center"/>
      </w:pPr>
    </w:p>
    <w:p w:rsidR="002F19B0" w:rsidRDefault="002F19B0">
      <w:pPr>
        <w:pStyle w:val="ConsPlusTitle"/>
        <w:jc w:val="center"/>
      </w:pPr>
      <w:r>
        <w:t>ПОСТАНОВЛЕНИЕ</w:t>
      </w:r>
    </w:p>
    <w:p w:rsidR="002F19B0" w:rsidRDefault="002F19B0">
      <w:pPr>
        <w:pStyle w:val="ConsPlusTitle"/>
        <w:jc w:val="center"/>
      </w:pPr>
      <w:r>
        <w:t>от 24 декабря 2013 г. N 1223</w:t>
      </w:r>
    </w:p>
    <w:p w:rsidR="002F19B0" w:rsidRDefault="002F19B0">
      <w:pPr>
        <w:pStyle w:val="ConsPlusTitle"/>
        <w:jc w:val="center"/>
      </w:pPr>
    </w:p>
    <w:p w:rsidR="002F19B0" w:rsidRDefault="002F19B0">
      <w:pPr>
        <w:pStyle w:val="ConsPlusTitle"/>
        <w:jc w:val="center"/>
      </w:pPr>
      <w:r>
        <w:t>ОБ УТВЕРЖДЕНИИ ПРАВИЛ</w:t>
      </w:r>
    </w:p>
    <w:p w:rsidR="002F19B0" w:rsidRDefault="002F19B0">
      <w:pPr>
        <w:pStyle w:val="ConsPlusTitle"/>
        <w:jc w:val="center"/>
      </w:pPr>
      <w:r>
        <w:t>ПРЕДОСТАВЛЕНИЯ ИЗ ФЕДЕРАЛЬНОГО БЮДЖЕТА СУБСИДИЙ</w:t>
      </w:r>
    </w:p>
    <w:p w:rsidR="002F19B0" w:rsidRDefault="002F19B0">
      <w:pPr>
        <w:pStyle w:val="ConsPlusTitle"/>
        <w:jc w:val="center"/>
      </w:pPr>
      <w:r>
        <w:t>РОССИЙСКИМ КРЕДИТНЫМ ОРГАНИЗАЦИЯМ НА ВОЗМЕЩЕНИЕ ВЫПАДАЮЩИХ</w:t>
      </w:r>
    </w:p>
    <w:p w:rsidR="002F19B0" w:rsidRDefault="002F19B0">
      <w:pPr>
        <w:pStyle w:val="ConsPlusTitle"/>
        <w:jc w:val="center"/>
      </w:pPr>
      <w:r>
        <w:t>ДОХОДОВ ПО КРЕДИТАМ, ВЫДАННЫМ РОССИЙСКИМИ КРЕДИТНЫМИ</w:t>
      </w:r>
    </w:p>
    <w:p w:rsidR="002F19B0" w:rsidRDefault="002F19B0">
      <w:pPr>
        <w:pStyle w:val="ConsPlusTitle"/>
        <w:jc w:val="center"/>
      </w:pPr>
      <w:r>
        <w:t>ОРГАНИЗАЦИЯМИ В 2013 - 2014 ГОДАХ ФИЗИЧЕСКИМ ЛИЦАМ</w:t>
      </w:r>
    </w:p>
    <w:p w:rsidR="002F19B0" w:rsidRDefault="002F19B0">
      <w:pPr>
        <w:pStyle w:val="ConsPlusTitle"/>
        <w:jc w:val="center"/>
      </w:pPr>
      <w:r>
        <w:t>НА ПРИОБРЕТЕНИЕ АВТОМОБИЛЕЙ</w:t>
      </w:r>
    </w:p>
    <w:p w:rsidR="002F19B0" w:rsidRDefault="002F19B0">
      <w:pPr>
        <w:pStyle w:val="ConsPlusNormal"/>
        <w:jc w:val="center"/>
      </w:pPr>
      <w:r>
        <w:t>Список изменяющих документов</w:t>
      </w:r>
    </w:p>
    <w:p w:rsidR="002F19B0" w:rsidRDefault="002F19B0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F19B0" w:rsidRDefault="002F19B0">
      <w:pPr>
        <w:pStyle w:val="ConsPlusNormal"/>
        <w:jc w:val="center"/>
      </w:pPr>
    </w:p>
    <w:p w:rsidR="002F19B0" w:rsidRDefault="002F19B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F19B0" w:rsidRDefault="002F19B0">
      <w:pPr>
        <w:pStyle w:val="ConsPlusNormal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российским кредитным организациям на возмещение выпадающих доходов по кредитам, выданным российскими кредитными организациями в 2013 - 2014 годах физическим лицам на приобретение автомобилей.</w:t>
      </w:r>
    </w:p>
    <w:p w:rsidR="002F19B0" w:rsidRDefault="002F19B0">
      <w:pPr>
        <w:pStyle w:val="ConsPlusNormal"/>
        <w:ind w:firstLine="540"/>
        <w:jc w:val="both"/>
      </w:pPr>
    </w:p>
    <w:p w:rsidR="002F19B0" w:rsidRDefault="002F19B0">
      <w:pPr>
        <w:pStyle w:val="ConsPlusNormal"/>
        <w:jc w:val="right"/>
      </w:pPr>
      <w:r>
        <w:t>Председатель Правительства</w:t>
      </w:r>
    </w:p>
    <w:p w:rsidR="002F19B0" w:rsidRDefault="002F19B0">
      <w:pPr>
        <w:pStyle w:val="ConsPlusNormal"/>
        <w:jc w:val="right"/>
      </w:pPr>
      <w:r>
        <w:t>Российской Федерации</w:t>
      </w:r>
    </w:p>
    <w:p w:rsidR="002F19B0" w:rsidRDefault="002F19B0">
      <w:pPr>
        <w:pStyle w:val="ConsPlusNormal"/>
        <w:jc w:val="right"/>
      </w:pPr>
      <w:r>
        <w:t>Д.МЕДВЕДЕВ</w:t>
      </w:r>
    </w:p>
    <w:p w:rsidR="002F19B0" w:rsidRDefault="002F19B0">
      <w:pPr>
        <w:pStyle w:val="ConsPlusNormal"/>
        <w:ind w:firstLine="540"/>
        <w:jc w:val="both"/>
      </w:pPr>
    </w:p>
    <w:p w:rsidR="002F19B0" w:rsidRDefault="002F19B0">
      <w:pPr>
        <w:pStyle w:val="ConsPlusNormal"/>
        <w:ind w:firstLine="540"/>
        <w:jc w:val="both"/>
      </w:pPr>
    </w:p>
    <w:p w:rsidR="002F19B0" w:rsidRDefault="002F19B0">
      <w:pPr>
        <w:pStyle w:val="ConsPlusNormal"/>
        <w:ind w:firstLine="540"/>
        <w:jc w:val="both"/>
      </w:pPr>
    </w:p>
    <w:p w:rsidR="002F19B0" w:rsidRDefault="002F19B0">
      <w:pPr>
        <w:pStyle w:val="ConsPlusNormal"/>
        <w:ind w:firstLine="540"/>
        <w:jc w:val="both"/>
      </w:pPr>
    </w:p>
    <w:p w:rsidR="002F19B0" w:rsidRDefault="002F19B0">
      <w:pPr>
        <w:pStyle w:val="ConsPlusNormal"/>
        <w:ind w:firstLine="540"/>
        <w:jc w:val="both"/>
      </w:pPr>
    </w:p>
    <w:p w:rsidR="002F19B0" w:rsidRDefault="002F19B0">
      <w:pPr>
        <w:pStyle w:val="ConsPlusNormal"/>
        <w:jc w:val="right"/>
        <w:outlineLvl w:val="0"/>
      </w:pPr>
      <w:r>
        <w:t>Утверждены</w:t>
      </w:r>
    </w:p>
    <w:p w:rsidR="002F19B0" w:rsidRDefault="002F19B0">
      <w:pPr>
        <w:pStyle w:val="ConsPlusNormal"/>
        <w:jc w:val="right"/>
      </w:pPr>
      <w:r>
        <w:t>постановлением Правительства</w:t>
      </w:r>
    </w:p>
    <w:p w:rsidR="002F19B0" w:rsidRDefault="002F19B0">
      <w:pPr>
        <w:pStyle w:val="ConsPlusNormal"/>
        <w:jc w:val="right"/>
      </w:pPr>
      <w:r>
        <w:t>Российской Федерации</w:t>
      </w:r>
    </w:p>
    <w:p w:rsidR="002F19B0" w:rsidRDefault="002F19B0">
      <w:pPr>
        <w:pStyle w:val="ConsPlusNormal"/>
        <w:jc w:val="right"/>
      </w:pPr>
      <w:r>
        <w:t>от 24 декабря 2013 г. N 1223</w:t>
      </w:r>
    </w:p>
    <w:p w:rsidR="002F19B0" w:rsidRDefault="002F19B0">
      <w:pPr>
        <w:pStyle w:val="ConsPlusNormal"/>
        <w:jc w:val="center"/>
      </w:pPr>
    </w:p>
    <w:p w:rsidR="002F19B0" w:rsidRDefault="002F19B0">
      <w:pPr>
        <w:pStyle w:val="ConsPlusTitle"/>
        <w:jc w:val="center"/>
      </w:pPr>
      <w:bookmarkStart w:id="1" w:name="P31"/>
      <w:bookmarkEnd w:id="1"/>
      <w:r>
        <w:t>ПРАВИЛА</w:t>
      </w:r>
    </w:p>
    <w:p w:rsidR="002F19B0" w:rsidRDefault="002F19B0">
      <w:pPr>
        <w:pStyle w:val="ConsPlusTitle"/>
        <w:jc w:val="center"/>
      </w:pPr>
      <w:r>
        <w:t>ПРЕДОСТАВЛЕНИЯ ИЗ ФЕДЕРАЛЬНОГО БЮДЖЕТА СУБСИДИЙ</w:t>
      </w:r>
    </w:p>
    <w:p w:rsidR="002F19B0" w:rsidRDefault="002F19B0">
      <w:pPr>
        <w:pStyle w:val="ConsPlusTitle"/>
        <w:jc w:val="center"/>
      </w:pPr>
      <w:r>
        <w:t>РОССИЙСКИМ КРЕДИТНЫМ ОРГАНИЗАЦИЯМ НА ВОЗМЕЩЕНИЕ ВЫПАДАЮЩИХ</w:t>
      </w:r>
    </w:p>
    <w:p w:rsidR="002F19B0" w:rsidRDefault="002F19B0">
      <w:pPr>
        <w:pStyle w:val="ConsPlusTitle"/>
        <w:jc w:val="center"/>
      </w:pPr>
      <w:r>
        <w:t>ДОХОДОВ ПО КРЕДИТАМ, ВЫДАННЫМ РОССИЙСКИМИ КРЕДИТНЫМИ</w:t>
      </w:r>
    </w:p>
    <w:p w:rsidR="002F19B0" w:rsidRDefault="002F19B0">
      <w:pPr>
        <w:pStyle w:val="ConsPlusTitle"/>
        <w:jc w:val="center"/>
      </w:pPr>
      <w:r>
        <w:t>ОРГАНИЗАЦИЯМИ В 2013 - 2014 ГОДАХ ФИЗИЧЕСКИМ ЛИЦАМ</w:t>
      </w:r>
    </w:p>
    <w:p w:rsidR="002F19B0" w:rsidRDefault="002F19B0">
      <w:pPr>
        <w:pStyle w:val="ConsPlusTitle"/>
        <w:jc w:val="center"/>
      </w:pPr>
      <w:r>
        <w:t>НА ПРИОБРЕТЕНИЕ АВТОМОБИЛЕЙ</w:t>
      </w:r>
    </w:p>
    <w:p w:rsidR="002F19B0" w:rsidRDefault="002F19B0">
      <w:pPr>
        <w:pStyle w:val="ConsPlusNormal"/>
        <w:jc w:val="center"/>
      </w:pPr>
      <w:r>
        <w:t>Список изменяющих документов</w:t>
      </w:r>
    </w:p>
    <w:p w:rsidR="002F19B0" w:rsidRDefault="002F19B0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F19B0" w:rsidRDefault="002F19B0">
      <w:pPr>
        <w:pStyle w:val="ConsPlusNormal"/>
        <w:jc w:val="center"/>
      </w:pPr>
    </w:p>
    <w:p w:rsidR="002F19B0" w:rsidRDefault="002F19B0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из федерального бюджета субсидий российским кредитным организациям на возмещение выпадающих доходов по кредитам, выданным российскими кредитными организациями в 2013 - 2014 годах физическим лицам на приобретение автомобилей (далее соответственно - кредитные организации, кредиты, субсидии), в целях достижения значений целевых индикаторов и показателей, установленных государственной программой Российской Федерации "Развитие промышленности и повышение ее конкурентоспособности".</w:t>
      </w:r>
    </w:p>
    <w:p w:rsidR="002F19B0" w:rsidRDefault="002F19B0">
      <w:pPr>
        <w:pStyle w:val="ConsPlusNormal"/>
        <w:ind w:firstLine="540"/>
        <w:jc w:val="both"/>
      </w:pPr>
      <w:r>
        <w:t>2. Субсидии предоставляются ежемесячно в пределах бюджетных ассигнований и лимитов бюджетных обязательств, предусмотренных в установленном порядке Министерству промышленности и торговли Российской Федерации на возмещение выпадающих доходов по кредитам, выданным кредитными организациями.</w:t>
      </w:r>
    </w:p>
    <w:p w:rsidR="002F19B0" w:rsidRDefault="002F19B0">
      <w:pPr>
        <w:pStyle w:val="ConsPlusNormal"/>
        <w:ind w:firstLine="540"/>
        <w:jc w:val="both"/>
      </w:pPr>
      <w:r>
        <w:lastRenderedPageBreak/>
        <w:t xml:space="preserve">3. Субсидии предоставляются кредитным организациям, выдавшим кредиты, в размере выпадающих доходов кредитных организаций, возникших вследствие предоставления ими скидок исходя из двух третьих </w:t>
      </w:r>
      <w:hyperlink r:id="rId7" w:history="1">
        <w:r>
          <w:rPr>
            <w:color w:val="0000FF"/>
          </w:rPr>
          <w:t>ставки</w:t>
        </w:r>
      </w:hyperlink>
      <w:r>
        <w:t xml:space="preserve"> рефинансирования Центрального банка Российской Федерации при выдаче физическим лицам кредитов на приобретение автомобилей, при выполнении следующих условий:</w:t>
      </w:r>
    </w:p>
    <w:p w:rsidR="002F19B0" w:rsidRDefault="002F19B0">
      <w:pPr>
        <w:pStyle w:val="ConsPlusNormal"/>
        <w:ind w:firstLine="540"/>
        <w:jc w:val="both"/>
      </w:pPr>
      <w:r>
        <w:t>а) кредиты выданы с 1 июля 2013 г. по 1 января 2014 г. включительно;</w:t>
      </w:r>
    </w:p>
    <w:p w:rsidR="002F19B0" w:rsidRDefault="002F19B0">
      <w:pPr>
        <w:pStyle w:val="ConsPlusNormal"/>
        <w:ind w:firstLine="540"/>
        <w:jc w:val="both"/>
      </w:pPr>
      <w:r>
        <w:t>б) кредиты выданы в рублях;</w:t>
      </w:r>
    </w:p>
    <w:p w:rsidR="002F19B0" w:rsidRDefault="002F19B0">
      <w:pPr>
        <w:pStyle w:val="ConsPlusNormal"/>
        <w:ind w:firstLine="540"/>
        <w:jc w:val="both"/>
      </w:pPr>
      <w:r>
        <w:t>в) стоимость приобретаемого автомобиля составляет не более 750 тыс. рублей и его полная масса не превышает 3,5 тонны;</w:t>
      </w:r>
    </w:p>
    <w:p w:rsidR="002F19B0" w:rsidRDefault="002F19B0">
      <w:pPr>
        <w:pStyle w:val="ConsPlusNormal"/>
        <w:ind w:firstLine="540"/>
        <w:jc w:val="both"/>
      </w:pPr>
      <w:r>
        <w:t>г) приобретаемый автомобиль на дату выдачи кредита не находился на регистрационном учете в соответствии с законодательством Российской Федерации и не был в собственности какого-либо физического лица;</w:t>
      </w:r>
    </w:p>
    <w:p w:rsidR="002F19B0" w:rsidRDefault="002F19B0">
      <w:pPr>
        <w:pStyle w:val="ConsPlusNormal"/>
        <w:ind w:firstLine="540"/>
        <w:jc w:val="both"/>
      </w:pPr>
      <w:r>
        <w:t>д) приобретаемый автомобиль произведен в году, предшествующем году выдачи кредита, либо в году, в котором выдан кредит;</w:t>
      </w:r>
    </w:p>
    <w:p w:rsidR="002F19B0" w:rsidRDefault="002F19B0">
      <w:pPr>
        <w:pStyle w:val="ConsPlusNormal"/>
        <w:ind w:firstLine="540"/>
        <w:jc w:val="both"/>
      </w:pPr>
      <w:r>
        <w:t>е) физическим лицом внесена предоплата в размере не менее 15 процентов стоимости приобретаемого автомобиля;</w:t>
      </w:r>
    </w:p>
    <w:p w:rsidR="002F19B0" w:rsidRDefault="002F19B0">
      <w:pPr>
        <w:pStyle w:val="ConsPlusNormal"/>
        <w:ind w:firstLine="540"/>
        <w:jc w:val="both"/>
      </w:pPr>
      <w:r>
        <w:t xml:space="preserve">ж) ставка кредитования, предусмотренная кредитным договором, определена в виде разницы между действующей на дату выдачи кредита ставкой кредитной организации, определяемой в порядке, установленном </w:t>
      </w:r>
      <w:hyperlink w:anchor="P51" w:history="1">
        <w:r>
          <w:rPr>
            <w:color w:val="0000FF"/>
          </w:rPr>
          <w:t>пунктом 4</w:t>
        </w:r>
      </w:hyperlink>
      <w:r>
        <w:t xml:space="preserve"> настоящих Правил, и двумя третьими </w:t>
      </w:r>
      <w:hyperlink r:id="rId8" w:history="1">
        <w:r>
          <w:rPr>
            <w:color w:val="0000FF"/>
          </w:rPr>
          <w:t>ставки</w:t>
        </w:r>
      </w:hyperlink>
      <w:r>
        <w:t xml:space="preserve"> рефинансирования Центрального банка Российской Федерации, действующей на дату выдачи кредита;</w:t>
      </w:r>
    </w:p>
    <w:p w:rsidR="002F19B0" w:rsidRDefault="002F19B0">
      <w:pPr>
        <w:pStyle w:val="ConsPlusNormal"/>
        <w:ind w:firstLine="540"/>
        <w:jc w:val="both"/>
      </w:pPr>
      <w:r>
        <w:t>з) срок действия кредитного договора не превышает 36 месяцев.</w:t>
      </w:r>
    </w:p>
    <w:p w:rsidR="002F19B0" w:rsidRDefault="002F19B0">
      <w:pPr>
        <w:pStyle w:val="ConsPlusNormal"/>
        <w:ind w:firstLine="540"/>
        <w:jc w:val="both"/>
      </w:pPr>
      <w:bookmarkStart w:id="2" w:name="P51"/>
      <w:bookmarkEnd w:id="2"/>
      <w:r>
        <w:t>4. В целях настоящих Правил под ставкой кредитования кредитной организации понимается процентная ставка, определенная на уровне действующей на момент заключения кредитного договора процентной ставки по сопоставимым по срокам, суммам и размеру первоначального взноса кредитам, предоставляемым кредитной организацией на покупку соответствующего типа автомобиля.</w:t>
      </w:r>
    </w:p>
    <w:p w:rsidR="002F19B0" w:rsidRDefault="002F19B0">
      <w:pPr>
        <w:pStyle w:val="ConsPlusNormal"/>
        <w:ind w:firstLine="540"/>
        <w:jc w:val="both"/>
      </w:pPr>
      <w:r>
        <w:t>5. Субсидия предоставляется на основании договора, предусматривающего:</w:t>
      </w:r>
    </w:p>
    <w:p w:rsidR="002F19B0" w:rsidRDefault="002F19B0">
      <w:pPr>
        <w:pStyle w:val="ConsPlusNormal"/>
        <w:ind w:firstLine="540"/>
        <w:jc w:val="both"/>
      </w:pPr>
      <w:r>
        <w:t>а) цель, порядок и условия предоставления субсидии;</w:t>
      </w:r>
    </w:p>
    <w:p w:rsidR="002F19B0" w:rsidRDefault="002F19B0">
      <w:pPr>
        <w:pStyle w:val="ConsPlusNormal"/>
        <w:ind w:firstLine="540"/>
        <w:jc w:val="both"/>
      </w:pPr>
      <w:r>
        <w:t>б) сроки перечисления субсидии;</w:t>
      </w:r>
    </w:p>
    <w:p w:rsidR="002F19B0" w:rsidRDefault="002F19B0">
      <w:pPr>
        <w:pStyle w:val="ConsPlusNormal"/>
        <w:ind w:firstLine="540"/>
        <w:jc w:val="both"/>
      </w:pPr>
      <w:r>
        <w:t>в) право Министерства промышленности и торговли Российской Федерации на проведение проверок соблюдения организацией требований и условий, которые установлены настоящими Правилами и договором;</w:t>
      </w:r>
    </w:p>
    <w:p w:rsidR="002F19B0" w:rsidRDefault="002F19B0">
      <w:pPr>
        <w:pStyle w:val="ConsPlusNormal"/>
        <w:ind w:firstLine="540"/>
        <w:jc w:val="both"/>
      </w:pPr>
      <w:r>
        <w:t>г) порядок возврата кредитной организацией полученной субсидии в случае установления факта нарушения условий ее предоставления;</w:t>
      </w:r>
    </w:p>
    <w:p w:rsidR="002F19B0" w:rsidRDefault="002F19B0">
      <w:pPr>
        <w:pStyle w:val="ConsPlusNormal"/>
        <w:ind w:firstLine="540"/>
        <w:jc w:val="both"/>
      </w:pPr>
      <w:r>
        <w:t>д) основания и порядок расторжения договора.</w:t>
      </w:r>
    </w:p>
    <w:p w:rsidR="002F19B0" w:rsidRDefault="002F19B0">
      <w:pPr>
        <w:pStyle w:val="ConsPlusNormal"/>
        <w:ind w:firstLine="540"/>
        <w:jc w:val="both"/>
      </w:pPr>
      <w:bookmarkStart w:id="3" w:name="P58"/>
      <w:bookmarkEnd w:id="3"/>
      <w:r>
        <w:t>6. Для заключения договора кредитная организация по 31 декабря 2013 г. включительно представляет в Министерство промышленности и торговли Российской Федерации заявление о заключении договора в произвольной форме, в котором указываются сведения о государственной регистрации кредитной организации и о лицензии на осуществление банковских операций, выданной Центральным банком Российской Федерации, с приложением следующих документов:</w:t>
      </w:r>
    </w:p>
    <w:p w:rsidR="002F19B0" w:rsidRDefault="002F19B0">
      <w:pPr>
        <w:pStyle w:val="ConsPlusNormal"/>
        <w:ind w:firstLine="540"/>
        <w:jc w:val="both"/>
      </w:pPr>
      <w:r>
        <w:t>нотариально заверенные копии учредительных документов кредитной организации;</w:t>
      </w:r>
    </w:p>
    <w:p w:rsidR="002F19B0" w:rsidRDefault="002F19B0">
      <w:pPr>
        <w:pStyle w:val="ConsPlusNormal"/>
        <w:ind w:firstLine="540"/>
        <w:jc w:val="both"/>
      </w:pPr>
      <w:r>
        <w:t>справка, подписанная руководителем и главным бухгалтером кредитной организации, скрепленная печатью, с указанием банковских реквизитов и расчетных счетов, на которые перечисляется субсидия.</w:t>
      </w:r>
    </w:p>
    <w:p w:rsidR="002F19B0" w:rsidRDefault="002F19B0">
      <w:pPr>
        <w:pStyle w:val="ConsPlusNormal"/>
        <w:ind w:firstLine="540"/>
        <w:jc w:val="both"/>
      </w:pPr>
      <w:r>
        <w:t>7. Министерство промышленности и торговли Российской Федерации:</w:t>
      </w:r>
    </w:p>
    <w:p w:rsidR="002F19B0" w:rsidRDefault="002F19B0">
      <w:pPr>
        <w:pStyle w:val="ConsPlusNormal"/>
        <w:ind w:firstLine="540"/>
        <w:jc w:val="both"/>
      </w:pPr>
      <w:r>
        <w:t xml:space="preserve">регистрирует в порядке очередности поступления документы, указанные в </w:t>
      </w:r>
      <w:hyperlink w:anchor="P58" w:history="1">
        <w:r>
          <w:rPr>
            <w:color w:val="0000FF"/>
          </w:rPr>
          <w:t>пункте 6</w:t>
        </w:r>
      </w:hyperlink>
      <w:r>
        <w:t xml:space="preserve"> настоящих Правил, в специальном журнале, который должен быть прошнурован, пронумерован постранично и скреплен печатью Министерства промышленности и торговли Российской Федерации;</w:t>
      </w:r>
    </w:p>
    <w:p w:rsidR="002F19B0" w:rsidRDefault="002F19B0">
      <w:pPr>
        <w:pStyle w:val="ConsPlusNormal"/>
        <w:ind w:firstLine="540"/>
        <w:jc w:val="both"/>
      </w:pPr>
      <w:r>
        <w:t>в течение 20 дней со дня поступления документов проверяет их полноту и достоверность содержащихся в них сведений, принимает решение о заключении договора либо об отказе в заключении договора.</w:t>
      </w:r>
    </w:p>
    <w:p w:rsidR="002F19B0" w:rsidRDefault="002F19B0">
      <w:pPr>
        <w:pStyle w:val="ConsPlusNormal"/>
        <w:ind w:firstLine="540"/>
        <w:jc w:val="both"/>
      </w:pPr>
      <w:r>
        <w:t xml:space="preserve">8. В случае принятия решения о заключении договора Министерство промышленности и </w:t>
      </w:r>
      <w:r>
        <w:lastRenderedPageBreak/>
        <w:t>торговли Российской Федерации в течение 5 дней со дня принятия указанного решения уведомляет об этом в письменной форме кредитную организацию.</w:t>
      </w:r>
    </w:p>
    <w:p w:rsidR="002F19B0" w:rsidRDefault="002F19B0">
      <w:pPr>
        <w:pStyle w:val="ConsPlusNormal"/>
        <w:ind w:firstLine="540"/>
        <w:jc w:val="both"/>
      </w:pPr>
      <w:r>
        <w:t xml:space="preserve">9. В случае принятия решения об отказе в заключении договора, основанием для которого является несоответствие представленных кредитной организацией документов </w:t>
      </w:r>
      <w:hyperlink w:anchor="P58" w:history="1">
        <w:r>
          <w:rPr>
            <w:color w:val="0000FF"/>
          </w:rPr>
          <w:t>пункту 6</w:t>
        </w:r>
      </w:hyperlink>
      <w:r>
        <w:t xml:space="preserve"> настоящих Правил или наличие в документах неполных и недостоверных сведений:</w:t>
      </w:r>
    </w:p>
    <w:p w:rsidR="002F19B0" w:rsidRDefault="002F19B0">
      <w:pPr>
        <w:pStyle w:val="ConsPlusNormal"/>
        <w:ind w:firstLine="540"/>
        <w:jc w:val="both"/>
      </w:pPr>
      <w:r>
        <w:t>Министерство промышленности и торговли Российской Федерации в течение 5 дней со дня принятия данного решения направляет кредитной организации соответствующее уведомление с указанием причин принятия такого решения и возвращает представленные документы;</w:t>
      </w:r>
    </w:p>
    <w:p w:rsidR="002F19B0" w:rsidRDefault="002F19B0">
      <w:pPr>
        <w:pStyle w:val="ConsPlusNormal"/>
        <w:ind w:firstLine="540"/>
        <w:jc w:val="both"/>
      </w:pPr>
      <w:r>
        <w:t xml:space="preserve">кредитная организация по 31 января 2014 г. включительно вправе повторно представить заявление и документы, указанные в </w:t>
      </w:r>
      <w:hyperlink w:anchor="P58" w:history="1">
        <w:r>
          <w:rPr>
            <w:color w:val="0000FF"/>
          </w:rPr>
          <w:t>пункте 6</w:t>
        </w:r>
      </w:hyperlink>
      <w:r>
        <w:t xml:space="preserve"> настоящих Правил, с уточненными сведениями.</w:t>
      </w:r>
    </w:p>
    <w:p w:rsidR="002F19B0" w:rsidRDefault="002F19B0">
      <w:pPr>
        <w:pStyle w:val="ConsPlusNormal"/>
        <w:ind w:firstLine="540"/>
        <w:jc w:val="both"/>
      </w:pPr>
      <w:bookmarkStart w:id="4" w:name="P68"/>
      <w:bookmarkEnd w:id="4"/>
      <w:r>
        <w:t xml:space="preserve">10. Для получения субсидии кредитная организация представляет в Министерство промышленности и торговли Российской Федерации не позднее 10-го числа месяца, следующего за отчетным, а по выпадающим доходам, возникшим в 2013 году, - не позднее 10 дней с даты заключения договора заявление о предоставлении субсидии в произвольной форме и расчет размера субсидии по форме согласно </w:t>
      </w:r>
      <w:hyperlink w:anchor="P96" w:history="1">
        <w:r>
          <w:rPr>
            <w:color w:val="0000FF"/>
          </w:rPr>
          <w:t>приложению</w:t>
        </w:r>
      </w:hyperlink>
      <w:r>
        <w:t>.</w:t>
      </w:r>
    </w:p>
    <w:p w:rsidR="002F19B0" w:rsidRDefault="002F19B0">
      <w:pPr>
        <w:pStyle w:val="ConsPlusNormal"/>
        <w:ind w:firstLine="540"/>
        <w:jc w:val="both"/>
      </w:pPr>
      <w:r>
        <w:t>11. Министерство промышленности и торговли Российской Федерации:</w:t>
      </w:r>
    </w:p>
    <w:p w:rsidR="002F19B0" w:rsidRDefault="002F19B0">
      <w:pPr>
        <w:pStyle w:val="ConsPlusNormal"/>
        <w:ind w:firstLine="540"/>
        <w:jc w:val="both"/>
      </w:pPr>
      <w:r>
        <w:t xml:space="preserve">регистрирует в порядке очередности поступления документы, указанные в </w:t>
      </w:r>
      <w:hyperlink w:anchor="P68" w:history="1">
        <w:r>
          <w:rPr>
            <w:color w:val="0000FF"/>
          </w:rPr>
          <w:t>пункте 10</w:t>
        </w:r>
      </w:hyperlink>
      <w:r>
        <w:t xml:space="preserve"> настоящих Правил, в специальном журнале, который должен быть прошнурован, пронумерован постранично и скреплен печатью Министерства промышленности и торговли Российской Федерации;</w:t>
      </w:r>
    </w:p>
    <w:p w:rsidR="002F19B0" w:rsidRDefault="002F19B0">
      <w:pPr>
        <w:pStyle w:val="ConsPlusNormal"/>
        <w:ind w:firstLine="540"/>
        <w:jc w:val="both"/>
      </w:pPr>
      <w:r>
        <w:t>в течение 15 дней со дня поступления документов проверяет их полноту и достоверность содержащихся в них сведений и принимает решение о предоставлении субсидии либо об отказе в предоставлении субсидии.</w:t>
      </w:r>
    </w:p>
    <w:p w:rsidR="002F19B0" w:rsidRDefault="002F19B0">
      <w:pPr>
        <w:pStyle w:val="ConsPlusNormal"/>
        <w:ind w:firstLine="540"/>
        <w:jc w:val="both"/>
      </w:pPr>
      <w:r>
        <w:t>12. В случае принятия решения о предоставлении субсидии Министерство промышленности и торговли Российской Федерации в течение 15 дней со дня принятия указанного решения осуществляет в установленном порядке перечисление субсидии на расчетный счет кредитной организации.</w:t>
      </w:r>
    </w:p>
    <w:p w:rsidR="002F19B0" w:rsidRDefault="002F19B0">
      <w:pPr>
        <w:pStyle w:val="ConsPlusNormal"/>
        <w:ind w:firstLine="540"/>
        <w:jc w:val="both"/>
      </w:pPr>
      <w:r>
        <w:t>13. В случае принятия решения об отказе в предоставлении субсидии, основанием для которого является несоответствие представленных сведений и документов требованиям и условиям, установленным договором и настоящими Правилами, или наличие в них недостоверной информации:</w:t>
      </w:r>
    </w:p>
    <w:p w:rsidR="002F19B0" w:rsidRDefault="002F19B0">
      <w:pPr>
        <w:pStyle w:val="ConsPlusNormal"/>
        <w:ind w:firstLine="540"/>
        <w:jc w:val="both"/>
      </w:pPr>
      <w:r>
        <w:t>Министерство промышленности и торговли Российской Федерации в течение 10 дней со дня принятия данного решения направляет кредитной организации соответствующее уведомление с указанием причин принятия такого решения, включая перечень недостающих документов и сведений, которые необходимо уточнить, и возвращает представленные документы;</w:t>
      </w:r>
    </w:p>
    <w:p w:rsidR="002F19B0" w:rsidRDefault="002F19B0">
      <w:pPr>
        <w:pStyle w:val="ConsPlusNormal"/>
        <w:ind w:firstLine="540"/>
        <w:jc w:val="both"/>
      </w:pPr>
      <w:r>
        <w:t>кредитная организация вправе в течение 15 дней со дня направления указанного уведомления повторно представить заявление и расчет размера субсидии с уточненными сведениями.</w:t>
      </w:r>
    </w:p>
    <w:p w:rsidR="002F19B0" w:rsidRDefault="002F19B0">
      <w:pPr>
        <w:pStyle w:val="ConsPlusNormal"/>
        <w:ind w:firstLine="540"/>
        <w:jc w:val="both"/>
      </w:pPr>
      <w:r>
        <w:t>14. Контроль за соблюдением условий предоставления субсидий осуществляется Министерством промышленности и торговли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2F19B0" w:rsidRDefault="002F19B0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F19B0" w:rsidRDefault="002F19B0">
      <w:pPr>
        <w:pStyle w:val="ConsPlusNormal"/>
        <w:ind w:firstLine="540"/>
        <w:jc w:val="both"/>
      </w:pPr>
      <w:r>
        <w:t xml:space="preserve">15. В случае установления факта нарушения условий предоставления субсидии средства, полученные кредитной организацией, подлежат возврату в порядке, установленном бюджетным </w:t>
      </w:r>
      <w:hyperlink r:id="rId1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2F19B0" w:rsidRDefault="002F19B0">
      <w:pPr>
        <w:pStyle w:val="ConsPlusNormal"/>
        <w:ind w:firstLine="540"/>
        <w:jc w:val="both"/>
      </w:pPr>
    </w:p>
    <w:p w:rsidR="002F19B0" w:rsidRDefault="002F19B0">
      <w:pPr>
        <w:pStyle w:val="ConsPlusNormal"/>
        <w:ind w:firstLine="540"/>
        <w:jc w:val="both"/>
      </w:pPr>
    </w:p>
    <w:p w:rsidR="002F19B0" w:rsidRDefault="002F19B0">
      <w:pPr>
        <w:pStyle w:val="ConsPlusNormal"/>
        <w:ind w:firstLine="540"/>
        <w:jc w:val="both"/>
      </w:pPr>
    </w:p>
    <w:p w:rsidR="002F19B0" w:rsidRDefault="002F19B0">
      <w:pPr>
        <w:pStyle w:val="ConsPlusNormal"/>
        <w:ind w:firstLine="540"/>
        <w:jc w:val="both"/>
      </w:pPr>
    </w:p>
    <w:p w:rsidR="002F19B0" w:rsidRDefault="002F19B0">
      <w:pPr>
        <w:pStyle w:val="ConsPlusNormal"/>
        <w:ind w:firstLine="540"/>
        <w:jc w:val="both"/>
      </w:pPr>
    </w:p>
    <w:p w:rsidR="002F19B0" w:rsidRDefault="002F19B0">
      <w:pPr>
        <w:sectPr w:rsidR="002F19B0" w:rsidSect="007A13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19B0" w:rsidRDefault="002F19B0">
      <w:pPr>
        <w:pStyle w:val="ConsPlusNormal"/>
        <w:jc w:val="right"/>
        <w:outlineLvl w:val="1"/>
      </w:pPr>
      <w:r>
        <w:lastRenderedPageBreak/>
        <w:t>Приложение</w:t>
      </w:r>
    </w:p>
    <w:p w:rsidR="002F19B0" w:rsidRDefault="002F19B0">
      <w:pPr>
        <w:pStyle w:val="ConsPlusNormal"/>
        <w:jc w:val="right"/>
      </w:pPr>
      <w:r>
        <w:t>к Правилам предоставления</w:t>
      </w:r>
    </w:p>
    <w:p w:rsidR="002F19B0" w:rsidRDefault="002F19B0">
      <w:pPr>
        <w:pStyle w:val="ConsPlusNormal"/>
        <w:jc w:val="right"/>
      </w:pPr>
      <w:r>
        <w:t>из федерального бюджета субсидий</w:t>
      </w:r>
    </w:p>
    <w:p w:rsidR="002F19B0" w:rsidRDefault="002F19B0">
      <w:pPr>
        <w:pStyle w:val="ConsPlusNormal"/>
        <w:jc w:val="right"/>
      </w:pPr>
      <w:r>
        <w:t>российским кредитным организациям</w:t>
      </w:r>
    </w:p>
    <w:p w:rsidR="002F19B0" w:rsidRDefault="002F19B0">
      <w:pPr>
        <w:pStyle w:val="ConsPlusNormal"/>
        <w:jc w:val="right"/>
      </w:pPr>
      <w:r>
        <w:t>на возмещение выпадающих доходов</w:t>
      </w:r>
    </w:p>
    <w:p w:rsidR="002F19B0" w:rsidRDefault="002F19B0">
      <w:pPr>
        <w:pStyle w:val="ConsPlusNormal"/>
        <w:jc w:val="right"/>
      </w:pPr>
      <w:r>
        <w:t>по кредитам, выданным российскими</w:t>
      </w:r>
    </w:p>
    <w:p w:rsidR="002F19B0" w:rsidRDefault="002F19B0">
      <w:pPr>
        <w:pStyle w:val="ConsPlusNormal"/>
        <w:jc w:val="right"/>
      </w:pPr>
      <w:r>
        <w:t>кредитными организациями</w:t>
      </w:r>
    </w:p>
    <w:p w:rsidR="002F19B0" w:rsidRDefault="002F19B0">
      <w:pPr>
        <w:pStyle w:val="ConsPlusNormal"/>
        <w:jc w:val="right"/>
      </w:pPr>
      <w:r>
        <w:t>в 2013 - 2014 годах физическим лицам</w:t>
      </w:r>
    </w:p>
    <w:p w:rsidR="002F19B0" w:rsidRDefault="002F19B0">
      <w:pPr>
        <w:pStyle w:val="ConsPlusNormal"/>
        <w:jc w:val="right"/>
      </w:pPr>
      <w:r>
        <w:t>на приобретение автомобилей</w:t>
      </w:r>
    </w:p>
    <w:p w:rsidR="002F19B0" w:rsidRDefault="002F19B0">
      <w:pPr>
        <w:pStyle w:val="ConsPlusNormal"/>
        <w:jc w:val="right"/>
      </w:pPr>
    </w:p>
    <w:p w:rsidR="002F19B0" w:rsidRDefault="002F19B0">
      <w:pPr>
        <w:pStyle w:val="ConsPlusNormal"/>
        <w:jc w:val="right"/>
      </w:pPr>
      <w:r>
        <w:t>Форма</w:t>
      </w:r>
    </w:p>
    <w:p w:rsidR="002F19B0" w:rsidRDefault="002F19B0">
      <w:pPr>
        <w:pStyle w:val="ConsPlusNormal"/>
        <w:jc w:val="right"/>
      </w:pPr>
    </w:p>
    <w:p w:rsidR="002F19B0" w:rsidRDefault="002F19B0">
      <w:pPr>
        <w:pStyle w:val="ConsPlusNonformat"/>
        <w:jc w:val="both"/>
      </w:pPr>
      <w:bookmarkStart w:id="5" w:name="P96"/>
      <w:bookmarkEnd w:id="5"/>
      <w:r>
        <w:t xml:space="preserve">                                  РАСЧЕТ</w:t>
      </w:r>
    </w:p>
    <w:p w:rsidR="002F19B0" w:rsidRDefault="002F19B0">
      <w:pPr>
        <w:pStyle w:val="ConsPlusNonformat"/>
        <w:jc w:val="both"/>
      </w:pPr>
      <w:r>
        <w:t xml:space="preserve">       размера субсидии, предоставляемой _________________________</w:t>
      </w:r>
    </w:p>
    <w:p w:rsidR="002F19B0" w:rsidRDefault="002F19B0">
      <w:pPr>
        <w:pStyle w:val="ConsPlusNonformat"/>
        <w:jc w:val="both"/>
      </w:pPr>
      <w:r>
        <w:t xml:space="preserve">                                          (наименование кредитной</w:t>
      </w:r>
    </w:p>
    <w:p w:rsidR="002F19B0" w:rsidRDefault="002F19B0">
      <w:pPr>
        <w:pStyle w:val="ConsPlusNonformat"/>
        <w:jc w:val="both"/>
      </w:pPr>
      <w:r>
        <w:t xml:space="preserve">                                                организации)</w:t>
      </w:r>
    </w:p>
    <w:p w:rsidR="002F19B0" w:rsidRDefault="002F19B0">
      <w:pPr>
        <w:pStyle w:val="ConsPlusNonformat"/>
        <w:jc w:val="both"/>
      </w:pPr>
      <w:r>
        <w:t xml:space="preserve">          на возмещение выпадающих доходов по кредитам, выданным</w:t>
      </w:r>
    </w:p>
    <w:p w:rsidR="002F19B0" w:rsidRDefault="002F19B0">
      <w:pPr>
        <w:pStyle w:val="ConsPlusNonformat"/>
        <w:jc w:val="both"/>
      </w:pPr>
      <w:r>
        <w:t xml:space="preserve">         российскими кредитными организациями в 2013 - 2014 годах</w:t>
      </w:r>
    </w:p>
    <w:p w:rsidR="002F19B0" w:rsidRDefault="002F19B0">
      <w:pPr>
        <w:pStyle w:val="ConsPlusNonformat"/>
        <w:jc w:val="both"/>
      </w:pPr>
      <w:r>
        <w:t xml:space="preserve">               физическим лицам на приобретение автомобилей</w:t>
      </w:r>
    </w:p>
    <w:p w:rsidR="002F19B0" w:rsidRDefault="002F19B0">
      <w:pPr>
        <w:pStyle w:val="ConsPlusNonformat"/>
        <w:jc w:val="both"/>
      </w:pPr>
    </w:p>
    <w:p w:rsidR="002F19B0" w:rsidRDefault="002F19B0">
      <w:pPr>
        <w:pStyle w:val="ConsPlusNonformat"/>
        <w:jc w:val="both"/>
      </w:pPr>
      <w:r>
        <w:t xml:space="preserve">    Отчетный период: ________________</w:t>
      </w:r>
    </w:p>
    <w:p w:rsidR="002F19B0" w:rsidRDefault="002F19B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4"/>
        <w:gridCol w:w="752"/>
        <w:gridCol w:w="753"/>
        <w:gridCol w:w="902"/>
        <w:gridCol w:w="902"/>
        <w:gridCol w:w="603"/>
        <w:gridCol w:w="1201"/>
        <w:gridCol w:w="753"/>
        <w:gridCol w:w="753"/>
        <w:gridCol w:w="753"/>
        <w:gridCol w:w="902"/>
        <w:gridCol w:w="902"/>
        <w:gridCol w:w="753"/>
        <w:gridCol w:w="902"/>
        <w:gridCol w:w="1351"/>
        <w:gridCol w:w="1051"/>
        <w:gridCol w:w="1206"/>
        <w:gridCol w:w="1051"/>
        <w:gridCol w:w="1206"/>
      </w:tblGrid>
      <w:tr w:rsidR="002F19B0">
        <w:tc>
          <w:tcPr>
            <w:tcW w:w="314" w:type="dxa"/>
            <w:tcBorders>
              <w:left w:val="nil"/>
            </w:tcBorders>
          </w:tcPr>
          <w:p w:rsidR="002F19B0" w:rsidRDefault="002F19B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752" w:type="dxa"/>
          </w:tcPr>
          <w:p w:rsidR="002F19B0" w:rsidRDefault="002F19B0">
            <w:pPr>
              <w:pStyle w:val="ConsPlusNormal"/>
              <w:jc w:val="center"/>
            </w:pPr>
            <w:r>
              <w:t>Номер кредит-ного договора</w:t>
            </w:r>
          </w:p>
        </w:tc>
        <w:tc>
          <w:tcPr>
            <w:tcW w:w="753" w:type="dxa"/>
          </w:tcPr>
          <w:p w:rsidR="002F19B0" w:rsidRDefault="002F19B0">
            <w:pPr>
              <w:pStyle w:val="ConsPlusNormal"/>
              <w:jc w:val="center"/>
            </w:pPr>
            <w:r>
              <w:t>Дата выдачи кредита</w:t>
            </w:r>
          </w:p>
        </w:tc>
        <w:tc>
          <w:tcPr>
            <w:tcW w:w="902" w:type="dxa"/>
          </w:tcPr>
          <w:p w:rsidR="002F19B0" w:rsidRDefault="002F19B0">
            <w:pPr>
              <w:pStyle w:val="ConsPlusNormal"/>
              <w:jc w:val="center"/>
            </w:pPr>
            <w:r>
              <w:t>Дата окончания кредита</w:t>
            </w:r>
          </w:p>
        </w:tc>
        <w:tc>
          <w:tcPr>
            <w:tcW w:w="902" w:type="dxa"/>
          </w:tcPr>
          <w:p w:rsidR="002F19B0" w:rsidRDefault="002F19B0">
            <w:pPr>
              <w:pStyle w:val="ConsPlusNormal"/>
              <w:jc w:val="center"/>
            </w:pPr>
            <w:r>
              <w:t>Марка и модель автомобиля</w:t>
            </w:r>
          </w:p>
        </w:tc>
        <w:tc>
          <w:tcPr>
            <w:tcW w:w="603" w:type="dxa"/>
          </w:tcPr>
          <w:p w:rsidR="002F19B0" w:rsidRDefault="002F19B0">
            <w:pPr>
              <w:pStyle w:val="ConsPlusNormal"/>
              <w:jc w:val="center"/>
            </w:pPr>
            <w:r>
              <w:t>VIN</w:t>
            </w:r>
          </w:p>
        </w:tc>
        <w:tc>
          <w:tcPr>
            <w:tcW w:w="1201" w:type="dxa"/>
          </w:tcPr>
          <w:p w:rsidR="002F19B0" w:rsidRDefault="002F19B0">
            <w:pPr>
              <w:pStyle w:val="ConsPlusNormal"/>
              <w:jc w:val="center"/>
            </w:pPr>
            <w:r>
              <w:t>Номер паспорта транспортного средства (дубликата паспорта транспортного средства)</w:t>
            </w:r>
          </w:p>
        </w:tc>
        <w:tc>
          <w:tcPr>
            <w:tcW w:w="753" w:type="dxa"/>
          </w:tcPr>
          <w:p w:rsidR="002F19B0" w:rsidRDefault="002F19B0">
            <w:pPr>
              <w:pStyle w:val="ConsPlusNormal"/>
              <w:jc w:val="center"/>
            </w:pPr>
            <w:r>
              <w:t>Год выпуска автомобиля</w:t>
            </w:r>
          </w:p>
        </w:tc>
        <w:tc>
          <w:tcPr>
            <w:tcW w:w="753" w:type="dxa"/>
          </w:tcPr>
          <w:p w:rsidR="002F19B0" w:rsidRDefault="002F19B0">
            <w:pPr>
              <w:pStyle w:val="ConsPlusNormal"/>
              <w:jc w:val="center"/>
            </w:pPr>
            <w:r>
              <w:t>Полная масса автомобиля</w:t>
            </w:r>
          </w:p>
        </w:tc>
        <w:tc>
          <w:tcPr>
            <w:tcW w:w="753" w:type="dxa"/>
          </w:tcPr>
          <w:p w:rsidR="002F19B0" w:rsidRDefault="002F19B0">
            <w:pPr>
              <w:pStyle w:val="ConsPlusNormal"/>
              <w:jc w:val="center"/>
            </w:pPr>
            <w:r>
              <w:t>Стоимость автомобиля (руб.)</w:t>
            </w:r>
          </w:p>
        </w:tc>
        <w:tc>
          <w:tcPr>
            <w:tcW w:w="902" w:type="dxa"/>
          </w:tcPr>
          <w:p w:rsidR="002F19B0" w:rsidRDefault="002F19B0">
            <w:pPr>
              <w:pStyle w:val="ConsPlusNormal"/>
              <w:jc w:val="center"/>
            </w:pPr>
            <w:r>
              <w:t>Сумма кредита (руб.)</w:t>
            </w:r>
          </w:p>
        </w:tc>
        <w:tc>
          <w:tcPr>
            <w:tcW w:w="902" w:type="dxa"/>
          </w:tcPr>
          <w:p w:rsidR="002F19B0" w:rsidRDefault="002F19B0">
            <w:pPr>
              <w:pStyle w:val="ConsPlusNormal"/>
              <w:jc w:val="center"/>
            </w:pPr>
            <w:r>
              <w:t>Размер первоначального взноса (проц.)</w:t>
            </w:r>
          </w:p>
        </w:tc>
        <w:tc>
          <w:tcPr>
            <w:tcW w:w="753" w:type="dxa"/>
          </w:tcPr>
          <w:p w:rsidR="002F19B0" w:rsidRDefault="002F19B0">
            <w:pPr>
              <w:pStyle w:val="ConsPlusNormal"/>
              <w:jc w:val="center"/>
            </w:pPr>
            <w:r>
              <w:t>Ставка кредитной организации (проц.)</w:t>
            </w:r>
          </w:p>
        </w:tc>
        <w:tc>
          <w:tcPr>
            <w:tcW w:w="902" w:type="dxa"/>
          </w:tcPr>
          <w:p w:rsidR="002F19B0" w:rsidRDefault="002F19B0">
            <w:pPr>
              <w:pStyle w:val="ConsPlusNormal"/>
              <w:jc w:val="center"/>
            </w:pPr>
            <w:r>
              <w:t>Ставка по кредитному договору (проц.)</w:t>
            </w:r>
          </w:p>
        </w:tc>
        <w:tc>
          <w:tcPr>
            <w:tcW w:w="1351" w:type="dxa"/>
          </w:tcPr>
          <w:p w:rsidR="002F19B0" w:rsidRDefault="002F19B0">
            <w:pPr>
              <w:pStyle w:val="ConsPlusNormal"/>
              <w:jc w:val="center"/>
            </w:pPr>
            <w:r>
              <w:t>Разница между ставкой кредитной организации и ставкой по кредитному договору (</w:t>
            </w:r>
            <w:hyperlink w:anchor="P137" w:history="1">
              <w:r>
                <w:rPr>
                  <w:color w:val="0000FF"/>
                </w:rPr>
                <w:t>ст. 13</w:t>
              </w:r>
            </w:hyperlink>
            <w:r>
              <w:t xml:space="preserve"> - </w:t>
            </w:r>
            <w:hyperlink w:anchor="P138" w:history="1">
              <w:r>
                <w:rPr>
                  <w:color w:val="0000FF"/>
                </w:rPr>
                <w:t>ст. 14</w:t>
              </w:r>
            </w:hyperlink>
            <w:r>
              <w:t>)</w:t>
            </w:r>
          </w:p>
        </w:tc>
        <w:tc>
          <w:tcPr>
            <w:tcW w:w="1051" w:type="dxa"/>
          </w:tcPr>
          <w:p w:rsidR="002F19B0" w:rsidRDefault="002F19B0">
            <w:pPr>
              <w:pStyle w:val="ConsPlusNormal"/>
              <w:jc w:val="center"/>
            </w:pPr>
            <w:r>
              <w:t>Ставка рефинансирования на момент заключения договора (проц.)</w:t>
            </w:r>
          </w:p>
        </w:tc>
        <w:tc>
          <w:tcPr>
            <w:tcW w:w="1206" w:type="dxa"/>
          </w:tcPr>
          <w:p w:rsidR="002F19B0" w:rsidRDefault="002F19B0">
            <w:pPr>
              <w:pStyle w:val="ConsPlusNormal"/>
              <w:jc w:val="center"/>
            </w:pPr>
            <w:r>
              <w:t>Сумма процентов, рассчитанных исходя из ставки кредитной организации (руб.)</w:t>
            </w:r>
          </w:p>
        </w:tc>
        <w:tc>
          <w:tcPr>
            <w:tcW w:w="1051" w:type="dxa"/>
          </w:tcPr>
          <w:p w:rsidR="002F19B0" w:rsidRDefault="002F19B0">
            <w:pPr>
              <w:pStyle w:val="ConsPlusNormal"/>
              <w:jc w:val="center"/>
            </w:pPr>
            <w:r>
              <w:t>Сумма процентов, уплаченных исходя из ставки по кредитному договору (руб.)</w:t>
            </w:r>
          </w:p>
        </w:tc>
        <w:tc>
          <w:tcPr>
            <w:tcW w:w="1206" w:type="dxa"/>
            <w:tcBorders>
              <w:right w:val="nil"/>
            </w:tcBorders>
          </w:tcPr>
          <w:p w:rsidR="002F19B0" w:rsidRDefault="002F19B0">
            <w:pPr>
              <w:pStyle w:val="ConsPlusNormal"/>
              <w:jc w:val="center"/>
            </w:pPr>
            <w:r>
              <w:t>Сумма выпадающих доходов, подлежащих компенсации (</w:t>
            </w:r>
            <w:hyperlink w:anchor="P141" w:history="1">
              <w:r>
                <w:rPr>
                  <w:color w:val="0000FF"/>
                </w:rPr>
                <w:t>ст. 17</w:t>
              </w:r>
            </w:hyperlink>
            <w:r>
              <w:t xml:space="preserve"> - </w:t>
            </w:r>
            <w:hyperlink w:anchor="P142" w:history="1">
              <w:r>
                <w:rPr>
                  <w:color w:val="0000FF"/>
                </w:rPr>
                <w:t>ст. 18</w:t>
              </w:r>
            </w:hyperlink>
            <w:r>
              <w:t>) (руб.)</w:t>
            </w:r>
          </w:p>
        </w:tc>
      </w:tr>
      <w:tr w:rsidR="002F19B0">
        <w:tc>
          <w:tcPr>
            <w:tcW w:w="314" w:type="dxa"/>
            <w:tcBorders>
              <w:left w:val="nil"/>
            </w:tcBorders>
          </w:tcPr>
          <w:p w:rsidR="002F19B0" w:rsidRDefault="002F19B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52" w:type="dxa"/>
          </w:tcPr>
          <w:p w:rsidR="002F19B0" w:rsidRDefault="002F19B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53" w:type="dxa"/>
          </w:tcPr>
          <w:p w:rsidR="002F19B0" w:rsidRDefault="002F19B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2" w:type="dxa"/>
          </w:tcPr>
          <w:p w:rsidR="002F19B0" w:rsidRDefault="002F19B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2" w:type="dxa"/>
          </w:tcPr>
          <w:p w:rsidR="002F19B0" w:rsidRDefault="002F19B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03" w:type="dxa"/>
          </w:tcPr>
          <w:p w:rsidR="002F19B0" w:rsidRDefault="002F19B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01" w:type="dxa"/>
          </w:tcPr>
          <w:p w:rsidR="002F19B0" w:rsidRDefault="002F19B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53" w:type="dxa"/>
          </w:tcPr>
          <w:p w:rsidR="002F19B0" w:rsidRDefault="002F19B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53" w:type="dxa"/>
          </w:tcPr>
          <w:p w:rsidR="002F19B0" w:rsidRDefault="002F19B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53" w:type="dxa"/>
          </w:tcPr>
          <w:p w:rsidR="002F19B0" w:rsidRDefault="002F19B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2" w:type="dxa"/>
          </w:tcPr>
          <w:p w:rsidR="002F19B0" w:rsidRDefault="002F19B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2" w:type="dxa"/>
          </w:tcPr>
          <w:p w:rsidR="002F19B0" w:rsidRDefault="002F19B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53" w:type="dxa"/>
          </w:tcPr>
          <w:p w:rsidR="002F19B0" w:rsidRDefault="002F19B0">
            <w:pPr>
              <w:pStyle w:val="ConsPlusNormal"/>
              <w:jc w:val="center"/>
            </w:pPr>
            <w:bookmarkStart w:id="6" w:name="P137"/>
            <w:bookmarkEnd w:id="6"/>
            <w:r>
              <w:t>13</w:t>
            </w:r>
          </w:p>
        </w:tc>
        <w:tc>
          <w:tcPr>
            <w:tcW w:w="902" w:type="dxa"/>
          </w:tcPr>
          <w:p w:rsidR="002F19B0" w:rsidRDefault="002F19B0">
            <w:pPr>
              <w:pStyle w:val="ConsPlusNormal"/>
              <w:jc w:val="center"/>
            </w:pPr>
            <w:bookmarkStart w:id="7" w:name="P138"/>
            <w:bookmarkEnd w:id="7"/>
            <w:r>
              <w:t>14</w:t>
            </w:r>
          </w:p>
        </w:tc>
        <w:tc>
          <w:tcPr>
            <w:tcW w:w="1351" w:type="dxa"/>
          </w:tcPr>
          <w:p w:rsidR="002F19B0" w:rsidRDefault="002F19B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51" w:type="dxa"/>
          </w:tcPr>
          <w:p w:rsidR="002F19B0" w:rsidRDefault="002F19B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06" w:type="dxa"/>
          </w:tcPr>
          <w:p w:rsidR="002F19B0" w:rsidRDefault="002F19B0">
            <w:pPr>
              <w:pStyle w:val="ConsPlusNormal"/>
              <w:jc w:val="center"/>
            </w:pPr>
            <w:bookmarkStart w:id="8" w:name="P141"/>
            <w:bookmarkEnd w:id="8"/>
            <w:r>
              <w:t>17</w:t>
            </w:r>
          </w:p>
        </w:tc>
        <w:tc>
          <w:tcPr>
            <w:tcW w:w="1051" w:type="dxa"/>
          </w:tcPr>
          <w:p w:rsidR="002F19B0" w:rsidRDefault="002F19B0">
            <w:pPr>
              <w:pStyle w:val="ConsPlusNormal"/>
              <w:jc w:val="center"/>
            </w:pPr>
            <w:bookmarkStart w:id="9" w:name="P142"/>
            <w:bookmarkEnd w:id="9"/>
            <w:r>
              <w:t>18</w:t>
            </w:r>
          </w:p>
        </w:tc>
        <w:tc>
          <w:tcPr>
            <w:tcW w:w="1206" w:type="dxa"/>
            <w:tcBorders>
              <w:right w:val="nil"/>
            </w:tcBorders>
          </w:tcPr>
          <w:p w:rsidR="002F19B0" w:rsidRDefault="002F19B0">
            <w:pPr>
              <w:pStyle w:val="ConsPlusNormal"/>
              <w:jc w:val="center"/>
            </w:pPr>
            <w:r>
              <w:t>19</w:t>
            </w:r>
          </w:p>
        </w:tc>
      </w:tr>
    </w:tbl>
    <w:p w:rsidR="002F19B0" w:rsidRDefault="002F19B0">
      <w:pPr>
        <w:pStyle w:val="ConsPlusNormal"/>
        <w:jc w:val="both"/>
      </w:pPr>
    </w:p>
    <w:p w:rsidR="002F19B0" w:rsidRDefault="002F19B0">
      <w:pPr>
        <w:pStyle w:val="ConsPlusNonformat"/>
        <w:jc w:val="both"/>
      </w:pPr>
      <w:r>
        <w:t xml:space="preserve">    Общая  сумма  выпадающих  доходов  по  кредитам,  выданным  российскими</w:t>
      </w:r>
    </w:p>
    <w:p w:rsidR="002F19B0" w:rsidRDefault="002F19B0">
      <w:pPr>
        <w:pStyle w:val="ConsPlusNonformat"/>
        <w:jc w:val="both"/>
      </w:pPr>
      <w:r>
        <w:t>кредитными организациями  физическим  лицам на приобретение  автомобилей, -</w:t>
      </w:r>
    </w:p>
    <w:p w:rsidR="002F19B0" w:rsidRDefault="002F19B0">
      <w:pPr>
        <w:pStyle w:val="ConsPlusNonformat"/>
        <w:jc w:val="both"/>
      </w:pPr>
      <w:r>
        <w:t>_______ рублей.</w:t>
      </w:r>
    </w:p>
    <w:p w:rsidR="002F19B0" w:rsidRDefault="002F19B0">
      <w:pPr>
        <w:pStyle w:val="ConsPlusNonformat"/>
        <w:jc w:val="both"/>
      </w:pPr>
    </w:p>
    <w:p w:rsidR="002F19B0" w:rsidRDefault="002F19B0">
      <w:pPr>
        <w:pStyle w:val="ConsPlusNonformat"/>
        <w:jc w:val="both"/>
      </w:pPr>
      <w:r>
        <w:t>Руководитель организации    ______________ ________________________________</w:t>
      </w:r>
    </w:p>
    <w:p w:rsidR="002F19B0" w:rsidRDefault="002F19B0">
      <w:pPr>
        <w:pStyle w:val="ConsPlusNonformat"/>
        <w:jc w:val="both"/>
      </w:pPr>
      <w:r>
        <w:t xml:space="preserve">                              (подпись)                (ф.и.о.)</w:t>
      </w:r>
    </w:p>
    <w:p w:rsidR="002F19B0" w:rsidRDefault="002F19B0">
      <w:pPr>
        <w:pStyle w:val="ConsPlusNonformat"/>
        <w:jc w:val="both"/>
      </w:pPr>
    </w:p>
    <w:p w:rsidR="002F19B0" w:rsidRDefault="002F19B0">
      <w:pPr>
        <w:pStyle w:val="ConsPlusNonformat"/>
        <w:jc w:val="both"/>
      </w:pPr>
      <w:r>
        <w:t>Главный бухгалтер           _______________________________________________</w:t>
      </w:r>
    </w:p>
    <w:p w:rsidR="002F19B0" w:rsidRDefault="002F19B0">
      <w:pPr>
        <w:pStyle w:val="ConsPlusNonformat"/>
        <w:jc w:val="both"/>
      </w:pPr>
      <w:r>
        <w:t xml:space="preserve">                              (подпись)                (ф.и.о.)</w:t>
      </w:r>
    </w:p>
    <w:p w:rsidR="002F19B0" w:rsidRDefault="002F19B0">
      <w:pPr>
        <w:pStyle w:val="ConsPlusNonformat"/>
        <w:jc w:val="both"/>
      </w:pPr>
    </w:p>
    <w:p w:rsidR="002F19B0" w:rsidRDefault="002F19B0">
      <w:pPr>
        <w:pStyle w:val="ConsPlusNonformat"/>
        <w:jc w:val="both"/>
      </w:pPr>
      <w:r>
        <w:t xml:space="preserve">                        М.П.</w:t>
      </w:r>
    </w:p>
    <w:p w:rsidR="002F19B0" w:rsidRDefault="002F19B0">
      <w:pPr>
        <w:pStyle w:val="ConsPlusNonformat"/>
        <w:jc w:val="both"/>
      </w:pPr>
    </w:p>
    <w:p w:rsidR="002F19B0" w:rsidRDefault="002F19B0">
      <w:pPr>
        <w:pStyle w:val="ConsPlusNonformat"/>
        <w:jc w:val="both"/>
      </w:pPr>
      <w:r>
        <w:t>Исполнитель __________________</w:t>
      </w:r>
    </w:p>
    <w:p w:rsidR="002F19B0" w:rsidRDefault="002F19B0">
      <w:pPr>
        <w:pStyle w:val="ConsPlusNonformat"/>
        <w:jc w:val="both"/>
      </w:pPr>
      <w:r>
        <w:t xml:space="preserve">                 (ф.и.о.)</w:t>
      </w:r>
    </w:p>
    <w:p w:rsidR="002F19B0" w:rsidRDefault="002F19B0">
      <w:pPr>
        <w:pStyle w:val="ConsPlusNonformat"/>
        <w:jc w:val="both"/>
      </w:pPr>
    </w:p>
    <w:p w:rsidR="002F19B0" w:rsidRDefault="002F19B0">
      <w:pPr>
        <w:pStyle w:val="ConsPlusNonformat"/>
        <w:jc w:val="both"/>
      </w:pPr>
      <w:r>
        <w:t>Телефон ______________________</w:t>
      </w:r>
    </w:p>
    <w:p w:rsidR="002F19B0" w:rsidRDefault="002F19B0">
      <w:pPr>
        <w:pStyle w:val="ConsPlusNormal"/>
        <w:ind w:firstLine="540"/>
        <w:jc w:val="both"/>
      </w:pPr>
    </w:p>
    <w:p w:rsidR="002F19B0" w:rsidRDefault="002F19B0">
      <w:pPr>
        <w:pStyle w:val="ConsPlusNormal"/>
        <w:ind w:firstLine="540"/>
        <w:jc w:val="both"/>
      </w:pPr>
    </w:p>
    <w:p w:rsidR="002F19B0" w:rsidRDefault="002F19B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A7CA4" w:rsidRDefault="00EA7CA4"/>
    <w:sectPr w:rsidR="00EA7CA4" w:rsidSect="006B334E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9B0"/>
    <w:rsid w:val="002F19B0"/>
    <w:rsid w:val="00EA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19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19B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19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19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19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19B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19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19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8F66B7088F2AE0CE87CE2E6758CE0A1A03C309121A6D9BF45DC1F9d8R7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38F66B7088F2AE0CE87CE2E6758CE0A1A03C309121A6D9BF45DC1F9d8R7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38F66B7088F2AE0CE87CE2E6758CE0A1A08CE0C18193091FC04CDFB805EA86C8940ADFAB8EE2C06dDRD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38F66B7088F2AE0CE87CE2E6758CE0A1A08CE0C18193091FC04CDFB805EA86C8940ADFAB8EE2C06dDRDM" TargetMode="External"/><Relationship Id="rId10" Type="http://schemas.openxmlformats.org/officeDocument/2006/relationships/hyperlink" Target="consultantplus://offline/ref=938F66B7088F2AE0CE87CE2E6758CE0A1A06C40C13133091FC04CDFB805EA86C8940ADF8BFE8d2R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8F66B7088F2AE0CE87CE2E6758CE0A1A08CE0C18193091FC04CDFB805EA86C8940ADFAB8EE2C06dDR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2016-11-24T12:17:00Z</dcterms:created>
  <dcterms:modified xsi:type="dcterms:W3CDTF">2016-11-24T12:18:00Z</dcterms:modified>
</cp:coreProperties>
</file>