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5CAE" w:rsidRDefault="004B5CAE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4B5CAE" w:rsidRDefault="004B5CAE">
      <w:pPr>
        <w:pStyle w:val="ConsPlusNormal"/>
        <w:jc w:val="both"/>
        <w:outlineLvl w:val="0"/>
      </w:pPr>
    </w:p>
    <w:p w:rsidR="004B5CAE" w:rsidRDefault="004B5CA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B5CAE" w:rsidRDefault="004B5CAE">
      <w:pPr>
        <w:pStyle w:val="ConsPlusTitle"/>
        <w:jc w:val="center"/>
      </w:pPr>
    </w:p>
    <w:p w:rsidR="004B5CAE" w:rsidRDefault="004B5CAE">
      <w:pPr>
        <w:pStyle w:val="ConsPlusTitle"/>
        <w:jc w:val="center"/>
      </w:pPr>
      <w:r>
        <w:t>ПОСТАНОВЛЕНИЕ</w:t>
      </w:r>
    </w:p>
    <w:p w:rsidR="004B5CAE" w:rsidRDefault="004B5CAE">
      <w:pPr>
        <w:pStyle w:val="ConsPlusTitle"/>
        <w:jc w:val="center"/>
      </w:pPr>
      <w:r>
        <w:t>от 20 октября 2021 г. N 1783</w:t>
      </w:r>
    </w:p>
    <w:p w:rsidR="004B5CAE" w:rsidRDefault="004B5CAE">
      <w:pPr>
        <w:pStyle w:val="ConsPlusTitle"/>
        <w:jc w:val="center"/>
      </w:pPr>
    </w:p>
    <w:p w:rsidR="004B5CAE" w:rsidRDefault="004B5CAE">
      <w:pPr>
        <w:pStyle w:val="ConsPlusTitle"/>
        <w:jc w:val="center"/>
      </w:pPr>
      <w:r>
        <w:t>ОБ ОСУЩЕСТВЛЕНИИ</w:t>
      </w:r>
    </w:p>
    <w:p w:rsidR="004B5CAE" w:rsidRDefault="004B5CAE">
      <w:pPr>
        <w:pStyle w:val="ConsPlusTitle"/>
        <w:jc w:val="center"/>
      </w:pPr>
      <w:r>
        <w:t>ВЫПЛАТЫ ЕЖЕМЕСЯЧНОЙ ДЕНЕЖНОЙ КОМПЕНСАЦИИ,</w:t>
      </w:r>
    </w:p>
    <w:p w:rsidR="004B5CAE" w:rsidRDefault="004B5CAE">
      <w:pPr>
        <w:pStyle w:val="ConsPlusTitle"/>
        <w:jc w:val="center"/>
      </w:pPr>
      <w:r>
        <w:t>УСТАНОВЛЕННОЙ ЧАСТЬЮ 2.1 СТАТЬИ 11 ФЕДЕРАЛЬНОГО ЗАКОНА</w:t>
      </w:r>
    </w:p>
    <w:p w:rsidR="004B5CAE" w:rsidRDefault="004B5CAE">
      <w:pPr>
        <w:pStyle w:val="ConsPlusTitle"/>
        <w:jc w:val="center"/>
      </w:pPr>
      <w:r>
        <w:t>"О СОЦИАЛЬНЫХ ГАРАНТИЯХ СОТРУДНИКАМ НЕКОТОРЫХ ФЕДЕРАЛЬНЫХ</w:t>
      </w:r>
    </w:p>
    <w:p w:rsidR="004B5CAE" w:rsidRDefault="004B5CAE">
      <w:pPr>
        <w:pStyle w:val="ConsPlusTitle"/>
        <w:jc w:val="center"/>
      </w:pPr>
      <w:r>
        <w:t>ОРГАНОВ ИСПОЛНИТЕЛЬНОЙ ВЛАСТИ И ВНЕСЕНИИ ИЗМЕНЕНИЙ</w:t>
      </w:r>
    </w:p>
    <w:p w:rsidR="004B5CAE" w:rsidRDefault="004B5CAE">
      <w:pPr>
        <w:pStyle w:val="ConsPlusTitle"/>
        <w:jc w:val="center"/>
      </w:pPr>
      <w:r>
        <w:t>В ОТДЕЛЬНЫЕ ЗАКОНОДАТЕЛЬНЫЕ АКТЫ РОССИЙСКОЙ ФЕДЕРАЦИИ"</w:t>
      </w:r>
    </w:p>
    <w:p w:rsidR="004B5CAE" w:rsidRDefault="004B5CAE">
      <w:pPr>
        <w:pStyle w:val="ConsPlusNormal"/>
        <w:ind w:firstLine="540"/>
        <w:jc w:val="both"/>
      </w:pPr>
    </w:p>
    <w:p w:rsidR="004B5CAE" w:rsidRDefault="004B5CAE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11</w:t>
        </w:r>
      </w:hyperlink>
      <w:r>
        <w:t xml:space="preserve"> Федерального закона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 Правительство Российской Федерации постановляет:</w:t>
      </w:r>
    </w:p>
    <w:p w:rsidR="004B5CAE" w:rsidRDefault="004B5CAE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1" w:history="1">
        <w:r>
          <w:rPr>
            <w:color w:val="0000FF"/>
          </w:rPr>
          <w:t>Правила</w:t>
        </w:r>
      </w:hyperlink>
      <w:r>
        <w:t xml:space="preserve"> осуществления выплаты ежемесячной денежной компенсации, установленной частью 2.1 статьи 11 Федерального закона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Федерации".</w:t>
      </w:r>
    </w:p>
    <w:p w:rsidR="004B5CAE" w:rsidRDefault="004B5CAE">
      <w:pPr>
        <w:pStyle w:val="ConsPlusNormal"/>
        <w:spacing w:before="220"/>
        <w:ind w:firstLine="540"/>
        <w:jc w:val="both"/>
      </w:pPr>
      <w:r>
        <w:t xml:space="preserve">2. Установить, что финансовое обеспечение расходных обязательств Российской Федерации, связанных с выплатой ежемесячной денежной компенсации, установленной </w:t>
      </w:r>
      <w:hyperlink r:id="rId6" w:history="1">
        <w:r>
          <w:rPr>
            <w:color w:val="0000FF"/>
          </w:rPr>
          <w:t>частью 2.1 статьи 11</w:t>
        </w:r>
      </w:hyperlink>
      <w:r>
        <w:t xml:space="preserve"> Федерального закона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Федерации", осуществляется за счет бюджетных ассигнований федерального бюджета, предусматриваемых на указанные цели в федеральном бюджете на очередной финансовый год и плановый период Министерству Российской Федерации по делам гражданской обороны, чрезвычайным ситуациям и ликвидации последствий стихийных бедствий, Федеральной службе исполнения наказаний, Федеральной службе судебных приставов, Федеральной таможенной службе.</w:t>
      </w:r>
    </w:p>
    <w:p w:rsidR="004B5CAE" w:rsidRDefault="004B5CAE">
      <w:pPr>
        <w:pStyle w:val="ConsPlusNormal"/>
        <w:spacing w:before="220"/>
        <w:ind w:firstLine="540"/>
        <w:jc w:val="both"/>
      </w:pPr>
      <w:r>
        <w:t>3. Настоящее постановление распространяется на правоотношения, возникшие с 1 июля 2021 г.</w:t>
      </w:r>
    </w:p>
    <w:p w:rsidR="004B5CAE" w:rsidRDefault="004B5CAE">
      <w:pPr>
        <w:pStyle w:val="ConsPlusNormal"/>
        <w:ind w:firstLine="540"/>
        <w:jc w:val="both"/>
      </w:pPr>
    </w:p>
    <w:p w:rsidR="004B5CAE" w:rsidRDefault="004B5CAE">
      <w:pPr>
        <w:pStyle w:val="ConsPlusNormal"/>
        <w:jc w:val="right"/>
      </w:pPr>
      <w:r>
        <w:t>Председатель Правительства</w:t>
      </w:r>
    </w:p>
    <w:p w:rsidR="004B5CAE" w:rsidRDefault="004B5CAE">
      <w:pPr>
        <w:pStyle w:val="ConsPlusNormal"/>
        <w:jc w:val="right"/>
      </w:pPr>
      <w:r>
        <w:t>Российской Федерации</w:t>
      </w:r>
    </w:p>
    <w:p w:rsidR="004B5CAE" w:rsidRDefault="004B5CAE">
      <w:pPr>
        <w:pStyle w:val="ConsPlusNormal"/>
        <w:jc w:val="right"/>
      </w:pPr>
      <w:r>
        <w:t>М.МИШУСТИН</w:t>
      </w:r>
    </w:p>
    <w:p w:rsidR="004B5CAE" w:rsidRDefault="004B5CAE">
      <w:pPr>
        <w:pStyle w:val="ConsPlusNormal"/>
        <w:ind w:firstLine="540"/>
        <w:jc w:val="both"/>
      </w:pPr>
    </w:p>
    <w:p w:rsidR="004B5CAE" w:rsidRDefault="004B5CAE">
      <w:pPr>
        <w:pStyle w:val="ConsPlusNormal"/>
        <w:ind w:firstLine="540"/>
        <w:jc w:val="both"/>
      </w:pPr>
    </w:p>
    <w:p w:rsidR="004B5CAE" w:rsidRDefault="004B5CAE">
      <w:pPr>
        <w:pStyle w:val="ConsPlusNormal"/>
        <w:ind w:firstLine="540"/>
        <w:jc w:val="both"/>
      </w:pPr>
    </w:p>
    <w:p w:rsidR="004B5CAE" w:rsidRDefault="004B5CAE">
      <w:pPr>
        <w:pStyle w:val="ConsPlusNormal"/>
        <w:ind w:firstLine="540"/>
        <w:jc w:val="both"/>
      </w:pPr>
    </w:p>
    <w:p w:rsidR="004B5CAE" w:rsidRDefault="004B5CAE">
      <w:pPr>
        <w:pStyle w:val="ConsPlusNormal"/>
        <w:ind w:firstLine="540"/>
        <w:jc w:val="both"/>
      </w:pPr>
    </w:p>
    <w:p w:rsidR="004B5CAE" w:rsidRDefault="004B5CAE">
      <w:pPr>
        <w:pStyle w:val="ConsPlusNormal"/>
        <w:jc w:val="right"/>
        <w:outlineLvl w:val="0"/>
      </w:pPr>
      <w:r>
        <w:t>Утверждены</w:t>
      </w:r>
    </w:p>
    <w:p w:rsidR="004B5CAE" w:rsidRDefault="004B5CAE">
      <w:pPr>
        <w:pStyle w:val="ConsPlusNormal"/>
        <w:jc w:val="right"/>
      </w:pPr>
      <w:r>
        <w:t>постановлением Правительства</w:t>
      </w:r>
    </w:p>
    <w:p w:rsidR="004B5CAE" w:rsidRDefault="004B5CAE">
      <w:pPr>
        <w:pStyle w:val="ConsPlusNormal"/>
        <w:jc w:val="right"/>
      </w:pPr>
      <w:r>
        <w:t>Российской Федерации</w:t>
      </w:r>
    </w:p>
    <w:p w:rsidR="004B5CAE" w:rsidRDefault="004B5CAE">
      <w:pPr>
        <w:pStyle w:val="ConsPlusNormal"/>
        <w:jc w:val="right"/>
      </w:pPr>
      <w:r>
        <w:t>от 20 октября 2021 г. N 1783</w:t>
      </w:r>
    </w:p>
    <w:p w:rsidR="004B5CAE" w:rsidRDefault="004B5CAE">
      <w:pPr>
        <w:pStyle w:val="ConsPlusNormal"/>
        <w:ind w:firstLine="540"/>
        <w:jc w:val="both"/>
      </w:pPr>
    </w:p>
    <w:p w:rsidR="004B5CAE" w:rsidRDefault="004B5CAE">
      <w:pPr>
        <w:pStyle w:val="ConsPlusTitle"/>
        <w:jc w:val="center"/>
      </w:pPr>
      <w:bookmarkStart w:id="0" w:name="P31"/>
      <w:bookmarkEnd w:id="0"/>
      <w:r>
        <w:t>ПРАВИЛА</w:t>
      </w:r>
    </w:p>
    <w:p w:rsidR="004B5CAE" w:rsidRDefault="004B5CAE">
      <w:pPr>
        <w:pStyle w:val="ConsPlusTitle"/>
        <w:jc w:val="center"/>
      </w:pPr>
      <w:r>
        <w:t>ОСУЩЕСТВЛЕНИЯ ВЫПЛАТЫ ЕЖЕМЕСЯЧНОЙ ДЕНЕЖНОЙ КОМПЕНСАЦИИ,</w:t>
      </w:r>
    </w:p>
    <w:p w:rsidR="004B5CAE" w:rsidRDefault="004B5CAE">
      <w:pPr>
        <w:pStyle w:val="ConsPlusTitle"/>
        <w:jc w:val="center"/>
      </w:pPr>
      <w:r>
        <w:lastRenderedPageBreak/>
        <w:t>УСТАНОВЛЕННОЙ ЧАСТЬЮ 2.1 СТАТЬИ 11 ФЕДЕРАЛЬНОГО ЗАКОНА</w:t>
      </w:r>
    </w:p>
    <w:p w:rsidR="004B5CAE" w:rsidRDefault="004B5CAE">
      <w:pPr>
        <w:pStyle w:val="ConsPlusTitle"/>
        <w:jc w:val="center"/>
      </w:pPr>
      <w:r>
        <w:t>"О СОЦИАЛЬНЫХ ГАРАНТИЯХ СОТРУДНИКАМ НЕКОТОРЫХ ФЕДЕРАЛЬНЫХ</w:t>
      </w:r>
    </w:p>
    <w:p w:rsidR="004B5CAE" w:rsidRDefault="004B5CAE">
      <w:pPr>
        <w:pStyle w:val="ConsPlusTitle"/>
        <w:jc w:val="center"/>
      </w:pPr>
      <w:r>
        <w:t>ОРГАНОВ ИСПОЛНИТЕЛЬНОЙ ВЛАСТИ И ВНЕСЕНИИ ИЗМЕНЕНИЙ</w:t>
      </w:r>
    </w:p>
    <w:p w:rsidR="004B5CAE" w:rsidRDefault="004B5CAE">
      <w:pPr>
        <w:pStyle w:val="ConsPlusTitle"/>
        <w:jc w:val="center"/>
      </w:pPr>
      <w:r>
        <w:t>В ОТДЕЛЬНЫЕ ЗАКОНОДАТЕЛЬНЫЕ АКТЫ РОССИЙСКОЙ ФЕДЕРАЦИИ"</w:t>
      </w:r>
    </w:p>
    <w:p w:rsidR="004B5CAE" w:rsidRDefault="004B5CAE">
      <w:pPr>
        <w:pStyle w:val="ConsPlusNormal"/>
        <w:ind w:firstLine="540"/>
        <w:jc w:val="both"/>
      </w:pPr>
    </w:p>
    <w:p w:rsidR="004B5CAE" w:rsidRDefault="004B5CAE">
      <w:pPr>
        <w:pStyle w:val="ConsPlusNormal"/>
        <w:ind w:firstLine="540"/>
        <w:jc w:val="both"/>
      </w:pPr>
      <w:r>
        <w:t xml:space="preserve">1. Настоящие Правила определяют условия и порядок осуществления выплаты ежемесячной денежной компенсации, установленной </w:t>
      </w:r>
      <w:hyperlink r:id="rId7" w:history="1">
        <w:r>
          <w:rPr>
            <w:color w:val="0000FF"/>
          </w:rPr>
          <w:t>частью 2.1 статьи 11</w:t>
        </w:r>
      </w:hyperlink>
      <w:r>
        <w:t xml:space="preserve"> Федерального закона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 (далее - ежемесячная денежная компенсация).</w:t>
      </w:r>
    </w:p>
    <w:p w:rsidR="004B5CAE" w:rsidRDefault="004B5CAE">
      <w:pPr>
        <w:pStyle w:val="ConsPlusNormal"/>
        <w:spacing w:before="220"/>
        <w:ind w:firstLine="540"/>
        <w:jc w:val="both"/>
      </w:pPr>
      <w:r>
        <w:t>2. Ежемесячная денежная компенсация выплачивается:</w:t>
      </w:r>
    </w:p>
    <w:p w:rsidR="004B5CAE" w:rsidRDefault="004B5CAE">
      <w:pPr>
        <w:pStyle w:val="ConsPlusNormal"/>
        <w:spacing w:before="220"/>
        <w:ind w:firstLine="540"/>
        <w:jc w:val="both"/>
      </w:pPr>
      <w:bookmarkStart w:id="1" w:name="P40"/>
      <w:bookmarkEnd w:id="1"/>
      <w:r>
        <w:t>а) супруге (супругу), состоящей (состоящему) на день гибели (смерти) сотрудника, имевшего специальное звание и проходившего службу в учреждениях и органах уголовно-исполнительной системы, органах принудительного исполнения Российской Федерации, федеральной противопожарной службе Государственной противопожарной службы и таможенных органах Российской Федерации (далее соответственно - учреждения и органы, сотрудник), или смерти гражданина Российской Федерации, уволенного со службы в учреждениях и органах, в браке с ним (ней), не вступившей (не вступившему) в повторный брак, достигшей возраста 50 лет (достигшему возраста 55 лет) или являющейся (являющемуся) инвалидом;</w:t>
      </w:r>
    </w:p>
    <w:p w:rsidR="004B5CAE" w:rsidRDefault="004B5CAE">
      <w:pPr>
        <w:pStyle w:val="ConsPlusNormal"/>
        <w:spacing w:before="220"/>
        <w:ind w:firstLine="540"/>
        <w:jc w:val="both"/>
      </w:pPr>
      <w:r>
        <w:t>б) родителям сотрудника или гражданина Российской Федерации, уволенного со службы в учреждениях и органах, достигшим возраста 50 и 55 лет (соответственно женщина и мужчина) или являющимся инвалидами;</w:t>
      </w:r>
    </w:p>
    <w:p w:rsidR="004B5CAE" w:rsidRDefault="004B5CAE">
      <w:pPr>
        <w:pStyle w:val="ConsPlusNormal"/>
        <w:spacing w:before="220"/>
        <w:ind w:firstLine="540"/>
        <w:jc w:val="both"/>
      </w:pPr>
      <w:bookmarkStart w:id="2" w:name="P42"/>
      <w:bookmarkEnd w:id="2"/>
      <w:r>
        <w:t>в) детям, не достигшим возраста 18 лет, или детям старше этого возраста, ставшим инвалидами до достижения ими возраста 18 лет, а также детям, обучающимся в образовательных организациях по очной форме обучения, - до окончания обучения, но не более чем до достижения ими возраста 23 лет;</w:t>
      </w:r>
    </w:p>
    <w:p w:rsidR="004B5CAE" w:rsidRDefault="004B5CAE">
      <w:pPr>
        <w:pStyle w:val="ConsPlusNormal"/>
        <w:spacing w:before="220"/>
        <w:ind w:firstLine="540"/>
        <w:jc w:val="both"/>
      </w:pPr>
      <w:r>
        <w:t>г) лицам, находившимся на иждивении погибшего (умершего) сотрудника или умершего гражданина Российской Федерации, уволенного со службы в учреждениях и органах.</w:t>
      </w:r>
    </w:p>
    <w:p w:rsidR="004B5CAE" w:rsidRDefault="004B5CAE">
      <w:pPr>
        <w:pStyle w:val="ConsPlusNormal"/>
        <w:spacing w:before="220"/>
        <w:ind w:firstLine="540"/>
        <w:jc w:val="both"/>
      </w:pPr>
      <w:r>
        <w:t>3. Назначение ежемесячной денежной компенсации осуществляется по последнему месту прохождения службы сотрудника или гражданина Российской Федерации, уволенного со службы в учреждениях и органах, в Министерстве Российской Федерации по делам гражданской обороны, чрезвычайным ситуациям и ликвидации последствий стихийных бедствий, Федеральной службе исполнения наказаний, Федеральной службе судебных приставов, Федеральной таможенной службе (далее - уполномоченные органы).</w:t>
      </w:r>
    </w:p>
    <w:p w:rsidR="004B5CAE" w:rsidRDefault="004B5CAE">
      <w:pPr>
        <w:pStyle w:val="ConsPlusNormal"/>
        <w:spacing w:before="220"/>
        <w:ind w:firstLine="540"/>
        <w:jc w:val="both"/>
      </w:pPr>
      <w:bookmarkStart w:id="3" w:name="P45"/>
      <w:bookmarkEnd w:id="3"/>
      <w:r>
        <w:t>4. Для назначения ежемесячной денежной компенсации заявитель подает в уполномоченный орган заявление с указанием места жительства либо реквизитов счета, открытого в филиале (другом обособленном подразделении) публичного акционерного общества "Сбербанк России", и следующие документы;</w:t>
      </w:r>
    </w:p>
    <w:p w:rsidR="004B5CAE" w:rsidRDefault="004B5CAE">
      <w:pPr>
        <w:pStyle w:val="ConsPlusNormal"/>
        <w:spacing w:before="220"/>
        <w:ind w:firstLine="540"/>
        <w:jc w:val="both"/>
      </w:pPr>
      <w:r>
        <w:t>а) копия документа, удостоверяющего личность;</w:t>
      </w:r>
    </w:p>
    <w:p w:rsidR="004B5CAE" w:rsidRDefault="004B5CAE">
      <w:pPr>
        <w:pStyle w:val="ConsPlusNormal"/>
        <w:spacing w:before="220"/>
        <w:ind w:firstLine="540"/>
        <w:jc w:val="both"/>
      </w:pPr>
      <w:r>
        <w:t>б) копия документа, подтверждающего факт гибели (смерти) сотрудника вследствие увечья или иного повреждения здоровья, полученных в связи с выполнением служебных обязанностей, либо смерти гражданина Российской Федерации, уволенного со службы в учреждениях и органах, наступившей вследствие увечья или иного повреждения здоровья, полученных в связи с выполнением служебных обязанностей, либо копия заключения военно-врачебной комиссии, подтверждающего, что смерть сотрудника или гражданина Российской Федерации, уволенного со службы в учреждениях и органах, наступила вследствие военной травмы;</w:t>
      </w:r>
    </w:p>
    <w:p w:rsidR="004B5CAE" w:rsidRDefault="004B5CAE">
      <w:pPr>
        <w:pStyle w:val="ConsPlusNormal"/>
        <w:spacing w:before="220"/>
        <w:ind w:firstLine="540"/>
        <w:jc w:val="both"/>
      </w:pPr>
      <w:r>
        <w:lastRenderedPageBreak/>
        <w:t xml:space="preserve">в) документы, подтверждающие право лиц, указанных в </w:t>
      </w:r>
      <w:hyperlink w:anchor="P40" w:history="1">
        <w:r>
          <w:rPr>
            <w:color w:val="0000FF"/>
          </w:rPr>
          <w:t>подпунктах "а"</w:t>
        </w:r>
      </w:hyperlink>
      <w:r>
        <w:t xml:space="preserve"> - </w:t>
      </w:r>
      <w:hyperlink w:anchor="P42" w:history="1">
        <w:r>
          <w:rPr>
            <w:color w:val="0000FF"/>
          </w:rPr>
          <w:t>"в" пункта 2</w:t>
        </w:r>
      </w:hyperlink>
      <w:r>
        <w:t xml:space="preserve"> настоящих Правил, на ежемесячную денежную компенсацию (копия свидетельства о заключении брака, копии свидетельств о рождении детей, копия документа, подтверждающего родственные отношения с погибшим (умершим) сотрудником или умершим гражданином Российской Федерации, уволенным со службы в учреждениях и органах, - для родителей, справка образовательной организации, подтверждающая обучение ребенка по очной форме обучения (представляется по достижении им 18-летнего возраста каждый учебный год до достижения 23 лет), - для ребенка, обучающегося по очной форме обучения в образовательной организации);</w:t>
      </w:r>
    </w:p>
    <w:p w:rsidR="004B5CAE" w:rsidRDefault="004B5CAE">
      <w:pPr>
        <w:pStyle w:val="ConsPlusNormal"/>
        <w:spacing w:before="220"/>
        <w:ind w:firstLine="540"/>
        <w:jc w:val="both"/>
      </w:pPr>
      <w:r>
        <w:t>г) справка о размере получаемой пенсии по случаю потери кормильца;</w:t>
      </w:r>
    </w:p>
    <w:p w:rsidR="004B5CAE" w:rsidRDefault="004B5CAE">
      <w:pPr>
        <w:pStyle w:val="ConsPlusNormal"/>
        <w:spacing w:before="220"/>
        <w:ind w:firstLine="540"/>
        <w:jc w:val="both"/>
      </w:pPr>
      <w:r>
        <w:t>д) документы, подтверждающие факт нахождения на иждивении погибшего (умершего) сотрудника или умершего гражданина Российской Федерации, уволенного со службы в учреждениях и органах;</w:t>
      </w:r>
    </w:p>
    <w:p w:rsidR="004B5CAE" w:rsidRDefault="004B5CAE">
      <w:pPr>
        <w:pStyle w:val="ConsPlusNormal"/>
        <w:spacing w:before="220"/>
        <w:ind w:firstLine="540"/>
        <w:jc w:val="both"/>
      </w:pPr>
      <w:r>
        <w:t>е) копия решения органа опеки и попечительства о назначении опекуна (попечителя) - для опекуна (попечителя).</w:t>
      </w:r>
    </w:p>
    <w:p w:rsidR="004B5CAE" w:rsidRDefault="004B5CAE">
      <w:pPr>
        <w:pStyle w:val="ConsPlusNormal"/>
        <w:spacing w:before="220"/>
        <w:ind w:firstLine="540"/>
        <w:jc w:val="both"/>
      </w:pPr>
      <w:r>
        <w:t xml:space="preserve">5. Уполномоченный орган в порядке межведомственного электронного взаимодействия в течение 5 рабочих дней со дня подачи в соответствии с </w:t>
      </w:r>
      <w:hyperlink w:anchor="P45" w:history="1">
        <w:r>
          <w:rPr>
            <w:color w:val="0000FF"/>
          </w:rPr>
          <w:t>пунктом 4</w:t>
        </w:r>
      </w:hyperlink>
      <w:r>
        <w:t xml:space="preserve"> настоящих Правил заявления запрашивает в Пенсионном фонде Российской Федерации сведения, подтверждающие факт установления инвалидности, - для супруги (супруга), родителей, являющихся инвалидами и не достигших возраста 50 и 55 лет (соответственно женщина и мужчина), сведения, подтверждающие факт установления инвалидности с детства, - для детей, достигших возраста 18 лет, которые стали инвалидами до достижения этого возраста.</w:t>
      </w:r>
    </w:p>
    <w:p w:rsidR="004B5CAE" w:rsidRDefault="004B5CAE">
      <w:pPr>
        <w:pStyle w:val="ConsPlusNormal"/>
        <w:spacing w:before="220"/>
        <w:ind w:firstLine="540"/>
        <w:jc w:val="both"/>
      </w:pPr>
      <w:r>
        <w:t>Межведомственный запрос направляется уполномоченным органом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при отсутствии доступа к этой системе - на бумажном носителе с соблюдением требований законодательства Российской Федерации в области персональных данных.</w:t>
      </w:r>
    </w:p>
    <w:p w:rsidR="004B5CAE" w:rsidRDefault="004B5CAE">
      <w:pPr>
        <w:pStyle w:val="ConsPlusNormal"/>
        <w:spacing w:before="220"/>
        <w:ind w:firstLine="540"/>
        <w:jc w:val="both"/>
      </w:pPr>
      <w:r>
        <w:t>Указанные сведения предоставляются Пенсионным фондом Российской Федерации в течение 3 рабочих дней со дня получения запроса.</w:t>
      </w:r>
    </w:p>
    <w:p w:rsidR="004B5CAE" w:rsidRDefault="004B5CAE">
      <w:pPr>
        <w:pStyle w:val="ConsPlusNormal"/>
        <w:spacing w:before="220"/>
        <w:ind w:firstLine="540"/>
        <w:jc w:val="both"/>
      </w:pPr>
      <w:r>
        <w:t>Заявитель вправе по собственной инициативе представить в уполномоченный орган в качестве сведений, подтверждающих факт установления инвалидности, справку федерального учреждения медико-социальной экспертизы, подтверждающую факт установления инвалидности, - для супруги (супруга), родителей, являющихся инвалидами и не достигших возраста 50 и 55 лет (соответственно женщина и мужчина), справку федерального учреждения медико-социальной экспертизы, подтверждающую факт установления инвалидности с детства, - для детей, достигших возраста 18 лет, которые стали инвалидами до достижения этого возраста.</w:t>
      </w:r>
    </w:p>
    <w:p w:rsidR="004B5CAE" w:rsidRDefault="004B5CAE">
      <w:pPr>
        <w:pStyle w:val="ConsPlusNormal"/>
        <w:spacing w:before="220"/>
        <w:ind w:firstLine="540"/>
        <w:jc w:val="both"/>
      </w:pPr>
      <w:r>
        <w:t>6. Ежемесячная денежная компенсация может выплачиваться каждому получателю индивидуально (по желанию лица, имеющего на нее право).</w:t>
      </w:r>
    </w:p>
    <w:p w:rsidR="004B5CAE" w:rsidRDefault="004B5CAE">
      <w:pPr>
        <w:pStyle w:val="ConsPlusNormal"/>
        <w:spacing w:before="220"/>
        <w:ind w:firstLine="540"/>
        <w:jc w:val="both"/>
      </w:pPr>
      <w:r>
        <w:t xml:space="preserve">7. Решение о назначении ежемесячной денежной компенсации принимается в течение 10 рабочих дней со дня подачи в уполномоченный орган заявления и иных документов, предусмотренных </w:t>
      </w:r>
      <w:hyperlink w:anchor="P45" w:history="1">
        <w:r>
          <w:rPr>
            <w:color w:val="0000FF"/>
          </w:rPr>
          <w:t>пунктом 4</w:t>
        </w:r>
      </w:hyperlink>
      <w:r>
        <w:t xml:space="preserve"> настоящих Правил, а при пересылке указанных документов по почте - в течение 10 рабочих дней со дня их получения уполномоченным органом.</w:t>
      </w:r>
    </w:p>
    <w:p w:rsidR="004B5CAE" w:rsidRDefault="004B5CAE">
      <w:pPr>
        <w:pStyle w:val="ConsPlusNormal"/>
        <w:spacing w:before="220"/>
        <w:ind w:firstLine="540"/>
        <w:jc w:val="both"/>
      </w:pPr>
      <w:r>
        <w:t xml:space="preserve">8. Решение об отказе в назначении ежемесячной денежной компенсации не может быть принято, если представленными документами подтверждается наличие оснований для ее получения. При необходимости дополнительной проверки представленных документов и подтверждения оснований для получения ежемесячной денежной компенсации срок принятия решения может быть продлен до 3 месяцев, о чем заявитель уведомляется с указанием причин и </w:t>
      </w:r>
      <w:r>
        <w:lastRenderedPageBreak/>
        <w:t>предполагаемого срока принятия решения. При этом решение о назначении ежемесячной денежной компенсации принимается в течение 10 рабочих дней со дня окончания дополнительной проверки.</w:t>
      </w:r>
    </w:p>
    <w:p w:rsidR="004B5CAE" w:rsidRDefault="004B5CAE">
      <w:pPr>
        <w:pStyle w:val="ConsPlusNormal"/>
        <w:spacing w:before="220"/>
        <w:ind w:firstLine="540"/>
        <w:jc w:val="both"/>
      </w:pPr>
      <w:r>
        <w:t>9. При принятии решения о назначении ежемесячной денежной компенсации уполномоченный орган формирует дело, которое хранится в установленном законодательством Российской Федерации порядке.</w:t>
      </w:r>
    </w:p>
    <w:p w:rsidR="004B5CAE" w:rsidRDefault="004B5CAE">
      <w:pPr>
        <w:pStyle w:val="ConsPlusNormal"/>
        <w:spacing w:before="220"/>
        <w:ind w:firstLine="540"/>
        <w:jc w:val="both"/>
      </w:pPr>
      <w:r>
        <w:t>10. Ежемесячная денежная компенсация назначается со дня возникновения права на нее, но не ранее чем с 1 июля 2021 г., в размерах, действовавших на соответствующий год.</w:t>
      </w:r>
    </w:p>
    <w:p w:rsidR="004B5CAE" w:rsidRDefault="004B5CAE">
      <w:pPr>
        <w:pStyle w:val="ConsPlusNormal"/>
        <w:spacing w:before="220"/>
        <w:ind w:firstLine="540"/>
        <w:jc w:val="both"/>
      </w:pPr>
      <w:r>
        <w:t>Пересмотр размера ежемесячной денежной компенсации в случаях, предусмотренных законодательством Российской Федерации, производится на основании заявления, подаваемого в уполномоченный орган, с 1-го числа месяца, следующего за месяцем подачи этого заявления.</w:t>
      </w:r>
    </w:p>
    <w:p w:rsidR="004B5CAE" w:rsidRDefault="004B5CAE">
      <w:pPr>
        <w:pStyle w:val="ConsPlusNormal"/>
        <w:spacing w:before="220"/>
        <w:ind w:firstLine="540"/>
        <w:jc w:val="both"/>
      </w:pPr>
      <w:r>
        <w:t>11. Выплата ежемесячной денежной компенсации прекращается с месяца, следующего за месяцем, в котором были утрачены основания для выплаты ежемесячной денежной компенсации.</w:t>
      </w:r>
    </w:p>
    <w:p w:rsidR="004B5CAE" w:rsidRDefault="004B5CAE">
      <w:pPr>
        <w:pStyle w:val="ConsPlusNormal"/>
        <w:spacing w:before="220"/>
        <w:ind w:firstLine="540"/>
        <w:jc w:val="both"/>
      </w:pPr>
      <w:r>
        <w:t>Суммы ежемесячной денежной компенсации удерживаются с получателя в случае, если переплата произошла по его вине (представление документов с заведомо недостоверными сведениями, сокрытие данных, влияющих на выплату ежемесячной денежной компенсации). Удержания производятся в размере не свыше 20 процентов суммы, причитающейся получателю при каждой последующей выплате ежемесячной денежной компенсации.</w:t>
      </w:r>
    </w:p>
    <w:p w:rsidR="004B5CAE" w:rsidRDefault="004B5CAE">
      <w:pPr>
        <w:pStyle w:val="ConsPlusNormal"/>
        <w:spacing w:before="220"/>
        <w:ind w:firstLine="540"/>
        <w:jc w:val="both"/>
      </w:pPr>
      <w:r>
        <w:t>При прекращении выплаты ежемесячной денежной компенсации оставшаяся задолженность взыскивается с получателя в судебном порядке.</w:t>
      </w:r>
    </w:p>
    <w:p w:rsidR="004B5CAE" w:rsidRDefault="004B5CAE">
      <w:pPr>
        <w:pStyle w:val="ConsPlusNormal"/>
        <w:spacing w:before="220"/>
        <w:ind w:firstLine="540"/>
        <w:jc w:val="both"/>
      </w:pPr>
      <w:r>
        <w:t>Суммы, излишне выплаченные получателю по вине уполномоченного органа, удержанию не подлежат, за исключением случая счетной ошибки.</w:t>
      </w:r>
    </w:p>
    <w:p w:rsidR="004B5CAE" w:rsidRDefault="004B5CAE">
      <w:pPr>
        <w:pStyle w:val="ConsPlusNormal"/>
        <w:spacing w:before="220"/>
        <w:ind w:firstLine="540"/>
        <w:jc w:val="both"/>
      </w:pPr>
      <w:r>
        <w:t xml:space="preserve">12. Получатели (опекуны, попечители) ежемесячной денежной компенсации своевременно информируют соответствующий уполномоченный орган об изменении сведений, указанных в документах, предусмотренных </w:t>
      </w:r>
      <w:hyperlink w:anchor="P45" w:history="1">
        <w:r>
          <w:rPr>
            <w:color w:val="0000FF"/>
          </w:rPr>
          <w:t>пунктом 4</w:t>
        </w:r>
      </w:hyperlink>
      <w:r>
        <w:t xml:space="preserve"> настоящих Правил.</w:t>
      </w:r>
    </w:p>
    <w:p w:rsidR="004B5CAE" w:rsidRDefault="004B5CAE">
      <w:pPr>
        <w:pStyle w:val="ConsPlusNormal"/>
        <w:spacing w:before="220"/>
        <w:ind w:firstLine="540"/>
        <w:jc w:val="both"/>
      </w:pPr>
      <w:bookmarkStart w:id="4" w:name="P67"/>
      <w:bookmarkEnd w:id="4"/>
      <w:r>
        <w:t xml:space="preserve">13. Размер </w:t>
      </w:r>
      <w:proofErr w:type="gramStart"/>
      <w:r>
        <w:t>денежного довольствия</w:t>
      </w:r>
      <w:proofErr w:type="gramEnd"/>
      <w:r>
        <w:t xml:space="preserve"> погибшего (умершего) сотрудника или умершего гражданина Российской Федерации, уволенного со службы в учреждениях и органах, для выплаты ежемесячной денежной компенсации определяется в соответствии с законодательством Российской Федерации на день гибели (смерти) сотрудника или увольнения гражданина Российской Федерации со службы в учреждениях и органах.</w:t>
      </w:r>
    </w:p>
    <w:p w:rsidR="004B5CAE" w:rsidRDefault="004B5CAE">
      <w:pPr>
        <w:pStyle w:val="ConsPlusNormal"/>
        <w:spacing w:before="220"/>
        <w:ind w:firstLine="540"/>
        <w:jc w:val="both"/>
      </w:pPr>
      <w:r>
        <w:t xml:space="preserve">14. Размер денежного довольствия, указанного в </w:t>
      </w:r>
      <w:hyperlink w:anchor="P67" w:history="1">
        <w:r>
          <w:rPr>
            <w:color w:val="0000FF"/>
          </w:rPr>
          <w:t>пункте 13</w:t>
        </w:r>
      </w:hyperlink>
      <w:r>
        <w:t xml:space="preserve"> настоящих Правил, для назначения ежемесячной денежной компенсации сотруднику, погибшему (умершему) до 1 января 2013 г. или умершему гражданину Российской Федерации, уволенному со службы в учреждениях и органах до 1 января 2013 г., определяется исходя из размера оклада месячного денежного содержания, установленного в соответствии с </w:t>
      </w:r>
      <w:hyperlink r:id="rId8" w:history="1">
        <w:r>
          <w:rPr>
            <w:color w:val="0000FF"/>
          </w:rPr>
          <w:t>частью 4 статьи 2</w:t>
        </w:r>
      </w:hyperlink>
      <w:r>
        <w:t xml:space="preserve"> Федерального закона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Федерации", и ежемесячной надбавки к окладу месячного денежного содержания за стаж службы (выслугу лет), принимаемых для исчисления пенсий указанной категории лиц с 1 января 2013 г., с коэффициентом 1,55.</w:t>
      </w:r>
    </w:p>
    <w:p w:rsidR="004B5CAE" w:rsidRDefault="004B5CAE">
      <w:pPr>
        <w:pStyle w:val="ConsPlusNormal"/>
        <w:spacing w:before="220"/>
        <w:ind w:firstLine="540"/>
        <w:jc w:val="both"/>
      </w:pPr>
      <w:r>
        <w:t>15. При определении размера ежемесячной денежной компенсации учитывается выплачиваемая пенсия по случаю потери кормильца.</w:t>
      </w:r>
    </w:p>
    <w:p w:rsidR="004B5CAE" w:rsidRDefault="004B5CAE">
      <w:pPr>
        <w:pStyle w:val="ConsPlusNormal"/>
        <w:ind w:firstLine="540"/>
        <w:jc w:val="both"/>
      </w:pPr>
    </w:p>
    <w:p w:rsidR="004B5CAE" w:rsidRDefault="004B5CAE">
      <w:pPr>
        <w:pStyle w:val="ConsPlusNormal"/>
        <w:ind w:firstLine="540"/>
        <w:jc w:val="both"/>
      </w:pPr>
    </w:p>
    <w:p w:rsidR="004B5CAE" w:rsidRDefault="004B5CA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71091" w:rsidRDefault="00971091">
      <w:bookmarkStart w:id="5" w:name="_GoBack"/>
      <w:bookmarkEnd w:id="5"/>
    </w:p>
    <w:sectPr w:rsidR="00971091" w:rsidSect="00A256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CAE"/>
    <w:rsid w:val="004B5CAE"/>
    <w:rsid w:val="00971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F32B07-3BE3-42FC-AFC3-77255A222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5C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B5C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B5C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CD4E965BA3F51B1059D115AE866FFF099A9B3E672CEB5CF08590C0E1C6CA14EA6EF5AAD008A04343F37402B5271E6AFFE45A81VAw0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BCD4E965BA3F51B1059D115AE866FFF099A9B3E672CEB5CF08590C0E1C6CA14EA6EF5A8D103F71102AD2D52F76C1269E7F85B81BF08F45FV0wC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BCD4E965BA3F51B1059D115AE866FFF099A9B3E672CEB5CF08590C0E1C6CA14EA6EF5A8D103F71102AD2D52F76C1269E7F85B81BF08F45FV0wCH" TargetMode="External"/><Relationship Id="rId5" Type="http://schemas.openxmlformats.org/officeDocument/2006/relationships/hyperlink" Target="consultantplus://offline/ref=1BCD4E965BA3F51B1059D115AE866FFF099A9B3E672CEB5CF08590C0E1C6CA14EA6EF5A8D103F71606AD2D52F76C1269E7F85B81BF08F45FV0wCH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1945</Words>
  <Characters>11089</Characters>
  <Application>Microsoft Office Word</Application>
  <DocSecurity>0</DocSecurity>
  <Lines>92</Lines>
  <Paragraphs>26</Paragraphs>
  <ScaleCrop>false</ScaleCrop>
  <Company/>
  <LinksUpToDate>false</LinksUpToDate>
  <CharactersWithSpaces>13008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Вечерняя Марина Сергеевна</dc:creator>
  <cp:keywords/>
  <dc:description/>
  <cp:lastModifiedBy>Вечерняя Марина Сергеевна</cp:lastModifiedBy>
  <cp:revision>1</cp:revision>
  <dcterms:created xsi:type="dcterms:W3CDTF">2021-12-16T07:48:00Z</dcterms:created>
  <dcterms:modified xsi:type="dcterms:W3CDTF">2021-12-16T07:48:00Z</dcterms:modified>
</cp:coreProperties>
</file>