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767" w:rsidRDefault="008A3767">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8A3767" w:rsidRDefault="008A3767">
      <w:pPr>
        <w:pStyle w:val="ConsPlusNormal"/>
        <w:jc w:val="both"/>
        <w:outlineLvl w:val="0"/>
      </w:pPr>
    </w:p>
    <w:p w:rsidR="008A3767" w:rsidRDefault="008A3767">
      <w:pPr>
        <w:pStyle w:val="ConsPlusTitle"/>
        <w:jc w:val="center"/>
        <w:outlineLvl w:val="0"/>
      </w:pPr>
      <w:r>
        <w:t>ПРАВИТЕЛЬСТВО РОССИЙСКОЙ ФЕДЕРАЦИИ</w:t>
      </w:r>
    </w:p>
    <w:p w:rsidR="008A3767" w:rsidRDefault="008A3767">
      <w:pPr>
        <w:pStyle w:val="ConsPlusTitle"/>
        <w:jc w:val="center"/>
      </w:pPr>
    </w:p>
    <w:p w:rsidR="008A3767" w:rsidRDefault="008A3767">
      <w:pPr>
        <w:pStyle w:val="ConsPlusTitle"/>
        <w:jc w:val="center"/>
      </w:pPr>
      <w:r>
        <w:t>ПОСТАНОВЛЕНИЕ</w:t>
      </w:r>
    </w:p>
    <w:p w:rsidR="008A3767" w:rsidRDefault="008A3767">
      <w:pPr>
        <w:pStyle w:val="ConsPlusTitle"/>
        <w:jc w:val="center"/>
      </w:pPr>
      <w:r>
        <w:t>от 30 ноября 2021 г. N 2141</w:t>
      </w:r>
    </w:p>
    <w:p w:rsidR="008A3767" w:rsidRDefault="008A3767">
      <w:pPr>
        <w:pStyle w:val="ConsPlusTitle"/>
        <w:jc w:val="center"/>
      </w:pPr>
    </w:p>
    <w:p w:rsidR="008A3767" w:rsidRDefault="008A3767">
      <w:pPr>
        <w:pStyle w:val="ConsPlusTitle"/>
        <w:jc w:val="center"/>
      </w:pPr>
      <w:r>
        <w:t>О ПРЕДОСТАВЛЕНИИ</w:t>
      </w:r>
    </w:p>
    <w:p w:rsidR="008A3767" w:rsidRDefault="008A3767">
      <w:pPr>
        <w:pStyle w:val="ConsPlusTitle"/>
        <w:jc w:val="center"/>
      </w:pPr>
      <w:r>
        <w:t>В 2021 ГОДУ ИНЫХ МЕЖБЮДЖЕТНЫХ ТРАНСФЕРТОВ,</w:t>
      </w:r>
    </w:p>
    <w:p w:rsidR="008A3767" w:rsidRDefault="008A3767">
      <w:pPr>
        <w:pStyle w:val="ConsPlusTitle"/>
        <w:jc w:val="center"/>
      </w:pPr>
      <w:r>
        <w:t>ИМЕЮЩИХ ЦЕЛЕВОЕ НАЗНАЧЕНИЕ, ИЗ ФЕДЕРАЛЬНОГО БЮДЖЕТА БЮДЖЕТАМ</w:t>
      </w:r>
    </w:p>
    <w:p w:rsidR="008A3767" w:rsidRDefault="008A3767">
      <w:pPr>
        <w:pStyle w:val="ConsPlusTitle"/>
        <w:jc w:val="center"/>
      </w:pPr>
      <w:r>
        <w:t>СУБЪЕКТОВ РОССИЙСКОЙ ФЕДЕРАЦИИ, ИСТОЧНИКОМ ФИНАНСОВОГО</w:t>
      </w:r>
    </w:p>
    <w:p w:rsidR="008A3767" w:rsidRDefault="008A3767">
      <w:pPr>
        <w:pStyle w:val="ConsPlusTitle"/>
        <w:jc w:val="center"/>
      </w:pPr>
      <w:proofErr w:type="gramStart"/>
      <w:r>
        <w:t>ОБЕСПЕЧЕНИЯ</w:t>
      </w:r>
      <w:proofErr w:type="gramEnd"/>
      <w:r>
        <w:t xml:space="preserve"> КОТОРЫХ ЯВЛЯЮТСЯ БЮДЖЕТНЫЕ АССИГНОВАНИЯ</w:t>
      </w:r>
    </w:p>
    <w:p w:rsidR="008A3767" w:rsidRDefault="008A3767">
      <w:pPr>
        <w:pStyle w:val="ConsPlusTitle"/>
        <w:jc w:val="center"/>
      </w:pPr>
      <w:r>
        <w:t>РЕЗЕРВНОГО ФОНДА ПРАВИТЕЛЬСТВА РОССИЙСКОЙ ФЕДЕРАЦИИ, В ЦЕЛЯХ</w:t>
      </w:r>
    </w:p>
    <w:p w:rsidR="008A3767" w:rsidRDefault="008A3767">
      <w:pPr>
        <w:pStyle w:val="ConsPlusTitle"/>
        <w:jc w:val="center"/>
      </w:pPr>
      <w:r>
        <w:t>СОФИНАНСИРОВАНИЯ, В ТОМ ЧИСЛЕ В ПОЛНОМ ОБЪЕМЕ, РАСХОДНЫХ</w:t>
      </w:r>
    </w:p>
    <w:p w:rsidR="008A3767" w:rsidRDefault="008A3767">
      <w:pPr>
        <w:pStyle w:val="ConsPlusTitle"/>
        <w:jc w:val="center"/>
      </w:pPr>
      <w:r>
        <w:t>ОБЯЗАТЕЛЬСТВ СУБЪЕКТОВ РОССИЙСКОЙ ФЕДЕРАЦИИ ПО ФИНАНСОВОМУ</w:t>
      </w:r>
    </w:p>
    <w:p w:rsidR="008A3767" w:rsidRDefault="008A3767">
      <w:pPr>
        <w:pStyle w:val="ConsPlusTitle"/>
        <w:jc w:val="center"/>
      </w:pPr>
      <w:r>
        <w:t>ОБЕСПЕЧЕНИЮ МЕРОПРИЯТИЙ И КОМПЕНСАЦИИ ЗАТРАТ ПО ПРИОБРЕТЕНИЮ</w:t>
      </w:r>
    </w:p>
    <w:p w:rsidR="008A3767" w:rsidRDefault="008A3767">
      <w:pPr>
        <w:pStyle w:val="ConsPlusTitle"/>
        <w:jc w:val="center"/>
      </w:pPr>
      <w:r>
        <w:t>КОНЦЕНТРАТОРОВ КИСЛОРОДА ПРОИЗВОДИТЕЛЬНОСТЬЮ БОЛЕЕ 1000</w:t>
      </w:r>
    </w:p>
    <w:p w:rsidR="008A3767" w:rsidRDefault="008A3767">
      <w:pPr>
        <w:pStyle w:val="ConsPlusTitle"/>
        <w:jc w:val="center"/>
      </w:pPr>
      <w:r>
        <w:t>ЛИТРОВ В МИНУТУ КАЖДЫЙ (ПРИ НАЛИЧИИ ОСНОВНОЙ И РЕЗЕРВНОЙ</w:t>
      </w:r>
    </w:p>
    <w:p w:rsidR="008A3767" w:rsidRDefault="008A3767">
      <w:pPr>
        <w:pStyle w:val="ConsPlusTitle"/>
        <w:jc w:val="center"/>
      </w:pPr>
      <w:r>
        <w:t>ЛИНИЙ КОНЦЕНТРАТОРА ПРОИЗВОДИТЕЛЬНОСТЬЮ НЕ МЕНЕЕ</w:t>
      </w:r>
    </w:p>
    <w:p w:rsidR="008A3767" w:rsidRDefault="008A3767">
      <w:pPr>
        <w:pStyle w:val="ConsPlusTitle"/>
        <w:jc w:val="center"/>
      </w:pPr>
      <w:r>
        <w:t>500 ЛИТРОВ В МИНУТУ КАЖДАЯ) С УЧЕТОМ СТОИМОСТИ</w:t>
      </w:r>
    </w:p>
    <w:p w:rsidR="008A3767" w:rsidRDefault="008A3767">
      <w:pPr>
        <w:pStyle w:val="ConsPlusTitle"/>
        <w:jc w:val="center"/>
      </w:pPr>
      <w:r>
        <w:t>ДОСТАВКИ И ПУСКОНАЛАДОЧНЫХ РАБОТ</w:t>
      </w:r>
    </w:p>
    <w:p w:rsidR="008A3767" w:rsidRDefault="008A3767">
      <w:pPr>
        <w:pStyle w:val="ConsPlusNormal"/>
        <w:ind w:firstLine="540"/>
        <w:jc w:val="both"/>
      </w:pPr>
    </w:p>
    <w:p w:rsidR="008A3767" w:rsidRDefault="008A3767">
      <w:pPr>
        <w:pStyle w:val="ConsPlusNormal"/>
        <w:ind w:firstLine="540"/>
        <w:jc w:val="both"/>
      </w:pPr>
      <w:r>
        <w:t>Правительство Российской Федерации постановляет:</w:t>
      </w:r>
    </w:p>
    <w:p w:rsidR="008A3767" w:rsidRDefault="008A3767">
      <w:pPr>
        <w:pStyle w:val="ConsPlusNormal"/>
        <w:spacing w:before="220"/>
        <w:ind w:firstLine="540"/>
        <w:jc w:val="both"/>
      </w:pPr>
      <w:r>
        <w:t xml:space="preserve">1. Утвердить прилагаемые </w:t>
      </w:r>
      <w:hyperlink w:anchor="P39" w:history="1">
        <w:r>
          <w:rPr>
            <w:color w:val="0000FF"/>
          </w:rPr>
          <w:t>Правила</w:t>
        </w:r>
      </w:hyperlink>
      <w:r>
        <w:t xml:space="preserve"> предоставления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в том числе в полном объеме, расходных обязательств субъектов Российской Федерации по финансовому обеспечению мероприятий и компенсации затрат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w:t>
      </w:r>
    </w:p>
    <w:p w:rsidR="008A3767" w:rsidRDefault="008A3767">
      <w:pPr>
        <w:pStyle w:val="ConsPlusNormal"/>
        <w:spacing w:before="220"/>
        <w:ind w:firstLine="540"/>
        <w:jc w:val="both"/>
      </w:pPr>
      <w:bookmarkStart w:id="0" w:name="P23"/>
      <w:bookmarkEnd w:id="0"/>
      <w:r>
        <w:t xml:space="preserve">2. Установить, что в заключаемых в 2021 году в целях обеспечения государственных нужд субъектов Российской Федерации контрактах (договорах) на поставку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заказчики, исполнители (соисполнители) вправе предусматривать поставку указанных концентраторов кислорода в 2022 году и авансовый платеж в размере до 100 процентов цены таких контрактов (договоров), но не более лимитов бюджетных обязательств, доведенных до получателей средств бюджетов субъектов Российской Федерации, в целях </w:t>
      </w:r>
      <w:proofErr w:type="spellStart"/>
      <w:r>
        <w:t>софинансирования</w:t>
      </w:r>
      <w:proofErr w:type="spellEnd"/>
      <w:r>
        <w:t>, в том числе в полном объеме, расходных обязательств субъектов Российской Федерации по финансовому обеспечению мероприятий, предусмотренных настоящим постановлением.</w:t>
      </w:r>
    </w:p>
    <w:p w:rsidR="008A3767" w:rsidRDefault="008A3767">
      <w:pPr>
        <w:pStyle w:val="ConsPlusNormal"/>
        <w:spacing w:before="220"/>
        <w:ind w:firstLine="540"/>
        <w:jc w:val="both"/>
      </w:pPr>
      <w:r>
        <w:t xml:space="preserve">3. Федеральному казначейству в соответствии с </w:t>
      </w:r>
      <w:hyperlink r:id="rId5" w:history="1">
        <w:r>
          <w:rPr>
            <w:color w:val="0000FF"/>
          </w:rPr>
          <w:t>пунктом 10 части 2 статьи 5</w:t>
        </w:r>
      </w:hyperlink>
      <w:r>
        <w:t xml:space="preserve"> Федерального закона "О федеральном бюджете на 2021 год и на плановый период 2022 и 2023 годов" обеспечить казначейское сопровождение авансовых платежей по контрактам (договорам) на поставку товаров, выполнение работ, оказание услуг, заключаемым исполнителями (соисполнителями) в рамках исполнения контрактов (договоров), предусмотренных </w:t>
      </w:r>
      <w:hyperlink w:anchor="P23" w:history="1">
        <w:r>
          <w:rPr>
            <w:color w:val="0000FF"/>
          </w:rPr>
          <w:t>пунктом 2</w:t>
        </w:r>
      </w:hyperlink>
      <w:r>
        <w:t xml:space="preserve"> настоящего постановления.</w:t>
      </w:r>
    </w:p>
    <w:p w:rsidR="008A3767" w:rsidRDefault="008A3767">
      <w:pPr>
        <w:pStyle w:val="ConsPlusNormal"/>
        <w:ind w:firstLine="540"/>
        <w:jc w:val="both"/>
      </w:pPr>
    </w:p>
    <w:p w:rsidR="008A3767" w:rsidRDefault="008A3767">
      <w:pPr>
        <w:pStyle w:val="ConsPlusNormal"/>
        <w:jc w:val="right"/>
      </w:pPr>
      <w:r>
        <w:t>Председатель Правительства</w:t>
      </w:r>
    </w:p>
    <w:p w:rsidR="008A3767" w:rsidRDefault="008A3767">
      <w:pPr>
        <w:pStyle w:val="ConsPlusNormal"/>
        <w:jc w:val="right"/>
      </w:pPr>
      <w:r>
        <w:lastRenderedPageBreak/>
        <w:t>Российской Федерации</w:t>
      </w:r>
    </w:p>
    <w:p w:rsidR="008A3767" w:rsidRDefault="008A3767">
      <w:pPr>
        <w:pStyle w:val="ConsPlusNormal"/>
        <w:jc w:val="right"/>
      </w:pPr>
      <w:r>
        <w:t>М.МИШУСТИН</w:t>
      </w:r>
    </w:p>
    <w:p w:rsidR="008A3767" w:rsidRDefault="008A3767">
      <w:pPr>
        <w:pStyle w:val="ConsPlusNormal"/>
        <w:jc w:val="right"/>
      </w:pPr>
    </w:p>
    <w:p w:rsidR="008A3767" w:rsidRDefault="008A3767">
      <w:pPr>
        <w:pStyle w:val="ConsPlusNormal"/>
        <w:jc w:val="right"/>
      </w:pPr>
    </w:p>
    <w:p w:rsidR="008A3767" w:rsidRDefault="008A3767">
      <w:pPr>
        <w:pStyle w:val="ConsPlusNormal"/>
        <w:jc w:val="right"/>
      </w:pPr>
    </w:p>
    <w:p w:rsidR="008A3767" w:rsidRDefault="008A3767">
      <w:pPr>
        <w:pStyle w:val="ConsPlusNormal"/>
        <w:jc w:val="right"/>
      </w:pPr>
    </w:p>
    <w:p w:rsidR="008A3767" w:rsidRDefault="008A3767">
      <w:pPr>
        <w:pStyle w:val="ConsPlusNormal"/>
        <w:jc w:val="right"/>
      </w:pPr>
    </w:p>
    <w:p w:rsidR="008A3767" w:rsidRDefault="008A3767">
      <w:pPr>
        <w:pStyle w:val="ConsPlusNormal"/>
        <w:jc w:val="right"/>
        <w:outlineLvl w:val="0"/>
      </w:pPr>
      <w:r>
        <w:t>Утверждены</w:t>
      </w:r>
    </w:p>
    <w:p w:rsidR="008A3767" w:rsidRDefault="008A3767">
      <w:pPr>
        <w:pStyle w:val="ConsPlusNormal"/>
        <w:jc w:val="right"/>
      </w:pPr>
      <w:r>
        <w:t>постановлением Правительства</w:t>
      </w:r>
    </w:p>
    <w:p w:rsidR="008A3767" w:rsidRDefault="008A3767">
      <w:pPr>
        <w:pStyle w:val="ConsPlusNormal"/>
        <w:jc w:val="right"/>
      </w:pPr>
      <w:r>
        <w:t>Российской Федерации</w:t>
      </w:r>
    </w:p>
    <w:p w:rsidR="008A3767" w:rsidRDefault="008A3767">
      <w:pPr>
        <w:pStyle w:val="ConsPlusNormal"/>
        <w:jc w:val="right"/>
      </w:pPr>
      <w:r>
        <w:t>от 30 ноября 2021 г. N 2141</w:t>
      </w:r>
    </w:p>
    <w:p w:rsidR="008A3767" w:rsidRDefault="008A3767">
      <w:pPr>
        <w:pStyle w:val="ConsPlusNormal"/>
        <w:ind w:firstLine="540"/>
        <w:jc w:val="both"/>
      </w:pPr>
    </w:p>
    <w:p w:rsidR="008A3767" w:rsidRDefault="008A3767">
      <w:pPr>
        <w:pStyle w:val="ConsPlusTitle"/>
        <w:jc w:val="center"/>
      </w:pPr>
      <w:bookmarkStart w:id="1" w:name="P39"/>
      <w:bookmarkEnd w:id="1"/>
      <w:r>
        <w:t>ПРАВИЛА</w:t>
      </w:r>
    </w:p>
    <w:p w:rsidR="008A3767" w:rsidRDefault="008A3767">
      <w:pPr>
        <w:pStyle w:val="ConsPlusTitle"/>
        <w:jc w:val="center"/>
      </w:pPr>
      <w:r>
        <w:t>ПРЕДОСТАВЛЕНИЯ В 2021 ГОДУ ИНЫХ МЕЖБЮДЖЕТНЫХ ТРАНСФЕРТОВ,</w:t>
      </w:r>
    </w:p>
    <w:p w:rsidR="008A3767" w:rsidRDefault="008A3767">
      <w:pPr>
        <w:pStyle w:val="ConsPlusTitle"/>
        <w:jc w:val="center"/>
      </w:pPr>
      <w:r>
        <w:t>ИМЕЮЩИХ ЦЕЛЕВОЕ НАЗНАЧЕНИЕ, ИЗ ФЕДЕРАЛЬНОГО БЮДЖЕТА БЮДЖЕТАМ</w:t>
      </w:r>
    </w:p>
    <w:p w:rsidR="008A3767" w:rsidRDefault="008A3767">
      <w:pPr>
        <w:pStyle w:val="ConsPlusTitle"/>
        <w:jc w:val="center"/>
      </w:pPr>
      <w:r>
        <w:t>СУБЪЕКТОВ РОССИЙСКОЙ ФЕДЕРАЦИИ, ИСТОЧНИКОМ ФИНАНСОВОГО</w:t>
      </w:r>
    </w:p>
    <w:p w:rsidR="008A3767" w:rsidRDefault="008A3767">
      <w:pPr>
        <w:pStyle w:val="ConsPlusTitle"/>
        <w:jc w:val="center"/>
      </w:pPr>
      <w:proofErr w:type="gramStart"/>
      <w:r>
        <w:t>ОБЕСПЕЧЕНИЯ</w:t>
      </w:r>
      <w:proofErr w:type="gramEnd"/>
      <w:r>
        <w:t xml:space="preserve"> КОТОРЫХ ЯВЛЯЮТСЯ БЮДЖЕТНЫЕ АССИГНОВАНИЯ</w:t>
      </w:r>
    </w:p>
    <w:p w:rsidR="008A3767" w:rsidRDefault="008A3767">
      <w:pPr>
        <w:pStyle w:val="ConsPlusTitle"/>
        <w:jc w:val="center"/>
      </w:pPr>
      <w:r>
        <w:t>РЕЗЕРВНОГО ФОНДА ПРАВИТЕЛЬСТВА РОССИЙСКОЙ ФЕДЕРАЦИИ, В ЦЕЛЯХ</w:t>
      </w:r>
    </w:p>
    <w:p w:rsidR="008A3767" w:rsidRDefault="008A3767">
      <w:pPr>
        <w:pStyle w:val="ConsPlusTitle"/>
        <w:jc w:val="center"/>
      </w:pPr>
      <w:r>
        <w:t>СОФИНАНСИРОВАНИЯ, В ТОМ ЧИСЛЕ В ПОЛНОМ ОБЪЕМЕ, РАСХОДНЫХ</w:t>
      </w:r>
    </w:p>
    <w:p w:rsidR="008A3767" w:rsidRDefault="008A3767">
      <w:pPr>
        <w:pStyle w:val="ConsPlusTitle"/>
        <w:jc w:val="center"/>
      </w:pPr>
      <w:r>
        <w:t>ОБЯЗАТЕЛЬСТВ СУБЪЕКТОВ РОССИЙСКОЙ ФЕДЕРАЦИИ ПО ФИНАНСОВОМУ</w:t>
      </w:r>
    </w:p>
    <w:p w:rsidR="008A3767" w:rsidRDefault="008A3767">
      <w:pPr>
        <w:pStyle w:val="ConsPlusTitle"/>
        <w:jc w:val="center"/>
      </w:pPr>
      <w:r>
        <w:t>ОБЕСПЕЧЕНИЮ МЕРОПРИЯТИЙ И КОМПЕНСАЦИИ ЗАТРАТ ПО ПРИОБРЕТЕНИЮ</w:t>
      </w:r>
    </w:p>
    <w:p w:rsidR="008A3767" w:rsidRDefault="008A3767">
      <w:pPr>
        <w:pStyle w:val="ConsPlusTitle"/>
        <w:jc w:val="center"/>
      </w:pPr>
      <w:r>
        <w:t>КОНЦЕНТРАТОРОВ КИСЛОРОДА ПРОИЗВОДИТЕЛЬНОСТЬЮ БОЛЕЕ 1000</w:t>
      </w:r>
    </w:p>
    <w:p w:rsidR="008A3767" w:rsidRDefault="008A3767">
      <w:pPr>
        <w:pStyle w:val="ConsPlusTitle"/>
        <w:jc w:val="center"/>
      </w:pPr>
      <w:r>
        <w:t>ЛИТРОВ В МИНУТУ КАЖДЫЙ (ПРИ НАЛИЧИИ ОСНОВНОЙ И РЕЗЕРВНОЙ</w:t>
      </w:r>
    </w:p>
    <w:p w:rsidR="008A3767" w:rsidRDefault="008A3767">
      <w:pPr>
        <w:pStyle w:val="ConsPlusTitle"/>
        <w:jc w:val="center"/>
      </w:pPr>
      <w:r>
        <w:t>ЛИНИЙ КОНЦЕНТРАТОРА ПРОИЗВОДИТЕЛЬНОСТЬЮ НЕ МЕНЕЕ</w:t>
      </w:r>
    </w:p>
    <w:p w:rsidR="008A3767" w:rsidRDefault="008A3767">
      <w:pPr>
        <w:pStyle w:val="ConsPlusTitle"/>
        <w:jc w:val="center"/>
      </w:pPr>
      <w:r>
        <w:t>500 ЛИТРОВ В МИНУТУ КАЖДАЯ) С УЧЕТОМ СТОИМОСТИ</w:t>
      </w:r>
    </w:p>
    <w:p w:rsidR="008A3767" w:rsidRDefault="008A3767">
      <w:pPr>
        <w:pStyle w:val="ConsPlusTitle"/>
        <w:jc w:val="center"/>
      </w:pPr>
      <w:r>
        <w:t>ДОСТАВКИ И ПУСКОНАЛАДОЧНЫХ РАБОТ</w:t>
      </w:r>
    </w:p>
    <w:p w:rsidR="008A3767" w:rsidRDefault="008A3767">
      <w:pPr>
        <w:pStyle w:val="ConsPlusNormal"/>
        <w:ind w:firstLine="540"/>
        <w:jc w:val="both"/>
      </w:pPr>
    </w:p>
    <w:p w:rsidR="008A3767" w:rsidRDefault="008A3767">
      <w:pPr>
        <w:pStyle w:val="ConsPlusNormal"/>
        <w:ind w:firstLine="540"/>
        <w:jc w:val="both"/>
      </w:pPr>
      <w:bookmarkStart w:id="2" w:name="P54"/>
      <w:bookmarkEnd w:id="2"/>
      <w:r>
        <w:t xml:space="preserve">1. Настоящие Правила устанавливают цели, условия и порядок предоставления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выделенные в соответствии с </w:t>
      </w:r>
      <w:hyperlink r:id="rId6" w:history="1">
        <w:r>
          <w:rPr>
            <w:color w:val="0000FF"/>
          </w:rPr>
          <w:t>распоряжением</w:t>
        </w:r>
      </w:hyperlink>
      <w:r>
        <w:t xml:space="preserve"> Правительства Российской Федерации от 1 ноября 2021 г. N 3105-р, в целях </w:t>
      </w:r>
      <w:proofErr w:type="spellStart"/>
      <w:r>
        <w:t>софинансирования</w:t>
      </w:r>
      <w:proofErr w:type="spellEnd"/>
      <w:r>
        <w:t xml:space="preserve">, в том числе в полном объеме, расходных обязательств субъектов Российской Федерации по финансовому обеспечению мероприятий и компенсации затрат субъектов Российской Федерации, понесенных не ранее 20 октября 2021 г., в том числе до вступления в силу постановления Правительства Российской Федерации от 30 ноября 2021 г. N 2141 "О предоставлении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в том числе в полном объеме, расходных обязательств субъектов Российской Федерации по финансовому обеспечению мероприятий и компенсации затрат по приобретению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и заключения соглашений, предусмотренных </w:t>
      </w:r>
      <w:hyperlink w:anchor="P62" w:history="1">
        <w:r>
          <w:rPr>
            <w:color w:val="0000FF"/>
          </w:rPr>
          <w:t>подпунктом "в" пункта 4</w:t>
        </w:r>
      </w:hyperlink>
      <w:r>
        <w:t xml:space="preserve"> настоящих Правил,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для медицинских организаций, подведомственных органам исполнительной власти субъектов Российской Федерации, расходные обязательства по приобретению которых ранее не </w:t>
      </w:r>
      <w:proofErr w:type="spellStart"/>
      <w:r>
        <w:t>софинансировались</w:t>
      </w:r>
      <w:proofErr w:type="spellEnd"/>
      <w:r>
        <w:t xml:space="preserve"> из федерального бюджета на основании иных нормативных правовых актов (далее соответственно - иные межбюджетные трансферты, медицинские организации).</w:t>
      </w:r>
    </w:p>
    <w:p w:rsidR="008A3767" w:rsidRDefault="008A3767">
      <w:pPr>
        <w:pStyle w:val="ConsPlusNormal"/>
        <w:spacing w:before="220"/>
        <w:ind w:firstLine="540"/>
        <w:jc w:val="both"/>
      </w:pPr>
      <w:r>
        <w:lastRenderedPageBreak/>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 указанные в </w:t>
      </w:r>
      <w:hyperlink w:anchor="P54" w:history="1">
        <w:r>
          <w:rPr>
            <w:color w:val="0000FF"/>
          </w:rPr>
          <w:t>пункте 1</w:t>
        </w:r>
      </w:hyperlink>
      <w:r>
        <w:t xml:space="preserve"> настоящих Правил.</w:t>
      </w:r>
    </w:p>
    <w:p w:rsidR="008A3767" w:rsidRDefault="008A3767">
      <w:pPr>
        <w:pStyle w:val="ConsPlusNormal"/>
        <w:spacing w:before="220"/>
        <w:ind w:firstLine="540"/>
        <w:jc w:val="both"/>
      </w:pPr>
      <w:r>
        <w:t>3. Критериями отбора субъекта Российской Федерации для предоставления иного межбюджетного трансферта являются:</w:t>
      </w:r>
    </w:p>
    <w:p w:rsidR="008A3767" w:rsidRDefault="008A3767">
      <w:pPr>
        <w:pStyle w:val="ConsPlusNormal"/>
        <w:spacing w:before="220"/>
        <w:ind w:firstLine="540"/>
        <w:jc w:val="both"/>
      </w:pPr>
      <w:r>
        <w:t>а) наличие обращения руководителя высшего исполнительного органа государственной власти субъекта Российской Федерации, направленного в Министерство промышленности и торговли Российской Федерации, с запросом о поддержке в приобретении (закупке) концентраторов кислорода или с указанием потребности в финансовом обеспечении приобретения (закупки) концентраторов кислорода;</w:t>
      </w:r>
    </w:p>
    <w:p w:rsidR="008A3767" w:rsidRDefault="008A3767">
      <w:pPr>
        <w:pStyle w:val="ConsPlusNormal"/>
        <w:spacing w:before="220"/>
        <w:ind w:firstLine="540"/>
        <w:jc w:val="both"/>
      </w:pPr>
      <w:r>
        <w:t>б) согласие субъекта Российской Федерации на реализацию мероприятий по приобретению для медицинских организаций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(далее - концентраторы кислорода).</w:t>
      </w:r>
    </w:p>
    <w:p w:rsidR="008A3767" w:rsidRDefault="008A3767">
      <w:pPr>
        <w:pStyle w:val="ConsPlusNormal"/>
        <w:spacing w:before="220"/>
        <w:ind w:firstLine="540"/>
        <w:jc w:val="both"/>
      </w:pPr>
      <w:r>
        <w:t>4. Условиями предоставления иных межбюджетных трансфертов являются:</w:t>
      </w:r>
    </w:p>
    <w:p w:rsidR="008A3767" w:rsidRDefault="008A3767">
      <w:pPr>
        <w:pStyle w:val="ConsPlusNormal"/>
        <w:spacing w:before="220"/>
        <w:ind w:firstLine="540"/>
        <w:jc w:val="both"/>
      </w:pPr>
      <w:r>
        <w:t xml:space="preserve">а) наличие в медицинских организациях, в которые планируется закупка концентраторов кислорода, наружных и внутренних сетей </w:t>
      </w:r>
      <w:proofErr w:type="spellStart"/>
      <w:r>
        <w:t>кислородоснабжения</w:t>
      </w:r>
      <w:proofErr w:type="spellEnd"/>
      <w:r>
        <w:t xml:space="preserve">, исключающих подачу кислорода, источником которого является закупленное оборудование, пациентам, находящимся на инвазивной вентиляции легких, или в случае отсутствия указанных сетей - готовность субъекта Российской Федерации к проведению проектных и строительно-монтажных работ в таких медицинских учреждениях по устройству наружных и внутренних сетей </w:t>
      </w:r>
      <w:proofErr w:type="spellStart"/>
      <w:r>
        <w:t>кислородоснабжения</w:t>
      </w:r>
      <w:proofErr w:type="spellEnd"/>
      <w:r>
        <w:t>, исключающих подачу кислорода, источником которого является закупленное оборудование, пациентам, находящимся на инвазивной вентиляции легких, а также по обязательной установке датчиков утечки кислорода в соответствии с нормами проектирования и строительства медицинских учреждений;</w:t>
      </w:r>
    </w:p>
    <w:p w:rsidR="008A3767" w:rsidRDefault="008A3767">
      <w:pPr>
        <w:pStyle w:val="ConsPlusNormal"/>
        <w:spacing w:before="220"/>
        <w:ind w:firstLine="540"/>
        <w:jc w:val="both"/>
      </w:pPr>
      <w:r>
        <w:t>б) наличие у субъекта Российской Федерации электроэнергетической системы, предусматривающей бесперебойное функционирование закупаемых концентраторов кислорода, в соответствии с нормами проектирования и строительства медицинских учреждений или готовность к проведению работ по обеспечению выделения необходимой электрической мощности, а также устройства наружных сетей электроснабжения от источников энергоснабжения до места установки закупаемого оборудования в соответствии с нормами проектирования и строительства медицинских организаций;</w:t>
      </w:r>
    </w:p>
    <w:p w:rsidR="008A3767" w:rsidRDefault="008A3767">
      <w:pPr>
        <w:pStyle w:val="ConsPlusNormal"/>
        <w:spacing w:before="220"/>
        <w:ind w:firstLine="540"/>
        <w:jc w:val="both"/>
      </w:pPr>
      <w:bookmarkStart w:id="3" w:name="P62"/>
      <w:bookmarkEnd w:id="3"/>
      <w:r>
        <w:t xml:space="preserve">в) заключение соглашения о предоставлении иного межбюджетного трансферта между Министерством здравоохранения Российской Федерации и высшим исполнительным органом государственной власти субъекта Российской Федерации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7" w:history="1">
        <w:r>
          <w:rPr>
            <w:color w:val="0000FF"/>
          </w:rPr>
          <w:t>типовой формой</w:t>
        </w:r>
      </w:hyperlink>
      <w:r>
        <w:t>, утвержденной Министерством финансов Российской Федерации (далее - соглашение);</w:t>
      </w:r>
    </w:p>
    <w:p w:rsidR="008A3767" w:rsidRDefault="008A3767">
      <w:pPr>
        <w:pStyle w:val="ConsPlusNormal"/>
        <w:spacing w:before="220"/>
        <w:ind w:firstLine="540"/>
        <w:jc w:val="both"/>
      </w:pPr>
      <w:r>
        <w:t xml:space="preserve">г)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w:t>
      </w:r>
    </w:p>
    <w:p w:rsidR="008A3767" w:rsidRDefault="008A3767">
      <w:pPr>
        <w:pStyle w:val="ConsPlusNormal"/>
        <w:spacing w:before="220"/>
        <w:ind w:firstLine="540"/>
        <w:jc w:val="both"/>
      </w:pPr>
      <w:r>
        <w:t xml:space="preserve">5. Объем бюджетных ассигнований резервного фонда Правительства Российской Федерации, выделяемых для предоставления иных межбюджетных трансфертов, и распределение иных </w:t>
      </w:r>
      <w:r>
        <w:lastRenderedPageBreak/>
        <w:t>межбюджетных трансфертов между субъектами Российской Федерации устанавливаются актами Правительства Российской Федерации об использовании бюджетных ассигнований из резервного фонда Правительства Российской Федерации.</w:t>
      </w:r>
    </w:p>
    <w:p w:rsidR="008A3767" w:rsidRDefault="008A3767">
      <w:pPr>
        <w:pStyle w:val="ConsPlusNormal"/>
        <w:spacing w:before="220"/>
        <w:ind w:firstLine="540"/>
        <w:jc w:val="both"/>
      </w:pPr>
      <w:r>
        <w:t xml:space="preserve">6. Иные межбюджетные трансферты предоставляются на основании соглашения. При заключении соглашения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отчет об исполнении условий предоставления иного межбюджетного трансферта, за исключением условия, указанного в </w:t>
      </w:r>
      <w:hyperlink w:anchor="P62" w:history="1">
        <w:r>
          <w:rPr>
            <w:color w:val="0000FF"/>
          </w:rPr>
          <w:t>подпункте "в" пункта 4</w:t>
        </w:r>
      </w:hyperlink>
      <w:r>
        <w:t xml:space="preserve"> настоящих Правил.</w:t>
      </w:r>
    </w:p>
    <w:p w:rsidR="008A3767" w:rsidRDefault="008A3767">
      <w:pPr>
        <w:pStyle w:val="ConsPlusNormal"/>
        <w:spacing w:before="220"/>
        <w:ind w:firstLine="540"/>
        <w:jc w:val="both"/>
      </w:pPr>
      <w:r>
        <w:t>Министерство здравоохранения Российской Федерации на основании представленного высшим исполнительным органом государственной власти субъекта Российской Федерации отчета об исполнении условий предоставления иного межбюджетного трансферта осуществляет контроль за соблюдением субъектом Российской Федерации условий предоставления иного межбюджетного трансферта.</w:t>
      </w:r>
    </w:p>
    <w:p w:rsidR="008A3767" w:rsidRDefault="008A3767">
      <w:pPr>
        <w:pStyle w:val="ConsPlusNormal"/>
        <w:spacing w:before="220"/>
        <w:ind w:firstLine="540"/>
        <w:jc w:val="both"/>
      </w:pPr>
      <w:r>
        <w:t>7. Оценка эффективности использования иных межбюджетных трансфертов осуществляется Министерством здравоохранения Российской Федерации путем сравнения установленных соглашением плановых значений результатов предоставления иного межбюджетного трансферта и фактически достигнутых значений.</w:t>
      </w:r>
    </w:p>
    <w:p w:rsidR="008A3767" w:rsidRDefault="008A3767">
      <w:pPr>
        <w:pStyle w:val="ConsPlusNormal"/>
        <w:spacing w:before="220"/>
        <w:ind w:firstLine="540"/>
        <w:jc w:val="both"/>
      </w:pPr>
      <w:bookmarkStart w:id="4" w:name="P68"/>
      <w:bookmarkEnd w:id="4"/>
      <w:r>
        <w:t xml:space="preserve">8. Результатами предоставления иных межбюджетных трансфертов являются приобретение и ввод в эксплуатацию концентраторов кислорода, указанных в </w:t>
      </w:r>
      <w:hyperlink w:anchor="P54" w:history="1">
        <w:r>
          <w:rPr>
            <w:color w:val="0000FF"/>
          </w:rPr>
          <w:t>пункте 1</w:t>
        </w:r>
      </w:hyperlink>
      <w:r>
        <w:t xml:space="preserve"> настоящих Правил.</w:t>
      </w:r>
    </w:p>
    <w:p w:rsidR="008A3767" w:rsidRDefault="008A3767">
      <w:pPr>
        <w:pStyle w:val="ConsPlusNormal"/>
        <w:spacing w:before="220"/>
        <w:ind w:firstLine="540"/>
        <w:jc w:val="both"/>
      </w:pPr>
      <w:r>
        <w:t>9. Размер иного межбюджетного трансферта, предоставляемого бюджету субъекта Российской Федерации (S), определяется по формуле:</w:t>
      </w:r>
    </w:p>
    <w:p w:rsidR="008A3767" w:rsidRDefault="008A3767">
      <w:pPr>
        <w:pStyle w:val="ConsPlusNormal"/>
        <w:jc w:val="center"/>
      </w:pPr>
    </w:p>
    <w:p w:rsidR="008A3767" w:rsidRDefault="008A3767">
      <w:pPr>
        <w:pStyle w:val="ConsPlusNormal"/>
        <w:jc w:val="center"/>
      </w:pPr>
      <w:r>
        <w:t>S = a</w:t>
      </w:r>
      <w:r>
        <w:rPr>
          <w:vertAlign w:val="subscript"/>
        </w:rPr>
        <w:t>1</w:t>
      </w:r>
      <w:r>
        <w:t xml:space="preserve"> + a</w:t>
      </w:r>
      <w:r>
        <w:rPr>
          <w:vertAlign w:val="subscript"/>
        </w:rPr>
        <w:t>2</w:t>
      </w:r>
      <w:r>
        <w:t xml:space="preserve"> + a</w:t>
      </w:r>
      <w:r>
        <w:rPr>
          <w:vertAlign w:val="subscript"/>
        </w:rPr>
        <w:t>3</w:t>
      </w:r>
      <w:r>
        <w:t>,</w:t>
      </w:r>
    </w:p>
    <w:p w:rsidR="008A3767" w:rsidRDefault="008A3767">
      <w:pPr>
        <w:pStyle w:val="ConsPlusNormal"/>
        <w:jc w:val="center"/>
      </w:pPr>
    </w:p>
    <w:p w:rsidR="008A3767" w:rsidRDefault="008A3767">
      <w:pPr>
        <w:pStyle w:val="ConsPlusNormal"/>
        <w:ind w:firstLine="540"/>
        <w:jc w:val="both"/>
      </w:pPr>
      <w:r>
        <w:t>где:</w:t>
      </w:r>
    </w:p>
    <w:p w:rsidR="008A3767" w:rsidRDefault="008A3767">
      <w:pPr>
        <w:pStyle w:val="ConsPlusNormal"/>
        <w:spacing w:before="220"/>
        <w:ind w:firstLine="540"/>
        <w:jc w:val="both"/>
      </w:pPr>
      <w:r>
        <w:t>a</w:t>
      </w:r>
      <w:r>
        <w:rPr>
          <w:vertAlign w:val="subscript"/>
        </w:rPr>
        <w:t>1</w:t>
      </w:r>
      <w:r>
        <w:t xml:space="preserve"> - стоимость концентратора кислорода;</w:t>
      </w:r>
    </w:p>
    <w:p w:rsidR="008A3767" w:rsidRDefault="008A3767">
      <w:pPr>
        <w:pStyle w:val="ConsPlusNormal"/>
        <w:spacing w:before="220"/>
        <w:ind w:firstLine="540"/>
        <w:jc w:val="both"/>
      </w:pPr>
      <w:r>
        <w:t>a</w:t>
      </w:r>
      <w:r>
        <w:rPr>
          <w:vertAlign w:val="subscript"/>
        </w:rPr>
        <w:t>2</w:t>
      </w:r>
      <w:r>
        <w:t xml:space="preserve"> - стоимость доставки концентратора кислорода;</w:t>
      </w:r>
    </w:p>
    <w:p w:rsidR="008A3767" w:rsidRDefault="008A3767">
      <w:pPr>
        <w:pStyle w:val="ConsPlusNormal"/>
        <w:spacing w:before="220"/>
        <w:ind w:firstLine="540"/>
        <w:jc w:val="both"/>
      </w:pPr>
      <w:r>
        <w:t>a</w:t>
      </w:r>
      <w:r>
        <w:rPr>
          <w:vertAlign w:val="subscript"/>
        </w:rPr>
        <w:t>3</w:t>
      </w:r>
      <w:r>
        <w:t xml:space="preserve"> - стоимость пусконаладочных работ.</w:t>
      </w:r>
    </w:p>
    <w:p w:rsidR="008A3767" w:rsidRDefault="008A3767">
      <w:pPr>
        <w:pStyle w:val="ConsPlusNormal"/>
        <w:spacing w:before="220"/>
        <w:ind w:firstLine="540"/>
        <w:jc w:val="both"/>
      </w:pPr>
      <w:r>
        <w:t xml:space="preserve">При этом стоимость проектных работ и строительно-монтажных работ в расчет размера иных межбюджетных трансфертов не входит. Финансовое обеспечение указанных работ осуществляется за счет средств бюджета субъекта Российской Федерации без </w:t>
      </w:r>
      <w:proofErr w:type="spellStart"/>
      <w:r>
        <w:t>софинансирования</w:t>
      </w:r>
      <w:proofErr w:type="spellEnd"/>
      <w:r>
        <w:t xml:space="preserve"> из федерального бюджета.</w:t>
      </w:r>
    </w:p>
    <w:p w:rsidR="008A3767" w:rsidRDefault="008A3767">
      <w:pPr>
        <w:pStyle w:val="ConsPlusNormal"/>
        <w:spacing w:before="220"/>
        <w:ind w:firstLine="540"/>
        <w:jc w:val="both"/>
      </w:pPr>
      <w:r>
        <w:t>10.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по форме и в сроки, которые установлены соглашением:</w:t>
      </w:r>
    </w:p>
    <w:p w:rsidR="008A3767" w:rsidRDefault="008A3767">
      <w:pPr>
        <w:pStyle w:val="ConsPlusNormal"/>
        <w:spacing w:before="220"/>
        <w:ind w:firstLine="540"/>
        <w:jc w:val="both"/>
      </w:pPr>
      <w:r>
        <w:t xml:space="preserve">а) отчет о расходах бюджета субъекта Российской Федерации, в целях </w:t>
      </w:r>
      <w:proofErr w:type="spellStart"/>
      <w:r>
        <w:t>софинансирования</w:t>
      </w:r>
      <w:proofErr w:type="spellEnd"/>
      <w:r>
        <w:t xml:space="preserve"> в полном объеме которых предоставляется иной межбюджетный трансферт;</w:t>
      </w:r>
    </w:p>
    <w:p w:rsidR="008A3767" w:rsidRDefault="008A3767">
      <w:pPr>
        <w:pStyle w:val="ConsPlusNormal"/>
        <w:spacing w:before="220"/>
        <w:ind w:firstLine="540"/>
        <w:jc w:val="both"/>
      </w:pPr>
      <w:r>
        <w:t>б) отчет о достижении значений результатов предоставления иного межбюджетного трансферта.</w:t>
      </w:r>
    </w:p>
    <w:p w:rsidR="008A3767" w:rsidRDefault="008A3767">
      <w:pPr>
        <w:pStyle w:val="ConsPlusNormal"/>
        <w:spacing w:before="220"/>
        <w:ind w:firstLine="540"/>
        <w:jc w:val="both"/>
      </w:pPr>
      <w:r>
        <w:t>11.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A3767" w:rsidRDefault="008A3767">
      <w:pPr>
        <w:pStyle w:val="ConsPlusNormal"/>
        <w:spacing w:before="220"/>
        <w:ind w:firstLine="540"/>
        <w:jc w:val="both"/>
      </w:pPr>
      <w:r>
        <w:lastRenderedPageBreak/>
        <w:t xml:space="preserve">12. Орган исполнительной власти субъекта Российской Федерации при принятии обязательств в рамках настоящих Правил (заключении контрактов на цели, предусмотренные в </w:t>
      </w:r>
      <w:hyperlink w:anchor="P54" w:history="1">
        <w:r>
          <w:rPr>
            <w:color w:val="0000FF"/>
          </w:rPr>
          <w:t>пункте 1</w:t>
        </w:r>
      </w:hyperlink>
      <w:r>
        <w:t xml:space="preserve"> настоящих Правил) обеспечивает включение в них условий о казначейском сопровождении в случаях, предусмотренных нормативными правовыми актами, регулирующими казначейское сопровождение.</w:t>
      </w:r>
    </w:p>
    <w:p w:rsidR="008A3767" w:rsidRDefault="008A3767">
      <w:pPr>
        <w:pStyle w:val="ConsPlusNormal"/>
        <w:spacing w:before="220"/>
        <w:ind w:firstLine="540"/>
        <w:jc w:val="both"/>
      </w:pPr>
      <w:bookmarkStart w:id="5" w:name="P83"/>
      <w:bookmarkEnd w:id="5"/>
      <w:r>
        <w:t xml:space="preserve">13. В случае если субъектом Российской Федерации допущено </w:t>
      </w:r>
      <w:proofErr w:type="spellStart"/>
      <w:r>
        <w:t>недостижение</w:t>
      </w:r>
      <w:proofErr w:type="spellEnd"/>
      <w:r>
        <w:t xml:space="preserve"> значений результатов предоставления иного межбюджетного трансферта, установленных </w:t>
      </w:r>
      <w:hyperlink w:anchor="P68" w:history="1">
        <w:r>
          <w:rPr>
            <w:color w:val="0000FF"/>
          </w:rPr>
          <w:t>пунктом 8</w:t>
        </w:r>
      </w:hyperlink>
      <w:r>
        <w:t xml:space="preserve"> настоящих Правил, и указанное нарушение не устранено до 1 ноября года, следующего за годом предоставления иного межбюджетного трансферта, размер средств, подлежащих возврату из бюджета субъекта Российской Федерации в федеральный бюджет до 1 декабря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8A3767" w:rsidRDefault="008A3767">
      <w:pPr>
        <w:pStyle w:val="ConsPlusNormal"/>
        <w:ind w:firstLine="540"/>
        <w:jc w:val="both"/>
      </w:pPr>
    </w:p>
    <w:p w:rsidR="008A3767" w:rsidRDefault="008A3767">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тр</w:t>
      </w:r>
      <w:proofErr w:type="spellEnd"/>
      <w:r>
        <w:t xml:space="preserve"> x D x 0,01,</w:t>
      </w:r>
    </w:p>
    <w:p w:rsidR="008A3767" w:rsidRDefault="008A3767">
      <w:pPr>
        <w:pStyle w:val="ConsPlusNormal"/>
        <w:jc w:val="center"/>
      </w:pPr>
    </w:p>
    <w:p w:rsidR="008A3767" w:rsidRDefault="008A3767">
      <w:pPr>
        <w:pStyle w:val="ConsPlusNormal"/>
        <w:ind w:firstLine="540"/>
        <w:jc w:val="both"/>
      </w:pPr>
      <w:r>
        <w:t>где:</w:t>
      </w:r>
    </w:p>
    <w:p w:rsidR="008A3767" w:rsidRDefault="008A3767">
      <w:pPr>
        <w:pStyle w:val="ConsPlusNormal"/>
        <w:spacing w:before="220"/>
        <w:ind w:firstLine="540"/>
        <w:jc w:val="both"/>
      </w:pPr>
      <w:proofErr w:type="spellStart"/>
      <w:r>
        <w:t>V</w:t>
      </w:r>
      <w:r>
        <w:rPr>
          <w:vertAlign w:val="subscript"/>
        </w:rPr>
        <w:t>тр</w:t>
      </w:r>
      <w:proofErr w:type="spellEnd"/>
      <w:r>
        <w:t xml:space="preserve"> - размер иного межбюджетного трансферта, предоставленного из федерального бюджета бюджету субъекта Российской Федерации;</w:t>
      </w:r>
    </w:p>
    <w:p w:rsidR="008A3767" w:rsidRDefault="008A3767">
      <w:pPr>
        <w:pStyle w:val="ConsPlusNormal"/>
        <w:spacing w:before="220"/>
        <w:ind w:firstLine="540"/>
        <w:jc w:val="both"/>
      </w:pPr>
      <w:r>
        <w:t xml:space="preserve">D - индекс, отражающий уровень </w:t>
      </w:r>
      <w:proofErr w:type="spellStart"/>
      <w:r>
        <w:t>недостижения</w:t>
      </w:r>
      <w:proofErr w:type="spellEnd"/>
      <w:r>
        <w:t xml:space="preserve"> значений результатов предоставления иного межбюджетного трансферта.</w:t>
      </w:r>
    </w:p>
    <w:p w:rsidR="008A3767" w:rsidRDefault="008A3767">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текущего финансового года.</w:t>
      </w:r>
    </w:p>
    <w:p w:rsidR="008A3767" w:rsidRDefault="008A3767">
      <w:pPr>
        <w:pStyle w:val="ConsPlusNormal"/>
        <w:spacing w:before="220"/>
        <w:ind w:firstLine="540"/>
        <w:jc w:val="both"/>
      </w:pPr>
      <w:r>
        <w:t xml:space="preserve">14. Индекс, отражающий уровень </w:t>
      </w:r>
      <w:proofErr w:type="spellStart"/>
      <w:r>
        <w:t>недостижения</w:t>
      </w:r>
      <w:proofErr w:type="spellEnd"/>
      <w:r>
        <w:t xml:space="preserve"> значений результатов предоставления иного межбюджетного трансферта (D), определяется по формуле:</w:t>
      </w:r>
    </w:p>
    <w:p w:rsidR="008A3767" w:rsidRDefault="008A3767">
      <w:pPr>
        <w:pStyle w:val="ConsPlusNormal"/>
        <w:jc w:val="center"/>
      </w:pPr>
    </w:p>
    <w:p w:rsidR="008A3767" w:rsidRDefault="008A3767">
      <w:pPr>
        <w:pStyle w:val="ConsPlusNormal"/>
        <w:jc w:val="center"/>
      </w:pPr>
      <w:r w:rsidRPr="00825788">
        <w:rPr>
          <w:position w:val="-22"/>
        </w:rPr>
        <w:pict>
          <v:shape id="_x0000_i1025" style="width:56.4pt;height:33.6pt" coordsize="" o:spt="100" adj="0,,0" path="" filled="f" stroked="f">
            <v:stroke joinstyle="miter"/>
            <v:imagedata r:id="rId8" o:title="base_1_402366_32768"/>
            <v:formulas/>
            <v:path o:connecttype="segments"/>
          </v:shape>
        </w:pict>
      </w:r>
    </w:p>
    <w:p w:rsidR="008A3767" w:rsidRDefault="008A3767">
      <w:pPr>
        <w:pStyle w:val="ConsPlusNormal"/>
        <w:jc w:val="center"/>
      </w:pPr>
    </w:p>
    <w:p w:rsidR="008A3767" w:rsidRDefault="008A3767">
      <w:pPr>
        <w:pStyle w:val="ConsPlusNormal"/>
        <w:ind w:firstLine="540"/>
        <w:jc w:val="both"/>
      </w:pPr>
      <w:r>
        <w:t>где:</w:t>
      </w:r>
    </w:p>
    <w:p w:rsidR="008A3767" w:rsidRDefault="008A3767">
      <w:pPr>
        <w:pStyle w:val="ConsPlusNormal"/>
        <w:spacing w:before="220"/>
        <w:ind w:firstLine="540"/>
        <w:jc w:val="both"/>
      </w:pPr>
      <w:r>
        <w:t>T - фактически достигнутые значения результатов предоставления иного межбюджетного трансферта на отчетную дату;</w:t>
      </w:r>
    </w:p>
    <w:p w:rsidR="008A3767" w:rsidRDefault="008A3767">
      <w:pPr>
        <w:pStyle w:val="ConsPlusNormal"/>
        <w:spacing w:before="220"/>
        <w:ind w:firstLine="540"/>
        <w:jc w:val="both"/>
      </w:pPr>
      <w:r>
        <w:t>S - плановые значения результатов предоставления иного межбюджетного трансферта, установленные соглашением.</w:t>
      </w:r>
    </w:p>
    <w:p w:rsidR="008A3767" w:rsidRDefault="008A3767">
      <w:pPr>
        <w:pStyle w:val="ConsPlusNormal"/>
        <w:spacing w:before="220"/>
        <w:ind w:firstLine="540"/>
        <w:jc w:val="both"/>
      </w:pPr>
      <w:r>
        <w:t>15. В случае нецелевого использования иных межбюджетных трансфертов субъектом Российской Федерации применяются бюджетные меры принуждения в соответствии с бюджетным законодательством Российской Федерации.</w:t>
      </w:r>
    </w:p>
    <w:p w:rsidR="008A3767" w:rsidRDefault="008A3767">
      <w:pPr>
        <w:pStyle w:val="ConsPlusNormal"/>
        <w:spacing w:before="220"/>
        <w:ind w:firstLine="540"/>
        <w:jc w:val="both"/>
      </w:pPr>
      <w:r>
        <w:t>16.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8A3767" w:rsidRDefault="008A3767">
      <w:pPr>
        <w:pStyle w:val="ConsPlusNormal"/>
        <w:spacing w:before="220"/>
        <w:ind w:firstLine="540"/>
        <w:jc w:val="both"/>
      </w:pPr>
      <w:r>
        <w:t xml:space="preserve">17. Контроль за соблюдением субъектами Российской Федерации условий предоставления иных межбюджетных трансфертов осуществляется Министерством здравоохранения Российской Федерации, Федеральной службой по надзору в сфере здравоохранения и уполномоченными </w:t>
      </w:r>
      <w:r>
        <w:lastRenderedPageBreak/>
        <w:t>органами государственного финансового контроля в соответствии с их компетенцией.</w:t>
      </w:r>
    </w:p>
    <w:p w:rsidR="008A3767" w:rsidRDefault="008A3767">
      <w:pPr>
        <w:pStyle w:val="ConsPlusNormal"/>
        <w:spacing w:before="220"/>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83" w:history="1">
        <w:r>
          <w:rPr>
            <w:color w:val="0000FF"/>
          </w:rPr>
          <w:t>пунктом 13</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8A3767" w:rsidRDefault="008A3767">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8A3767" w:rsidRDefault="008A3767">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8A3767" w:rsidRDefault="008A3767">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8A3767" w:rsidRDefault="008A3767">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8A3767" w:rsidRDefault="008A3767">
      <w:pPr>
        <w:pStyle w:val="ConsPlusNormal"/>
        <w:ind w:firstLine="540"/>
        <w:jc w:val="both"/>
      </w:pPr>
    </w:p>
    <w:p w:rsidR="008A3767" w:rsidRDefault="008A3767">
      <w:pPr>
        <w:pStyle w:val="ConsPlusNormal"/>
        <w:ind w:firstLine="540"/>
        <w:jc w:val="both"/>
      </w:pPr>
    </w:p>
    <w:p w:rsidR="008A3767" w:rsidRDefault="008A3767">
      <w:pPr>
        <w:pStyle w:val="ConsPlusNormal"/>
        <w:pBdr>
          <w:top w:val="single" w:sz="6" w:space="0" w:color="auto"/>
        </w:pBdr>
        <w:spacing w:before="100" w:after="100"/>
        <w:jc w:val="both"/>
        <w:rPr>
          <w:sz w:val="2"/>
          <w:szCs w:val="2"/>
        </w:rPr>
      </w:pPr>
    </w:p>
    <w:p w:rsidR="00B429DA" w:rsidRDefault="00B429DA">
      <w:bookmarkStart w:id="6" w:name="_GoBack"/>
      <w:bookmarkEnd w:id="6"/>
    </w:p>
    <w:sectPr w:rsidR="00B429DA" w:rsidSect="00A05B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767"/>
    <w:rsid w:val="008A3767"/>
    <w:rsid w:val="00B42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5C0E2-C3B4-40D4-AEB0-99CF571CF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37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A37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A376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webSettings" Target="webSettings.xml"/><Relationship Id="rId7" Type="http://schemas.openxmlformats.org/officeDocument/2006/relationships/hyperlink" Target="consultantplus://offline/ref=DFE012A460E0CE82AAB08F1A586806E46C0F922398251DCC670E9CF9CFCF9CBA6C5307B4A4EE96ABB058C882D7E085112F99192203947E3A58f7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FE012A460E0CE82AAB08F1A586806E46C0E9C2C9F261DCC670E9CF9CFCF9CBA6C5307B4A4EE96ABB058C882D7E085112F99192203947E3A58f7O" TargetMode="External"/><Relationship Id="rId5" Type="http://schemas.openxmlformats.org/officeDocument/2006/relationships/hyperlink" Target="consultantplus://offline/ref=DFE012A460E0CE82AAB08F1A586806E46C00952B9C251DCC670E9CF9CFCF9CBA6C5307B4A4EE97AAB258C882D7E085112F99192203947E3A58f7O"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2544</Words>
  <Characters>14503</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2021-12-19T14:31:00Z</dcterms:created>
  <dcterms:modified xsi:type="dcterms:W3CDTF">2021-12-19T14:33:00Z</dcterms:modified>
</cp:coreProperties>
</file>