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FF4" w:rsidRDefault="00053FF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53FF4" w:rsidRDefault="00053FF4">
      <w:pPr>
        <w:pStyle w:val="ConsPlusNormal"/>
        <w:jc w:val="both"/>
        <w:outlineLvl w:val="0"/>
      </w:pPr>
    </w:p>
    <w:p w:rsidR="00053FF4" w:rsidRDefault="00053FF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53FF4" w:rsidRDefault="00053FF4">
      <w:pPr>
        <w:pStyle w:val="ConsPlusTitle"/>
        <w:jc w:val="center"/>
      </w:pPr>
    </w:p>
    <w:p w:rsidR="00053FF4" w:rsidRDefault="00053FF4">
      <w:pPr>
        <w:pStyle w:val="ConsPlusTitle"/>
        <w:jc w:val="center"/>
      </w:pPr>
      <w:r>
        <w:t>ПОСТАНОВЛЕНИЕ</w:t>
      </w:r>
    </w:p>
    <w:p w:rsidR="00053FF4" w:rsidRDefault="00053FF4">
      <w:pPr>
        <w:pStyle w:val="ConsPlusTitle"/>
        <w:jc w:val="center"/>
      </w:pPr>
      <w:r>
        <w:t>от 2 декабря 2021 г. N 2186</w:t>
      </w:r>
    </w:p>
    <w:p w:rsidR="00053FF4" w:rsidRDefault="00053FF4">
      <w:pPr>
        <w:pStyle w:val="ConsPlusTitle"/>
        <w:jc w:val="center"/>
      </w:pPr>
    </w:p>
    <w:p w:rsidR="00053FF4" w:rsidRDefault="00053FF4">
      <w:pPr>
        <w:pStyle w:val="ConsPlusTitle"/>
        <w:jc w:val="center"/>
      </w:pPr>
      <w:r>
        <w:t>ОБ УТВЕРЖДЕНИИ ПРАВИЛ</w:t>
      </w:r>
    </w:p>
    <w:p w:rsidR="00053FF4" w:rsidRDefault="00053FF4">
      <w:pPr>
        <w:pStyle w:val="ConsPlusTitle"/>
        <w:jc w:val="center"/>
      </w:pPr>
      <w:r>
        <w:t>ПРЕДОСТАВЛЕНИЯ ИЗ ФЕДЕРАЛЬНОГО БЮДЖЕТА СУБСИДИИ</w:t>
      </w:r>
    </w:p>
    <w:p w:rsidR="00053FF4" w:rsidRDefault="00053FF4">
      <w:pPr>
        <w:pStyle w:val="ConsPlusTitle"/>
        <w:jc w:val="center"/>
      </w:pPr>
      <w:r>
        <w:t>ОБЩЕРОССИЙСКОЙ ОБЩЕСТВЕННОЙ ОРГАНИЗАЦИИ "СОЮЗ ТЕАТРАЛЬНЫХ</w:t>
      </w:r>
    </w:p>
    <w:p w:rsidR="00053FF4" w:rsidRDefault="00053FF4">
      <w:pPr>
        <w:pStyle w:val="ConsPlusTitle"/>
        <w:jc w:val="center"/>
      </w:pPr>
      <w:r>
        <w:t>ДЕЯТЕЛЕЙ РОССИЙСКОЙ ФЕДЕРАЦИИ (ВСЕРОССИЙСКОЕ ТЕАТРАЛЬНОЕ</w:t>
      </w:r>
    </w:p>
    <w:p w:rsidR="00053FF4" w:rsidRDefault="00053FF4">
      <w:pPr>
        <w:pStyle w:val="ConsPlusTitle"/>
        <w:jc w:val="center"/>
      </w:pPr>
      <w:r>
        <w:t>ОБЩЕСТВО)" НА ПОДДЕРЖКУ РАЗВИТИЯ ТЕАТРАЛЬНОЙ ДЕЯТЕЛЬНОСТИ</w:t>
      </w:r>
    </w:p>
    <w:p w:rsidR="00053FF4" w:rsidRDefault="00053FF4">
      <w:pPr>
        <w:pStyle w:val="ConsPlusNormal"/>
        <w:ind w:firstLine="540"/>
        <w:jc w:val="both"/>
      </w:pPr>
    </w:p>
    <w:p w:rsidR="00053FF4" w:rsidRDefault="00053FF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Общероссийской общественной организации "Союз театральных деятелей Российской Федерации (Всероссийское театральное общество)" на поддержку развития театральной деятельности.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2022 г.</w:t>
      </w:r>
    </w:p>
    <w:p w:rsidR="00053FF4" w:rsidRDefault="00053FF4">
      <w:pPr>
        <w:pStyle w:val="ConsPlusNormal"/>
        <w:ind w:firstLine="540"/>
        <w:jc w:val="both"/>
      </w:pPr>
    </w:p>
    <w:p w:rsidR="00053FF4" w:rsidRDefault="00053FF4">
      <w:pPr>
        <w:pStyle w:val="ConsPlusNormal"/>
        <w:jc w:val="right"/>
      </w:pPr>
      <w:r>
        <w:t>Председатель Правительства</w:t>
      </w:r>
    </w:p>
    <w:p w:rsidR="00053FF4" w:rsidRDefault="00053FF4">
      <w:pPr>
        <w:pStyle w:val="ConsPlusNormal"/>
        <w:jc w:val="right"/>
      </w:pPr>
      <w:r>
        <w:t>Российской Федерации</w:t>
      </w:r>
    </w:p>
    <w:p w:rsidR="00053FF4" w:rsidRDefault="00053FF4">
      <w:pPr>
        <w:pStyle w:val="ConsPlusNormal"/>
        <w:jc w:val="right"/>
      </w:pPr>
      <w:r>
        <w:t>М.МИШУСТИН</w:t>
      </w:r>
    </w:p>
    <w:p w:rsidR="00053FF4" w:rsidRDefault="00053FF4">
      <w:pPr>
        <w:pStyle w:val="ConsPlusNormal"/>
        <w:jc w:val="right"/>
      </w:pPr>
    </w:p>
    <w:p w:rsidR="00053FF4" w:rsidRDefault="00053FF4">
      <w:pPr>
        <w:pStyle w:val="ConsPlusNormal"/>
        <w:jc w:val="right"/>
      </w:pPr>
    </w:p>
    <w:p w:rsidR="00053FF4" w:rsidRDefault="00053FF4">
      <w:pPr>
        <w:pStyle w:val="ConsPlusNormal"/>
        <w:jc w:val="right"/>
      </w:pPr>
    </w:p>
    <w:p w:rsidR="00053FF4" w:rsidRDefault="00053FF4">
      <w:pPr>
        <w:pStyle w:val="ConsPlusNormal"/>
        <w:jc w:val="right"/>
      </w:pPr>
    </w:p>
    <w:p w:rsidR="00053FF4" w:rsidRDefault="00053FF4">
      <w:pPr>
        <w:pStyle w:val="ConsPlusNormal"/>
        <w:jc w:val="right"/>
      </w:pPr>
    </w:p>
    <w:p w:rsidR="00053FF4" w:rsidRDefault="00053FF4">
      <w:pPr>
        <w:pStyle w:val="ConsPlusNormal"/>
        <w:jc w:val="right"/>
        <w:outlineLvl w:val="0"/>
      </w:pPr>
      <w:r>
        <w:t>Утверждены</w:t>
      </w:r>
    </w:p>
    <w:p w:rsidR="00053FF4" w:rsidRDefault="00053FF4">
      <w:pPr>
        <w:pStyle w:val="ConsPlusNormal"/>
        <w:jc w:val="right"/>
      </w:pPr>
      <w:r>
        <w:t>постановлением Правительства</w:t>
      </w:r>
    </w:p>
    <w:p w:rsidR="00053FF4" w:rsidRDefault="00053FF4">
      <w:pPr>
        <w:pStyle w:val="ConsPlusNormal"/>
        <w:jc w:val="right"/>
      </w:pPr>
      <w:r>
        <w:t>Российской Федерации</w:t>
      </w:r>
    </w:p>
    <w:p w:rsidR="00053FF4" w:rsidRDefault="00053FF4">
      <w:pPr>
        <w:pStyle w:val="ConsPlusNormal"/>
        <w:jc w:val="right"/>
      </w:pPr>
      <w:r>
        <w:t>от 2 декабря 2021 г. N 2186</w:t>
      </w:r>
    </w:p>
    <w:p w:rsidR="00053FF4" w:rsidRDefault="00053FF4">
      <w:pPr>
        <w:pStyle w:val="ConsPlusNormal"/>
        <w:ind w:firstLine="540"/>
        <w:jc w:val="both"/>
      </w:pPr>
    </w:p>
    <w:p w:rsidR="00053FF4" w:rsidRDefault="00053FF4">
      <w:pPr>
        <w:pStyle w:val="ConsPlusTitle"/>
        <w:jc w:val="center"/>
      </w:pPr>
      <w:bookmarkStart w:id="0" w:name="P29"/>
      <w:bookmarkEnd w:id="0"/>
      <w:r>
        <w:t>ПРАВИЛА</w:t>
      </w:r>
    </w:p>
    <w:p w:rsidR="00053FF4" w:rsidRDefault="00053FF4">
      <w:pPr>
        <w:pStyle w:val="ConsPlusTitle"/>
        <w:jc w:val="center"/>
      </w:pPr>
      <w:r>
        <w:t>ПРЕДОСТАВЛЕНИЯ ИЗ ФЕДЕРАЛЬНОГО БЮДЖЕТА СУБСИДИИ</w:t>
      </w:r>
    </w:p>
    <w:p w:rsidR="00053FF4" w:rsidRDefault="00053FF4">
      <w:pPr>
        <w:pStyle w:val="ConsPlusTitle"/>
        <w:jc w:val="center"/>
      </w:pPr>
      <w:r>
        <w:t>ОБЩЕРОССИЙСКОЙ ОБЩЕСТВЕННОЙ ОРГАНИЗАЦИИ "СОЮЗ ТЕАТРАЛЬНЫХ</w:t>
      </w:r>
    </w:p>
    <w:p w:rsidR="00053FF4" w:rsidRDefault="00053FF4">
      <w:pPr>
        <w:pStyle w:val="ConsPlusTitle"/>
        <w:jc w:val="center"/>
      </w:pPr>
      <w:r>
        <w:t>ДЕЯТЕЛЕЙ РОССИЙСКОЙ ФЕДЕРАЦИИ (ВСЕРОССИЙСКОЕ ТЕАТРАЛЬНОЕ</w:t>
      </w:r>
    </w:p>
    <w:p w:rsidR="00053FF4" w:rsidRDefault="00053FF4">
      <w:pPr>
        <w:pStyle w:val="ConsPlusTitle"/>
        <w:jc w:val="center"/>
      </w:pPr>
      <w:r>
        <w:t>ОБЩЕСТВО)" НА ПОДДЕРЖКУ РАЗВИТИЯ ТЕАТРАЛЬНОЙ ДЕЯТЕЛЬНОСТИ</w:t>
      </w:r>
    </w:p>
    <w:p w:rsidR="00053FF4" w:rsidRDefault="00053FF4">
      <w:pPr>
        <w:pStyle w:val="ConsPlusNormal"/>
        <w:jc w:val="center"/>
      </w:pPr>
    </w:p>
    <w:p w:rsidR="00053FF4" w:rsidRDefault="00053FF4">
      <w:pPr>
        <w:pStyle w:val="ConsPlusNormal"/>
        <w:ind w:firstLine="540"/>
        <w:jc w:val="both"/>
      </w:pPr>
      <w:bookmarkStart w:id="1" w:name="P35"/>
      <w:bookmarkEnd w:id="1"/>
      <w:r>
        <w:t>1. Настоящие Правила устанавливают цели, условия и порядок предоставления из федерального бюджета субсидии Общероссийской общественной организации "Союз театральных деятелей Российской Федерации (Всероссийское театральное общество)" на поддержку развития театральной деятельности (далее соответственно - Союз, субсидия).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 xml:space="preserve">Субсидия предоставляется в рамках федерального проекта "Развитие искусства и творчества" государственной </w:t>
      </w:r>
      <w:hyperlink r:id="rId5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культуры".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 xml:space="preserve">2. Субсидия предоставляется в пределах лимитов бюджетных обязательств, доведенных в установленном порядке до Министерства культуры Российской Федерации как получателя средств федерального бюджета на цели, указанные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 xml:space="preserve">Сведения о субсидии подлежат размещению на едином портале бюджетной системы Российской Федерации в информационно-телекоммуникационной сети "Интернет" (в разделе </w:t>
      </w:r>
      <w:r>
        <w:lastRenderedPageBreak/>
        <w:t>единого портала)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 и официальном сайте Министерства культуры Российской Федерации.</w:t>
      </w:r>
    </w:p>
    <w:p w:rsidR="00053FF4" w:rsidRDefault="00053FF4">
      <w:pPr>
        <w:pStyle w:val="ConsPlusNormal"/>
        <w:spacing w:before="220"/>
        <w:ind w:firstLine="540"/>
        <w:jc w:val="both"/>
      </w:pPr>
      <w:bookmarkStart w:id="2" w:name="P39"/>
      <w:bookmarkEnd w:id="2"/>
      <w:r>
        <w:t>3. Результатом предоставления субсидии является количество мероприятий, реализованных на конец года, в котором предоставляется субсидия. Показателями, необходимыми для достижения результата предоставления субсидии, являются количественные характеристики мероприятий, значения которых устанавливаются в соглашении о предоставлении субсидии (далее - соглашение).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4. Субсидия предоставляется Союзу для финансового обеспечения расходов и (или) компенсации фактически понесенных затрат, связанных с: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а) постановкой спектаклей;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б) организацией и проведением гастролей, конкурсов, фестивалей, выставок, семинаров и иных мероприятий, направленных на поддержку и развитие творческого потенциала в сфере театрального искусства, в соответствии с перечнем мероприятий, согласованным с Министерством культуры Российской Федерации;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в) реализацией программ поддержки театров для детей и подростков, театрально-гастрольной деятельностью в Российской Федерации, обменными гастролями театров Российской Федерации с театрами государств - участников Содружества Независимых Государств и государств Балтии, развитием любительского театра, русского театра за рубежом;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г) поддержкой творческих проектов российских центров международных театральных неправительственных организаций;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д) изучением и анализом состояния дел в театральной сфере;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е) научной, просветительской, образовательной деятельностью;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ж) издательской деятельностью в сфере театрального искусства, включая издание и распространение специализированных периодических печатных изданий, освещающих проблемы театрального искусства, по перечню, согласованному с Министерством культуры Российской Федерации.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 xml:space="preserve">5. Предоставление субсидии осуществляется на основании соглашения, заключенного в государственной интегрированной информационной системе управления общественными финансами "Электронный бюджет" между Министерством культуры Российской Федерации и Союзом в соответствии с типовой </w:t>
      </w:r>
      <w:hyperlink r:id="rId6" w:history="1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Федерации, в котором в том числе предусматриваются: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а) размер субсидии;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 xml:space="preserve">б) возможность компенсации Союзу фактически понесенных им затрат на цели, указанные в </w:t>
      </w:r>
      <w:hyperlink w:anchor="P35" w:history="1">
        <w:r>
          <w:rPr>
            <w:color w:val="0000FF"/>
          </w:rPr>
          <w:t>пункте 1</w:t>
        </w:r>
      </w:hyperlink>
      <w:r>
        <w:t xml:space="preserve"> настоящих Правил, в случае представления подтверждающих документов;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в) перечень расходов на финансовое обеспечение, на компенсацию которых предоставляется субсидия;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 xml:space="preserve">г) значение результата предоставления субсидии, указанного в </w:t>
      </w:r>
      <w:hyperlink w:anchor="P39" w:history="1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 xml:space="preserve">д) согласие Союза на осуществление Министерством культуры Российской Федерации и органом государственного финансового контроля проверок соблюдения целей, условий и порядка предоставления субсидии, а также обязательство Союза по включению в договоры (соглашения), </w:t>
      </w:r>
      <w:r>
        <w:lastRenderedPageBreak/>
        <w:t>заключенные в целях исполнения обязательств по соглашению, положений о согласии лиц, являющихся поставщиками (подрядчиками, исполнителями), на проведение указанных проверок;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е) порядок и сроки представления Союзом отчетности об осуществлении расходов, источником финансового обеспечения которых является субсидия, а также отчетности о достижении значения результата предоставления субсидии;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ж) право Министерства культуры Российской Федерации устанавливать сроки и формы представления Союзом дополнительной отчетности;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з) запрет приобретения Союзом, а также иными юридическими лицами, получающими средства на основании договоров, заключенных с получателем субсидии,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предусмотренных настоящими Правилами;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и) порядок согласования новых условий соглашения или расторжения соглашения при недостижении согласия по новым условиям в случае уменьшения Министерству культуры Российской Федерации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к) меры ответственности за нарушение целей, условий и порядка предоставления субсидии;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л) согласие Союза, а также лиц, получающих средства на основании договоров,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в отношении их проверки Министерством культуры Российской Федерации как получателем бюджетных средств и органом государственного (муниципального) финансового контроля за соблюдением целей, условий и порядка предоставления субсидии.</w:t>
      </w:r>
    </w:p>
    <w:p w:rsidR="00053FF4" w:rsidRDefault="00053FF4">
      <w:pPr>
        <w:pStyle w:val="ConsPlusNormal"/>
        <w:spacing w:before="220"/>
        <w:ind w:firstLine="540"/>
        <w:jc w:val="both"/>
      </w:pPr>
      <w:bookmarkStart w:id="3" w:name="P60"/>
      <w:bookmarkEnd w:id="3"/>
      <w:r>
        <w:t>6. Союз на 1-е число месяца, предшествующего месяцу, в котором планируется заключение соглашения, должен соответствовать следующим требованиям: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а) у Союза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б) у Союза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в) Союз не находится в процессе реорганизации (за исключением реорганизации в форме присоединения к Союзу другого юридического лица),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Федерации.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г) Союз не получает средства из федерального бюджета на основании иных нормативных правовых актов Российской Федерации на цели, установленные настоящим постановлением;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д)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Союза.</w:t>
      </w:r>
    </w:p>
    <w:p w:rsidR="00053FF4" w:rsidRDefault="00053FF4">
      <w:pPr>
        <w:pStyle w:val="ConsPlusNormal"/>
        <w:spacing w:before="220"/>
        <w:ind w:firstLine="540"/>
        <w:jc w:val="both"/>
      </w:pPr>
      <w:bookmarkStart w:id="4" w:name="P66"/>
      <w:bookmarkEnd w:id="4"/>
      <w:r>
        <w:lastRenderedPageBreak/>
        <w:t xml:space="preserve">7. Для заключения соглашения Союз представляет в Министерство культуры Российской Федерации документы, подтверждающие соответствие Союза требованиям, предусмотренным </w:t>
      </w:r>
      <w:hyperlink w:anchor="P60" w:history="1">
        <w:r>
          <w:rPr>
            <w:color w:val="0000FF"/>
          </w:rPr>
          <w:t>пунктом 6</w:t>
        </w:r>
      </w:hyperlink>
      <w:r>
        <w:t xml:space="preserve"> настоящих Правил, и подписанные руководителем Союза (иным уполномоченным лицом). Пакет документов должен содержать документ, подтверждающий полномочия руководителя Союза на осуществление действий от имени Союза. В случае если от имени Союза действует не руководитель, а иное лицо, к пакету документов также прикладывается доверенность на осуществление таким лицом действий от имени Союза, заверенная в установленном порядке.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 xml:space="preserve">8. Не позднее 15 дней со дня представления Союзом документов, указанных в </w:t>
      </w:r>
      <w:hyperlink w:anchor="P66" w:history="1">
        <w:r>
          <w:rPr>
            <w:color w:val="0000FF"/>
          </w:rPr>
          <w:t>пункте 7</w:t>
        </w:r>
      </w:hyperlink>
      <w:r>
        <w:t xml:space="preserve"> настоящих Правил, Министерство культуры Российской Федерации заключает с Союзом соглашение либо уведомляет его об отказе в заключении соглашения. Основаниями для отказа в предоставлении субсидии являются: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Союзом документов требованиям, предусмотренным </w:t>
      </w:r>
      <w:hyperlink w:anchor="P66" w:history="1">
        <w:r>
          <w:rPr>
            <w:color w:val="0000FF"/>
          </w:rPr>
          <w:t>пунктом 7</w:t>
        </w:r>
      </w:hyperlink>
      <w:r>
        <w:t xml:space="preserve"> настоящих Правил, или непредставление (представление не в полном объеме) таких документов;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б) установление факта недостоверности информации, содержащейся в документах, представленных Союзом.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9. Перечисление субсидии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Союзом распоряжений о совершении казначейских платежей для оплаты денежного обязательства Союза.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 xml:space="preserve">10. Союз ежеквартально, не позднее 30-го числа последнего месяца квартала, представляет в Министерство культуры Российской Федерации отчет о расходах, источником финансового обеспечения которых является субсидия, а также отчет о достижении значения результата предоставления субсидии по формам, определенным </w:t>
      </w:r>
      <w:hyperlink r:id="rId7" w:history="1">
        <w:r>
          <w:rPr>
            <w:color w:val="0000FF"/>
          </w:rPr>
          <w:t>типовой формой</w:t>
        </w:r>
      </w:hyperlink>
      <w:r>
        <w:t xml:space="preserve"> соглашения, установленной Министерством финансов Российской Федерации.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11. Контроль за соблюдением целей, условий и порядка предоставления субсидии осуществляется Министерством культуры Российской Федерации и органами государственного финансового контроля.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 xml:space="preserve">12. Проведение мониторинга достижения результата предоставления субсидии исходя из достижения значений результата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осуществляется Министерством культуры Российской Федерации в </w:t>
      </w:r>
      <w:hyperlink r:id="rId8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13. Министерство культуры Российской Федерации и орган государственного финансового контроля проводят проверки соблюдения Союзом целей, условий и порядка предоставления субсидии.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14. В случае установления по итогам проверки, проведенной Министерством культуры Российской Федерации и (или) органом государственного финансового контроля, факта нарушения Союзом условий предоставления субсидии, а также в случае недостижения значений результата предоставления субсидии соответствующие средства в объеме, пропорциональном величине недостижения значений результата, подлежат возврату в бюджет бюджетной системы Российской Федерации в соответствии с бюджетным законодательством Российской Федерации и соглашением: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lastRenderedPageBreak/>
        <w:t>а) на основании требования Министерства культуры Российской Федерации - не позднее 10-го рабочего дня со дня получения Союзом указанного требования;</w:t>
      </w:r>
    </w:p>
    <w:p w:rsidR="00053FF4" w:rsidRDefault="00053FF4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053FF4" w:rsidRDefault="00053FF4">
      <w:pPr>
        <w:pStyle w:val="ConsPlusNormal"/>
        <w:ind w:firstLine="540"/>
        <w:jc w:val="both"/>
      </w:pPr>
    </w:p>
    <w:p w:rsidR="00053FF4" w:rsidRDefault="00053FF4">
      <w:pPr>
        <w:pStyle w:val="ConsPlusNormal"/>
        <w:ind w:firstLine="540"/>
        <w:jc w:val="both"/>
      </w:pPr>
    </w:p>
    <w:p w:rsidR="00053FF4" w:rsidRDefault="00053FF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0050A" w:rsidRDefault="0090050A">
      <w:bookmarkStart w:id="5" w:name="_GoBack"/>
      <w:bookmarkEnd w:id="5"/>
    </w:p>
    <w:sectPr w:rsidR="0090050A" w:rsidSect="00CF0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FF4"/>
    <w:rsid w:val="00053FF4"/>
    <w:rsid w:val="0090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ACC8A-04D3-4415-B607-D0C63A02A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3F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3F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53F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FC79F9E20E32803BFE427354DC89FC1DAF4EDB1D0B6CE020B0FFB8919DD4B707B65C150CAC35F6328981275997AE278734B70C8B8EB6D5z956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0FC79F9E20E32803BFE427354DC89FC1AA648DB180B6CE020B0FFB8919DD4B707B65C150CAC35F7378981275997AE278734B70C8B8EB6D5z956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0FC79F9E20E32803BFE427354DC89FC1AA648DB180B6CE020B0FFB8919DD4B707B65C150CAC35F7378981275997AE278734B70C8B8EB6D5z956T" TargetMode="External"/><Relationship Id="rId5" Type="http://schemas.openxmlformats.org/officeDocument/2006/relationships/hyperlink" Target="consultantplus://offline/ref=80FC79F9E20E32803BFE427354DC89FC1DAF4EDD190B6CE020B0FFB8919DD4B707B65C150CAF3DFC65D3912310C2AB398F29A90D958EzB54T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1930</Words>
  <Characters>11004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2022-03-08T19:57:00Z</dcterms:created>
  <dcterms:modified xsi:type="dcterms:W3CDTF">2022-03-08T19:58:00Z</dcterms:modified>
</cp:coreProperties>
</file>