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21" w:rsidRDefault="0017012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70121" w:rsidRDefault="00170121">
      <w:pPr>
        <w:pStyle w:val="ConsPlusNormal"/>
        <w:ind w:firstLine="540"/>
        <w:jc w:val="both"/>
        <w:outlineLvl w:val="0"/>
      </w:pPr>
    </w:p>
    <w:p w:rsidR="00170121" w:rsidRDefault="0017012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70121" w:rsidRDefault="00170121">
      <w:pPr>
        <w:pStyle w:val="ConsPlusTitle"/>
        <w:jc w:val="center"/>
      </w:pPr>
    </w:p>
    <w:p w:rsidR="00170121" w:rsidRDefault="00170121">
      <w:pPr>
        <w:pStyle w:val="ConsPlusTitle"/>
        <w:jc w:val="center"/>
      </w:pPr>
      <w:r>
        <w:t>ПОСТАНОВЛЕНИЕ</w:t>
      </w:r>
    </w:p>
    <w:p w:rsidR="00170121" w:rsidRDefault="00170121">
      <w:pPr>
        <w:pStyle w:val="ConsPlusTitle"/>
        <w:jc w:val="center"/>
      </w:pPr>
      <w:r>
        <w:t>от 29 декабря 2015 г. N 1472</w:t>
      </w:r>
    </w:p>
    <w:p w:rsidR="00170121" w:rsidRDefault="00170121">
      <w:pPr>
        <w:pStyle w:val="ConsPlusTitle"/>
        <w:jc w:val="center"/>
      </w:pPr>
    </w:p>
    <w:p w:rsidR="00170121" w:rsidRDefault="00170121">
      <w:pPr>
        <w:pStyle w:val="ConsPlusTitle"/>
        <w:jc w:val="center"/>
      </w:pPr>
      <w:r>
        <w:t>ОБ УТВЕРЖДЕНИИ ПРАВИЛ</w:t>
      </w:r>
    </w:p>
    <w:p w:rsidR="00170121" w:rsidRDefault="00170121">
      <w:pPr>
        <w:pStyle w:val="ConsPlusTitle"/>
        <w:jc w:val="center"/>
      </w:pPr>
      <w:r>
        <w:t>ПРЕДОСТАВЛЕНИЯ В 2016 ГОДУ ФОНДОМ СОЦИАЛЬНОГО</w:t>
      </w:r>
    </w:p>
    <w:p w:rsidR="00170121" w:rsidRDefault="00170121">
      <w:pPr>
        <w:pStyle w:val="ConsPlusTitle"/>
        <w:jc w:val="center"/>
      </w:pPr>
      <w:r>
        <w:t>СТРАХОВАНИЯ РОССИЙСКОЙ ФЕДЕРАЦИИ СУБСИДИИ АВТОНОМНОЙ</w:t>
      </w:r>
    </w:p>
    <w:p w:rsidR="00170121" w:rsidRDefault="00170121">
      <w:pPr>
        <w:pStyle w:val="ConsPlusTitle"/>
        <w:jc w:val="center"/>
      </w:pPr>
      <w:r>
        <w:t>НЕКОММЕРЧЕСКОЙ ОРГАНИЗАЦИИ "НАЦИОНАЛЬНОЕ АГЕНТСТВО РАЗВИТИЯ</w:t>
      </w:r>
    </w:p>
    <w:p w:rsidR="00170121" w:rsidRDefault="00170121">
      <w:pPr>
        <w:pStyle w:val="ConsPlusTitle"/>
        <w:jc w:val="center"/>
      </w:pPr>
      <w:r>
        <w:t>КВАЛИФИКАЦИЙ" НА ФОРМИРОВАНИЕ И АКТУАЛИЗАЦИЮ БАЗЫ ДАННЫХ</w:t>
      </w:r>
    </w:p>
    <w:p w:rsidR="00170121" w:rsidRDefault="00170121">
      <w:pPr>
        <w:pStyle w:val="ConsPlusTitle"/>
        <w:jc w:val="center"/>
      </w:pPr>
      <w:r>
        <w:t>ВОСТРЕБОВАННЫХ НА РЫНКЕ ТРУДА, НОВЫХ И ПЕРСПЕКТИВНЫХ</w:t>
      </w:r>
    </w:p>
    <w:p w:rsidR="00170121" w:rsidRDefault="00170121">
      <w:pPr>
        <w:pStyle w:val="ConsPlusTitle"/>
        <w:jc w:val="center"/>
      </w:pPr>
      <w:r>
        <w:t>ПРОФЕССИЙ, А ТАКЖЕ НА СОЗДАНИЕ И СОПРОВОЖДЕНИЕ</w:t>
      </w:r>
    </w:p>
    <w:p w:rsidR="00170121" w:rsidRDefault="00170121">
      <w:pPr>
        <w:pStyle w:val="ConsPlusTitle"/>
        <w:jc w:val="center"/>
      </w:pPr>
      <w:r>
        <w:t>ИНТЕРНЕТ-РЕСУРСА ПО ВОСТРЕБОВАННЫМ НА РЫНКЕ ТРУДА,</w:t>
      </w:r>
    </w:p>
    <w:p w:rsidR="00170121" w:rsidRDefault="00170121">
      <w:pPr>
        <w:pStyle w:val="ConsPlusTitle"/>
        <w:jc w:val="center"/>
      </w:pPr>
      <w:r>
        <w:t>НОВЫМ И ПЕРСПЕКТИВНЫМ ПРОФЕССИЯМ, ОРИЕНТИРОВАННОГО</w:t>
      </w:r>
    </w:p>
    <w:p w:rsidR="00170121" w:rsidRDefault="00170121">
      <w:pPr>
        <w:pStyle w:val="ConsPlusTitle"/>
        <w:jc w:val="center"/>
      </w:pPr>
      <w:r>
        <w:t>НА ШИРОКИЙ КРУГ ПОЛЬЗОВАТЕЛЕЙ</w:t>
      </w:r>
    </w:p>
    <w:p w:rsidR="00170121" w:rsidRDefault="00170121">
      <w:pPr>
        <w:pStyle w:val="ConsPlusNormal"/>
        <w:jc w:val="center"/>
      </w:pPr>
      <w:r>
        <w:t>Список изменяющих документов</w:t>
      </w:r>
    </w:p>
    <w:p w:rsidR="00170121" w:rsidRDefault="00170121">
      <w:pPr>
        <w:pStyle w:val="ConsPlusNormal"/>
        <w:jc w:val="center"/>
      </w:pPr>
      <w:r>
        <w:t xml:space="preserve">(в ред. Постановлений Правительства РФ от 16.03.2016 </w:t>
      </w:r>
      <w:hyperlink r:id="rId6" w:history="1">
        <w:r>
          <w:rPr>
            <w:color w:val="0000FF"/>
          </w:rPr>
          <w:t>N 198</w:t>
        </w:r>
      </w:hyperlink>
      <w:r>
        <w:t>,</w:t>
      </w:r>
    </w:p>
    <w:p w:rsidR="00170121" w:rsidRDefault="00170121">
      <w:pPr>
        <w:pStyle w:val="ConsPlusNormal"/>
        <w:jc w:val="center"/>
      </w:pPr>
      <w:r>
        <w:t xml:space="preserve">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170121" w:rsidRDefault="00170121">
      <w:pPr>
        <w:pStyle w:val="ConsPlusNormal"/>
        <w:jc w:val="center"/>
      </w:pPr>
    </w:p>
    <w:p w:rsidR="00170121" w:rsidRDefault="0017012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70121" w:rsidRDefault="00170121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в 2016 году Фондом социального страхования Российской Федерации субсидии автономной некоммерческой организации "Национальное агентство развития квалификаций" на формирование и актуализацию базы данных востребованных на рынке труда, новых и перспективных профессий, а также на создание и сопровождение интернет-ресурса по востребованным на рынке труда, новым и перспективным профессиям, ориентированного на широкий круг пользователей.</w:t>
      </w: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jc w:val="right"/>
      </w:pPr>
      <w:r>
        <w:t>Председатель Правительства</w:t>
      </w:r>
    </w:p>
    <w:p w:rsidR="00170121" w:rsidRDefault="00170121">
      <w:pPr>
        <w:pStyle w:val="ConsPlusNormal"/>
        <w:jc w:val="right"/>
      </w:pPr>
      <w:r>
        <w:t>Российской Федерации</w:t>
      </w:r>
    </w:p>
    <w:p w:rsidR="00170121" w:rsidRDefault="00170121">
      <w:pPr>
        <w:pStyle w:val="ConsPlusNormal"/>
        <w:jc w:val="right"/>
      </w:pPr>
      <w:r>
        <w:t>Д.МЕДВЕДЕВ</w:t>
      </w: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jc w:val="right"/>
      </w:pPr>
    </w:p>
    <w:p w:rsidR="00170121" w:rsidRDefault="00170121">
      <w:pPr>
        <w:pStyle w:val="ConsPlusNormal"/>
        <w:jc w:val="right"/>
        <w:outlineLvl w:val="0"/>
      </w:pPr>
      <w:r>
        <w:t>Утверждены</w:t>
      </w:r>
    </w:p>
    <w:p w:rsidR="00170121" w:rsidRDefault="00170121">
      <w:pPr>
        <w:pStyle w:val="ConsPlusNormal"/>
        <w:jc w:val="right"/>
      </w:pPr>
      <w:r>
        <w:t>постановлением Правительства</w:t>
      </w:r>
    </w:p>
    <w:p w:rsidR="00170121" w:rsidRDefault="00170121">
      <w:pPr>
        <w:pStyle w:val="ConsPlusNormal"/>
        <w:jc w:val="right"/>
      </w:pPr>
      <w:r>
        <w:t>Российской Федерации</w:t>
      </w:r>
    </w:p>
    <w:p w:rsidR="00170121" w:rsidRDefault="00170121">
      <w:pPr>
        <w:pStyle w:val="ConsPlusNormal"/>
        <w:jc w:val="right"/>
      </w:pPr>
      <w:r>
        <w:t>от 29 декабря 2015 г. N 1472</w:t>
      </w:r>
    </w:p>
    <w:p w:rsidR="00170121" w:rsidRDefault="00170121">
      <w:pPr>
        <w:pStyle w:val="ConsPlusNormal"/>
      </w:pPr>
    </w:p>
    <w:p w:rsidR="00170121" w:rsidRDefault="00170121">
      <w:pPr>
        <w:pStyle w:val="ConsPlusTitle"/>
        <w:jc w:val="center"/>
      </w:pPr>
      <w:bookmarkStart w:id="0" w:name="P36"/>
      <w:bookmarkEnd w:id="0"/>
      <w:r>
        <w:t>ПРАВИЛА</w:t>
      </w:r>
    </w:p>
    <w:p w:rsidR="00170121" w:rsidRDefault="00170121">
      <w:pPr>
        <w:pStyle w:val="ConsPlusTitle"/>
        <w:jc w:val="center"/>
      </w:pPr>
      <w:r>
        <w:t>ПРЕДОСТАВЛЕНИЯ В 2016 ГОДУ ФОНДОМ СОЦИАЛЬНОГО</w:t>
      </w:r>
    </w:p>
    <w:p w:rsidR="00170121" w:rsidRDefault="00170121">
      <w:pPr>
        <w:pStyle w:val="ConsPlusTitle"/>
        <w:jc w:val="center"/>
      </w:pPr>
      <w:r>
        <w:t>СТРАХОВАНИЯ РОССИЙСКОЙ ФЕДЕРАЦИИ СУБСИДИИ АВТОНОМНОЙ</w:t>
      </w:r>
    </w:p>
    <w:p w:rsidR="00170121" w:rsidRDefault="00170121">
      <w:pPr>
        <w:pStyle w:val="ConsPlusTitle"/>
        <w:jc w:val="center"/>
      </w:pPr>
      <w:r>
        <w:t>НЕКОММЕРЧЕСКОЙ ОРГАНИЗАЦИИ "НАЦИОНАЛЬНОЕ АГЕНТСТВО РАЗВИТИЯ</w:t>
      </w:r>
    </w:p>
    <w:p w:rsidR="00170121" w:rsidRDefault="00170121">
      <w:pPr>
        <w:pStyle w:val="ConsPlusTitle"/>
        <w:jc w:val="center"/>
      </w:pPr>
      <w:r>
        <w:t>КВАЛИФИКАЦИЙ" НА ФОРМИРОВАНИЕ И АКТУАЛИЗАЦИЮ БАЗЫ ДАННЫХ</w:t>
      </w:r>
    </w:p>
    <w:p w:rsidR="00170121" w:rsidRDefault="00170121">
      <w:pPr>
        <w:pStyle w:val="ConsPlusTitle"/>
        <w:jc w:val="center"/>
      </w:pPr>
      <w:r>
        <w:t>ВОСТРЕБОВАННЫХ НА РЫНКЕ ТРУДА, НОВЫХ И ПЕРСПЕКТИВНЫХ</w:t>
      </w:r>
    </w:p>
    <w:p w:rsidR="00170121" w:rsidRDefault="00170121">
      <w:pPr>
        <w:pStyle w:val="ConsPlusTitle"/>
        <w:jc w:val="center"/>
      </w:pPr>
      <w:r>
        <w:t>ПРОФЕССИЙ, А ТАКЖЕ НА СОЗДАНИЕ И СОПРОВОЖДЕНИЕ</w:t>
      </w:r>
    </w:p>
    <w:p w:rsidR="00170121" w:rsidRDefault="00170121">
      <w:pPr>
        <w:pStyle w:val="ConsPlusTitle"/>
        <w:jc w:val="center"/>
      </w:pPr>
      <w:r>
        <w:t>ИНТЕРНЕТ-РЕСУРСА ПО ВОСТРЕБОВАННЫМ НА РЫНКЕ ТРУДА,</w:t>
      </w:r>
    </w:p>
    <w:p w:rsidR="00170121" w:rsidRDefault="00170121">
      <w:pPr>
        <w:pStyle w:val="ConsPlusTitle"/>
        <w:jc w:val="center"/>
      </w:pPr>
      <w:r>
        <w:t>НОВЫМ И ПЕРСПЕКТИВНЫМ ПРОФЕССИЯМ, ОРИЕНТИРОВАННОГО</w:t>
      </w:r>
    </w:p>
    <w:p w:rsidR="00170121" w:rsidRDefault="00170121">
      <w:pPr>
        <w:pStyle w:val="ConsPlusTitle"/>
        <w:jc w:val="center"/>
      </w:pPr>
      <w:r>
        <w:t>НА ШИРОКИЙ КРУГ ПОЛЬЗОВАТЕЛЕЙ</w:t>
      </w:r>
    </w:p>
    <w:p w:rsidR="00170121" w:rsidRDefault="00170121">
      <w:pPr>
        <w:pStyle w:val="ConsPlusNormal"/>
        <w:jc w:val="center"/>
      </w:pPr>
      <w:r>
        <w:t>Список изменяющих документов</w:t>
      </w:r>
    </w:p>
    <w:p w:rsidR="00170121" w:rsidRDefault="00170121">
      <w:pPr>
        <w:pStyle w:val="ConsPlusNormal"/>
        <w:jc w:val="center"/>
      </w:pPr>
      <w:r>
        <w:lastRenderedPageBreak/>
        <w:t xml:space="preserve">(в ред. Постановлений Правительства РФ от 16.03.2016 </w:t>
      </w:r>
      <w:hyperlink r:id="rId8" w:history="1">
        <w:r>
          <w:rPr>
            <w:color w:val="0000FF"/>
          </w:rPr>
          <w:t>N 198</w:t>
        </w:r>
      </w:hyperlink>
      <w:r>
        <w:t>,</w:t>
      </w:r>
    </w:p>
    <w:p w:rsidR="00170121" w:rsidRDefault="00170121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170121" w:rsidRDefault="00170121">
      <w:pPr>
        <w:pStyle w:val="ConsPlusNormal"/>
      </w:pPr>
    </w:p>
    <w:p w:rsidR="00170121" w:rsidRDefault="00170121">
      <w:pPr>
        <w:pStyle w:val="ConsPlusNormal"/>
        <w:ind w:firstLine="540"/>
        <w:jc w:val="both"/>
      </w:pPr>
      <w:r>
        <w:t>1. Настоящие Правила устанавливают порядок предоставления в 2016 году субсидии из бюджета Фонда социального страхования Российской Федерации (далее - Фонд) автономной некоммерческой организации "Национальное агентство развития квалификаций" (далее - некоммерческая организация) на формирование и актуализацию базы данных востребованных на рынке труда, новых и перспективных профессий (далее - база данных), а также на создание и сопровождение интернет-ресурса по востребованным на рынке труда, новым и перспективным профессиям, ориентированного на широкий круг пользователей (далее соответственно - профессия, интернет-ресурс, субсидия).</w:t>
      </w:r>
    </w:p>
    <w:p w:rsidR="00170121" w:rsidRDefault="00170121">
      <w:pPr>
        <w:pStyle w:val="ConsPlusNormal"/>
        <w:ind w:firstLine="540"/>
        <w:jc w:val="both"/>
      </w:pPr>
      <w:r>
        <w:t xml:space="preserve">2. Субсидия предоставляется в целях реализации комплекса мероприятий по формированию и актуализации базы данных, а также по созданию и сопровождению интернет-ресурса (далее - комплекс мероприятий) в пределах ассигнований, предусмотренных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"О бюджете Фонда социального страхования Российской Федерации на 2016 год".</w:t>
      </w:r>
    </w:p>
    <w:p w:rsidR="00170121" w:rsidRDefault="00170121">
      <w:pPr>
        <w:pStyle w:val="ConsPlusNormal"/>
        <w:ind w:firstLine="540"/>
        <w:jc w:val="both"/>
      </w:pPr>
      <w:r>
        <w:t>3. Условием предоставления субсидии является наличие утвержденного некоммерческой организацией по согласованию с Министерством труда и социальной защиты Российской Федерации комплекса мероприятий, предусматривающего в том числе следующие мероприятия:</w:t>
      </w:r>
    </w:p>
    <w:p w:rsidR="00170121" w:rsidRDefault="00170121">
      <w:pPr>
        <w:pStyle w:val="ConsPlusNormal"/>
        <w:ind w:firstLine="540"/>
        <w:jc w:val="both"/>
      </w:pPr>
      <w:r>
        <w:t>а) разработка концепции формирования базы данных, а также ее обсуждение с участием заинтересованных сторон;</w:t>
      </w:r>
    </w:p>
    <w:p w:rsidR="00170121" w:rsidRDefault="00170121">
      <w:pPr>
        <w:pStyle w:val="ConsPlusNormal"/>
        <w:ind w:firstLine="540"/>
        <w:jc w:val="both"/>
      </w:pPr>
      <w:r>
        <w:t>б) организация работы в субъектах Российской Федерации рабочих групп по отбору информации для формирования базы данных с участием объединений работодателей и объединений профсоюзов;</w:t>
      </w:r>
    </w:p>
    <w:p w:rsidR="00170121" w:rsidRDefault="00170121">
      <w:pPr>
        <w:pStyle w:val="ConsPlusNormal"/>
        <w:ind w:firstLine="540"/>
        <w:jc w:val="both"/>
      </w:pPr>
      <w:r>
        <w:t>в) формирование и подготовка групп экспертов по определению профессий, по подготовке информационных блоков базы данных, включая разработку программы, учебно-методических материалов, а также формирование и ведение списка экспертов;</w:t>
      </w:r>
    </w:p>
    <w:p w:rsidR="00170121" w:rsidRDefault="00170121">
      <w:pPr>
        <w:pStyle w:val="ConsPlusNormal"/>
        <w:ind w:firstLine="540"/>
        <w:jc w:val="both"/>
      </w:pPr>
      <w:r>
        <w:t>г) формирование базы данных;</w:t>
      </w:r>
    </w:p>
    <w:p w:rsidR="00170121" w:rsidRDefault="00170121">
      <w:pPr>
        <w:pStyle w:val="ConsPlusNormal"/>
        <w:ind w:firstLine="540"/>
        <w:jc w:val="both"/>
      </w:pPr>
      <w:r>
        <w:t>д) организация опросов работодателей и экспертов;</w:t>
      </w:r>
    </w:p>
    <w:p w:rsidR="00170121" w:rsidRDefault="00170121">
      <w:pPr>
        <w:pStyle w:val="ConsPlusNormal"/>
        <w:ind w:firstLine="540"/>
        <w:jc w:val="both"/>
      </w:pPr>
      <w:r>
        <w:t>е) разработка и актуализация методических и организационных материалов по формированию базы данных, оценке перспективности и востребованности профессий;</w:t>
      </w:r>
    </w:p>
    <w:p w:rsidR="00170121" w:rsidRDefault="00170121">
      <w:pPr>
        <w:pStyle w:val="ConsPlusNormal"/>
        <w:ind w:firstLine="540"/>
        <w:jc w:val="both"/>
      </w:pPr>
      <w:r>
        <w:t>ж) подготовка аналитических и информационно-справочных материалов, а также докладов и презентаций по формированию базы данных;</w:t>
      </w:r>
    </w:p>
    <w:p w:rsidR="00170121" w:rsidRDefault="00170121">
      <w:pPr>
        <w:pStyle w:val="ConsPlusNormal"/>
        <w:ind w:firstLine="540"/>
        <w:jc w:val="both"/>
      </w:pPr>
      <w:bookmarkStart w:id="1" w:name="P60"/>
      <w:bookmarkEnd w:id="1"/>
      <w:r>
        <w:t>з) создание и поддержка программно-методического обеспечения для проведения в субъектах Российской Федерации опросов, касающихся профессий;</w:t>
      </w:r>
    </w:p>
    <w:p w:rsidR="00170121" w:rsidRDefault="00170121">
      <w:pPr>
        <w:pStyle w:val="ConsPlusNormal"/>
        <w:ind w:firstLine="540"/>
        <w:jc w:val="both"/>
      </w:pPr>
      <w:bookmarkStart w:id="2" w:name="P61"/>
      <w:bookmarkEnd w:id="2"/>
      <w:r>
        <w:t>и) создание, введение в опытную эксплуатацию и поддержка интернет-ресурса.</w:t>
      </w:r>
    </w:p>
    <w:p w:rsidR="00170121" w:rsidRDefault="00170121">
      <w:pPr>
        <w:pStyle w:val="ConsPlusNormal"/>
        <w:ind w:firstLine="540"/>
        <w:jc w:val="both"/>
      </w:pPr>
      <w:bookmarkStart w:id="3" w:name="P62"/>
      <w:bookmarkEnd w:id="3"/>
      <w:r>
        <w:t>4. Субсидия предоставляется в соответствии с настоящими Правилами и соглашением между Министерством труда и социальной защиты Российской Федерации, Фондом и некоммерческой организацией, заключенным по форме, утверждаемой указанным Министерством. В соглашении предусматриваются:</w:t>
      </w:r>
    </w:p>
    <w:p w:rsidR="00170121" w:rsidRDefault="00170121">
      <w:pPr>
        <w:pStyle w:val="ConsPlusNormal"/>
        <w:ind w:firstLine="540"/>
        <w:jc w:val="both"/>
      </w:pPr>
      <w:r>
        <w:t>а) цели и порядок использования субсидии;</w:t>
      </w:r>
    </w:p>
    <w:p w:rsidR="00170121" w:rsidRDefault="00170121">
      <w:pPr>
        <w:pStyle w:val="ConsPlusNormal"/>
        <w:ind w:firstLine="540"/>
        <w:jc w:val="both"/>
      </w:pPr>
      <w:r>
        <w:t xml:space="preserve">б) вопросы передачи имущественных прав на программно-методическое обеспечение, созданное в результате проведения работ, предусмотренных </w:t>
      </w:r>
      <w:hyperlink w:anchor="P60" w:history="1">
        <w:r>
          <w:rPr>
            <w:color w:val="0000FF"/>
          </w:rPr>
          <w:t>подпунктами "з"</w:t>
        </w:r>
      </w:hyperlink>
      <w:r>
        <w:t xml:space="preserve"> и </w:t>
      </w:r>
      <w:hyperlink w:anchor="P61" w:history="1">
        <w:r>
          <w:rPr>
            <w:color w:val="0000FF"/>
          </w:rPr>
          <w:t>"и" пункта 3</w:t>
        </w:r>
      </w:hyperlink>
      <w:r>
        <w:t xml:space="preserve"> настоящих Правил, а также на материалы, подготовленные в рамках реализации комплекса мероприятий;</w:t>
      </w:r>
    </w:p>
    <w:p w:rsidR="00170121" w:rsidRDefault="00170121">
      <w:pPr>
        <w:pStyle w:val="ConsPlusNormal"/>
        <w:ind w:firstLine="540"/>
        <w:jc w:val="both"/>
      </w:pPr>
      <w:r>
        <w:t>в) отчет о ходе и результатах реализации комплекса мероприятий, а также порядок и срок его представления;</w:t>
      </w:r>
    </w:p>
    <w:p w:rsidR="00170121" w:rsidRDefault="00170121">
      <w:pPr>
        <w:pStyle w:val="ConsPlusNormal"/>
        <w:ind w:firstLine="540"/>
        <w:jc w:val="both"/>
      </w:pPr>
      <w:r>
        <w:t>г) порядок, сроки представления и формы отчетности о расходах некоммерческой организации, источником финансового обеспечения которых является субсидия;</w:t>
      </w:r>
    </w:p>
    <w:p w:rsidR="00170121" w:rsidRDefault="00170121">
      <w:pPr>
        <w:pStyle w:val="ConsPlusNormal"/>
        <w:ind w:firstLine="540"/>
        <w:jc w:val="both"/>
      </w:pPr>
      <w:r>
        <w:t>д) размер субсидии, а также порядок и срок ее перечисления;</w:t>
      </w:r>
    </w:p>
    <w:p w:rsidR="00170121" w:rsidRDefault="00170121">
      <w:pPr>
        <w:pStyle w:val="ConsPlusNormal"/>
        <w:ind w:firstLine="540"/>
        <w:jc w:val="both"/>
      </w:pPr>
      <w:r>
        <w:t>е) порядок осуществления контроля за исполнением условий соглашения;</w:t>
      </w:r>
    </w:p>
    <w:p w:rsidR="00170121" w:rsidRDefault="00170121">
      <w:pPr>
        <w:pStyle w:val="ConsPlusNormal"/>
        <w:ind w:firstLine="540"/>
        <w:jc w:val="both"/>
      </w:pPr>
      <w:r>
        <w:t>ж) согласие некоммерческой организации на проведение Фондом и (или) органами государственного финансового контроля проверок соблюдения условий, целей и порядка предоставления субсидии, установленных настоящими Правилами и соглашением;</w:t>
      </w:r>
    </w:p>
    <w:p w:rsidR="00170121" w:rsidRDefault="00170121">
      <w:pPr>
        <w:pStyle w:val="ConsPlusNormal"/>
        <w:ind w:firstLine="540"/>
        <w:jc w:val="both"/>
      </w:pPr>
      <w:r>
        <w:lastRenderedPageBreak/>
        <w:t>з) порядок возврата средств, израсходованных некоммерческой организацией, в доход Фонда в случае установления по итогам проверок, проведенных Фондом и (или) органами государственного финансового контроля, факта нарушения условий, установленных настоящими Правилами и соглашением;</w:t>
      </w:r>
    </w:p>
    <w:p w:rsidR="00170121" w:rsidRDefault="00170121">
      <w:pPr>
        <w:pStyle w:val="ConsPlusNormal"/>
        <w:ind w:firstLine="540"/>
        <w:jc w:val="both"/>
      </w:pPr>
      <w:r>
        <w:t>и) ответственность сторон за нарушение условий соглашения;</w:t>
      </w:r>
    </w:p>
    <w:p w:rsidR="00170121" w:rsidRDefault="00170121">
      <w:pPr>
        <w:pStyle w:val="ConsPlusNormal"/>
        <w:ind w:firstLine="540"/>
        <w:jc w:val="both"/>
      </w:pPr>
      <w:r>
        <w:t>к) случаи возврата в текущем финансовом году остатков субсидии, не использованных в отчетном финансовом году;</w:t>
      </w:r>
    </w:p>
    <w:p w:rsidR="00170121" w:rsidRDefault="00170121">
      <w:pPr>
        <w:pStyle w:val="ConsPlusNormal"/>
        <w:ind w:firstLine="540"/>
        <w:jc w:val="both"/>
      </w:pPr>
      <w:r>
        <w:t>л) перечень затрат, на финансовое обеспечение которых предоставляется субсидия;</w:t>
      </w:r>
    </w:p>
    <w:p w:rsidR="00170121" w:rsidRDefault="00170121">
      <w:pPr>
        <w:pStyle w:val="ConsPlusNormal"/>
        <w:ind w:firstLine="540"/>
        <w:jc w:val="both"/>
      </w:pPr>
      <w:r>
        <w:t>м) перечень документов, предоставляемых некоммерческой организацией для получения субсидии;</w:t>
      </w:r>
    </w:p>
    <w:p w:rsidR="00170121" w:rsidRDefault="00170121">
      <w:pPr>
        <w:pStyle w:val="ConsPlusNormal"/>
        <w:ind w:firstLine="540"/>
        <w:jc w:val="both"/>
      </w:pPr>
      <w:r>
        <w:t>н) запрет конвертации в иностранную валюту средств, полученных из бюджета Фонда.</w:t>
      </w:r>
    </w:p>
    <w:p w:rsidR="00170121" w:rsidRDefault="00170121">
      <w:pPr>
        <w:pStyle w:val="ConsPlusNormal"/>
        <w:ind w:firstLine="540"/>
        <w:jc w:val="both"/>
      </w:pPr>
      <w:r>
        <w:t>5. Информация о размере и сроке перечисления субсидии учитывается Фондом при формировании прогноза кассовых выплат из бюджета, необходимого для составления в установленном порядке кассового плана исполнения бюджета.</w:t>
      </w:r>
    </w:p>
    <w:p w:rsidR="00170121" w:rsidRDefault="00170121">
      <w:pPr>
        <w:pStyle w:val="ConsPlusNormal"/>
        <w:ind w:firstLine="540"/>
        <w:jc w:val="both"/>
      </w:pPr>
      <w:r>
        <w:t>6. Перечисление субсидии осуществляется Фондом в соответствии с заявкой, представляемой некоммерческой организацией в Фонд, поквартально в установленном порядке на счета, на которых в соответствии с законодательством Российской Федерации учитываются операции со средствами организаций, не являющихся участниками бюджетного процесса, с включением в случае необходимости условия обособленного учета на них средств, полученных в виде субсидии. Форма заявки и сроки ее представления утверждаются Министерством труда и социальной защиты Российской Федерации.</w:t>
      </w:r>
    </w:p>
    <w:p w:rsidR="00170121" w:rsidRDefault="00170121">
      <w:pPr>
        <w:pStyle w:val="ConsPlusNormal"/>
        <w:jc w:val="both"/>
      </w:pPr>
      <w:r>
        <w:t xml:space="preserve">(п. 6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16.03.2016 N 198)</w:t>
      </w:r>
    </w:p>
    <w:p w:rsidR="00170121" w:rsidRDefault="00170121">
      <w:pPr>
        <w:pStyle w:val="ConsPlusNormal"/>
        <w:ind w:firstLine="540"/>
        <w:jc w:val="both"/>
      </w:pPr>
      <w:r>
        <w:t>7. Некоммерческая организация ежеквартально представляет в Фонд и Министерство труда и социальной защиты Российской Федерации:</w:t>
      </w:r>
    </w:p>
    <w:p w:rsidR="00170121" w:rsidRDefault="00170121">
      <w:pPr>
        <w:pStyle w:val="ConsPlusNormal"/>
        <w:ind w:firstLine="540"/>
        <w:jc w:val="both"/>
      </w:pPr>
      <w:r>
        <w:t>а) отчет о расходах, источником финансового обеспечения которых является субсидия, форма, порядок и срок представления которого утверждаются Министерством труда и социальной защиты Российской Федерации;</w:t>
      </w:r>
    </w:p>
    <w:p w:rsidR="00170121" w:rsidRDefault="00170121">
      <w:pPr>
        <w:pStyle w:val="ConsPlusNormal"/>
        <w:ind w:firstLine="540"/>
        <w:jc w:val="both"/>
      </w:pPr>
      <w:r>
        <w:t>б) отчет о ходе и реализации комплекса мероприятий, форма, порядок и срок представления которого утверждаются Министерством труда и социальной защиты Российской Федерации.</w:t>
      </w:r>
    </w:p>
    <w:p w:rsidR="00170121" w:rsidRDefault="00170121">
      <w:pPr>
        <w:pStyle w:val="ConsPlusNormal"/>
        <w:ind w:firstLine="540"/>
        <w:jc w:val="both"/>
      </w:pPr>
      <w:r>
        <w:t>8. В случае нарушения условий предоставления субсидии соответствующие средства подлежат возврату в доход Фонда в порядке, установленном бюджетным законодательством Российской Федерации.</w:t>
      </w:r>
    </w:p>
    <w:p w:rsidR="00170121" w:rsidRDefault="00170121">
      <w:pPr>
        <w:pStyle w:val="ConsPlusNormal"/>
        <w:ind w:firstLine="540"/>
        <w:jc w:val="both"/>
      </w:pPr>
      <w:r>
        <w:t>9. Контроль за соблюдением условий, целей и порядка предоставления субсидии осуществляется Фондом, федеральным органом исполнительной власти, осуществляющим функции по контролю и надзору в финансово-бюджетной сфере, а также Министерством труда и социальной защиты Российской Федерации в части выполнения комплекса мероприятий.</w:t>
      </w:r>
    </w:p>
    <w:p w:rsidR="00170121" w:rsidRDefault="00170121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70121" w:rsidRDefault="00170121">
      <w:pPr>
        <w:pStyle w:val="ConsPlusNormal"/>
        <w:ind w:firstLine="540"/>
        <w:jc w:val="both"/>
      </w:pPr>
      <w:r>
        <w:t xml:space="preserve">10. Не использованный в отчетном финансовом году остаток субсидии подлежит возврату в доход Фонда в текущем финансовом году в порядке, предусмотренном бюджетным законодательством Российской Федерации, в случаях, установленных соглашением, предусмотренным </w:t>
      </w:r>
      <w:hyperlink w:anchor="P62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ind w:firstLine="540"/>
        <w:jc w:val="both"/>
      </w:pPr>
    </w:p>
    <w:p w:rsidR="00170121" w:rsidRDefault="0017012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6F00" w:rsidRDefault="00996F00">
      <w:bookmarkStart w:id="4" w:name="_GoBack"/>
      <w:bookmarkEnd w:id="4"/>
    </w:p>
    <w:sectPr w:rsidR="00996F00" w:rsidSect="00AA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121"/>
    <w:rsid w:val="00170121"/>
    <w:rsid w:val="0099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0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01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0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01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01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C8DAF1D6C4733C30E050C72B5ECDC68DAC54303142B001377D8A5901F055007C9C2ADAFAE3C56Ad6j1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C8DAF1D6C4733C30E059DE2C5ECDC689A950313341B001377D8A5901F055007C9C2ADAFAE3C16Ed6j9L" TargetMode="External"/><Relationship Id="rId12" Type="http://schemas.openxmlformats.org/officeDocument/2006/relationships/hyperlink" Target="consultantplus://offline/ref=97C8DAF1D6C4733C30E059DE2C5ECDC689A950313341B001377D8A5901F055007C9C2ADAFAE3C16Ed6j9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C8DAF1D6C4733C30E050C72B5ECDC68DAC54303142B001377D8A5901F055007C9C2ADAFAE3C56Ad6j1L" TargetMode="External"/><Relationship Id="rId11" Type="http://schemas.openxmlformats.org/officeDocument/2006/relationships/hyperlink" Target="consultantplus://offline/ref=97C8DAF1D6C4733C30E050C72B5ECDC68DAC54303142B001377D8A5901F055007C9C2ADAFAE3C56Ad6j1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97C8DAF1D6C4733C30E059DE2C5ECDC68AA05634324BB001377D8A5901dFj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C8DAF1D6C4733C30E059DE2C5ECDC689A950313341B001377D8A5901F055007C9C2ADAFAE3C16Ed6j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1403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2016-11-25T11:35:00Z</dcterms:created>
  <dcterms:modified xsi:type="dcterms:W3CDTF">2016-11-25T11:35:00Z</dcterms:modified>
</cp:coreProperties>
</file>