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5B6" w:rsidRDefault="007375B6">
      <w:pPr>
        <w:pStyle w:val="ConsPlusTitlePage"/>
      </w:pPr>
      <w:r>
        <w:t xml:space="preserve">Документ предоставлен </w:t>
      </w:r>
      <w:hyperlink r:id="rId5" w:history="1">
        <w:r>
          <w:rPr>
            <w:color w:val="0000FF"/>
          </w:rPr>
          <w:t>КонсультантПлюс</w:t>
        </w:r>
      </w:hyperlink>
      <w:r>
        <w:br/>
      </w:r>
    </w:p>
    <w:p w:rsidR="007375B6" w:rsidRDefault="007375B6">
      <w:pPr>
        <w:pStyle w:val="ConsPlusNormal"/>
        <w:jc w:val="both"/>
        <w:outlineLvl w:val="0"/>
      </w:pPr>
    </w:p>
    <w:p w:rsidR="007375B6" w:rsidRDefault="007375B6">
      <w:pPr>
        <w:pStyle w:val="ConsPlusTitle"/>
        <w:jc w:val="center"/>
        <w:outlineLvl w:val="0"/>
      </w:pPr>
      <w:r>
        <w:t>ПРАВИТЕЛЬСТВО РОССИЙСКОЙ ФЕДЕРАЦИИ</w:t>
      </w:r>
    </w:p>
    <w:p w:rsidR="007375B6" w:rsidRDefault="007375B6">
      <w:pPr>
        <w:pStyle w:val="ConsPlusTitle"/>
        <w:jc w:val="center"/>
      </w:pPr>
    </w:p>
    <w:p w:rsidR="007375B6" w:rsidRDefault="007375B6">
      <w:pPr>
        <w:pStyle w:val="ConsPlusTitle"/>
        <w:jc w:val="center"/>
      </w:pPr>
      <w:r>
        <w:t>ПОСТАНОВЛЕНИЕ</w:t>
      </w:r>
    </w:p>
    <w:p w:rsidR="007375B6" w:rsidRDefault="007375B6">
      <w:pPr>
        <w:pStyle w:val="ConsPlusTitle"/>
        <w:jc w:val="center"/>
      </w:pPr>
      <w:r>
        <w:t>от 7 октября 2015 г. N 1070</w:t>
      </w:r>
    </w:p>
    <w:p w:rsidR="007375B6" w:rsidRDefault="007375B6">
      <w:pPr>
        <w:pStyle w:val="ConsPlusTitle"/>
        <w:jc w:val="center"/>
      </w:pPr>
    </w:p>
    <w:p w:rsidR="007375B6" w:rsidRDefault="007375B6">
      <w:pPr>
        <w:pStyle w:val="ConsPlusTitle"/>
        <w:jc w:val="center"/>
      </w:pPr>
      <w:r>
        <w:t>ОБ УТВЕРЖДЕНИИ ПРАВИЛ</w:t>
      </w:r>
    </w:p>
    <w:p w:rsidR="007375B6" w:rsidRDefault="007375B6">
      <w:pPr>
        <w:pStyle w:val="ConsPlusTitle"/>
        <w:jc w:val="center"/>
      </w:pPr>
      <w:r>
        <w:t>ПРЕДОСТАВЛЕНИЯ ИНЫХ МЕЖБЮДЖЕТНЫХ ТРАНСФЕРТОВ,</w:t>
      </w:r>
    </w:p>
    <w:p w:rsidR="007375B6" w:rsidRDefault="007375B6">
      <w:pPr>
        <w:pStyle w:val="ConsPlusTitle"/>
        <w:jc w:val="center"/>
      </w:pPr>
      <w:r>
        <w:t>ПЕРЕДАВАЕМЫХ ДЛЯ КОМПЕНСАЦИИ ДОПОЛНИТЕЛЬНЫХ РАСХОДОВ,</w:t>
      </w:r>
    </w:p>
    <w:p w:rsidR="007375B6" w:rsidRDefault="007375B6">
      <w:pPr>
        <w:pStyle w:val="ConsPlusTitle"/>
        <w:jc w:val="center"/>
      </w:pPr>
      <w:r>
        <w:t>ВОЗНИКШИХ В РЕЗУЛЬТАТЕ РЕШЕНИЙ, ПРИНЯТЫХ ОРГАНАМИ ВЛАСТИ</w:t>
      </w:r>
    </w:p>
    <w:p w:rsidR="007375B6" w:rsidRDefault="007375B6">
      <w:pPr>
        <w:pStyle w:val="ConsPlusTitle"/>
        <w:jc w:val="center"/>
      </w:pPr>
      <w:r>
        <w:t>ДРУГОГО УРОВНЯ, ПО ИНЫМ НЕПРОГРАММНЫМ МЕРОПРИЯТИЯМ</w:t>
      </w:r>
    </w:p>
    <w:p w:rsidR="007375B6" w:rsidRDefault="007375B6">
      <w:pPr>
        <w:pStyle w:val="ConsPlusTitle"/>
        <w:jc w:val="center"/>
      </w:pPr>
      <w:r>
        <w:t>В РАМКАХ НЕПРОГРАММНОГО НАПРАВЛЕНИЯ ДЕЯТЕЛЬНОСТИ</w:t>
      </w:r>
    </w:p>
    <w:p w:rsidR="007375B6" w:rsidRDefault="007375B6">
      <w:pPr>
        <w:pStyle w:val="ConsPlusTitle"/>
        <w:jc w:val="center"/>
      </w:pPr>
      <w:r>
        <w:t>"РЕАЛИЗАЦИЯ ФУНКЦИЙ ИНЫХ ФЕДЕРАЛЬНЫХ ОРГАНОВ</w:t>
      </w:r>
    </w:p>
    <w:p w:rsidR="007375B6" w:rsidRDefault="007375B6">
      <w:pPr>
        <w:pStyle w:val="ConsPlusTitle"/>
        <w:jc w:val="center"/>
      </w:pPr>
      <w:r>
        <w:t>ГОСУДАРСТВЕННОЙ ВЛАСТИ"</w:t>
      </w:r>
    </w:p>
    <w:p w:rsidR="007375B6" w:rsidRDefault="007375B6">
      <w:pPr>
        <w:pStyle w:val="ConsPlusNormal"/>
        <w:jc w:val="center"/>
      </w:pPr>
      <w:r>
        <w:t>Список изменяющих документов</w:t>
      </w:r>
    </w:p>
    <w:p w:rsidR="007375B6" w:rsidRDefault="007375B6">
      <w:pPr>
        <w:pStyle w:val="ConsPlusNormal"/>
        <w:jc w:val="center"/>
      </w:pPr>
      <w:r>
        <w:t xml:space="preserve">(в ред. </w:t>
      </w:r>
      <w:hyperlink r:id="rId6" w:history="1">
        <w:r>
          <w:rPr>
            <w:color w:val="0000FF"/>
          </w:rPr>
          <w:t>Постановления</w:t>
        </w:r>
      </w:hyperlink>
      <w:r>
        <w:t xml:space="preserve"> Правительства РФ от 25.05.2016 N 464)</w:t>
      </w:r>
    </w:p>
    <w:p w:rsidR="007375B6" w:rsidRDefault="007375B6">
      <w:pPr>
        <w:pStyle w:val="ConsPlusNormal"/>
        <w:jc w:val="center"/>
      </w:pPr>
    </w:p>
    <w:p w:rsidR="007375B6" w:rsidRDefault="007375B6">
      <w:pPr>
        <w:pStyle w:val="ConsPlusNormal"/>
        <w:ind w:firstLine="540"/>
        <w:jc w:val="both"/>
      </w:pPr>
      <w:r>
        <w:t>Правительство Российской Федерации постановляет:</w:t>
      </w:r>
    </w:p>
    <w:p w:rsidR="007375B6" w:rsidRDefault="007375B6">
      <w:pPr>
        <w:pStyle w:val="ConsPlusNormal"/>
        <w:ind w:firstLine="540"/>
        <w:jc w:val="both"/>
      </w:pPr>
      <w:r>
        <w:t xml:space="preserve">1. Утвердить прилагаемые </w:t>
      </w:r>
      <w:hyperlink w:anchor="P34" w:history="1">
        <w:r>
          <w:rPr>
            <w:color w:val="0000FF"/>
          </w:rPr>
          <w:t>Правила</w:t>
        </w:r>
      </w:hyperlink>
      <w:r>
        <w:t xml:space="preserve"> предоставления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по иным непрограммным мероприятиям в рамках непрограммного направления деятельности "Реализация функций иных федеральных органов государственной власти".</w:t>
      </w:r>
    </w:p>
    <w:p w:rsidR="007375B6" w:rsidRDefault="007375B6">
      <w:pPr>
        <w:pStyle w:val="ConsPlusNormal"/>
        <w:ind w:firstLine="540"/>
        <w:jc w:val="both"/>
      </w:pPr>
      <w:r>
        <w:t xml:space="preserve">2. Министерству образования и науки Российской Федерации направить бюджетные ассигнования в объеме до 169290 тыс. рублей, предусмотренные Федеральным </w:t>
      </w:r>
      <w:hyperlink r:id="rId7" w:history="1">
        <w:r>
          <w:rPr>
            <w:color w:val="0000FF"/>
          </w:rPr>
          <w:t>законом</w:t>
        </w:r>
      </w:hyperlink>
      <w:r>
        <w:t xml:space="preserve"> "О федеральном бюджете на 2015 год и на плановый период 2016 и 2017 годов" по подразделу "Прочие межбюджетные трансферты общего характера" раздела "Межбюджетные трансферты общего характера бюджетам бюджетной системы Российской Федерации" классификации расходов бюджетов, на финансовое обеспечение мероприятий по предоставлению иных межбюджетных трансфертов бюджету Ярославской области на компенсацию дополнительных расходов, связанных с подготовкой и проведением в 2015 году в г. Ярославле Всероссийского форума "Будущие интеллектуальные лидеры России".</w:t>
      </w:r>
    </w:p>
    <w:p w:rsidR="007375B6" w:rsidRDefault="007375B6">
      <w:pPr>
        <w:pStyle w:val="ConsPlusNormal"/>
        <w:jc w:val="both"/>
      </w:pPr>
    </w:p>
    <w:p w:rsidR="007375B6" w:rsidRDefault="007375B6">
      <w:pPr>
        <w:pStyle w:val="ConsPlusNormal"/>
        <w:jc w:val="right"/>
      </w:pPr>
      <w:r>
        <w:t>Председатель Правительства</w:t>
      </w:r>
    </w:p>
    <w:p w:rsidR="007375B6" w:rsidRDefault="007375B6">
      <w:pPr>
        <w:pStyle w:val="ConsPlusNormal"/>
        <w:jc w:val="right"/>
      </w:pPr>
      <w:r>
        <w:t>Российской Федерации</w:t>
      </w:r>
    </w:p>
    <w:p w:rsidR="007375B6" w:rsidRDefault="007375B6">
      <w:pPr>
        <w:pStyle w:val="ConsPlusNormal"/>
        <w:jc w:val="right"/>
      </w:pPr>
      <w:r>
        <w:t>Д.МЕДВЕДЕВ</w:t>
      </w:r>
    </w:p>
    <w:p w:rsidR="007375B6" w:rsidRDefault="007375B6">
      <w:pPr>
        <w:pStyle w:val="ConsPlusNormal"/>
        <w:jc w:val="both"/>
      </w:pPr>
    </w:p>
    <w:p w:rsidR="007375B6" w:rsidRDefault="007375B6">
      <w:pPr>
        <w:pStyle w:val="ConsPlusNormal"/>
        <w:jc w:val="both"/>
      </w:pPr>
    </w:p>
    <w:p w:rsidR="007375B6" w:rsidRDefault="007375B6">
      <w:pPr>
        <w:pStyle w:val="ConsPlusNormal"/>
        <w:jc w:val="both"/>
      </w:pPr>
    </w:p>
    <w:p w:rsidR="007375B6" w:rsidRDefault="007375B6">
      <w:pPr>
        <w:pStyle w:val="ConsPlusNormal"/>
        <w:jc w:val="both"/>
      </w:pPr>
    </w:p>
    <w:p w:rsidR="007375B6" w:rsidRDefault="007375B6">
      <w:pPr>
        <w:pStyle w:val="ConsPlusNormal"/>
        <w:jc w:val="both"/>
      </w:pPr>
    </w:p>
    <w:p w:rsidR="007375B6" w:rsidRDefault="007375B6">
      <w:pPr>
        <w:pStyle w:val="ConsPlusNormal"/>
        <w:jc w:val="right"/>
        <w:outlineLvl w:val="0"/>
      </w:pPr>
      <w:r>
        <w:t>Утверждены</w:t>
      </w:r>
    </w:p>
    <w:p w:rsidR="007375B6" w:rsidRDefault="007375B6">
      <w:pPr>
        <w:pStyle w:val="ConsPlusNormal"/>
        <w:jc w:val="right"/>
      </w:pPr>
      <w:r>
        <w:t>постановлением Правительства</w:t>
      </w:r>
    </w:p>
    <w:p w:rsidR="007375B6" w:rsidRDefault="007375B6">
      <w:pPr>
        <w:pStyle w:val="ConsPlusNormal"/>
        <w:jc w:val="right"/>
      </w:pPr>
      <w:r>
        <w:t>Российской Федерации</w:t>
      </w:r>
    </w:p>
    <w:p w:rsidR="007375B6" w:rsidRDefault="007375B6">
      <w:pPr>
        <w:pStyle w:val="ConsPlusNormal"/>
        <w:jc w:val="right"/>
      </w:pPr>
      <w:r>
        <w:t>от 7 октября 2015 г. N 1070</w:t>
      </w:r>
    </w:p>
    <w:p w:rsidR="007375B6" w:rsidRDefault="007375B6">
      <w:pPr>
        <w:pStyle w:val="ConsPlusNormal"/>
        <w:jc w:val="both"/>
      </w:pPr>
    </w:p>
    <w:p w:rsidR="007375B6" w:rsidRDefault="007375B6">
      <w:pPr>
        <w:pStyle w:val="ConsPlusTitle"/>
        <w:jc w:val="center"/>
      </w:pPr>
      <w:bookmarkStart w:id="0" w:name="P34"/>
      <w:bookmarkEnd w:id="0"/>
      <w:r>
        <w:t>ПРАВИЛА</w:t>
      </w:r>
    </w:p>
    <w:p w:rsidR="007375B6" w:rsidRDefault="007375B6">
      <w:pPr>
        <w:pStyle w:val="ConsPlusTitle"/>
        <w:jc w:val="center"/>
      </w:pPr>
      <w:r>
        <w:t>ПРЕДОСТАВЛЕНИЯ ИНЫХ МЕЖБЮДЖЕТНЫХ ТРАНСФЕРТОВ,</w:t>
      </w:r>
    </w:p>
    <w:p w:rsidR="007375B6" w:rsidRDefault="007375B6">
      <w:pPr>
        <w:pStyle w:val="ConsPlusTitle"/>
        <w:jc w:val="center"/>
      </w:pPr>
      <w:r>
        <w:t>ПЕРЕДАВАЕМЫХ ДЛЯ КОМПЕНСАЦИИ ДОПОЛНИТЕЛЬНЫХ РАСХОДОВ,</w:t>
      </w:r>
    </w:p>
    <w:p w:rsidR="007375B6" w:rsidRDefault="007375B6">
      <w:pPr>
        <w:pStyle w:val="ConsPlusTitle"/>
        <w:jc w:val="center"/>
      </w:pPr>
      <w:r>
        <w:t>ВОЗНИКШИХ В РЕЗУЛЬТАТЕ РЕШЕНИЙ, ПРИНЯТЫХ ОРГАНАМИ ВЛАСТИ</w:t>
      </w:r>
    </w:p>
    <w:p w:rsidR="007375B6" w:rsidRDefault="007375B6">
      <w:pPr>
        <w:pStyle w:val="ConsPlusTitle"/>
        <w:jc w:val="center"/>
      </w:pPr>
      <w:r>
        <w:t>ДРУГОГО УРОВНЯ, ПО ИНЫМ НЕПРОГРАММНЫМ МЕРОПРИЯТИЯМ</w:t>
      </w:r>
    </w:p>
    <w:p w:rsidR="007375B6" w:rsidRDefault="007375B6">
      <w:pPr>
        <w:pStyle w:val="ConsPlusTitle"/>
        <w:jc w:val="center"/>
      </w:pPr>
      <w:r>
        <w:t>В РАМКАХ НЕПРОГРАММНОГО НАПРАВЛЕНИЯ ДЕЯТЕЛЬНОСТИ</w:t>
      </w:r>
    </w:p>
    <w:p w:rsidR="007375B6" w:rsidRDefault="007375B6">
      <w:pPr>
        <w:pStyle w:val="ConsPlusTitle"/>
        <w:jc w:val="center"/>
      </w:pPr>
      <w:r>
        <w:lastRenderedPageBreak/>
        <w:t>"РЕАЛИЗАЦИЯ ФУНКЦИЙ ИНЫХ ФЕДЕРАЛЬНЫХ ОРГАНОВ</w:t>
      </w:r>
    </w:p>
    <w:p w:rsidR="007375B6" w:rsidRDefault="007375B6">
      <w:pPr>
        <w:pStyle w:val="ConsPlusTitle"/>
        <w:jc w:val="center"/>
      </w:pPr>
      <w:r>
        <w:t>ГОСУДАРСТВЕННОЙ ВЛАСТИ"</w:t>
      </w:r>
    </w:p>
    <w:p w:rsidR="007375B6" w:rsidRDefault="007375B6">
      <w:pPr>
        <w:pStyle w:val="ConsPlusNormal"/>
        <w:jc w:val="center"/>
      </w:pPr>
      <w:r>
        <w:t>Список изменяющих документов</w:t>
      </w:r>
    </w:p>
    <w:p w:rsidR="007375B6" w:rsidRDefault="007375B6">
      <w:pPr>
        <w:pStyle w:val="ConsPlusNormal"/>
        <w:jc w:val="center"/>
      </w:pPr>
      <w:r>
        <w:t xml:space="preserve">(в ред. </w:t>
      </w:r>
      <w:hyperlink r:id="rId8" w:history="1">
        <w:r>
          <w:rPr>
            <w:color w:val="0000FF"/>
          </w:rPr>
          <w:t>Постановления</w:t>
        </w:r>
      </w:hyperlink>
      <w:r>
        <w:t xml:space="preserve"> Правительства РФ от 25.05.2016 N 464)</w:t>
      </w:r>
    </w:p>
    <w:p w:rsidR="007375B6" w:rsidRDefault="007375B6">
      <w:pPr>
        <w:pStyle w:val="ConsPlusNormal"/>
        <w:jc w:val="both"/>
      </w:pPr>
    </w:p>
    <w:p w:rsidR="007375B6" w:rsidRDefault="007375B6">
      <w:pPr>
        <w:pStyle w:val="ConsPlusNormal"/>
        <w:ind w:firstLine="540"/>
        <w:jc w:val="both"/>
      </w:pPr>
      <w:bookmarkStart w:id="1" w:name="P45"/>
      <w:bookmarkEnd w:id="1"/>
      <w:r>
        <w:t>1. Настоящие Правила определяют порядок и условия предоставления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по иным непрограммным мероприятиям в рамках непрограммного направления деятельности "Реализация функций иных федеральных органов государственной власти", из федерального бюджета бюджету Ярославской области в целях финансового обеспечения мероприятий, связанных с подготовкой и проведением в 2015 году в г. Ярославле Всероссийского форума "Будущие интеллектуальные лидеры России" (далее соответственно - форум, иные межбюджетные трансферты).</w:t>
      </w:r>
    </w:p>
    <w:p w:rsidR="007375B6" w:rsidRDefault="007375B6">
      <w:pPr>
        <w:pStyle w:val="ConsPlusNormal"/>
        <w:ind w:firstLine="540"/>
        <w:jc w:val="both"/>
      </w:pPr>
      <w:r>
        <w:t xml:space="preserve">2. Иные межбюджетные трансферты предоставляются в пределах бюджетных ассигнований, предусмотренных в установленном порядке Министерству образования и науки Российской Федерации на цели, указанные в </w:t>
      </w:r>
      <w:hyperlink w:anchor="P45" w:history="1">
        <w:r>
          <w:rPr>
            <w:color w:val="0000FF"/>
          </w:rPr>
          <w:t>пункте 1</w:t>
        </w:r>
      </w:hyperlink>
      <w:r>
        <w:t xml:space="preserve"> настоящих Правил.</w:t>
      </w:r>
    </w:p>
    <w:p w:rsidR="007375B6" w:rsidRDefault="007375B6">
      <w:pPr>
        <w:pStyle w:val="ConsPlusNormal"/>
        <w:ind w:firstLine="540"/>
        <w:jc w:val="both"/>
      </w:pPr>
      <w:r>
        <w:t>3. Иные межбюджетные трансферты предоставляются бюджету Ярославской области на методическое обеспечение и подготовку мероприятий форума, рекламно-медийные, дорожно-транспортные и организационные расходы, расходы на проживание и организацию питания участников форума, а также на иные расходы, связанные с подготовкой и проведением форума.</w:t>
      </w:r>
    </w:p>
    <w:p w:rsidR="007375B6" w:rsidRDefault="007375B6">
      <w:pPr>
        <w:pStyle w:val="ConsPlusNormal"/>
        <w:ind w:firstLine="540"/>
        <w:jc w:val="both"/>
      </w:pPr>
      <w:r>
        <w:t>4. Предоставление иных межбюджетных трансфертов осуществляется при выполнении следующих условий:</w:t>
      </w:r>
    </w:p>
    <w:p w:rsidR="007375B6" w:rsidRDefault="007375B6">
      <w:pPr>
        <w:pStyle w:val="ConsPlusNormal"/>
        <w:ind w:firstLine="540"/>
        <w:jc w:val="both"/>
      </w:pPr>
      <w:r>
        <w:t>а) наличие нормативного правового акта, устанавливающего расходное обязательство Ярославской области, на исполнение которого предоставляются иные межбюджетные трансферты;</w:t>
      </w:r>
    </w:p>
    <w:p w:rsidR="007375B6" w:rsidRDefault="007375B6">
      <w:pPr>
        <w:pStyle w:val="ConsPlusNormal"/>
        <w:ind w:firstLine="540"/>
        <w:jc w:val="both"/>
      </w:pPr>
      <w:r>
        <w:t>б) наличие сметы расходов на подготовку и проведение мероприятий форума, утвержденной высшим исполнительным органом государственной власти Ярославской области.</w:t>
      </w:r>
    </w:p>
    <w:p w:rsidR="007375B6" w:rsidRDefault="007375B6">
      <w:pPr>
        <w:pStyle w:val="ConsPlusNormal"/>
        <w:ind w:firstLine="540"/>
        <w:jc w:val="both"/>
      </w:pPr>
      <w:r>
        <w:t>5. Предоставление иных межбюджетных трансфертов осуществляется на основании соглашения, заключенного Министерством образования и науки Российской Федерации с уполномоченным органом исполнительной власти Ярославской области (далее - соглашение).</w:t>
      </w:r>
    </w:p>
    <w:p w:rsidR="007375B6" w:rsidRDefault="007375B6">
      <w:pPr>
        <w:pStyle w:val="ConsPlusNormal"/>
        <w:ind w:firstLine="540"/>
        <w:jc w:val="both"/>
      </w:pPr>
      <w:r>
        <w:t>6. В соглашении предусматриваются:</w:t>
      </w:r>
    </w:p>
    <w:p w:rsidR="007375B6" w:rsidRDefault="007375B6">
      <w:pPr>
        <w:pStyle w:val="ConsPlusNormal"/>
        <w:ind w:firstLine="540"/>
        <w:jc w:val="both"/>
      </w:pPr>
      <w:r>
        <w:t>а) целевое назначение иных межбюджетных трансфертов;</w:t>
      </w:r>
    </w:p>
    <w:p w:rsidR="007375B6" w:rsidRDefault="007375B6">
      <w:pPr>
        <w:pStyle w:val="ConsPlusNormal"/>
        <w:ind w:firstLine="540"/>
        <w:jc w:val="both"/>
      </w:pPr>
      <w:r>
        <w:t>б) форма и сроки представления высшим исполнительным органом государственной власти Ярославской области заявки о перечислении иных межбюджетных трансфертов;</w:t>
      </w:r>
    </w:p>
    <w:p w:rsidR="007375B6" w:rsidRDefault="007375B6">
      <w:pPr>
        <w:pStyle w:val="ConsPlusNormal"/>
        <w:ind w:firstLine="540"/>
        <w:jc w:val="both"/>
      </w:pPr>
      <w:r>
        <w:t>в) размер и сроки предоставления иных межбюджетных трансфертов;</w:t>
      </w:r>
    </w:p>
    <w:p w:rsidR="007375B6" w:rsidRDefault="007375B6">
      <w:pPr>
        <w:pStyle w:val="ConsPlusNormal"/>
        <w:ind w:firstLine="540"/>
        <w:jc w:val="both"/>
      </w:pPr>
      <w:r>
        <w:t>г) права и обязанности сторон соглашения;</w:t>
      </w:r>
    </w:p>
    <w:p w:rsidR="007375B6" w:rsidRDefault="007375B6">
      <w:pPr>
        <w:pStyle w:val="ConsPlusNormal"/>
        <w:ind w:firstLine="540"/>
        <w:jc w:val="both"/>
      </w:pPr>
      <w:bookmarkStart w:id="2" w:name="P57"/>
      <w:bookmarkEnd w:id="2"/>
      <w:r>
        <w:t xml:space="preserve">д) форма и сроки предоставления отчета о расходах бюджета Ярославской области на цели, указанные в </w:t>
      </w:r>
      <w:hyperlink w:anchor="P45" w:history="1">
        <w:r>
          <w:rPr>
            <w:color w:val="0000FF"/>
          </w:rPr>
          <w:t>пункте 1</w:t>
        </w:r>
      </w:hyperlink>
      <w:r>
        <w:t xml:space="preserve"> настоящих Правил;</w:t>
      </w:r>
    </w:p>
    <w:p w:rsidR="007375B6" w:rsidRDefault="007375B6">
      <w:pPr>
        <w:pStyle w:val="ConsPlusNormal"/>
        <w:ind w:firstLine="540"/>
        <w:jc w:val="both"/>
      </w:pPr>
      <w:r>
        <w:t xml:space="preserve">е) обязательство высшего исполнительного органа государственной власти Ярославской области о предоставлении отчета, указанного в </w:t>
      </w:r>
      <w:hyperlink w:anchor="P57" w:history="1">
        <w:r>
          <w:rPr>
            <w:color w:val="0000FF"/>
          </w:rPr>
          <w:t>подпункте "д"</w:t>
        </w:r>
      </w:hyperlink>
      <w:r>
        <w:t xml:space="preserve"> настоящего пункта;</w:t>
      </w:r>
    </w:p>
    <w:p w:rsidR="007375B6" w:rsidRDefault="007375B6">
      <w:pPr>
        <w:pStyle w:val="ConsPlusNormal"/>
        <w:ind w:firstLine="540"/>
        <w:jc w:val="both"/>
      </w:pPr>
      <w:r>
        <w:t>ж) сведения о нормативном правовом акте Ярославской области, устанавливающем расходное обязательство Ярославской области, на исполнение которого предоставляются иные межбюджетные трансферты;</w:t>
      </w:r>
    </w:p>
    <w:p w:rsidR="007375B6" w:rsidRDefault="007375B6">
      <w:pPr>
        <w:pStyle w:val="ConsPlusNormal"/>
        <w:ind w:firstLine="540"/>
        <w:jc w:val="both"/>
      </w:pPr>
      <w:r>
        <w:t>з) порядок осуществления контроля за соблюдением условий соглашения;</w:t>
      </w:r>
    </w:p>
    <w:p w:rsidR="007375B6" w:rsidRDefault="007375B6">
      <w:pPr>
        <w:pStyle w:val="ConsPlusNormal"/>
        <w:ind w:firstLine="540"/>
        <w:jc w:val="both"/>
      </w:pPr>
      <w:r>
        <w:t>и) основания и условия внесения изменений в соглашение и его расторжения;</w:t>
      </w:r>
    </w:p>
    <w:p w:rsidR="007375B6" w:rsidRDefault="007375B6">
      <w:pPr>
        <w:pStyle w:val="ConsPlusNormal"/>
        <w:ind w:firstLine="540"/>
        <w:jc w:val="both"/>
      </w:pPr>
      <w:r>
        <w:t>к) сведения о структурном подразделении высшего исполнительного органа государственной власти Ярославской области, определенном для осуществления взаимодействия с Министерством образования и науки Российской Федерации;</w:t>
      </w:r>
    </w:p>
    <w:p w:rsidR="007375B6" w:rsidRDefault="007375B6">
      <w:pPr>
        <w:pStyle w:val="ConsPlusNormal"/>
        <w:ind w:firstLine="540"/>
        <w:jc w:val="both"/>
      </w:pPr>
      <w:r>
        <w:t>л) значения целевых показателей результативности осуществления расходов, источником финансового обеспечения которых являются иные межбюджетные трансферты, в том числе:</w:t>
      </w:r>
    </w:p>
    <w:p w:rsidR="007375B6" w:rsidRDefault="007375B6">
      <w:pPr>
        <w:pStyle w:val="ConsPlusNormal"/>
        <w:ind w:firstLine="540"/>
        <w:jc w:val="both"/>
      </w:pPr>
      <w:r>
        <w:t>количество участников форума;</w:t>
      </w:r>
    </w:p>
    <w:p w:rsidR="007375B6" w:rsidRDefault="007375B6">
      <w:pPr>
        <w:pStyle w:val="ConsPlusNormal"/>
        <w:ind w:firstLine="540"/>
        <w:jc w:val="both"/>
      </w:pPr>
      <w:r>
        <w:t>соблюдение сроков реализации мероприятий по подготовке и проведению форума;</w:t>
      </w:r>
    </w:p>
    <w:p w:rsidR="007375B6" w:rsidRDefault="007375B6">
      <w:pPr>
        <w:pStyle w:val="ConsPlusNormal"/>
        <w:ind w:firstLine="540"/>
        <w:jc w:val="both"/>
      </w:pPr>
      <w:r>
        <w:t>количество выполненных мероприятий по подготовке и проведению форума;</w:t>
      </w:r>
    </w:p>
    <w:p w:rsidR="007375B6" w:rsidRDefault="007375B6">
      <w:pPr>
        <w:pStyle w:val="ConsPlusNormal"/>
        <w:ind w:firstLine="540"/>
        <w:jc w:val="both"/>
      </w:pPr>
      <w:r>
        <w:t xml:space="preserve">м) перечень оснований, порядок и предельный объем сокращения иных межбюджетных </w:t>
      </w:r>
      <w:r>
        <w:lastRenderedPageBreak/>
        <w:t>трансфертов в случае невыполнения Ярославской областью условий предоставления иных межбюджетных трансфертов.</w:t>
      </w:r>
    </w:p>
    <w:p w:rsidR="007375B6" w:rsidRDefault="007375B6">
      <w:pPr>
        <w:pStyle w:val="ConsPlusNormal"/>
        <w:ind w:firstLine="540"/>
        <w:jc w:val="both"/>
      </w:pPr>
      <w:r>
        <w:t xml:space="preserve">7. Не использованный на 1 января 2016 г. остаток иных межбюджетных трансфертов подлежит возврату в федеральный бюджет органами государственной власти Ярославской области, за которыми в соответствии с законодательными и иными нормативными правовыми актами закреплены источники доходов Ярославской области по возврату остатков иных межбюджетных трансфертов, в соответствии с требованиями, установленными Бюджетным </w:t>
      </w:r>
      <w:hyperlink r:id="rId9" w:history="1">
        <w:r>
          <w:rPr>
            <w:color w:val="0000FF"/>
          </w:rPr>
          <w:t>кодексом</w:t>
        </w:r>
      </w:hyperlink>
      <w:r>
        <w:t xml:space="preserve"> Российской Федерации и федеральным законом о федеральном бюджете на соответствующий финансовый год и плановый период.</w:t>
      </w:r>
    </w:p>
    <w:p w:rsidR="007375B6" w:rsidRDefault="007375B6">
      <w:pPr>
        <w:pStyle w:val="ConsPlusNormal"/>
        <w:ind w:firstLine="540"/>
        <w:jc w:val="both"/>
      </w:pPr>
      <w:r>
        <w:t>В случае если неиспользованный остаток иных межбюджетных трансфертов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7375B6" w:rsidRDefault="007375B6">
      <w:pPr>
        <w:pStyle w:val="ConsPlusNormal"/>
        <w:ind w:firstLine="540"/>
        <w:jc w:val="both"/>
      </w:pPr>
      <w:r>
        <w:t>8. Перечисление иных межбюджетных трансфертов осуществляется на счет, открытый территориальному органу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 Ярославской области.</w:t>
      </w:r>
    </w:p>
    <w:p w:rsidR="007375B6" w:rsidRDefault="007375B6">
      <w:pPr>
        <w:pStyle w:val="ConsPlusNormal"/>
        <w:ind w:firstLine="540"/>
        <w:jc w:val="both"/>
      </w:pPr>
      <w:r>
        <w:t>9. Операции по кассовым расходам Ярославской области, источником финансового обеспечения которых являются иные межбюджетные трансферты, в том числе их остаток, не использованный на 1 января 2016 г., осуществляются с учетом особенностей, установленных федеральным законом о федеральном бюджете на соответствующий финансовый год и плановый период.</w:t>
      </w:r>
    </w:p>
    <w:p w:rsidR="007375B6" w:rsidRDefault="007375B6">
      <w:pPr>
        <w:pStyle w:val="ConsPlusNormal"/>
        <w:ind w:firstLine="540"/>
        <w:jc w:val="both"/>
      </w:pPr>
      <w:r>
        <w:t>10. Информация об объемах и о сроках перечисления иных межбюджетных трансфертов учитывается Министерством образования и науки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7375B6" w:rsidRDefault="007375B6">
      <w:pPr>
        <w:pStyle w:val="ConsPlusNormal"/>
        <w:ind w:firstLine="540"/>
        <w:jc w:val="both"/>
      </w:pPr>
      <w:r>
        <w:t>11. Иные межбюджетные трансферты в случае их нецелевого использования Ярославской областью подлежат взысканию в федеральный бюджет в соответствии с бюджетным законодательством Российской Федерации.</w:t>
      </w:r>
    </w:p>
    <w:p w:rsidR="007375B6" w:rsidRDefault="007375B6">
      <w:pPr>
        <w:pStyle w:val="ConsPlusNormal"/>
        <w:ind w:firstLine="540"/>
        <w:jc w:val="both"/>
      </w:pPr>
      <w:r>
        <w:t>12. Оценка эффективности осуществления расходов, источником финансового обеспечения которых являются иные межбюджетные трансферты, производится Министерством образования и науки Российской Федерации на основании отчета высшего исполнительного органа государственной власти Ярославской области о достижении значений целевых показателей результативности предоставления иных межбюджетных трансфертов, установленных соглашением, представляемого не позднее 20 февраля 2016 г.</w:t>
      </w:r>
    </w:p>
    <w:p w:rsidR="007375B6" w:rsidRDefault="007375B6">
      <w:pPr>
        <w:pStyle w:val="ConsPlusNormal"/>
        <w:ind w:firstLine="540"/>
        <w:jc w:val="both"/>
      </w:pPr>
      <w:r>
        <w:t>13. Контроль за целевым использованием иных межбюджетных трансфертов осуществляется Министерством образования и науки Российской Федерации и федеральным органом исполнительной власти, осуществляющим функции по контролю и надзору в финансово-бюджетной сфере.</w:t>
      </w:r>
    </w:p>
    <w:p w:rsidR="007375B6" w:rsidRDefault="007375B6">
      <w:pPr>
        <w:pStyle w:val="ConsPlusNormal"/>
        <w:jc w:val="both"/>
      </w:pPr>
      <w:r>
        <w:t xml:space="preserve">(в ред. </w:t>
      </w:r>
      <w:hyperlink r:id="rId10" w:history="1">
        <w:r>
          <w:rPr>
            <w:color w:val="0000FF"/>
          </w:rPr>
          <w:t>Постановления</w:t>
        </w:r>
      </w:hyperlink>
      <w:r>
        <w:t xml:space="preserve"> Правительства РФ от 25.05.2016 N 464)</w:t>
      </w:r>
    </w:p>
    <w:p w:rsidR="007375B6" w:rsidRDefault="007375B6">
      <w:pPr>
        <w:pStyle w:val="ConsPlusNormal"/>
        <w:jc w:val="both"/>
      </w:pPr>
    </w:p>
    <w:p w:rsidR="007375B6" w:rsidRDefault="007375B6">
      <w:pPr>
        <w:pStyle w:val="ConsPlusNormal"/>
        <w:jc w:val="both"/>
      </w:pPr>
    </w:p>
    <w:p w:rsidR="007375B6" w:rsidRDefault="007375B6">
      <w:pPr>
        <w:pStyle w:val="ConsPlusNormal"/>
        <w:pBdr>
          <w:top w:val="single" w:sz="6" w:space="0" w:color="auto"/>
        </w:pBdr>
        <w:spacing w:before="100" w:after="100"/>
        <w:jc w:val="both"/>
        <w:rPr>
          <w:sz w:val="2"/>
          <w:szCs w:val="2"/>
        </w:rPr>
      </w:pPr>
    </w:p>
    <w:p w:rsidR="0014638E" w:rsidRDefault="0014638E">
      <w:bookmarkStart w:id="3" w:name="_GoBack"/>
      <w:bookmarkEnd w:id="3"/>
    </w:p>
    <w:sectPr w:rsidR="0014638E" w:rsidSect="00F812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5B6"/>
    <w:rsid w:val="0014638E"/>
    <w:rsid w:val="00737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75B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375B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375B6"/>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75B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375B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375B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4616D17AE66D464C471A81B66B726889834858CCBAF94574F62BE8198FE2D2A66F2743A19F9A2Dk3TCL" TargetMode="External"/><Relationship Id="rId3" Type="http://schemas.openxmlformats.org/officeDocument/2006/relationships/settings" Target="settings.xml"/><Relationship Id="rId7" Type="http://schemas.openxmlformats.org/officeDocument/2006/relationships/hyperlink" Target="consultantplus://offline/ref=744616D17AE66D464C471A81B66B72688982485EC0B1F94574F62BE8198FE2D2A66F2740A69F972Ck3T9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744616D17AE66D464C471A81B66B726889834858CCBAF94574F62BE8198FE2D2A66F2743A19F9A2Dk3TCL" TargetMode="External"/><Relationship Id="rId11" Type="http://schemas.openxmlformats.org/officeDocument/2006/relationships/fontTable" Target="fontTable.xml"/><Relationship Id="rId5" Type="http://schemas.openxmlformats.org/officeDocument/2006/relationships/hyperlink" Target="http://www.consultant.ru" TargetMode="External"/><Relationship Id="rId10" Type="http://schemas.openxmlformats.org/officeDocument/2006/relationships/hyperlink" Target="consultantplus://offline/ref=744616D17AE66D464C471A81B66B726889834858CCBAF94574F62BE8198FE2D2A66F2743A19F9A2Dk3TCL" TargetMode="External"/><Relationship Id="rId4" Type="http://schemas.openxmlformats.org/officeDocument/2006/relationships/webSettings" Target="webSettings.xml"/><Relationship Id="rId9" Type="http://schemas.openxmlformats.org/officeDocument/2006/relationships/hyperlink" Target="consultantplus://offline/ref=744616D17AE66D464C471A81B66B726889834558C6B1F94574F62BE819k8TF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1402</Words>
  <Characters>7997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9381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2016-11-25T11:19:00Z</dcterms:created>
  <dcterms:modified xsi:type="dcterms:W3CDTF">2016-11-25T11:19:00Z</dcterms:modified>
</cp:coreProperties>
</file>