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FCA" w:rsidRDefault="000A2FCA">
      <w:pPr>
        <w:pStyle w:val="ConsPlusNormal"/>
        <w:jc w:val="both"/>
        <w:outlineLvl w:val="0"/>
      </w:pPr>
      <w:bookmarkStart w:id="0" w:name="_GoBack"/>
      <w:bookmarkEnd w:id="0"/>
    </w:p>
    <w:p w:rsidR="000A2FCA" w:rsidRDefault="000A2FC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A2FCA" w:rsidRDefault="000A2FCA">
      <w:pPr>
        <w:pStyle w:val="ConsPlusTitle"/>
        <w:jc w:val="center"/>
      </w:pPr>
    </w:p>
    <w:p w:rsidR="000A2FCA" w:rsidRDefault="000A2FCA">
      <w:pPr>
        <w:pStyle w:val="ConsPlusTitle"/>
        <w:jc w:val="center"/>
      </w:pPr>
      <w:r>
        <w:t>ПОСТАНОВЛЕНИЕ</w:t>
      </w:r>
    </w:p>
    <w:p w:rsidR="000A2FCA" w:rsidRDefault="000A2FCA">
      <w:pPr>
        <w:pStyle w:val="ConsPlusTitle"/>
        <w:jc w:val="center"/>
      </w:pPr>
      <w:r>
        <w:t>от 26 декабря 2014 г. N 1517</w:t>
      </w:r>
    </w:p>
    <w:p w:rsidR="000A2FCA" w:rsidRDefault="000A2FCA">
      <w:pPr>
        <w:pStyle w:val="ConsPlusTitle"/>
        <w:jc w:val="center"/>
      </w:pPr>
    </w:p>
    <w:p w:rsidR="000A2FCA" w:rsidRDefault="000A2FCA">
      <w:pPr>
        <w:pStyle w:val="ConsPlusTitle"/>
        <w:jc w:val="center"/>
      </w:pPr>
      <w:r>
        <w:t>ОБ УТВЕРЖДЕНИИ ПРАВИЛ</w:t>
      </w:r>
    </w:p>
    <w:p w:rsidR="000A2FCA" w:rsidRDefault="000A2FCA">
      <w:pPr>
        <w:pStyle w:val="ConsPlusTitle"/>
        <w:jc w:val="center"/>
      </w:pPr>
      <w:r>
        <w:t>РАСПРЕДЕЛЕНИЯ И ПРЕДОСТАВЛЕНИЯ СУБСИДИЙ</w:t>
      </w:r>
    </w:p>
    <w:p w:rsidR="000A2FCA" w:rsidRDefault="000A2FCA">
      <w:pPr>
        <w:pStyle w:val="ConsPlusTitle"/>
        <w:jc w:val="center"/>
      </w:pPr>
      <w:r>
        <w:t>ИЗ ФЕДЕРАЛЬНОГО БЮДЖЕТА БЮДЖЕТАМ СУБЪЕКТОВ</w:t>
      </w:r>
    </w:p>
    <w:p w:rsidR="000A2FCA" w:rsidRDefault="000A2FCA">
      <w:pPr>
        <w:pStyle w:val="ConsPlusTitle"/>
        <w:jc w:val="center"/>
      </w:pPr>
      <w:r>
        <w:t>РОССИЙСКОЙ ФЕДЕРАЦИИ НА ПООЩРЕНИЕ ЛУЧШИХ УЧИТЕЛЕЙ</w:t>
      </w:r>
    </w:p>
    <w:p w:rsidR="000A2FCA" w:rsidRDefault="000A2FCA">
      <w:pPr>
        <w:pStyle w:val="ConsPlusTitle"/>
        <w:jc w:val="center"/>
      </w:pPr>
      <w:r>
        <w:t>В РАМКАХ ПОДПРОГРАММЫ "РАЗВИТИЕ ДОШКОЛЬНОГО, ОБЩЕГО</w:t>
      </w:r>
    </w:p>
    <w:p w:rsidR="000A2FCA" w:rsidRDefault="000A2FCA">
      <w:pPr>
        <w:pStyle w:val="ConsPlusTitle"/>
        <w:jc w:val="center"/>
      </w:pPr>
      <w:r>
        <w:t>И ДОПОЛНИТЕЛЬНОГО ОБРАЗОВАНИЯ ДЕТЕЙ" ГОСУДАРСТВЕННОЙ</w:t>
      </w:r>
    </w:p>
    <w:p w:rsidR="000A2FCA" w:rsidRDefault="000A2FCA">
      <w:pPr>
        <w:pStyle w:val="ConsPlusTitle"/>
        <w:jc w:val="center"/>
      </w:pPr>
      <w:r>
        <w:t>ПРОГРАММЫ РОССИЙСКОЙ ФЕДЕРАЦИИ "РАЗВИТИЕ</w:t>
      </w:r>
    </w:p>
    <w:p w:rsidR="000A2FCA" w:rsidRDefault="000A2FCA">
      <w:pPr>
        <w:pStyle w:val="ConsPlusTitle"/>
        <w:jc w:val="center"/>
      </w:pPr>
      <w:r>
        <w:t>ОБРАЗОВАНИЯ" НА 2013 - 2020 ГОДЫ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ind w:firstLine="540"/>
        <w:jc w:val="both"/>
      </w:pPr>
      <w:r>
        <w:t xml:space="preserve">В целях реализации </w:t>
      </w:r>
      <w:hyperlink r:id="rId5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28 января 2010 г. N 117 "О денежном поощрении лучших учителей" Правительство Российской Федерации постановляет:</w:t>
      </w:r>
    </w:p>
    <w:p w:rsidR="000A2FCA" w:rsidRDefault="000A2FCA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8" w:history="1">
        <w:r>
          <w:rPr>
            <w:color w:val="0000FF"/>
          </w:rPr>
          <w:t>Правила</w:t>
        </w:r>
      </w:hyperlink>
      <w:r>
        <w:t xml:space="preserve"> распределения и предоставления субсидий из федерального бюджета бюджетам субъектов Российской Федерации на поощрение лучших учителей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годы.</w:t>
      </w:r>
    </w:p>
    <w:p w:rsidR="000A2FCA" w:rsidRDefault="000A2FCA">
      <w:pPr>
        <w:pStyle w:val="ConsPlusNormal"/>
        <w:ind w:firstLine="540"/>
        <w:jc w:val="both"/>
      </w:pPr>
      <w:r>
        <w:t xml:space="preserve">2. Установить, что выплата денежного поощрения лучшим учителям осуществляется органами исполнительной власти субъектов Российской Федерации за счет субсидий, предоставляемых из федерального бюджета бюджетам субъектов Российской Федерации, по результатам конкурса, </w:t>
      </w:r>
      <w:hyperlink r:id="rId7" w:history="1">
        <w:r>
          <w:rPr>
            <w:color w:val="0000FF"/>
          </w:rPr>
          <w:t>правила</w:t>
        </w:r>
      </w:hyperlink>
      <w:r>
        <w:t xml:space="preserve"> проведения которого устанавливаются Министерством образования и науки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>3. Признать утратившими силу:</w:t>
      </w:r>
    </w:p>
    <w:p w:rsidR="000A2FCA" w:rsidRDefault="000A2FCA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9 февраля 2010 г. N 64 "О выплате денежного поощрения лучшим учителям" (Собрание законодательства Российской Федерации, 2010, N 7, ст. 763);</w:t>
      </w:r>
    </w:p>
    <w:p w:rsidR="000A2FCA" w:rsidRDefault="000A2FCA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пункт 60</w:t>
        </w:r>
      </w:hyperlink>
      <w:r>
        <w:t xml:space="preserve"> изменений, которые вносятся в акты Правительства Российской Федерации в связи с упразднением Федерального агентства по науке и инновациям и Федерального агентства по образованию, утвержденных постановлением Правительства Российской Федерации от 8 сентября 2010 г. N 702 "О внесении изменений в некоторые акты Правительства Российской Федерации в связи с упразднением Федерального агентства по науке и инновациям и Федерального агентства по образованию" (Собрание законодательства Российской Федерации, 2010, N 38, ст. 4825);</w:t>
      </w:r>
    </w:p>
    <w:p w:rsidR="000A2FCA" w:rsidRDefault="000A2FCA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декабря 2010 г. N 1213 "О внесении изменений в постановление Правительства Российской Федерации от 9 февраля 2010 г. N 64" (Собрание законодательства Российской Федерации, 2011, N 2, ст. 378);</w:t>
      </w:r>
    </w:p>
    <w:p w:rsidR="000A2FCA" w:rsidRDefault="000A2FCA">
      <w:pPr>
        <w:pStyle w:val="ConsPlusNormal"/>
        <w:ind w:firstLine="540"/>
        <w:jc w:val="both"/>
      </w:pP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 ноября 2011 г. N 947 "О внесении изменений в постановление Правительства Российской Федерации от 9 февраля 2010 г. N 64" (Собрание законодательства Российской Федерации, 2011, N 48, ст. 6924).</w:t>
      </w:r>
    </w:p>
    <w:p w:rsidR="000A2FCA" w:rsidRDefault="000A2FCA">
      <w:pPr>
        <w:pStyle w:val="ConsPlusNormal"/>
        <w:ind w:firstLine="540"/>
        <w:jc w:val="both"/>
      </w:pPr>
      <w:r>
        <w:t>4. Настоящее постановление вступает в силу с 1 января 2015 г.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right"/>
      </w:pPr>
      <w:r>
        <w:t>Председатель Правительства</w:t>
      </w:r>
    </w:p>
    <w:p w:rsidR="000A2FCA" w:rsidRDefault="000A2FCA">
      <w:pPr>
        <w:pStyle w:val="ConsPlusNormal"/>
        <w:jc w:val="right"/>
      </w:pPr>
      <w:r>
        <w:t>Российской Федерации</w:t>
      </w:r>
    </w:p>
    <w:p w:rsidR="000A2FCA" w:rsidRDefault="000A2FCA">
      <w:pPr>
        <w:pStyle w:val="ConsPlusNormal"/>
        <w:jc w:val="right"/>
      </w:pPr>
      <w:r>
        <w:t>Д.МЕДВЕДЕВ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right"/>
        <w:outlineLvl w:val="0"/>
      </w:pPr>
      <w:r>
        <w:lastRenderedPageBreak/>
        <w:t>Утверждены</w:t>
      </w:r>
    </w:p>
    <w:p w:rsidR="000A2FCA" w:rsidRDefault="000A2FCA">
      <w:pPr>
        <w:pStyle w:val="ConsPlusNormal"/>
        <w:jc w:val="right"/>
      </w:pPr>
      <w:r>
        <w:t>постановлением Правительства</w:t>
      </w:r>
    </w:p>
    <w:p w:rsidR="000A2FCA" w:rsidRDefault="000A2FCA">
      <w:pPr>
        <w:pStyle w:val="ConsPlusNormal"/>
        <w:jc w:val="right"/>
      </w:pPr>
      <w:r>
        <w:t>Российской Федерации</w:t>
      </w:r>
    </w:p>
    <w:p w:rsidR="000A2FCA" w:rsidRDefault="000A2FCA">
      <w:pPr>
        <w:pStyle w:val="ConsPlusNormal"/>
        <w:jc w:val="right"/>
      </w:pPr>
      <w:r>
        <w:t>от 26 декабря 2014 г. N 1517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Title"/>
        <w:jc w:val="center"/>
      </w:pPr>
      <w:bookmarkStart w:id="1" w:name="P38"/>
      <w:bookmarkEnd w:id="1"/>
      <w:r>
        <w:t>ПРАВИЛА</w:t>
      </w:r>
    </w:p>
    <w:p w:rsidR="000A2FCA" w:rsidRDefault="000A2FCA">
      <w:pPr>
        <w:pStyle w:val="ConsPlusTitle"/>
        <w:jc w:val="center"/>
      </w:pPr>
      <w:r>
        <w:t>РАСПРЕДЕЛЕНИЯ И ПРЕДОСТАВЛЕНИЯ СУБСИДИЙ</w:t>
      </w:r>
    </w:p>
    <w:p w:rsidR="000A2FCA" w:rsidRDefault="000A2FCA">
      <w:pPr>
        <w:pStyle w:val="ConsPlusTitle"/>
        <w:jc w:val="center"/>
      </w:pPr>
      <w:r>
        <w:t>ИЗ ФЕДЕРАЛЬНОГО БЮДЖЕТА БЮДЖЕТАМ СУБЪЕКТОВ</w:t>
      </w:r>
    </w:p>
    <w:p w:rsidR="000A2FCA" w:rsidRDefault="000A2FCA">
      <w:pPr>
        <w:pStyle w:val="ConsPlusTitle"/>
        <w:jc w:val="center"/>
      </w:pPr>
      <w:r>
        <w:t>РОССИЙСКОЙ ФЕДЕРАЦИИ НА ПООЩРЕНИЕ ЛУЧШИХ УЧИТЕЛЕЙ</w:t>
      </w:r>
    </w:p>
    <w:p w:rsidR="000A2FCA" w:rsidRDefault="000A2FCA">
      <w:pPr>
        <w:pStyle w:val="ConsPlusTitle"/>
        <w:jc w:val="center"/>
      </w:pPr>
      <w:r>
        <w:t>В РАМКАХ ПОДПРОГРАММЫ "РАЗВИТИЕ ДОШКОЛЬНОГО, ОБЩЕГО</w:t>
      </w:r>
    </w:p>
    <w:p w:rsidR="000A2FCA" w:rsidRDefault="000A2FCA">
      <w:pPr>
        <w:pStyle w:val="ConsPlusTitle"/>
        <w:jc w:val="center"/>
      </w:pPr>
      <w:r>
        <w:t>И ДОПОЛНИТЕЛЬНОГО ОБРАЗОВАНИЯ ДЕТЕЙ" ГОСУДАРСТВЕННОЙ</w:t>
      </w:r>
    </w:p>
    <w:p w:rsidR="000A2FCA" w:rsidRDefault="000A2FCA">
      <w:pPr>
        <w:pStyle w:val="ConsPlusTitle"/>
        <w:jc w:val="center"/>
      </w:pPr>
      <w:r>
        <w:t>ПРОГРАММЫ РОССИЙСКОЙ ФЕДЕРАЦИИ "РАЗВИТИЕ</w:t>
      </w:r>
    </w:p>
    <w:p w:rsidR="000A2FCA" w:rsidRDefault="000A2FCA">
      <w:pPr>
        <w:pStyle w:val="ConsPlusTitle"/>
        <w:jc w:val="center"/>
      </w:pPr>
      <w:r>
        <w:t>ОБРАЗОВАНИЯ" НА 2013 - 2020 ГОДЫ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ind w:firstLine="540"/>
        <w:jc w:val="both"/>
      </w:pPr>
      <w:r>
        <w:t>1. Настоящие Правила определяют порядок и условия распределения и предоставления субсидий из федерального бюджета бюджетам субъектов Российской Федерации на выплату денежного поощрения лучшим учителям образовательных организаций, реализующих образовательные программы начального общего, основного общего и среднего общего образования (далее соответственно - денежное поощрение, субсидии).</w:t>
      </w:r>
    </w:p>
    <w:p w:rsidR="000A2FCA" w:rsidRDefault="000A2FCA">
      <w:pPr>
        <w:pStyle w:val="ConsPlusNormal"/>
        <w:ind w:firstLine="540"/>
        <w:jc w:val="both"/>
      </w:pPr>
      <w:r>
        <w:t>2. Министерство образования и науки Российской Федерации ежегодно при формировании проекта федерального бюджета на очередной финансовый год и плановый период определяет количество денежных поощрений для субъектов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>3. Количество денежных поощрений для каждого субъекта Российской Федерации определяется по формуле: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center"/>
      </w:pPr>
      <w:r w:rsidRPr="00340DEA">
        <w:rPr>
          <w:position w:val="-28"/>
        </w:rPr>
        <w:pict>
          <v:shape id="_x0000_i1025" style="width:171.65pt;height:36.85pt" coordsize="" o:spt="100" adj="0,,0" path="" filled="f" stroked="f">
            <v:stroke joinstyle="miter"/>
            <v:imagedata r:id="rId12" o:title="base_1_173081_17"/>
            <v:formulas/>
            <v:path o:connecttype="segments"/>
          </v:shape>
        </w:pict>
      </w:r>
      <w:r>
        <w:t>,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ind w:firstLine="540"/>
        <w:jc w:val="both"/>
      </w:pPr>
      <w:r>
        <w:t>где:</w:t>
      </w:r>
    </w:p>
    <w:p w:rsidR="000A2FCA" w:rsidRDefault="000A2FCA">
      <w:pPr>
        <w:pStyle w:val="ConsPlusNormal"/>
        <w:ind w:firstLine="540"/>
        <w:jc w:val="both"/>
      </w:pPr>
      <w:r w:rsidRPr="00340DEA">
        <w:rPr>
          <w:position w:val="-12"/>
        </w:rPr>
        <w:pict>
          <v:shape id="_x0000_i1026" style="width:19.25pt;height:20.1pt" coordsize="" o:spt="100" adj="0,,0" path="" filled="f" stroked="f">
            <v:stroke joinstyle="miter"/>
            <v:imagedata r:id="rId13" o:title="base_1_173081_18"/>
            <v:formulas/>
            <v:path o:connecttype="segments"/>
          </v:shape>
        </w:pict>
      </w:r>
      <w:r>
        <w:t xml:space="preserve"> - количество денежных поощрений для субъекта Российской Федерации, выраженное целым числом. При этом указанный показатель не может быть менее 1 на субъект Российской Федерации;</w:t>
      </w:r>
    </w:p>
    <w:p w:rsidR="000A2FCA" w:rsidRDefault="000A2FCA">
      <w:pPr>
        <w:pStyle w:val="ConsPlusNormal"/>
        <w:ind w:firstLine="540"/>
        <w:jc w:val="both"/>
      </w:pPr>
      <w:r>
        <w:t>1000 - количество установленных денежных поощрений;</w:t>
      </w:r>
    </w:p>
    <w:p w:rsidR="000A2FCA" w:rsidRDefault="000A2FCA">
      <w:pPr>
        <w:pStyle w:val="ConsPlusNormal"/>
        <w:ind w:firstLine="540"/>
        <w:jc w:val="both"/>
      </w:pPr>
      <w:r>
        <w:t>S - количество обучающихся в образовательных организациях, реализующих образовательные программы начального общего, основного общего и среднего общего образования (далее - образовательные организации), расположенных в сельской местности, в целом по Российской Федерации;</w:t>
      </w:r>
    </w:p>
    <w:p w:rsidR="000A2FCA" w:rsidRDefault="000A2FCA">
      <w:pPr>
        <w:pStyle w:val="ConsPlusNormal"/>
        <w:ind w:firstLine="540"/>
        <w:jc w:val="both"/>
      </w:pPr>
      <w:r>
        <w:t>G - количество обучающихся в образовательных организациях, расположенных в городской местности, в целом по Российской Федерации;</w:t>
      </w:r>
    </w:p>
    <w:p w:rsidR="000A2FCA" w:rsidRDefault="000A2FCA">
      <w:pPr>
        <w:pStyle w:val="ConsPlusNormal"/>
        <w:ind w:firstLine="540"/>
        <w:jc w:val="both"/>
      </w:pPr>
      <w:r w:rsidRPr="00340DEA">
        <w:rPr>
          <w:position w:val="-12"/>
        </w:rPr>
        <w:pict>
          <v:shape id="_x0000_i1027" style="width:16.75pt;height:20.1pt" coordsize="" o:spt="100" adj="0,,0" path="" filled="f" stroked="f">
            <v:stroke joinstyle="miter"/>
            <v:imagedata r:id="rId14" o:title="base_1_173081_19"/>
            <v:formulas/>
            <v:path o:connecttype="segments"/>
          </v:shape>
        </w:pict>
      </w:r>
      <w:r>
        <w:t xml:space="preserve"> - количество обучающихся в образовательных организациях, расположенных в сельской местности, по субъекту Российской Федерации;</w:t>
      </w:r>
    </w:p>
    <w:p w:rsidR="000A2FCA" w:rsidRDefault="000A2FCA">
      <w:pPr>
        <w:pStyle w:val="ConsPlusNormal"/>
        <w:ind w:firstLine="540"/>
        <w:jc w:val="both"/>
      </w:pPr>
      <w:r w:rsidRPr="00340DEA">
        <w:rPr>
          <w:position w:val="-12"/>
        </w:rPr>
        <w:pict>
          <v:shape id="_x0000_i1028" style="width:19.25pt;height:20.1pt" coordsize="" o:spt="100" adj="0,,0" path="" filled="f" stroked="f">
            <v:stroke joinstyle="miter"/>
            <v:imagedata r:id="rId15" o:title="base_1_173081_20"/>
            <v:formulas/>
            <v:path o:connecttype="segments"/>
          </v:shape>
        </w:pict>
      </w:r>
      <w:r>
        <w:t xml:space="preserve"> - количество обучающихся в образовательных организациях, расположенных в городской местности, по субъекту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>4. Размер субсидии бюджету i-го субъекта Российской Федерации (</w:t>
      </w:r>
      <w:r w:rsidRPr="00340DEA">
        <w:rPr>
          <w:position w:val="-12"/>
        </w:rPr>
        <w:pict>
          <v:shape id="_x0000_i1029" style="width:16.75pt;height:20.1pt" coordsize="" o:spt="100" adj="0,,0" path="" filled="f" stroked="f">
            <v:stroke joinstyle="miter"/>
            <v:imagedata r:id="rId16" o:title="base_1_173081_21"/>
            <v:formulas/>
            <v:path o:connecttype="segments"/>
          </v:shape>
        </w:pict>
      </w:r>
      <w:r>
        <w:t>) определяется по формуле: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center"/>
      </w:pPr>
      <w:r w:rsidRPr="00340DEA">
        <w:rPr>
          <w:position w:val="-12"/>
        </w:rPr>
        <w:pict>
          <v:shape id="_x0000_i1030" style="width:104.65pt;height:20.1pt" coordsize="" o:spt="100" adj="0,,0" path="" filled="f" stroked="f">
            <v:stroke joinstyle="miter"/>
            <v:imagedata r:id="rId17" o:title="base_1_173081_22"/>
            <v:formulas/>
            <v:path o:connecttype="segments"/>
          </v:shape>
        </w:pict>
      </w:r>
      <w:r>
        <w:t>,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ind w:firstLine="540"/>
        <w:jc w:val="both"/>
      </w:pPr>
      <w:r>
        <w:t>где:</w:t>
      </w:r>
    </w:p>
    <w:p w:rsidR="000A2FCA" w:rsidRDefault="000A2FCA">
      <w:pPr>
        <w:pStyle w:val="ConsPlusNormal"/>
        <w:ind w:firstLine="540"/>
        <w:jc w:val="both"/>
      </w:pPr>
      <w:r w:rsidRPr="00340DEA">
        <w:rPr>
          <w:position w:val="-12"/>
        </w:rPr>
        <w:pict>
          <v:shape id="_x0000_i1031" style="width:19.25pt;height:20.1pt" coordsize="" o:spt="100" adj="0,,0" path="" filled="f" stroked="f">
            <v:stroke joinstyle="miter"/>
            <v:imagedata r:id="rId18" o:title="base_1_173081_23"/>
            <v:formulas/>
            <v:path o:connecttype="segments"/>
          </v:shape>
        </w:pict>
      </w:r>
      <w:r>
        <w:t xml:space="preserve"> - количество денежных поощрений для субъекта Российской Федерации;</w:t>
      </w:r>
    </w:p>
    <w:p w:rsidR="000A2FCA" w:rsidRDefault="000A2FCA">
      <w:pPr>
        <w:pStyle w:val="ConsPlusNormal"/>
        <w:ind w:firstLine="540"/>
        <w:jc w:val="both"/>
      </w:pPr>
      <w:r>
        <w:lastRenderedPageBreak/>
        <w:t>200000 - размер денежного поощрения в рублях.</w:t>
      </w:r>
    </w:p>
    <w:p w:rsidR="000A2FCA" w:rsidRDefault="000A2FCA">
      <w:pPr>
        <w:pStyle w:val="ConsPlusNormal"/>
        <w:ind w:firstLine="540"/>
        <w:jc w:val="both"/>
      </w:pPr>
      <w:r>
        <w:t xml:space="preserve">5. </w:t>
      </w:r>
      <w:hyperlink r:id="rId19" w:history="1">
        <w:r>
          <w:rPr>
            <w:color w:val="0000FF"/>
          </w:rPr>
          <w:t>Распределение</w:t>
        </w:r>
      </w:hyperlink>
      <w:r>
        <w:t xml:space="preserve"> субсидий между бюджетами субъектов Российской Федерации утверждается распоряжением Правительства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>6. Условиями предоставления и расходования субсидии являются:</w:t>
      </w:r>
    </w:p>
    <w:p w:rsidR="000A2FCA" w:rsidRDefault="000A2FCA">
      <w:pPr>
        <w:pStyle w:val="ConsPlusNormal"/>
        <w:ind w:firstLine="540"/>
        <w:jc w:val="both"/>
      </w:pPr>
      <w:r>
        <w:t>а) наличие нормативного правового акта субъекта Российской Федерации, утверждающего порядок выплаты денежного поощрения за счет субсидии, предоставляемой из федерального бюджета бюджету субъекта Российской Федерации, и средств бюджета субъекта Российской Федерации;</w:t>
      </w:r>
    </w:p>
    <w:p w:rsidR="000A2FCA" w:rsidRDefault="000A2FCA">
      <w:pPr>
        <w:pStyle w:val="ConsPlusNormal"/>
        <w:ind w:firstLine="540"/>
        <w:jc w:val="both"/>
      </w:pPr>
      <w:r>
        <w:t>б) наличие в бюджете субъекта Российской Федерации бюджетных ассигнований на исполнение расходного обязательства субъекта Российской Федерации, софинансирование которого осуществляется из федерального бюджета.</w:t>
      </w:r>
    </w:p>
    <w:p w:rsidR="000A2FCA" w:rsidRDefault="000A2FCA">
      <w:pPr>
        <w:pStyle w:val="ConsPlusNormal"/>
        <w:ind w:firstLine="540"/>
        <w:jc w:val="both"/>
      </w:pPr>
      <w:r>
        <w:t>7. Субсидии предоставляются бюджетам субъектов Российской Федерации в пределах бюджетных ассигнований и лимитов бюджетных обязательств, утвержденных Министерству образования и науки Российской Федерации в установленном порядке на основании соглашений, заключенных между Министерством образования и науки Российской Федерации и высшими исполнительными органами государственной власти субъектов Российской Федерации (далее - соглашение).</w:t>
      </w:r>
    </w:p>
    <w:p w:rsidR="000A2FCA" w:rsidRDefault="000A2FCA">
      <w:pPr>
        <w:pStyle w:val="ConsPlusNormal"/>
        <w:ind w:firstLine="540"/>
        <w:jc w:val="both"/>
      </w:pPr>
      <w:r>
        <w:t xml:space="preserve">8. </w:t>
      </w:r>
      <w:hyperlink r:id="rId20" w:history="1">
        <w:r>
          <w:rPr>
            <w:color w:val="0000FF"/>
          </w:rPr>
          <w:t>Соглашение</w:t>
        </w:r>
      </w:hyperlink>
      <w:r>
        <w:t xml:space="preserve"> должно содержать следующие положения:</w:t>
      </w:r>
    </w:p>
    <w:p w:rsidR="000A2FCA" w:rsidRDefault="000A2FCA">
      <w:pPr>
        <w:pStyle w:val="ConsPlusNormal"/>
        <w:ind w:firstLine="540"/>
        <w:jc w:val="both"/>
      </w:pPr>
      <w:r>
        <w:t>а) размер предоставляемой субсидии, порядок, условия и сроки ее перечисления в бюджет субъекта Российской Федерации, а также объем бюджетных ассигнований бюджета субъекта Российской Федерации на реализацию соответствующих расходных обязательств;</w:t>
      </w:r>
    </w:p>
    <w:p w:rsidR="000A2FCA" w:rsidRDefault="000A2FCA">
      <w:pPr>
        <w:pStyle w:val="ConsPlusNormal"/>
        <w:ind w:firstLine="540"/>
        <w:jc w:val="both"/>
      </w:pPr>
      <w:bookmarkStart w:id="2" w:name="P74"/>
      <w:bookmarkEnd w:id="2"/>
      <w:r>
        <w:t xml:space="preserve">б) значения показателей результативности использования субсидии, которые должны соответствовать значениям целевых показателей и индикаторов государственной </w:t>
      </w:r>
      <w:hyperlink r:id="rId21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образования" на 2013 - 2020 годы, и обязательства субъекта Российской Федерации по их достижению;</w:t>
      </w:r>
    </w:p>
    <w:p w:rsidR="000A2FCA" w:rsidRDefault="000A2FCA">
      <w:pPr>
        <w:pStyle w:val="ConsPlusNormal"/>
        <w:ind w:firstLine="540"/>
        <w:jc w:val="both"/>
      </w:pPr>
      <w:r>
        <w:t>в) обязательства субъекта Российской Федерации по согласованию с соответствующими субъектами бюджетного планирования государственных программ субъектов Российской Федерации (муниципальных программ), софинансируемых за счет средств федерального бюджета, и внесение в них изменений, которые влекут изменения объемов финансирования и (или) показателей результативности государственных программ субъектов Российской Федерации (муниципальных программ) и (или) изменение состава мероприятий указанных программ, на которые предоставляются субсидии;</w:t>
      </w:r>
    </w:p>
    <w:p w:rsidR="000A2FCA" w:rsidRDefault="000A2FCA">
      <w:pPr>
        <w:pStyle w:val="ConsPlusNormal"/>
        <w:ind w:firstLine="540"/>
        <w:jc w:val="both"/>
      </w:pPr>
      <w:r>
        <w:t>г) реквизиты правового акта субъекта Российской Федерации, устанавливающего расходное обязательство субъекта Российской Федерации, в целях софинансирования которого предоставляется субсидия;</w:t>
      </w:r>
    </w:p>
    <w:p w:rsidR="000A2FCA" w:rsidRDefault="000A2FCA">
      <w:pPr>
        <w:pStyle w:val="ConsPlusNormal"/>
        <w:ind w:firstLine="540"/>
        <w:jc w:val="both"/>
      </w:pPr>
      <w:r>
        <w:t>д)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 достижении значений показателей результативности использования субсидии;</w:t>
      </w:r>
    </w:p>
    <w:p w:rsidR="000A2FCA" w:rsidRDefault="000A2FCA">
      <w:pPr>
        <w:pStyle w:val="ConsPlusNormal"/>
        <w:ind w:firstLine="540"/>
        <w:jc w:val="both"/>
      </w:pPr>
      <w:r>
        <w:t>е) порядок осуществления контроля за выполнением субъектом Российской Федерации обязательств, предусмотренных соглашением;</w:t>
      </w:r>
    </w:p>
    <w:p w:rsidR="000A2FCA" w:rsidRDefault="000A2FCA">
      <w:pPr>
        <w:pStyle w:val="ConsPlusNormal"/>
        <w:ind w:firstLine="540"/>
        <w:jc w:val="both"/>
      </w:pPr>
      <w:r>
        <w:t>ж) последствия недостижения субъектом Российской Федерации установленных значений показателей результативности использования субсидии.</w:t>
      </w:r>
    </w:p>
    <w:p w:rsidR="000A2FCA" w:rsidRDefault="000A2FCA">
      <w:pPr>
        <w:pStyle w:val="ConsPlusNormal"/>
        <w:ind w:firstLine="540"/>
        <w:jc w:val="both"/>
      </w:pPr>
      <w:r>
        <w:t xml:space="preserve">9. 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государственной </w:t>
      </w:r>
      <w:hyperlink r:id="rId22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образования" на 2013 - 2020 годы, а также в случае существенного (более чем на 20 процентов) сокращения размера субсидии.</w:t>
      </w:r>
    </w:p>
    <w:p w:rsidR="000A2FCA" w:rsidRDefault="000A2FCA">
      <w:pPr>
        <w:pStyle w:val="ConsPlusNormal"/>
        <w:ind w:firstLine="540"/>
        <w:jc w:val="both"/>
      </w:pPr>
      <w:r>
        <w:t xml:space="preserve">10. Объем бюджетных ассигнований бюджета субъекта Российской Федерации на финансирование расходного обязательства субъекта Российской Федерации, софинансируемого за счет субсидии,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</w:t>
      </w:r>
      <w:r>
        <w:lastRenderedPageBreak/>
        <w:t>значений показателей результативности использования субсидии.</w:t>
      </w:r>
    </w:p>
    <w:p w:rsidR="000A2FCA" w:rsidRDefault="000A2FCA">
      <w:pPr>
        <w:pStyle w:val="ConsPlusNormal"/>
        <w:ind w:firstLine="540"/>
        <w:jc w:val="both"/>
      </w:pPr>
      <w:r>
        <w:t>11. Оценка эффективности использования субъектом Российской Федерации субсидии осуществляется Министерством образования и науки Российской Федерации на основании достигнутого значения показателя эффективности использования субсидии субъектом Российской Федерации - количество лучших учителей, которым выплачено денежное поощрение, а также следующего показателя результативности использования субсидии:</w:t>
      </w:r>
    </w:p>
    <w:p w:rsidR="000A2FCA" w:rsidRDefault="000A2FCA">
      <w:pPr>
        <w:pStyle w:val="ConsPlusNormal"/>
        <w:ind w:firstLine="540"/>
        <w:jc w:val="both"/>
      </w:pPr>
      <w:r>
        <w:t>отношение среднего балла единого государственного экзамена (в расчете на 2 обязательных предмета) в 10 процентах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 процентах школ с худшими результатами единого государственного экзамена (в процентах).</w:t>
      </w:r>
    </w:p>
    <w:p w:rsidR="000A2FCA" w:rsidRDefault="000A2FCA">
      <w:pPr>
        <w:pStyle w:val="ConsPlusNormal"/>
        <w:ind w:firstLine="540"/>
        <w:jc w:val="both"/>
      </w:pPr>
      <w:bookmarkStart w:id="3" w:name="P84"/>
      <w:bookmarkEnd w:id="3"/>
      <w:r>
        <w:t xml:space="preserve">12. Уполномоченный орган исполнительной власти субъекта Российской Федерации не позднее 15 ноября текущего года представляет в Министерство образования и науки Российской Федерации отчет об осуществлении расходов бюджета субъекта Российской Федерации, источником финансового обеспечения которых является субсидия, а также о достижении значений показателей эффективности и результативности использования субсидии по </w:t>
      </w:r>
      <w:hyperlink r:id="rId23" w:history="1">
        <w:r>
          <w:rPr>
            <w:color w:val="0000FF"/>
          </w:rPr>
          <w:t>форме</w:t>
        </w:r>
      </w:hyperlink>
      <w:r>
        <w:t>, утверждаемой Министерством образования и науки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>13. Перечисление субсидий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 xml:space="preserve">14.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субсидии, представляемой главному распорядителю средств федерального бюджета по </w:t>
      </w:r>
      <w:hyperlink r:id="rId24" w:history="1">
        <w:r>
          <w:rPr>
            <w:color w:val="0000FF"/>
          </w:rPr>
          <w:t>форме</w:t>
        </w:r>
      </w:hyperlink>
      <w:r>
        <w:t xml:space="preserve"> и в срок, которые установлены Министерством образования и науки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>В заявке указываются необходимый объем средств в пределах предусмотренной субсидии, расходное обязательство, на осуществление которого она предоставляется, и срок возникновения денежного обязательства субъекта Российской Федерации в целях исполнения соответствующего расходного обязательства.</w:t>
      </w:r>
    </w:p>
    <w:p w:rsidR="000A2FCA" w:rsidRDefault="000A2FCA">
      <w:pPr>
        <w:pStyle w:val="ConsPlusNormal"/>
        <w:ind w:firstLine="540"/>
        <w:jc w:val="both"/>
      </w:pPr>
      <w:r>
        <w:t>Информация об объемах и сроках перечисления субсидий учитывается Министерством образования и науки Российской Федерации при формировании прогноза кассовых выплат по расходам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A2FCA" w:rsidRDefault="000A2FCA">
      <w:pPr>
        <w:pStyle w:val="ConsPlusNormal"/>
        <w:ind w:firstLine="540"/>
        <w:jc w:val="both"/>
      </w:pPr>
      <w:r>
        <w:t>15. В случае нецелевого использования субсидии и (или) нарушения субъектом Российской Федерации условий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>Решения о приостановлении перечисления (сокращении объема) субсидии бюджету субъекта Российской Федерации не принимаются в случае, если условия предоставления субсидии были не выполнены в силу обстоятельств непреодолимой силы.</w:t>
      </w:r>
    </w:p>
    <w:p w:rsidR="000A2FCA" w:rsidRDefault="000A2FCA">
      <w:pPr>
        <w:pStyle w:val="ConsPlusNormal"/>
        <w:ind w:firstLine="540"/>
        <w:jc w:val="both"/>
      </w:pPr>
      <w:bookmarkStart w:id="4" w:name="P91"/>
      <w:bookmarkEnd w:id="4"/>
      <w:r>
        <w:t xml:space="preserve">16.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74" w:history="1">
        <w:r>
          <w:rPr>
            <w:color w:val="0000FF"/>
          </w:rPr>
          <w:t>подпунктом "б" пункта 8</w:t>
        </w:r>
      </w:hyperlink>
      <w:r>
        <w:t xml:space="preserve"> настоящих Правил,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субъекта Российской Федерации в федеральный бюджет в срок до 1 июня года, следующего за годом предоставления субсидии (</w:t>
      </w:r>
      <w:r w:rsidRPr="00340DEA">
        <w:rPr>
          <w:position w:val="-14"/>
        </w:rPr>
        <w:pict>
          <v:shape id="_x0000_i1032" style="width:40.2pt;height:20.95pt" coordsize="" o:spt="100" adj="0,,0" path="" filled="f" stroked="f">
            <v:stroke joinstyle="miter"/>
            <v:imagedata r:id="rId25" o:title="base_1_173081_24"/>
            <v:formulas/>
            <v:path o:connecttype="segments"/>
          </v:shape>
        </w:pict>
      </w:r>
      <w:r>
        <w:t>), рассчитывается по формуле: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center"/>
      </w:pPr>
      <w:r w:rsidRPr="00340DEA">
        <w:rPr>
          <w:position w:val="-14"/>
        </w:rPr>
        <w:pict>
          <v:shape id="_x0000_i1033" style="width:167.45pt;height:20.95pt" coordsize="" o:spt="100" adj="0,,0" path="" filled="f" stroked="f">
            <v:stroke joinstyle="miter"/>
            <v:imagedata r:id="rId26" o:title="base_1_173081_25"/>
            <v:formulas/>
            <v:path o:connecttype="segments"/>
          </v:shape>
        </w:pict>
      </w:r>
      <w:r>
        <w:t>,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ind w:firstLine="540"/>
        <w:jc w:val="both"/>
      </w:pPr>
      <w:r>
        <w:t>где:</w:t>
      </w:r>
    </w:p>
    <w:p w:rsidR="000A2FCA" w:rsidRDefault="000A2FCA">
      <w:pPr>
        <w:pStyle w:val="ConsPlusNormal"/>
        <w:ind w:firstLine="540"/>
        <w:jc w:val="both"/>
      </w:pPr>
      <w:r w:rsidRPr="00340DEA">
        <w:rPr>
          <w:position w:val="-14"/>
        </w:rPr>
        <w:lastRenderedPageBreak/>
        <w:pict>
          <v:shape id="_x0000_i1034" style="width:43.55pt;height:20.95pt" coordsize="" o:spt="100" adj="0,,0" path="" filled="f" stroked="f">
            <v:stroke joinstyle="miter"/>
            <v:imagedata r:id="rId27" o:title="base_1_173081_26"/>
            <v:formulas/>
            <v:path o:connecttype="segments"/>
          </v:shape>
        </w:pict>
      </w:r>
      <w:r>
        <w:t xml:space="preserve"> - размер субсидии, предоставленной бюджету субъекта Российской Федерации;</w:t>
      </w:r>
    </w:p>
    <w:p w:rsidR="000A2FCA" w:rsidRDefault="000A2FCA">
      <w:pPr>
        <w:pStyle w:val="ConsPlusNormal"/>
        <w:ind w:firstLine="540"/>
        <w:jc w:val="both"/>
      </w:pPr>
      <w:r>
        <w:t>m - количество показателей результативности использования субсидии, по которым индекс, отражающий уровень недостижения i-го показателя результативности использования субсидии, имеет положительное значение;</w:t>
      </w:r>
    </w:p>
    <w:p w:rsidR="000A2FCA" w:rsidRDefault="000A2FCA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субсидии;</w:t>
      </w:r>
    </w:p>
    <w:p w:rsidR="000A2FCA" w:rsidRDefault="000A2FCA">
      <w:pPr>
        <w:pStyle w:val="ConsPlusNormal"/>
        <w:ind w:firstLine="540"/>
        <w:jc w:val="both"/>
      </w:pPr>
      <w:r>
        <w:t>k - коэффициент возврата субсидии.</w:t>
      </w:r>
    </w:p>
    <w:p w:rsidR="000A2FCA" w:rsidRDefault="000A2FCA">
      <w:pPr>
        <w:pStyle w:val="ConsPlusNormal"/>
        <w:ind w:firstLine="540"/>
        <w:jc w:val="both"/>
      </w:pPr>
      <w:r>
        <w:t>17. Коэффициент возврата субсидии (k) рассчитывается по формуле: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center"/>
      </w:pPr>
      <w:r w:rsidRPr="00340DEA">
        <w:rPr>
          <w:position w:val="-12"/>
        </w:rPr>
        <w:pict>
          <v:shape id="_x0000_i1035" style="width:91.25pt;height:20.1pt" coordsize="" o:spt="100" adj="0,,0" path="" filled="f" stroked="f">
            <v:stroke joinstyle="miter"/>
            <v:imagedata r:id="rId28" o:title="base_1_173081_27"/>
            <v:formulas/>
            <v:path o:connecttype="segments"/>
          </v:shape>
        </w:pict>
      </w:r>
      <w:r>
        <w:t>,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ind w:firstLine="540"/>
        <w:jc w:val="both"/>
      </w:pPr>
      <w:r>
        <w:t>где:</w:t>
      </w:r>
    </w:p>
    <w:p w:rsidR="000A2FCA" w:rsidRDefault="000A2FCA">
      <w:pPr>
        <w:pStyle w:val="ConsPlusNormal"/>
        <w:ind w:firstLine="540"/>
        <w:jc w:val="both"/>
      </w:pPr>
      <w:r w:rsidRPr="00340DEA">
        <w:rPr>
          <w:position w:val="-12"/>
        </w:rPr>
        <w:pict>
          <v:shape id="_x0000_i1036" style="width:17.6pt;height:20.1pt" coordsize="" o:spt="100" adj="0,,0" path="" filled="f" stroked="f">
            <v:stroke joinstyle="miter"/>
            <v:imagedata r:id="rId29" o:title="base_1_173081_28"/>
            <v:formulas/>
            <v:path o:connecttype="segments"/>
          </v:shape>
        </w:pict>
      </w:r>
      <w:r>
        <w:t xml:space="preserve"> - индекс, отражающий уровень недостижения i-го показателя результативности использования субсидии.</w:t>
      </w:r>
    </w:p>
    <w:p w:rsidR="000A2FCA" w:rsidRDefault="000A2FCA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показателя результативности использования субсидии.</w:t>
      </w:r>
    </w:p>
    <w:p w:rsidR="000A2FCA" w:rsidRDefault="000A2FCA">
      <w:pPr>
        <w:pStyle w:val="ConsPlusNormal"/>
        <w:ind w:firstLine="540"/>
        <w:jc w:val="both"/>
      </w:pPr>
      <w:r>
        <w:t>18. Индекс, отражающий уровень недостижения i-го показателя результативности использования субсидии (</w:t>
      </w:r>
      <w:r w:rsidRPr="00340DEA">
        <w:rPr>
          <w:position w:val="-12"/>
        </w:rPr>
        <w:pict>
          <v:shape id="_x0000_i1037" style="width:17.6pt;height:20.1pt" coordsize="" o:spt="100" adj="0,,0" path="" filled="f" stroked="f">
            <v:stroke joinstyle="miter"/>
            <v:imagedata r:id="rId30" o:title="base_1_173081_29"/>
            <v:formulas/>
            <v:path o:connecttype="segments"/>
          </v:shape>
        </w:pict>
      </w:r>
      <w:r>
        <w:t>), определяется:</w:t>
      </w:r>
    </w:p>
    <w:p w:rsidR="000A2FCA" w:rsidRDefault="000A2FCA">
      <w:pPr>
        <w:pStyle w:val="ConsPlusNormal"/>
        <w:ind w:firstLine="540"/>
        <w:jc w:val="both"/>
      </w:pPr>
      <w:r>
        <w:t>а) 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center"/>
      </w:pPr>
      <w:r w:rsidRPr="00340DEA">
        <w:rPr>
          <w:position w:val="-12"/>
        </w:rPr>
        <w:pict>
          <v:shape id="_x0000_i1038" style="width:82.05pt;height:20.1pt" coordsize="" o:spt="100" adj="0,,0" path="" filled="f" stroked="f">
            <v:stroke joinstyle="miter"/>
            <v:imagedata r:id="rId31" o:title="base_1_173081_30"/>
            <v:formulas/>
            <v:path o:connecttype="segments"/>
          </v:shape>
        </w:pict>
      </w:r>
      <w:r>
        <w:t>,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ind w:firstLine="540"/>
        <w:jc w:val="both"/>
      </w:pPr>
      <w:r>
        <w:t>где:</w:t>
      </w:r>
    </w:p>
    <w:p w:rsidR="000A2FCA" w:rsidRDefault="000A2FCA">
      <w:pPr>
        <w:pStyle w:val="ConsPlusNormal"/>
        <w:ind w:firstLine="540"/>
        <w:jc w:val="both"/>
      </w:pPr>
      <w:r w:rsidRPr="00340DEA">
        <w:rPr>
          <w:position w:val="-12"/>
        </w:rPr>
        <w:pict>
          <v:shape id="_x0000_i1039" style="width:17.6pt;height:20.1pt" coordsize="" o:spt="100" adj="0,,0" path="" filled="f" stroked="f">
            <v:stroke joinstyle="miter"/>
            <v:imagedata r:id="rId32" o:title="base_1_173081_31"/>
            <v:formulas/>
            <v:path o:connecttype="segments"/>
          </v:shape>
        </w:pict>
      </w:r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:rsidR="000A2FCA" w:rsidRDefault="000A2FCA">
      <w:pPr>
        <w:pStyle w:val="ConsPlusNormal"/>
        <w:ind w:firstLine="540"/>
        <w:jc w:val="both"/>
      </w:pPr>
      <w:r w:rsidRPr="00340DEA">
        <w:rPr>
          <w:position w:val="-12"/>
        </w:rPr>
        <w:pict>
          <v:shape id="_x0000_i1040" style="width:13.4pt;height:20.1pt" coordsize="" o:spt="100" adj="0,,0" path="" filled="f" stroked="f">
            <v:stroke joinstyle="miter"/>
            <v:imagedata r:id="rId33" o:title="base_1_173081_32"/>
            <v:formulas/>
            <v:path o:connecttype="segments"/>
          </v:shape>
        </w:pict>
      </w:r>
      <w:r>
        <w:t xml:space="preserve"> - плановое значение i-го показателя результативности использования субсидии, установленное соглашением;</w:t>
      </w:r>
    </w:p>
    <w:p w:rsidR="000A2FCA" w:rsidRDefault="000A2FCA">
      <w:pPr>
        <w:pStyle w:val="ConsPlusNormal"/>
        <w:ind w:firstLine="540"/>
        <w:jc w:val="both"/>
      </w:pPr>
      <w:r>
        <w:t>б) 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center"/>
      </w:pPr>
      <w:r w:rsidRPr="00340DEA">
        <w:rPr>
          <w:position w:val="-12"/>
        </w:rPr>
        <w:pict>
          <v:shape id="_x0000_i1041" style="width:80.35pt;height:20.1pt" coordsize="" o:spt="100" adj="0,,0" path="" filled="f" stroked="f">
            <v:stroke joinstyle="miter"/>
            <v:imagedata r:id="rId34" o:title="base_1_173081_33"/>
            <v:formulas/>
            <v:path o:connecttype="segments"/>
          </v:shape>
        </w:pict>
      </w:r>
      <w:r>
        <w:t>.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ind w:firstLine="540"/>
        <w:jc w:val="both"/>
      </w:pPr>
      <w:r>
        <w:t xml:space="preserve">19. Основаниями для освобождения субъектов Российской Федерации от применения мер ответственности, предусмотренных </w:t>
      </w:r>
      <w:hyperlink w:anchor="P91" w:history="1">
        <w:r>
          <w:rPr>
            <w:color w:val="0000FF"/>
          </w:rPr>
          <w:t>пунктом 16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0A2FCA" w:rsidRDefault="000A2FCA">
      <w:pPr>
        <w:pStyle w:val="ConsPlusNormal"/>
        <w:ind w:firstLine="540"/>
        <w:jc w:val="both"/>
      </w:pPr>
      <w:r>
        <w:t xml:space="preserve">Возврат и последующее использование средств, перечисленных из бюджетов субъектов Российской Федерации в федеральный бюджет в соответствии с </w:t>
      </w:r>
      <w:hyperlink w:anchor="P91" w:history="1">
        <w:r>
          <w:rPr>
            <w:color w:val="0000FF"/>
          </w:rPr>
          <w:t>пунктом 16</w:t>
        </w:r>
      </w:hyperlink>
      <w:r>
        <w:t xml:space="preserve"> настоящих Правил, осуществляются по предложению главного распорядителя средств федерального бюджета в порядке, установленном бюджетным законодательством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 xml:space="preserve">20. В случае отсутствия на 15 сентября текущего финансового года заключенного соглашения бюджетные ассигнования федерального бюджета на предоставление субсидий, предусмотренные главному распорядителю средств федерального бюджета на текущий финансовый год, в размере, равном размеру субсидии соответствующему субъекту Российской Федерации, утвержденному федеральным законом о федеральном бюджете на соответствующий финансовый год и плановый период или актом Правительства Российской Федерации, подлежат перераспределению на исполнение иных бюджетных обязательств других федеральных органов исполнительной власти </w:t>
      </w:r>
      <w:r>
        <w:lastRenderedPageBreak/>
        <w:t>путем внесения изменений в федеральный закон о федеральном бюджете на соответствующий финансовый год и плановый период и (или) в сводную бюджетную роспись федерального бюджета, за исключением случаев, установленных отдельными решениями Президента Российской Федерации и (или) актами Правительства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>Решения о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случае, если соответствующие соглашения не были заключены в силу обстоятельств непреодолимой силы.</w:t>
      </w:r>
    </w:p>
    <w:p w:rsidR="000A2FCA" w:rsidRDefault="000A2FCA">
      <w:pPr>
        <w:pStyle w:val="ConsPlusNormal"/>
        <w:ind w:firstLine="540"/>
        <w:jc w:val="both"/>
      </w:pPr>
      <w:r>
        <w:t xml:space="preserve">21. Не использованный по состоянию на 1 января текущего финансового года остаток субсидий подлежит возврату в федеральный бюджет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35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0A2FCA" w:rsidRDefault="000A2FCA">
      <w:pPr>
        <w:pStyle w:val="ConsPlusNormal"/>
        <w:ind w:firstLine="540"/>
        <w:jc w:val="both"/>
      </w:pPr>
      <w:r>
        <w:t>В соответствии с решением Министерства образования и науки Российской Федерации о наличии потребности в не использованных в отчетном финансовом году остатках субсидий средства в объеме, не превышающем указанные остатки, подлежат перечислению в текущем финансовом году из федерального бюджета в бюджеты субъектов Российской Федерации в целях финансового обеспечения расходов бюджетов субъектов Российской Федерации, соответствующих условиям предоставления и расходования субсидий.</w:t>
      </w:r>
    </w:p>
    <w:p w:rsidR="000A2FCA" w:rsidRDefault="000A2FCA">
      <w:pPr>
        <w:pStyle w:val="ConsPlusNormal"/>
        <w:ind w:firstLine="540"/>
        <w:jc w:val="both"/>
      </w:pPr>
      <w:r>
        <w:t>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 xml:space="preserve">22. Ответственность за достоверность отчетов, представляемых в Министерство образования и науки Российской Федерации в соответствии с </w:t>
      </w:r>
      <w:hyperlink w:anchor="P84" w:history="1">
        <w:r>
          <w:rPr>
            <w:color w:val="0000FF"/>
          </w:rPr>
          <w:t>пунктом 12</w:t>
        </w:r>
      </w:hyperlink>
      <w:r>
        <w:t xml:space="preserve"> настоящих Правил, возлагается на уполномоченный орган исполнительной власти субъекта Российской Федерации.</w:t>
      </w:r>
    </w:p>
    <w:p w:rsidR="000A2FCA" w:rsidRDefault="000A2FCA">
      <w:pPr>
        <w:pStyle w:val="ConsPlusNormal"/>
        <w:ind w:firstLine="540"/>
        <w:jc w:val="both"/>
      </w:pPr>
      <w:r>
        <w:t>23. Контроль за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Федеральной службой финансово-бюджетного надзора.</w:t>
      </w: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jc w:val="both"/>
      </w:pPr>
    </w:p>
    <w:p w:rsidR="000A2FCA" w:rsidRDefault="000A2FC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F041A" w:rsidRDefault="00CF041A"/>
    <w:sectPr w:rsidR="00CF041A" w:rsidSect="00CD3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FCA"/>
    <w:rsid w:val="000A2FCA"/>
    <w:rsid w:val="00CF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2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2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2F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2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2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2F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1CAB6D7D4945B6B3D2F3F5551EB1F964B7610319D6552D36B658F657I5U4J" TargetMode="External"/><Relationship Id="rId13" Type="http://schemas.openxmlformats.org/officeDocument/2006/relationships/image" Target="media/image2.wmf"/><Relationship Id="rId18" Type="http://schemas.openxmlformats.org/officeDocument/2006/relationships/image" Target="media/image7.wmf"/><Relationship Id="rId26" Type="http://schemas.openxmlformats.org/officeDocument/2006/relationships/image" Target="media/image9.wmf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91CAB6D7D4945B6B3D2F3F5551EB1F964BC650B18D7552D36B658F6575439073F6F84A5E1AAA9A6IEUAJ" TargetMode="External"/><Relationship Id="rId34" Type="http://schemas.openxmlformats.org/officeDocument/2006/relationships/image" Target="media/image17.wmf"/><Relationship Id="rId7" Type="http://schemas.openxmlformats.org/officeDocument/2006/relationships/hyperlink" Target="consultantplus://offline/ref=991CAB6D7D4945B6B3D2F3F5551EB1F964BC650517D7552D36B658F6575439073F6F84A5E1AAA9A6IEUAJ" TargetMode="External"/><Relationship Id="rId12" Type="http://schemas.openxmlformats.org/officeDocument/2006/relationships/image" Target="media/image1.wmf"/><Relationship Id="rId17" Type="http://schemas.openxmlformats.org/officeDocument/2006/relationships/image" Target="media/image6.wmf"/><Relationship Id="rId25" Type="http://schemas.openxmlformats.org/officeDocument/2006/relationships/image" Target="media/image8.wmf"/><Relationship Id="rId33" Type="http://schemas.openxmlformats.org/officeDocument/2006/relationships/image" Target="media/image16.wmf"/><Relationship Id="rId2" Type="http://schemas.microsoft.com/office/2007/relationships/stylesWithEffects" Target="stylesWithEffects.xml"/><Relationship Id="rId16" Type="http://schemas.openxmlformats.org/officeDocument/2006/relationships/image" Target="media/image5.wmf"/><Relationship Id="rId20" Type="http://schemas.openxmlformats.org/officeDocument/2006/relationships/hyperlink" Target="consultantplus://offline/ref=991CAB6D7D4945B6B3D2F3F5551EB1F964B2640310D5552D36B658F6575439073F6F84A5E1AAA9A6IEUFJ" TargetMode="External"/><Relationship Id="rId29" Type="http://schemas.openxmlformats.org/officeDocument/2006/relationships/image" Target="media/image12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991CAB6D7D4945B6B3D2F3F5551EB1F964BC650B18D7552D36B658F6575439073F6F84A5E1AAA9A0IEUCJ" TargetMode="External"/><Relationship Id="rId11" Type="http://schemas.openxmlformats.org/officeDocument/2006/relationships/hyperlink" Target="consultantplus://offline/ref=991CAB6D7D4945B6B3D2F3F5551EB1F964B7610313DA552D36B658F657I5U4J" TargetMode="External"/><Relationship Id="rId24" Type="http://schemas.openxmlformats.org/officeDocument/2006/relationships/hyperlink" Target="consultantplus://offline/ref=991CAB6D7D4945B6B3D2F3F5551EB1F964B2640310D5552D36B658F6575439073F6F84A5E1AAA8A5IEU0J" TargetMode="External"/><Relationship Id="rId32" Type="http://schemas.openxmlformats.org/officeDocument/2006/relationships/image" Target="media/image15.wmf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991CAB6D7D4945B6B3D2F3F5551EB1F964BC650213DA552D36B658F6575439073F6F84A5E1AAA9A5IEUDJ" TargetMode="External"/><Relationship Id="rId15" Type="http://schemas.openxmlformats.org/officeDocument/2006/relationships/image" Target="media/image4.wmf"/><Relationship Id="rId23" Type="http://schemas.openxmlformats.org/officeDocument/2006/relationships/hyperlink" Target="consultantplus://offline/ref=991CAB6D7D4945B6B3D2F3F5551EB1F964B2640310D5552D36B658F6575439073F6F84A5E1AAA9AEIEU8J" TargetMode="External"/><Relationship Id="rId28" Type="http://schemas.openxmlformats.org/officeDocument/2006/relationships/image" Target="media/image11.wmf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991CAB6D7D4945B6B3D2F3F5551EB1F964B56A0210D2552D36B658F657I5U4J" TargetMode="External"/><Relationship Id="rId19" Type="http://schemas.openxmlformats.org/officeDocument/2006/relationships/hyperlink" Target="consultantplus://offline/ref=991CAB6D7D4945B6B3D2F3F5551EB1F964B2670610D3552D36B658F6575439073F6F84A5E1AAA9A7IEUFJ" TargetMode="External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1CAB6D7D4945B6B3D2F3F5551EB1F964B3620115D4552D36B658F6575439073F6F84A5E1AAA8A0IEUDJ" TargetMode="External"/><Relationship Id="rId14" Type="http://schemas.openxmlformats.org/officeDocument/2006/relationships/image" Target="media/image3.wmf"/><Relationship Id="rId22" Type="http://schemas.openxmlformats.org/officeDocument/2006/relationships/hyperlink" Target="consultantplus://offline/ref=991CAB6D7D4945B6B3D2F3F5551EB1F964BC650B18D7552D36B658F6575439073F6F84A5E1AAA9A6IEUAJ" TargetMode="External"/><Relationship Id="rId27" Type="http://schemas.openxmlformats.org/officeDocument/2006/relationships/image" Target="media/image10.wmf"/><Relationship Id="rId30" Type="http://schemas.openxmlformats.org/officeDocument/2006/relationships/image" Target="media/image13.wmf"/><Relationship Id="rId35" Type="http://schemas.openxmlformats.org/officeDocument/2006/relationships/hyperlink" Target="consultantplus://offline/ref=991CAB6D7D4945B6B3D2F3F5551EB1F964BC670312D0552D36B658F657I5U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2902</Words>
  <Characters>16545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19409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2016-11-25T09:20:00Z</dcterms:created>
  <dcterms:modified xsi:type="dcterms:W3CDTF">2016-11-25T09:20:00Z</dcterms:modified>
</cp:coreProperties>
</file>