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6E0" w:rsidRDefault="007C76E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C76E0" w:rsidRDefault="007C76E0">
      <w:pPr>
        <w:pStyle w:val="ConsPlusNormal"/>
        <w:outlineLvl w:val="0"/>
      </w:pPr>
    </w:p>
    <w:p w:rsidR="007C76E0" w:rsidRDefault="007C76E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C76E0" w:rsidRDefault="007C76E0">
      <w:pPr>
        <w:pStyle w:val="ConsPlusTitle"/>
        <w:jc w:val="center"/>
      </w:pPr>
    </w:p>
    <w:p w:rsidR="007C76E0" w:rsidRDefault="007C76E0">
      <w:pPr>
        <w:pStyle w:val="ConsPlusTitle"/>
        <w:jc w:val="center"/>
      </w:pPr>
      <w:r>
        <w:t>ПОСТАНОВЛЕНИЕ</w:t>
      </w:r>
    </w:p>
    <w:p w:rsidR="007C76E0" w:rsidRDefault="007C76E0">
      <w:pPr>
        <w:pStyle w:val="ConsPlusTitle"/>
        <w:jc w:val="center"/>
      </w:pPr>
      <w:r>
        <w:t>от 16 февраля 2008 г. N 91</w:t>
      </w:r>
    </w:p>
    <w:p w:rsidR="007C76E0" w:rsidRDefault="007C76E0">
      <w:pPr>
        <w:pStyle w:val="ConsPlusTitle"/>
        <w:jc w:val="center"/>
      </w:pPr>
    </w:p>
    <w:p w:rsidR="007C76E0" w:rsidRDefault="007C76E0">
      <w:pPr>
        <w:pStyle w:val="ConsPlusTitle"/>
        <w:jc w:val="center"/>
      </w:pPr>
      <w:r>
        <w:t>ОБ УТВЕРЖДЕНИИ ПРАВИЛ</w:t>
      </w:r>
    </w:p>
    <w:p w:rsidR="007C76E0" w:rsidRDefault="007C76E0">
      <w:pPr>
        <w:pStyle w:val="ConsPlusTitle"/>
        <w:jc w:val="center"/>
      </w:pPr>
      <w:r>
        <w:t>ПРЕДОСТАВЛЕНИЯ СУБСИДИЙ РОССИЙСКИМ</w:t>
      </w:r>
    </w:p>
    <w:p w:rsidR="007C76E0" w:rsidRDefault="007C76E0">
      <w:pPr>
        <w:pStyle w:val="ConsPlusTitle"/>
        <w:jc w:val="center"/>
      </w:pPr>
      <w:r>
        <w:t>ПРОИЗВОДИТЕЛЯМ САМОЛЕТОВ, ВЕРТОЛЕТОВ</w:t>
      </w:r>
    </w:p>
    <w:p w:rsidR="007C76E0" w:rsidRDefault="007C76E0">
      <w:pPr>
        <w:pStyle w:val="ConsPlusTitle"/>
        <w:jc w:val="center"/>
      </w:pPr>
      <w:r>
        <w:t>И АВИАЦИОННЫХ ДВИГАТЕЛЕЙ НА ВОЗМЕЩЕНИЕ ЧАСТИ</w:t>
      </w:r>
    </w:p>
    <w:p w:rsidR="007C76E0" w:rsidRDefault="007C76E0">
      <w:pPr>
        <w:pStyle w:val="ConsPlusTitle"/>
        <w:jc w:val="center"/>
      </w:pPr>
      <w:r>
        <w:t>ЗАТРАТ НА УПЛАТУ ПРОЦЕНТОВ ПО КРЕДИТАМ, ПОЛУЧЕННЫМ</w:t>
      </w:r>
    </w:p>
    <w:p w:rsidR="007C76E0" w:rsidRDefault="007C76E0">
      <w:pPr>
        <w:pStyle w:val="ConsPlusTitle"/>
        <w:jc w:val="center"/>
      </w:pPr>
      <w:r>
        <w:t>В РОССИЙСКИХ КРЕДИТНЫХ ОРГАНИЗАЦИЯХ И В ГОСУДАРСТВЕННОЙ</w:t>
      </w:r>
    </w:p>
    <w:p w:rsidR="007C76E0" w:rsidRDefault="007C76E0">
      <w:pPr>
        <w:pStyle w:val="ConsPlusTitle"/>
        <w:jc w:val="center"/>
      </w:pPr>
      <w:r>
        <w:t>КОРПОРАЦИИ "БАНК РАЗВИТИЯ И ВНЕШНЕЭКОНОМИЧЕСКОЙ</w:t>
      </w:r>
    </w:p>
    <w:p w:rsidR="007C76E0" w:rsidRDefault="007C76E0">
      <w:pPr>
        <w:pStyle w:val="ConsPlusTitle"/>
        <w:jc w:val="center"/>
      </w:pPr>
      <w:r>
        <w:t>ДЕЯТЕЛЬНОСТИ (ВНЕШЭКОНОМБАНК)" В 2008 - 2011</w:t>
      </w:r>
    </w:p>
    <w:p w:rsidR="007C76E0" w:rsidRDefault="007C76E0">
      <w:pPr>
        <w:pStyle w:val="ConsPlusTitle"/>
        <w:jc w:val="center"/>
      </w:pPr>
      <w:r>
        <w:t>ГОДАХ НА ТЕХНИЧЕСКОЕ ПЕРЕВООРУЖЕНИЕ, А ТАКЖЕ</w:t>
      </w:r>
    </w:p>
    <w:p w:rsidR="007C76E0" w:rsidRDefault="007C76E0">
      <w:pPr>
        <w:pStyle w:val="ConsPlusTitle"/>
        <w:jc w:val="center"/>
      </w:pPr>
      <w:r>
        <w:t>ЧАСТИ ЗАТРАТ НА УПЛАТУ ЛИЗИНГОВЫХ ПЛАТЕЖЕЙ</w:t>
      </w:r>
    </w:p>
    <w:p w:rsidR="007C76E0" w:rsidRDefault="007C76E0">
      <w:pPr>
        <w:pStyle w:val="ConsPlusTitle"/>
        <w:jc w:val="center"/>
      </w:pPr>
      <w:r>
        <w:t>ЗА ТЕХНОЛОГИЧЕСКОЕ ОБОРУДОВАНИЕ,</w:t>
      </w:r>
    </w:p>
    <w:p w:rsidR="007C76E0" w:rsidRDefault="007C76E0">
      <w:pPr>
        <w:pStyle w:val="ConsPlusTitle"/>
        <w:jc w:val="center"/>
      </w:pPr>
      <w:r>
        <w:t>ПОСТАВЛЯЕМОЕ РОССИЙСКИМИ ЛИЗИНГОВЫМИ</w:t>
      </w:r>
    </w:p>
    <w:p w:rsidR="007C76E0" w:rsidRDefault="007C76E0">
      <w:pPr>
        <w:pStyle w:val="ConsPlusTitle"/>
        <w:jc w:val="center"/>
      </w:pPr>
      <w:r>
        <w:t>КОМПАНИЯМИ ПО ДОГОВОРАМ ЛИЗИНГА,</w:t>
      </w:r>
    </w:p>
    <w:p w:rsidR="007C76E0" w:rsidRDefault="007C76E0">
      <w:pPr>
        <w:pStyle w:val="ConsPlusTitle"/>
        <w:jc w:val="center"/>
      </w:pPr>
      <w:r>
        <w:t>ЗАКЛЮЧЕННЫМ С 2006 ГОДА</w:t>
      </w:r>
    </w:p>
    <w:p w:rsidR="007C76E0" w:rsidRDefault="007C76E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C76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07.06.2008 </w:t>
            </w:r>
            <w:hyperlink r:id="rId5" w:history="1">
              <w:r>
                <w:rPr>
                  <w:color w:val="0000FF"/>
                </w:rPr>
                <w:t>N 441</w:t>
              </w:r>
            </w:hyperlink>
            <w:r>
              <w:rPr>
                <w:color w:val="392C69"/>
              </w:rPr>
              <w:t>,</w:t>
            </w:r>
          </w:p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23.04.2009 </w:t>
            </w:r>
            <w:hyperlink r:id="rId6" w:history="1">
              <w:r>
                <w:rPr>
                  <w:color w:val="0000FF"/>
                </w:rPr>
                <w:t>N 361</w:t>
              </w:r>
            </w:hyperlink>
            <w:r>
              <w:rPr>
                <w:color w:val="392C69"/>
              </w:rPr>
              <w:t xml:space="preserve">, от 03.10.2009 </w:t>
            </w:r>
            <w:hyperlink r:id="rId7" w:history="1">
              <w:r>
                <w:rPr>
                  <w:color w:val="0000FF"/>
                </w:rPr>
                <w:t>N 798</w:t>
              </w:r>
            </w:hyperlink>
            <w:r>
              <w:rPr>
                <w:color w:val="392C69"/>
              </w:rPr>
              <w:t xml:space="preserve">, от 31.12.2009 </w:t>
            </w:r>
            <w:hyperlink r:id="rId8" w:history="1">
              <w:r>
                <w:rPr>
                  <w:color w:val="0000FF"/>
                </w:rPr>
                <w:t>N 1196</w:t>
              </w:r>
            </w:hyperlink>
            <w:r>
              <w:rPr>
                <w:color w:val="392C69"/>
              </w:rPr>
              <w:t>,</w:t>
            </w:r>
          </w:p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29.12.2010 </w:t>
            </w:r>
            <w:hyperlink r:id="rId9" w:history="1">
              <w:r>
                <w:rPr>
                  <w:color w:val="0000FF"/>
                </w:rPr>
                <w:t>N 1175</w:t>
              </w:r>
            </w:hyperlink>
            <w:r>
              <w:rPr>
                <w:color w:val="392C69"/>
              </w:rPr>
              <w:t xml:space="preserve">, от 30.12.2011 </w:t>
            </w:r>
            <w:hyperlink r:id="rId10" w:history="1">
              <w:r>
                <w:rPr>
                  <w:color w:val="0000FF"/>
                </w:rPr>
                <w:t>N 1249</w:t>
              </w:r>
            </w:hyperlink>
            <w:r>
              <w:rPr>
                <w:color w:val="392C69"/>
              </w:rPr>
              <w:t xml:space="preserve">, от 04.10.2012 </w:t>
            </w:r>
            <w:hyperlink r:id="rId11" w:history="1">
              <w:r>
                <w:rPr>
                  <w:color w:val="0000FF"/>
                </w:rPr>
                <w:t>N 1011</w:t>
              </w:r>
            </w:hyperlink>
            <w:r>
              <w:rPr>
                <w:color w:val="392C69"/>
              </w:rPr>
              <w:t>,</w:t>
            </w:r>
          </w:p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07.02.2018 </w:t>
            </w:r>
            <w:hyperlink r:id="rId12" w:history="1">
              <w:r>
                <w:rPr>
                  <w:color w:val="0000FF"/>
                </w:rPr>
                <w:t>N 122</w:t>
              </w:r>
            </w:hyperlink>
            <w:r>
              <w:rPr>
                <w:color w:val="392C69"/>
              </w:rPr>
              <w:t xml:space="preserve">, от 22.09.2021 </w:t>
            </w:r>
            <w:hyperlink r:id="rId13" w:history="1">
              <w:r>
                <w:rPr>
                  <w:color w:val="0000FF"/>
                </w:rPr>
                <w:t>N 1605</w:t>
              </w:r>
            </w:hyperlink>
            <w:r>
              <w:rPr>
                <w:color w:val="392C69"/>
              </w:rPr>
              <w:t xml:space="preserve">, от 30.05.2022 </w:t>
            </w:r>
            <w:hyperlink r:id="rId14" w:history="1">
              <w:r>
                <w:rPr>
                  <w:color w:val="0000FF"/>
                </w:rPr>
                <w:t>N 985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</w:tr>
    </w:tbl>
    <w:p w:rsidR="007C76E0" w:rsidRDefault="007C76E0">
      <w:pPr>
        <w:pStyle w:val="ConsPlusNormal"/>
        <w:ind w:firstLine="540"/>
        <w:jc w:val="both"/>
      </w:pPr>
    </w:p>
    <w:p w:rsidR="007C76E0" w:rsidRDefault="007C76E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43" w:history="1">
        <w:r>
          <w:rPr>
            <w:color w:val="0000FF"/>
          </w:rPr>
          <w:t>Правила</w:t>
        </w:r>
      </w:hyperlink>
      <w:r>
        <w:t xml:space="preserve"> предоставления субсидий российским производителям самолетов, вертолетов и авиационных двигателей на возмещение части затрат на уплату процентов по кредитам, полученным в российских кредитных организациях и в государственной корпорации "Банк развития и внешнеэкономической деятельности (Внешэкономбанк)" в 2008 - 2011 годах на техническое перевооружение, а также части затрат на уплату лизинговых платежей за технологическое оборудование, поставляемое российскими лизинговыми компаниями по договорам лизинга, заключенным с 2006 года.</w:t>
      </w:r>
    </w:p>
    <w:p w:rsidR="007C76E0" w:rsidRDefault="007C76E0">
      <w:pPr>
        <w:pStyle w:val="ConsPlusNormal"/>
        <w:jc w:val="both"/>
      </w:pPr>
      <w:r>
        <w:t xml:space="preserve">(в ред. Постановлений Правительства РФ от 23.04.2009 </w:t>
      </w:r>
      <w:hyperlink r:id="rId15" w:history="1">
        <w:r>
          <w:rPr>
            <w:color w:val="0000FF"/>
          </w:rPr>
          <w:t>N 361</w:t>
        </w:r>
      </w:hyperlink>
      <w:r>
        <w:t xml:space="preserve">, от 03.10.2009 </w:t>
      </w:r>
      <w:hyperlink r:id="rId16" w:history="1">
        <w:r>
          <w:rPr>
            <w:color w:val="0000FF"/>
          </w:rPr>
          <w:t>N 798</w:t>
        </w:r>
      </w:hyperlink>
      <w:r>
        <w:t xml:space="preserve">, от 31.12.2009 </w:t>
      </w:r>
      <w:hyperlink r:id="rId17" w:history="1">
        <w:r>
          <w:rPr>
            <w:color w:val="0000FF"/>
          </w:rPr>
          <w:t>N 1196</w:t>
        </w:r>
      </w:hyperlink>
      <w:r>
        <w:t xml:space="preserve">, от 29.12.2010 </w:t>
      </w:r>
      <w:hyperlink r:id="rId18" w:history="1">
        <w:r>
          <w:rPr>
            <w:color w:val="0000FF"/>
          </w:rPr>
          <w:t>N 1175</w:t>
        </w:r>
      </w:hyperlink>
      <w:r>
        <w:t xml:space="preserve">, от 30.12.2011 </w:t>
      </w:r>
      <w:hyperlink r:id="rId19" w:history="1">
        <w:r>
          <w:rPr>
            <w:color w:val="0000FF"/>
          </w:rPr>
          <w:t>N 1249</w:t>
        </w:r>
      </w:hyperlink>
      <w:r>
        <w:t xml:space="preserve">, от 04.10.2012 </w:t>
      </w:r>
      <w:hyperlink r:id="rId20" w:history="1">
        <w:r>
          <w:rPr>
            <w:color w:val="0000FF"/>
          </w:rPr>
          <w:t>N 1011</w:t>
        </w:r>
      </w:hyperlink>
      <w:r>
        <w:t>)</w:t>
      </w:r>
    </w:p>
    <w:p w:rsidR="007C76E0" w:rsidRDefault="007C76E0">
      <w:pPr>
        <w:pStyle w:val="ConsPlusNormal"/>
        <w:ind w:firstLine="540"/>
        <w:jc w:val="both"/>
      </w:pPr>
    </w:p>
    <w:p w:rsidR="007C76E0" w:rsidRDefault="007C76E0">
      <w:pPr>
        <w:pStyle w:val="ConsPlusNormal"/>
        <w:jc w:val="right"/>
      </w:pPr>
      <w:r>
        <w:t>Председатель Правительства</w:t>
      </w:r>
    </w:p>
    <w:p w:rsidR="007C76E0" w:rsidRDefault="007C76E0">
      <w:pPr>
        <w:pStyle w:val="ConsPlusNormal"/>
        <w:jc w:val="right"/>
      </w:pPr>
      <w:r>
        <w:t>Российской Федерации</w:t>
      </w:r>
    </w:p>
    <w:p w:rsidR="007C76E0" w:rsidRDefault="007C76E0">
      <w:pPr>
        <w:pStyle w:val="ConsPlusNormal"/>
        <w:jc w:val="right"/>
      </w:pPr>
      <w:r>
        <w:t>В.ЗУБКОВ</w:t>
      </w:r>
    </w:p>
    <w:p w:rsidR="007C76E0" w:rsidRDefault="007C76E0">
      <w:pPr>
        <w:pStyle w:val="ConsPlusNormal"/>
        <w:ind w:firstLine="540"/>
        <w:jc w:val="both"/>
      </w:pPr>
    </w:p>
    <w:p w:rsidR="007C76E0" w:rsidRDefault="007C76E0">
      <w:pPr>
        <w:pStyle w:val="ConsPlusNormal"/>
        <w:ind w:firstLine="540"/>
        <w:jc w:val="both"/>
      </w:pPr>
    </w:p>
    <w:p w:rsidR="007C76E0" w:rsidRDefault="007C76E0">
      <w:pPr>
        <w:pStyle w:val="ConsPlusNormal"/>
        <w:ind w:firstLine="540"/>
        <w:jc w:val="both"/>
      </w:pPr>
    </w:p>
    <w:p w:rsidR="007C76E0" w:rsidRDefault="007C76E0">
      <w:pPr>
        <w:pStyle w:val="ConsPlusNormal"/>
        <w:ind w:firstLine="540"/>
        <w:jc w:val="both"/>
      </w:pPr>
    </w:p>
    <w:p w:rsidR="007C76E0" w:rsidRDefault="007C76E0">
      <w:pPr>
        <w:pStyle w:val="ConsPlusNormal"/>
        <w:ind w:firstLine="540"/>
        <w:jc w:val="both"/>
      </w:pPr>
    </w:p>
    <w:p w:rsidR="007C76E0" w:rsidRDefault="007C76E0">
      <w:pPr>
        <w:pStyle w:val="ConsPlusNormal"/>
        <w:jc w:val="right"/>
        <w:outlineLvl w:val="0"/>
      </w:pPr>
      <w:r>
        <w:t>Утверждены</w:t>
      </w:r>
    </w:p>
    <w:p w:rsidR="007C76E0" w:rsidRDefault="007C76E0">
      <w:pPr>
        <w:pStyle w:val="ConsPlusNormal"/>
        <w:jc w:val="right"/>
      </w:pPr>
      <w:r>
        <w:t>Постановлением Правительства</w:t>
      </w:r>
    </w:p>
    <w:p w:rsidR="007C76E0" w:rsidRDefault="007C76E0">
      <w:pPr>
        <w:pStyle w:val="ConsPlusNormal"/>
        <w:jc w:val="right"/>
      </w:pPr>
      <w:r>
        <w:t>Российской Федерации</w:t>
      </w:r>
    </w:p>
    <w:p w:rsidR="007C76E0" w:rsidRDefault="007C76E0">
      <w:pPr>
        <w:pStyle w:val="ConsPlusNormal"/>
        <w:jc w:val="right"/>
      </w:pPr>
      <w:r>
        <w:t>от 16 февраля 2008 г. N 91</w:t>
      </w:r>
    </w:p>
    <w:p w:rsidR="007C76E0" w:rsidRDefault="007C76E0">
      <w:pPr>
        <w:pStyle w:val="ConsPlusNormal"/>
        <w:ind w:firstLine="540"/>
        <w:jc w:val="both"/>
      </w:pPr>
    </w:p>
    <w:p w:rsidR="007C76E0" w:rsidRDefault="007C76E0">
      <w:pPr>
        <w:pStyle w:val="ConsPlusTitle"/>
        <w:jc w:val="center"/>
      </w:pPr>
      <w:bookmarkStart w:id="0" w:name="P43"/>
      <w:bookmarkEnd w:id="0"/>
      <w:r>
        <w:t>ПРАВИЛА</w:t>
      </w:r>
    </w:p>
    <w:p w:rsidR="007C76E0" w:rsidRDefault="007C76E0">
      <w:pPr>
        <w:pStyle w:val="ConsPlusTitle"/>
        <w:jc w:val="center"/>
      </w:pPr>
      <w:r>
        <w:t>ПРЕДОСТАВЛЕНИЯ СУБСИДИЙ РОССИЙСКИМ ПРОИЗВОДИТЕЛЯМ САМОЛЕТОВ,</w:t>
      </w:r>
    </w:p>
    <w:p w:rsidR="007C76E0" w:rsidRDefault="007C76E0">
      <w:pPr>
        <w:pStyle w:val="ConsPlusTitle"/>
        <w:jc w:val="center"/>
      </w:pPr>
      <w:r>
        <w:t>ВЕРТОЛЕТОВ И АВИАЦИОННЫХ ДВИГАТЕЛЕЙ НА ВОЗМЕЩЕНИЕ ЧАСТИ</w:t>
      </w:r>
    </w:p>
    <w:p w:rsidR="007C76E0" w:rsidRDefault="007C76E0">
      <w:pPr>
        <w:pStyle w:val="ConsPlusTitle"/>
        <w:jc w:val="center"/>
      </w:pPr>
      <w:r>
        <w:t>ЗАТРАТ НА УПЛАТУ ПРОЦЕНТОВ ПО КРЕДИТАМ, ПОЛУЧЕННЫМ</w:t>
      </w:r>
    </w:p>
    <w:p w:rsidR="007C76E0" w:rsidRDefault="007C76E0">
      <w:pPr>
        <w:pStyle w:val="ConsPlusTitle"/>
        <w:jc w:val="center"/>
      </w:pPr>
      <w:r>
        <w:t>В РОССИЙСКИХ КРЕДИТНЫХ ОРГАНИЗАЦИЯХ И В ГОСУДАРСТВЕННОЙ</w:t>
      </w:r>
    </w:p>
    <w:p w:rsidR="007C76E0" w:rsidRDefault="007C76E0">
      <w:pPr>
        <w:pStyle w:val="ConsPlusTitle"/>
        <w:jc w:val="center"/>
      </w:pPr>
      <w:r>
        <w:t>КОРПОРАЦИИ "БАНК РАЗВИТИЯ И ВНЕШНЕЭКОНОМИЧЕСКОЙ ДЕЯТЕЛЬНОСТИ</w:t>
      </w:r>
    </w:p>
    <w:p w:rsidR="007C76E0" w:rsidRDefault="007C76E0">
      <w:pPr>
        <w:pStyle w:val="ConsPlusTitle"/>
        <w:jc w:val="center"/>
      </w:pPr>
      <w:r>
        <w:t>(ВНЕШЭКОНОМБАНК) В 2008 - 2011 ГОДАХ НА ТЕХНИЧЕСКОЕ</w:t>
      </w:r>
    </w:p>
    <w:p w:rsidR="007C76E0" w:rsidRDefault="007C76E0">
      <w:pPr>
        <w:pStyle w:val="ConsPlusTitle"/>
        <w:jc w:val="center"/>
      </w:pPr>
      <w:r>
        <w:t>ПЕРЕВООРУЖЕНИЕ, А ТАКЖЕ ЧАСТИ ЗАТРАТ НА УПЛАТУ ЛИЗИНГОВЫХ</w:t>
      </w:r>
    </w:p>
    <w:p w:rsidR="007C76E0" w:rsidRDefault="007C76E0">
      <w:pPr>
        <w:pStyle w:val="ConsPlusTitle"/>
        <w:jc w:val="center"/>
      </w:pPr>
      <w:r>
        <w:t>ПЛАТЕЖЕЙ ЗА ТЕХНОЛОГИЧЕСКОЕ ОБОРУДОВАНИЕ, ПОСТАВЛЯЕМОЕ</w:t>
      </w:r>
    </w:p>
    <w:p w:rsidR="007C76E0" w:rsidRDefault="007C76E0">
      <w:pPr>
        <w:pStyle w:val="ConsPlusTitle"/>
        <w:jc w:val="center"/>
      </w:pPr>
      <w:r>
        <w:t>РОССИЙСКИМИ ЛИЗИНГОВЫМИ КОМПАНИЯМИ ПО ДОГОВОРАМ</w:t>
      </w:r>
    </w:p>
    <w:p w:rsidR="007C76E0" w:rsidRDefault="007C76E0">
      <w:pPr>
        <w:pStyle w:val="ConsPlusTitle"/>
        <w:jc w:val="center"/>
      </w:pPr>
      <w:r>
        <w:t>ЛИЗИНГА, ЗАКЛЮЧЕННЫМ С 2006 ГОДА</w:t>
      </w:r>
    </w:p>
    <w:p w:rsidR="007C76E0" w:rsidRDefault="007C76E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C76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22.09.2021 </w:t>
            </w:r>
            <w:hyperlink r:id="rId21" w:history="1">
              <w:r>
                <w:rPr>
                  <w:color w:val="0000FF"/>
                </w:rPr>
                <w:t>N 1605</w:t>
              </w:r>
            </w:hyperlink>
            <w:r>
              <w:rPr>
                <w:color w:val="392C69"/>
              </w:rPr>
              <w:t>,</w:t>
            </w:r>
          </w:p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30.05.2022 </w:t>
            </w:r>
            <w:hyperlink r:id="rId22" w:history="1">
              <w:r>
                <w:rPr>
                  <w:color w:val="0000FF"/>
                </w:rPr>
                <w:t>N 985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</w:tr>
    </w:tbl>
    <w:p w:rsidR="007C76E0" w:rsidRDefault="007C76E0">
      <w:pPr>
        <w:pStyle w:val="ConsPlusNormal"/>
        <w:jc w:val="center"/>
      </w:pPr>
    </w:p>
    <w:p w:rsidR="007C76E0" w:rsidRDefault="007C76E0">
      <w:pPr>
        <w:pStyle w:val="ConsPlusNormal"/>
        <w:ind w:firstLine="540"/>
        <w:jc w:val="both"/>
      </w:pPr>
      <w:bookmarkStart w:id="1" w:name="P58"/>
      <w:bookmarkEnd w:id="1"/>
      <w:r>
        <w:t>1. Настоящие Правила устанавливают цели, условия и порядок предоставления субсидий из федерального бюджета российским производителям самолетов, вертолетов и авиационных двигателей (далее - организация) на возмещение части затрат: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а) на уплату процентов по кредитам, полученным в российских кредитных организациях и (или) в государственной корпорации "Банк развития и внешнеэкономической деятельности (Внешэкономбанк) (далее - ВЭБ.РФ) в 2008 - 2011 годах на техническое перевооружение (далее соответственно - субсидии на уплату процентов, кредиты);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б) на уплату лизинговых платежей за технологическое оборудование, поставляемое российскими лизинговыми компаниями по договорам лизинга, заключенным с 2006 года (далее соответственно - субсидии на уплату лизинговых платежей, лизинговые платежи).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2" w:name="P61"/>
      <w:bookmarkEnd w:id="2"/>
      <w:r>
        <w:t>2. Субсидии на уплату процентов и субсидии на уплату лизинговых платежей (далее - субсидии) предоставляются в целях обеспечения развития организаций в части создания региональных, ближнемагистральных и среднемагистральных воздушных судов российского производства (пассажировместимостью до 210 человек) и авиационных двигателей.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Субсидии предоставляются организациям в рамках федерального проекта "Государственная поддержка авиационной промышленности" государственной </w:t>
      </w:r>
      <w:hyperlink r:id="rId23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авиационной промышленности".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3. Субсидии предоставляются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возмещение затрат, указанных в </w:t>
      </w:r>
      <w:hyperlink w:anchor="P5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3" w:name="P66"/>
      <w:bookmarkEnd w:id="3"/>
      <w:r>
        <w:t>4. Право на получение субсидий предоставляется организации (независимо от ее организационно-правовой формы), соответствующей следующим требованиям: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lastRenderedPageBreak/>
        <w:t>а) регистрация организации в качестве юридического лица на территории Российской Федерации;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б) по состоянию на 1-е число месяца, предшествующего месяцу, в котором организация подает заявку на участие в отборе на право получения субсидии в соответствии с </w:t>
      </w:r>
      <w:hyperlink w:anchor="P98" w:history="1">
        <w:r>
          <w:rPr>
            <w:color w:val="0000FF"/>
          </w:rPr>
          <w:t>пунктом 6</w:t>
        </w:r>
      </w:hyperlink>
      <w:r>
        <w:t xml:space="preserve"> настоящих Правил (далее - заявка на участие в отборе), или заявление о предоставлении субсидии в соответствии с </w:t>
      </w:r>
      <w:hyperlink w:anchor="P154" w:history="1">
        <w:r>
          <w:rPr>
            <w:color w:val="0000FF"/>
          </w:rPr>
          <w:t>пунктом 15</w:t>
        </w:r>
      </w:hyperlink>
      <w:r>
        <w:t xml:space="preserve"> настоящих Правил: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у организации отсутствует просроченная задолженность по возврату в федеральный бюджет субсидий, бюджетных инвестиций, предоставленных в том числе на основании иных нормативных правовых актов Российской Федерации, и иная просроченная (неурегулированная) задолженность по денежным обязательствам перед Российской Федерацией;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4" w:name="P71"/>
      <w:bookmarkEnd w:id="4"/>
      <w:r>
        <w:t>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организация не является иностранным юридическим лицом,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в совокупности превышает 25 процентов;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организация не получает на основании иных нормативных правовых актов Российской Федерации средства из федерального бюджета на цели, указанные в </w:t>
      </w:r>
      <w:hyperlink w:anchor="P61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5" w:name="P76"/>
      <w:bookmarkEnd w:id="5"/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6" w:name="P77"/>
      <w:bookmarkEnd w:id="6"/>
      <w:r>
        <w:t>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7C76E0" w:rsidRDefault="007C76E0">
      <w:pPr>
        <w:pStyle w:val="ConsPlusNormal"/>
        <w:jc w:val="both"/>
      </w:pPr>
      <w:r>
        <w:t xml:space="preserve">(абзац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5. Отбор организаций на право получения субсидии осуществляется способом запроса предложений, на основании заявок на участие в отборе, направленных организациями, исходя из соответствия организаций - участников отбора требованиям, установленным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настоящих Правил, и очередности поступления заявок на участие в отборе (далее - отбор).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7" w:name="P80"/>
      <w:bookmarkEnd w:id="7"/>
      <w:r>
        <w:t xml:space="preserve">Решение о проведении отбора принимается Министерством промышленности и торговли Российской Федерации 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61" w:history="1">
        <w:r>
          <w:rPr>
            <w:color w:val="0000FF"/>
          </w:rPr>
          <w:t>пункте 2</w:t>
        </w:r>
      </w:hyperlink>
      <w:r>
        <w:t xml:space="preserve"> настоящих Правил, с учетом ранее принятых обязательств по предоставлению субсидий.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Объявление о проведении отбора размещается в течение 10 рабочих дней после принятия </w:t>
      </w:r>
      <w:r>
        <w:lastRenderedPageBreak/>
        <w:t xml:space="preserve">Министерством промышленности и торговли Российской Федерации решения о проведении отбора в соответствии с </w:t>
      </w:r>
      <w:hyperlink w:anchor="P80" w:history="1">
        <w:r>
          <w:rPr>
            <w:color w:val="0000FF"/>
          </w:rPr>
          <w:t>абзацем вторым</w:t>
        </w:r>
      </w:hyperlink>
      <w:r>
        <w:t xml:space="preserve"> настоящего пункта в государственной информационной системе промышленности в информационно-телекоммуникационной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информационно-телекоммуникационной сети "Интернет" с указанием: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сроков проведения отбора, даты начала подачи или окончания приема заявок, которая не может быть ранее 30-го календарного дня, следующего за днем размещения объявления о проведении отбора;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места нахождения, почтового адреса, адреса электронной почты Министерства промышленности и торговли Российской Федерации как организации, проводящей отбор;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результата предоставления субсидии, указанного в </w:t>
      </w:r>
      <w:hyperlink w:anchor="P180" w:history="1">
        <w:r>
          <w:rPr>
            <w:color w:val="0000FF"/>
          </w:rPr>
          <w:t>пункте 19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доменного имени и (или) указателей страниц сайта в информационно-телекоммуникационной сети "Интернет", на котором обеспечивается проведение отбора;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требований к организациям, установленных в </w:t>
      </w:r>
      <w:hyperlink w:anchor="P66" w:history="1">
        <w:r>
          <w:rPr>
            <w:color w:val="0000FF"/>
          </w:rPr>
          <w:t>пункте 4</w:t>
        </w:r>
      </w:hyperlink>
      <w:r>
        <w:t xml:space="preserve"> настоящих Правил, и перечня документов, представляемых организациями для подтверждения их соответствия указанным требованиям;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порядка подачи заявок на участие в отборе и требований, предъявляемых к форме и содержанию таких заявок, в соответствии с </w:t>
      </w:r>
      <w:hyperlink w:anchor="P98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порядка отзыва и возврата заявок на участие в отборе, определяющего в том числе основания для возврата заявок на участие в отборе, порядка внесения изменений в заявки на участие в отборе;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порядка рассмотрения заявок на участие в отборе в соответствии с </w:t>
      </w:r>
      <w:hyperlink w:anchor="P114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порядка предоставления организациям разъяснений положений объявления о проведении отбора, даты начала и окончания срока такого предоставления;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срока,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условий признания победителя (победителей) отбора уклонившимся от заключения соглашения;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даты размещения результатов отбора в государственной информационной системе промышленности в информационно-телекоммуникационной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информационно-телекоммуникационной сети "Интернет".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8" w:name="P98"/>
      <w:bookmarkEnd w:id="8"/>
      <w:r>
        <w:t>6. Для участия в отборе организация представляет в Министерство промышленности и торговли Российской Федерации одну заявку на участие в отборе в произвольной форме с указанием банковских реквизитов организации для перечисления субсидии на уплату процентов и (или) субсидии на уплату лизинговых платежей, подписанную руководителем и главным бухгалтером (при наличии) организации, к которой прилагает: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lastRenderedPageBreak/>
        <w:t>справку налогового органа, подтверждающую, что по состоянию на 1-е число месяца, предшествующего месяцу представления заявки на участие в отборе,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справку, подписанную руководителем и главным бухгалтером (при наличии) организации, подтверждающую, что по состоянию на 1-е число месяца, предшествующего месяцу подачи заявки на участие в отборе,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справку, подписанную руководителем и главным бухгалтером (при наличии) организации, подтверждающую, что по состоянию на 1-е число месяца, предшествующего месяцу подачи заявки на участие в отборе, организация соответствует требованиям, установленным </w:t>
      </w:r>
      <w:hyperlink w:anchor="P71" w:history="1">
        <w:r>
          <w:rPr>
            <w:color w:val="0000FF"/>
          </w:rPr>
          <w:t>абзацами четвертым</w:t>
        </w:r>
      </w:hyperlink>
      <w:r>
        <w:t xml:space="preserve"> - </w:t>
      </w:r>
      <w:hyperlink w:anchor="P77" w:history="1">
        <w:r>
          <w:rPr>
            <w:color w:val="0000FF"/>
          </w:rPr>
          <w:t>восьмым подпункта "б" пункта 4</w:t>
        </w:r>
      </w:hyperlink>
      <w:r>
        <w:t xml:space="preserve"> настоящих Правил;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согласие на публикацию в информационно-телекоммуникационной сети "Интернет" информации об организации как участнике отбора и иной информации об организации, связанной с отбором, подписанное руководителем организации;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заверенную руководителем организации программу технического перевооружения организации в целях, указанных в </w:t>
      </w:r>
      <w:hyperlink w:anchor="P61" w:history="1">
        <w:r>
          <w:rPr>
            <w:color w:val="0000FF"/>
          </w:rPr>
          <w:t>пункте 2</w:t>
        </w:r>
      </w:hyperlink>
      <w:r>
        <w:t xml:space="preserve"> настоящих Правил (далее - программа технического перевооружения);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план мероприятий по достижению результата предоставления субсидии, содержащий события, отражающие факт завершения соответствующих мероприятий по получению результата предоставления субсидии (контрольная точка), утвержденный руководителем организации.</w:t>
      </w:r>
    </w:p>
    <w:p w:rsidR="007C76E0" w:rsidRDefault="007C76E0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7. В случае подачи заявки на участие в отборе на право получения субсидии на уплату процентов организация в дополнение к документам, указанным в </w:t>
      </w:r>
      <w:hyperlink w:anchor="P98" w:history="1">
        <w:r>
          <w:rPr>
            <w:color w:val="0000FF"/>
          </w:rPr>
          <w:t>пункте 6</w:t>
        </w:r>
      </w:hyperlink>
      <w:r>
        <w:t xml:space="preserve"> настоящих Правил, представляет: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заверенную руководителем организации копию кредитного договора (кредитных договоров), заключенного с кредитной организацией и (или) ВЭБ.РФ в 2008 - 2011 годах, с графиками погашения кредита (кредитов) и уплаты процентов по ним;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выписку по ссудному счету организации, подтверждающую получение кредита в 2008 - 2011 годах, заверенную российской кредитной организацией и (или) ВЭБ.РФ;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заверенные руководителем организации копии договоров на поставку имущества, его монтаж и (или) изготовление технологической оснастки, заключенных в соответствии с программой технического перевооружения организации и реализуемых за счет средств предоставленного кредита.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9" w:name="P111"/>
      <w:bookmarkEnd w:id="9"/>
      <w:r>
        <w:t xml:space="preserve">8. В случае подачи заявки на участие в отборе на право получения субсидии на уплату лизинговых платежей организация в дополнение к документам, указанным в </w:t>
      </w:r>
      <w:hyperlink w:anchor="P98" w:history="1">
        <w:r>
          <w:rPr>
            <w:color w:val="0000FF"/>
          </w:rPr>
          <w:t>пункте 6</w:t>
        </w:r>
      </w:hyperlink>
      <w:r>
        <w:t xml:space="preserve"> настоящих Правил, представляет: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заверенные руководителем и главным бухгалтером (при наличии) организации копии договоров лизинга, заключенных с российскими лизинговыми компаниями не ранее 1 января 2006 г. в целях поставки технологического оборудования, с графиками уплаты лизинговых платежей;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lastRenderedPageBreak/>
        <w:t xml:space="preserve">заверенные лизинговой компанией или организацией (в случае если организация является стороной по договору купли-продажи) копии договоров </w:t>
      </w:r>
      <w:proofErr w:type="gramStart"/>
      <w:r>
        <w:t>купли-продажи технологического оборудования и копии</w:t>
      </w:r>
      <w:proofErr w:type="gramEnd"/>
      <w:r>
        <w:t xml:space="preserve"> соответствующих грузовых таможенных деклараций (в случае осуществления покупки технологического оборудования в иностранной валюте), заключенных в соответствии с программой технического перевооружения организации.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10" w:name="P114"/>
      <w:bookmarkEnd w:id="10"/>
      <w:r>
        <w:t>9. Министерство промышленности и торговли Российской Федерации регистрирует представленные заявки на участие в отборе в порядке их поступления.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Министерство промышленности и торговли Российской Федерации в течение 20 рабочих дней со дня окончания приема заявок на участие в отборе, указанного в объявлении о проведении отбора: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рассматривает документы, поданные в соответствии с </w:t>
      </w:r>
      <w:hyperlink w:anchor="P98" w:history="1">
        <w:r>
          <w:rPr>
            <w:color w:val="0000FF"/>
          </w:rPr>
          <w:t>пунктами 6</w:t>
        </w:r>
      </w:hyperlink>
      <w:r>
        <w:t xml:space="preserve"> - </w:t>
      </w:r>
      <w:hyperlink w:anchor="P111" w:history="1">
        <w:r>
          <w:rPr>
            <w:color w:val="0000FF"/>
          </w:rPr>
          <w:t>8</w:t>
        </w:r>
      </w:hyperlink>
      <w:r>
        <w:t xml:space="preserve"> настоящих Правил, в порядке их поступления, проверяет их полноту, достоверность и соответствие организации требованиям, установленным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11" w:name="P117"/>
      <w:bookmarkEnd w:id="11"/>
      <w:r>
        <w:t xml:space="preserve">по итогам рассмотрения заявки на участие в отборе принимает решение о прохождении организацией отбора и о заключении соглашения либо об отклонении заявки на участие в отборе по основаниям, указанным в </w:t>
      </w:r>
      <w:hyperlink w:anchor="P119" w:history="1">
        <w:r>
          <w:rPr>
            <w:color w:val="0000FF"/>
          </w:rPr>
          <w:t>пункте 10</w:t>
        </w:r>
      </w:hyperlink>
      <w:r>
        <w:t xml:space="preserve"> настоящих Правил, отказе в заключении соглашения и возврате заявки и прилагаемых документов.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Если заявка на участие в отборе содержит предложения о получении субсидии по нескольким кредитам и (или) договорам лизинга, каждое такое предложение рассматривается отдельно. В случае если одно или несколько предложений не соответствуют требованиям, установленным настоящими Правилами, Министерство промышленности и торговли Российской Федерации принимает решение о соответствии организации требованиям, установленным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настоящих Правил, об отклонении части предложений организации по основаниям, указанным в </w:t>
      </w:r>
      <w:hyperlink w:anchor="P119" w:history="1">
        <w:r>
          <w:rPr>
            <w:color w:val="0000FF"/>
          </w:rPr>
          <w:t>пункте 10</w:t>
        </w:r>
      </w:hyperlink>
      <w:r>
        <w:t xml:space="preserve"> настоящих Правил, и о заключении соглашения в отношении кредитов и (или) договоров лизинга, предложения по которым соответствуют требованиям, установленным настоящими Правилами.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12" w:name="P119"/>
      <w:bookmarkEnd w:id="12"/>
      <w:r>
        <w:t>10. Основаниями для отклонения заявки на участие в отборе являются: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документов, предусмотренных </w:t>
      </w:r>
      <w:hyperlink w:anchor="P98" w:history="1">
        <w:r>
          <w:rPr>
            <w:color w:val="0000FF"/>
          </w:rPr>
          <w:t>пунктами 6</w:t>
        </w:r>
      </w:hyperlink>
      <w:r>
        <w:t xml:space="preserve"> - </w:t>
      </w:r>
      <w:hyperlink w:anchor="P111" w:history="1">
        <w:r>
          <w:rPr>
            <w:color w:val="0000FF"/>
          </w:rPr>
          <w:t>8</w:t>
        </w:r>
      </w:hyperlink>
      <w:r>
        <w:t xml:space="preserve"> настоящих Правил, либо наличие в представленных документах недостоверной информации;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в) несоответствие представленных документов требованиям, установленным </w:t>
      </w:r>
      <w:hyperlink w:anchor="P98" w:history="1">
        <w:r>
          <w:rPr>
            <w:color w:val="0000FF"/>
          </w:rPr>
          <w:t>пунктами 6</w:t>
        </w:r>
      </w:hyperlink>
      <w:r>
        <w:t xml:space="preserve"> - </w:t>
      </w:r>
      <w:hyperlink w:anchor="P111" w:history="1">
        <w:r>
          <w:rPr>
            <w:color w:val="0000FF"/>
          </w:rPr>
          <w:t>8</w:t>
        </w:r>
      </w:hyperlink>
      <w:r>
        <w:t xml:space="preserve"> настоящих Правил, и в объявлении о проведении отбора;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г) недостоверность представленной организацией информации;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д) подача организацией заявки на участие в отборе после даты и (или) времени, определенных в объявлении о проведении отбора.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11. Министерство промышленности и торговли Российской Федерации не позднее чем через 14 календарных дней после принятия решения, указанного в </w:t>
      </w:r>
      <w:hyperlink w:anchor="P117" w:history="1">
        <w:r>
          <w:rPr>
            <w:color w:val="0000FF"/>
          </w:rPr>
          <w:t>абзаце четвертом пункта 9</w:t>
        </w:r>
      </w:hyperlink>
      <w:r>
        <w:t xml:space="preserve"> настоящих Правил, обеспечивает размещение результатов отбора в государственной информационной системе промышленности в информационно-телекоммуникационной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информационно-телекоммуникационной сети "Интернет", включая следующие сведения: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lastRenderedPageBreak/>
        <w:t>дата, время и место проведения рассмотрения заявок на участие в отборе;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информация об организациях, заявки на участие в отборе которых были рассмотрены;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информация об организациях, заявки на участие в отборе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12. Субсидии предоставляются организациям, заключившим по результатам отбора с Министерством промышленности и торговли Российской Федерации соглашения в соответствии с типовой </w:t>
      </w:r>
      <w:hyperlink r:id="rId35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в которых в том числе предусматриваются: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значение результата предоставления субсидии, предусмотренного </w:t>
      </w:r>
      <w:hyperlink w:anchor="P180" w:history="1">
        <w:r>
          <w:rPr>
            <w:color w:val="0000FF"/>
          </w:rPr>
          <w:t>пунктом 19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формы и сроки, а также обязанность представления отчета о достижении установленного в соглашении значения результата предоставления субсидии, указанного в </w:t>
      </w:r>
      <w:hyperlink w:anchor="P180" w:history="1">
        <w:r>
          <w:rPr>
            <w:color w:val="0000FF"/>
          </w:rPr>
          <w:t>пункте 19</w:t>
        </w:r>
      </w:hyperlink>
      <w:r>
        <w:t xml:space="preserve"> настоящих Правил, а также отчета о достижении событий, отражающих факт завершения соответствующих мероприятий по получению результата предоставления субсидии (контрольная точка);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согласие организации на проведение Министерством промышленности и торговли Российской Федерации проверок соблюдения организацией порядка и условий предоставления субсидии, установленных настоящими Правилами, в том числе в части достижения результата предоставления субсидии, а также на проведение органами государственного финансового контроля проверок соблюдения организацией порядка и условий предоставления субсидии в соответствии со </w:t>
      </w:r>
      <w:hyperlink r:id="rId37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38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обязательство организации по возврату в федеральный бюджет соответствующей суммы субсидии, в случае если по итогам проверок, проведенных Министерством промышленности и торговли Российской Федерации или органами государственного финансового контроля, установлен факт несоблюдения при ее использовании определенных настоящими Правилами и соглашением условий и порядка предоставления субсидии;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13" w:name="P139"/>
      <w:bookmarkEnd w:id="13"/>
      <w:r>
        <w:t>порядок согласования новых условий соглашения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на предоставление субсидии на соответствующий финансовый год (соответствующий финансовый год и плановый период), приводящего к невозможности предоставления субсидии в размере, определенном в соглашении;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условия и порядок расторжения соглашения, в том числе при недостижении согласия по новым условиям, предложенным Министерством промышленности и торговли Российской Федерации в соответствии с </w:t>
      </w:r>
      <w:hyperlink w:anchor="P139" w:history="1">
        <w:r>
          <w:rPr>
            <w:color w:val="0000FF"/>
          </w:rPr>
          <w:t>абзацем шестым</w:t>
        </w:r>
      </w:hyperlink>
      <w:r>
        <w:t xml:space="preserve"> настоящего пункта, а также условия его одностороннего расторжения Министерством промышленности и торговли Российской Федерации;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1" w:history="1">
        <w:r>
          <w:rPr>
            <w:color w:val="0000FF"/>
          </w:rPr>
          <w:t>Постановление</w:t>
        </w:r>
      </w:hyperlink>
      <w:r>
        <w:t xml:space="preserve"> Правительства РФ от 30.05.2022 N 985.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Соглашение, дополнительные соглашения к соглашению заключаются с соблюдением требований о защите государственной тайны в форме электронного документа в государственной </w:t>
      </w:r>
      <w:r>
        <w:lastRenderedPageBreak/>
        <w:t>интегрированной информационной системе управления общественными финансами "Электронный бюджет" и подписываются усиленной квалифицированной электронной подписью лиц, имеющих право действовать от имени каждой из сторон.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13. Предоставление субсидии на уплату процентов осуществляется ежеквартально. Субсидия на уплату процентов, уплаченных организацией в ноябре и декабре предшествующего финансового года, предоставляется в текущем финансовом году.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Субсидия на уплату процентов предоставляется в размере 0,9 суммы затрат организации на уплату процентов по кредиту, но не более чем исходя из 0,9 ключевой ставки Центрального банка Российской Федерации.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14. Субсидия на уплату лизинговых платежей, произведенных в ноябре и декабре предшествующего финансового года, предоставляется в текущем финансовом году.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По договорам лизинга, заключенным до 1 января 2017 г., размер субсидии на уплату лизинговых платежей определяется в следующем порядке: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в случае если по договору лизинга исчисление лизинговых платежей осуществляется в рублях, субсидия на уплату лизинговых платежей предоставляется в размере 0,9 разницы между суммой выплаченных в расчетный период лизинговых платежей и стоимостью приобретенного лизинговой компанией технологического оборудования в составе лизинговых платежей, но не более произведения 0,9 ключевой ставки Центрального банка Российской Федерации на дату уплаты лизинговых платежей на текущую стоимость технологического оборудования и на количество дней между 2 лизинговыми платежами в расчетный период, которое делится на количество дней в году, умноженное на 100;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в случае если по договору лизинга исчисление лизинговых платежей осуществляется в иностранной валюте, размер субсидии на уплату лизинговых платежей рассчитывается с учетом курса рубля к иностранной валюте, установленного Центральным банком Российской Федерации на дату уплаты лизингового платежа, и максимальной ставки в размере 12 процентов годовых.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По договорам лизинга, заключенным с 1 января 2017 г., размер субсидии на уплату лизинговых платежей определяется в следующем порядке: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в случае если по договору лизинга исчисление лизинговых платежей осуществляется в рублях, субсидия на уплату лизинговых платежей предоставляется в размере 0,9 разницы между суммой выплаченных в расчетный период лизинговых платежей и стоимостью приобретенного лизинговой компанией технологического оборудования в составе лизинговых платежей, но не более произведения 0,9 на базовый индикатор, рассчитанный в соответствии с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осуществляется", действующий на дату уплаты лизинговых платежей, на текущую стоимость технологического оборудования и на количество дней между 2 лизинговыми платежами в расчетный период, которое делится на количество дней в году, умноженное на 100;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в случае если по договору лизинга исчисление лизинговых платежей осуществляется в иностранной валюте, субсидия на уплату лизинговых платежей предоставляется в размере 0,9 разницы между суммой выплаченных в расчетный период лизинговых платежей и стоимостью приобретенного лизинговой компанией технологического оборудования в составе лизинговых платежей с учетом курса рубля к иностранной валюте, установленного Центральным банком Российской Федерации на дату уплаты лизингового платежа, но не более произведения 0,9 на 4 </w:t>
      </w:r>
      <w:r>
        <w:lastRenderedPageBreak/>
        <w:t>процента текущей стоимости технологического оборудования и на количество дней между 2 лизинговыми платежами в расчетный период, которое делится на количество дней в году, умноженное на 100.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Стоимость технологического оборудования при его покупке в рублях определяется как стоимость, указанная в договоре купли-продажи технологического оборудования (без учета налога на добавленную стоимость), а при покупке в иностранной валюте - как стоимость технологического оборудования, указанная в грузовой таможенной декларации на дату ее оформления в соответствии с договором купли-продажи технологического оборудования (без учета налога на добавленную стоимость).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Текущая стоимость технологического оборудования определяется исходя из стоимости технологического оборудования при его покупке за вычетом стоимости технологического оборудования, учтенной в составе уплаченных организацией лизинговых платежей, предшествовавших уплате лизингового платежа, за возмещением части которого обратилась организация.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14" w:name="P154"/>
      <w:bookmarkEnd w:id="14"/>
      <w:r>
        <w:t>15. Для получения субсидии организация не позднее 10-го числа последнего месяца квартала представляет в Министерство промышленности и торговли Российской Федерации заявление, составленное в произвольной форме и подписанное руководителем организации, с указанием реквизитов счета, на который осуществляется перечисление субсидии, а также следующие документы: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15" w:name="P155"/>
      <w:bookmarkEnd w:id="15"/>
      <w:r>
        <w:t>а) справка налогового органа, подтверждающая, что по состоянию на 1-е число месяца, предшествующего месяцу представления заявления,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б) справка, подписанная руководителем и главным бухгалтером (при наличии) организации, подтверждающая, что по состоянию на 1-е число месяца, предшествующего месяцу подачи заявления,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16" w:name="P157"/>
      <w:bookmarkEnd w:id="16"/>
      <w:r>
        <w:t xml:space="preserve">в) справка, подписанная руководителем и главным бухгалтером (при наличии) организации, подтверждающая, что по состоянию на 1-е число месяца, предшествующего месяцу подачи заявления, организация соответствует требованиям, установленным </w:t>
      </w:r>
      <w:hyperlink w:anchor="P71" w:history="1">
        <w:r>
          <w:rPr>
            <w:color w:val="0000FF"/>
          </w:rPr>
          <w:t>абзацами четвертым</w:t>
        </w:r>
      </w:hyperlink>
      <w:r>
        <w:t xml:space="preserve"> - </w:t>
      </w:r>
      <w:hyperlink w:anchor="P76" w:history="1">
        <w:r>
          <w:rPr>
            <w:color w:val="0000FF"/>
          </w:rPr>
          <w:t>седьмым подпункта "б" пункта 4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г) для получения субсидии на уплату процентов организация в дополнение к документам, указанным в </w:t>
      </w:r>
      <w:hyperlink w:anchor="P155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157" w:history="1">
        <w:r>
          <w:rPr>
            <w:color w:val="0000FF"/>
          </w:rPr>
          <w:t>"в"</w:t>
        </w:r>
      </w:hyperlink>
      <w:r>
        <w:t xml:space="preserve"> настоящего пункта, представляет: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выписку по ссудному счету организации, подтверждающую получение кредита, а также документы, подтверждающие своевременную уплату организацией начисленных процентов за пользование кредитом и своевременное его погашение, заверенные кредитной организацией или ВЭБ.РФ;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копии платежных документов, заверенные руководителем и главным бухгалтером (при наличии) организации, с отметкой кредитной организации или ВЭБ.РФ, подтверждающих использование кредита на цели реализации программы технического перевооружения;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расчет размера субсидии, предоставляемой из федерального бюджета на возмещение части затрат на уплату процентов по кредиту, полученному в валюте Российской Федерации, по форме </w:t>
      </w:r>
      <w:r>
        <w:lastRenderedPageBreak/>
        <w:t xml:space="preserve">согласно </w:t>
      </w:r>
      <w:hyperlink w:anchor="P223" w:history="1">
        <w:r>
          <w:rPr>
            <w:color w:val="0000FF"/>
          </w:rPr>
          <w:t>приложению N 1</w:t>
        </w:r>
      </w:hyperlink>
      <w:r>
        <w:t>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расчет размера субсидии, предоставляемой из федерального бюджета на возмещение части затрат на уплату процентов по кредиту, полученному в иностранной валюте, по форме согласно </w:t>
      </w:r>
      <w:hyperlink w:anchor="P339" w:history="1">
        <w:r>
          <w:rPr>
            <w:color w:val="0000FF"/>
          </w:rPr>
          <w:t>приложению N 2</w:t>
        </w:r>
      </w:hyperlink>
      <w:r>
        <w:t>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копию документа, удостоверяющего полномочия уполномоченного лица кредитной организации или ВЭБ.РФ, имеющего право на подтверждение расчета размера субсидии на уплату процентов;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д) для получения субсидии на уплату лизинговых платежей организация в дополнение к документам, указанным в </w:t>
      </w:r>
      <w:hyperlink w:anchor="P155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157" w:history="1">
        <w:r>
          <w:rPr>
            <w:color w:val="0000FF"/>
          </w:rPr>
          <w:t>"в"</w:t>
        </w:r>
      </w:hyperlink>
      <w:r>
        <w:t xml:space="preserve"> настоящего пункта, представляет: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копии платежных документов, заверенные руководителем и (или) главным бухгалтером (при наличии) организации, с отметкой кредитной организации или ВЭБ.РФ, подтверждающих своевременную уплату в полном объеме лизинговых платежей в соответствии с графиком уплаты лизинговых платежей;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расчет размера субсидии, предоставляемой из федерального бюджета на возмещение части затрат на уплату лизинговых платежей, исчисляемых в валюте Российской Федерации, по форме согласно </w:t>
      </w:r>
      <w:hyperlink w:anchor="P462" w:history="1">
        <w:r>
          <w:rPr>
            <w:color w:val="0000FF"/>
          </w:rPr>
          <w:t>приложению N 3</w:t>
        </w:r>
      </w:hyperlink>
      <w:r>
        <w:t>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расчет размера субсидии, предоставляемой из федерального бюджета на возмещение части затрат на уплату лизинговых платежей, исчисляемых в иностранной валюте, по форме согласно </w:t>
      </w:r>
      <w:hyperlink w:anchor="P591" w:history="1">
        <w:r>
          <w:rPr>
            <w:color w:val="0000FF"/>
          </w:rPr>
          <w:t>приложению N 4</w:t>
        </w:r>
      </w:hyperlink>
      <w:r>
        <w:t>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копию документа, удостоверяющего полномочия уполномоченного лица лизинговой компании, имеющего право на подтверждение расчета размера субсидии на уплату лизинговых платежей.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16. Министерство промышленности и торговли Российской Федерации в срок, не превышающий 10 рабочих дней, рассматривает в порядке </w:t>
      </w:r>
      <w:proofErr w:type="gramStart"/>
      <w:r>
        <w:t>поступления</w:t>
      </w:r>
      <w:proofErr w:type="gramEnd"/>
      <w:r>
        <w:t xml:space="preserve"> представленные в соответствии с </w:t>
      </w:r>
      <w:hyperlink w:anchor="P154" w:history="1">
        <w:r>
          <w:rPr>
            <w:color w:val="0000FF"/>
          </w:rPr>
          <w:t>пунктом 15</w:t>
        </w:r>
      </w:hyperlink>
      <w:r>
        <w:t xml:space="preserve"> настоящих Правил документы и принимает решение о предоставлении или об отказе в предоставлении субсидии по основаниям, указанным в </w:t>
      </w:r>
      <w:hyperlink w:anchor="P172" w:history="1">
        <w:r>
          <w:rPr>
            <w:color w:val="0000FF"/>
          </w:rPr>
          <w:t>пункте 17</w:t>
        </w:r>
      </w:hyperlink>
      <w:r>
        <w:t xml:space="preserve"> настоящих Правил.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О принятом решении Министерство промышленности и торговли Российской Федерации уведомляет организацию в письменной форме в срок, не превышающий 10 рабочих дней со дня принятия решения о предоставлении или об отказе в предоставлении субсидии.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В случае если решение об отказе в предоставлении субсидии принято в связи с представлением неполного комплекта документов, предусмотренных </w:t>
      </w:r>
      <w:hyperlink w:anchor="P154" w:history="1">
        <w:r>
          <w:rPr>
            <w:color w:val="0000FF"/>
          </w:rPr>
          <w:t>пунктом 15</w:t>
        </w:r>
      </w:hyperlink>
      <w:r>
        <w:t xml:space="preserve"> настоящих Правил, организация вправе повторно подать документы в Министерство промышленности и торговли Российской Федерации после устранения причин, в связи с которыми было принято решение об отказе в перечислении субсидии.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17" w:name="P172"/>
      <w:bookmarkEnd w:id="17"/>
      <w:r>
        <w:t>17. Основаниями для отказа в предоставлении субсидии являются: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документов или непредставление (представление не в полном объеме) указанных документов требованиям, установленным </w:t>
      </w:r>
      <w:hyperlink w:anchor="P154" w:history="1">
        <w:r>
          <w:rPr>
            <w:color w:val="0000FF"/>
          </w:rPr>
          <w:t>пунктом 15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организацией информации;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lastRenderedPageBreak/>
        <w:t xml:space="preserve">г) превышение лизинговой ставки (величины, определенной как отношение лизингового платежа за вычетом стоимости технологического оборудования в составе лизингового платежа к текущей стоимости технологического оборудования) над предельным уровнем конечной ставки кредитования, рассчитанным в соответствии с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 (в отношении договоров лизинга, заключенных (пролонгированных) с 1 января 2017 г.);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д) недостаток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61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е) получение организацией субсидии на уплату процентов по кредиту в течение срока, превышающего 5 лет (60 календарных месяцев).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18. Министерство промышленности и торговли Российской Федерации в срок, не превышающий 10 рабочих дней со дня принятия решения о перечислении субсидии, обеспечивает перечисление в установленном порядке субсидии на соответствующий счет, открытый организации в кредитной организации или ВЭБ.РФ.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18" w:name="P180"/>
      <w:bookmarkEnd w:id="18"/>
      <w:r>
        <w:t>19. Результатом предоставления субсидии является количество воздушных судов или авиационных двигателей (в объеме не менее 1 воздушного судна и (или) авиационного двигателя, произведенного не позднее 1 декабря 2025 г.), произведенных с помощью технологического оборудования, полученного по договорам лизинга, заключенным с 2006 года и (или) с помощью технологического оборудования, полученного в рамках технического перевооружения, проведенного с привлечением кредитов, полученных в российских кредитных организациях и ВЭБ.РФ в 2008 - 2011 годах.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Отчеты о достижении значения результата предоставления субсидии представляются организацией в Министерство промышленности и торговли Российской Федерации ежеквартально, не позднее 15-го числа месяца, следующего за отчетным кварталом, по форме, установленной типовой формой соглашения, утвержденной Министерством финансов Российской Федерации.</w:t>
      </w:r>
    </w:p>
    <w:p w:rsidR="007C76E0" w:rsidRDefault="007C76E0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20. Министерство промышленности и торговли Российской Федерации проводит проверки соблюдения организациями порядка и условий предоставления субсидий, в том числе в части достижения результатов предоставления субсидий. Органы государственного финансового контроля проводят проверки в соответствии со </w:t>
      </w:r>
      <w:hyperlink r:id="rId45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46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7C76E0" w:rsidRDefault="007C76E0">
      <w:pPr>
        <w:pStyle w:val="ConsPlusNormal"/>
        <w:jc w:val="both"/>
      </w:pPr>
      <w:r>
        <w:t xml:space="preserve">(п. 20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 xml:space="preserve">21. В случае установления по итогам проверок, проведенных Министерством промышленности и торговли Российской Федерации и (или) органами государственного финансового контроля, факта нарушения условий предоставления субсидий, а также недостижения значения результата предоставления субсидии, указанного в </w:t>
      </w:r>
      <w:hyperlink w:anchor="P180" w:history="1">
        <w:r>
          <w:rPr>
            <w:color w:val="0000FF"/>
          </w:rPr>
          <w:t>пункте 19</w:t>
        </w:r>
      </w:hyperlink>
      <w:r>
        <w:t xml:space="preserve"> настоящих Правил, соответствующие средства в размере выявленных нарушений подлежат возврату в доход федерального бюджета: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а) на основании требования Министерства промышленности и торговли Российской Федерации, направленного заказным почтовым отправлением с уведомлением о вручении, - не позднее 10 рабочих дней со дня получения соответствующего требования;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lastRenderedPageBreak/>
        <w:t>б) на основании представления или предписания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22. Размер средств (A), подлежащих возврату в федеральный бюджет, определяется по формуле: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center"/>
      </w:pPr>
      <w:r>
        <w:t>A = (1 - d / D) x V,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ind w:firstLine="540"/>
        <w:jc w:val="both"/>
      </w:pPr>
      <w:r>
        <w:t>где: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d - фактическое значение результата предоставления субсидии;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D - плановое значение результата предоставления субсидии, указанного в соглашении;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V - размер предоставленной субсидии.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23. Министерство промышленности и торговли Российской Федерации проводит мониторинг достижения результатов предоставления субсидий, исходя из достижения значений результатов предоставления субсидий, определенных соглашениями, и событий, отражающих факт завершения соответствующих мероприятий по получению результатов предоставления субсидий (контрольные точки), в порядке и по формам, которые установлены Министерством финансов Российской Федерации.</w:t>
      </w:r>
    </w:p>
    <w:p w:rsidR="007C76E0" w:rsidRDefault="007C76E0">
      <w:pPr>
        <w:pStyle w:val="ConsPlusNormal"/>
        <w:jc w:val="both"/>
      </w:pPr>
      <w:r>
        <w:t xml:space="preserve">(п. 23 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30.05.2022 N 985)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right"/>
        <w:outlineLvl w:val="1"/>
      </w:pPr>
      <w:r>
        <w:t>Приложение N 1</w:t>
      </w:r>
    </w:p>
    <w:p w:rsidR="007C76E0" w:rsidRDefault="007C76E0">
      <w:pPr>
        <w:pStyle w:val="ConsPlusNormal"/>
        <w:jc w:val="right"/>
      </w:pPr>
      <w:r>
        <w:t>к Правилам предоставления субсидий</w:t>
      </w:r>
    </w:p>
    <w:p w:rsidR="007C76E0" w:rsidRDefault="007C76E0">
      <w:pPr>
        <w:pStyle w:val="ConsPlusNormal"/>
        <w:jc w:val="right"/>
      </w:pPr>
      <w:r>
        <w:t>российским производителям самолетов,</w:t>
      </w:r>
    </w:p>
    <w:p w:rsidR="007C76E0" w:rsidRDefault="007C76E0">
      <w:pPr>
        <w:pStyle w:val="ConsPlusNormal"/>
        <w:jc w:val="right"/>
      </w:pPr>
      <w:r>
        <w:t>вертолетов и авиационных двигателей</w:t>
      </w:r>
    </w:p>
    <w:p w:rsidR="007C76E0" w:rsidRDefault="007C76E0">
      <w:pPr>
        <w:pStyle w:val="ConsPlusNormal"/>
        <w:jc w:val="right"/>
      </w:pPr>
      <w:r>
        <w:t>на возмещение части затрат на уплату</w:t>
      </w:r>
    </w:p>
    <w:p w:rsidR="007C76E0" w:rsidRDefault="007C76E0">
      <w:pPr>
        <w:pStyle w:val="ConsPlusNormal"/>
        <w:jc w:val="right"/>
      </w:pPr>
      <w:r>
        <w:t>процентов по кредитам, полученным</w:t>
      </w:r>
    </w:p>
    <w:p w:rsidR="007C76E0" w:rsidRDefault="007C76E0">
      <w:pPr>
        <w:pStyle w:val="ConsPlusNormal"/>
        <w:jc w:val="right"/>
      </w:pPr>
      <w:r>
        <w:t>в российских кредитных организациях</w:t>
      </w:r>
    </w:p>
    <w:p w:rsidR="007C76E0" w:rsidRDefault="007C76E0">
      <w:pPr>
        <w:pStyle w:val="ConsPlusNormal"/>
        <w:jc w:val="right"/>
      </w:pPr>
      <w:r>
        <w:t>и в государственной корпорации "Банк</w:t>
      </w:r>
    </w:p>
    <w:p w:rsidR="007C76E0" w:rsidRDefault="007C76E0">
      <w:pPr>
        <w:pStyle w:val="ConsPlusNormal"/>
        <w:jc w:val="right"/>
      </w:pPr>
      <w:r>
        <w:t>развития и внешнеэкономической</w:t>
      </w:r>
    </w:p>
    <w:p w:rsidR="007C76E0" w:rsidRDefault="007C76E0">
      <w:pPr>
        <w:pStyle w:val="ConsPlusNormal"/>
        <w:jc w:val="right"/>
      </w:pPr>
      <w:r>
        <w:t>деятельности (Внешэкономбанк)</w:t>
      </w:r>
    </w:p>
    <w:p w:rsidR="007C76E0" w:rsidRDefault="007C76E0">
      <w:pPr>
        <w:pStyle w:val="ConsPlusNormal"/>
        <w:jc w:val="right"/>
      </w:pPr>
      <w:r>
        <w:t>в 2008 - 2011 годах на техническое</w:t>
      </w:r>
    </w:p>
    <w:p w:rsidR="007C76E0" w:rsidRDefault="007C76E0">
      <w:pPr>
        <w:pStyle w:val="ConsPlusNormal"/>
        <w:jc w:val="right"/>
      </w:pPr>
      <w:r>
        <w:t>перевооружение, а также части затрат</w:t>
      </w:r>
    </w:p>
    <w:p w:rsidR="007C76E0" w:rsidRDefault="007C76E0">
      <w:pPr>
        <w:pStyle w:val="ConsPlusNormal"/>
        <w:jc w:val="right"/>
      </w:pPr>
      <w:r>
        <w:t>на уплату лизинговых платежей</w:t>
      </w:r>
    </w:p>
    <w:p w:rsidR="007C76E0" w:rsidRDefault="007C76E0">
      <w:pPr>
        <w:pStyle w:val="ConsPlusNormal"/>
        <w:jc w:val="right"/>
      </w:pPr>
      <w:r>
        <w:t>за технологическое оборудование,</w:t>
      </w:r>
    </w:p>
    <w:p w:rsidR="007C76E0" w:rsidRDefault="007C76E0">
      <w:pPr>
        <w:pStyle w:val="ConsPlusNormal"/>
        <w:jc w:val="right"/>
      </w:pPr>
      <w:r>
        <w:t>поставляемое российскими лизинговыми</w:t>
      </w:r>
    </w:p>
    <w:p w:rsidR="007C76E0" w:rsidRDefault="007C76E0">
      <w:pPr>
        <w:pStyle w:val="ConsPlusNormal"/>
        <w:jc w:val="right"/>
      </w:pPr>
      <w:r>
        <w:t>компаниями по договорам лизинга,</w:t>
      </w:r>
    </w:p>
    <w:p w:rsidR="007C76E0" w:rsidRDefault="007C76E0">
      <w:pPr>
        <w:pStyle w:val="ConsPlusNormal"/>
        <w:jc w:val="right"/>
      </w:pPr>
      <w:r>
        <w:t>заключенным с 2006 года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right"/>
      </w:pPr>
      <w:r>
        <w:t>(форма)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nformat"/>
        <w:jc w:val="both"/>
      </w:pPr>
      <w:bookmarkStart w:id="19" w:name="P223"/>
      <w:bookmarkEnd w:id="19"/>
      <w:r>
        <w:t xml:space="preserve">                                  РАСЧЕТ</w:t>
      </w:r>
    </w:p>
    <w:p w:rsidR="007C76E0" w:rsidRDefault="007C76E0">
      <w:pPr>
        <w:pStyle w:val="ConsPlusNonformat"/>
        <w:jc w:val="both"/>
      </w:pPr>
      <w:r>
        <w:t xml:space="preserve">               (в рублях) размера субсидии, предоставляемой</w:t>
      </w:r>
    </w:p>
    <w:p w:rsidR="007C76E0" w:rsidRDefault="007C76E0">
      <w:pPr>
        <w:pStyle w:val="ConsPlusNonformat"/>
        <w:jc w:val="both"/>
      </w:pPr>
      <w:r>
        <w:t xml:space="preserve">            из федерального бюджета на возмещение части затрат</w:t>
      </w:r>
    </w:p>
    <w:p w:rsidR="007C76E0" w:rsidRDefault="007C76E0">
      <w:pPr>
        <w:pStyle w:val="ConsPlusNonformat"/>
        <w:jc w:val="both"/>
      </w:pPr>
      <w:r>
        <w:t xml:space="preserve">                на уплату процентов по кредиту, полученному</w:t>
      </w:r>
    </w:p>
    <w:p w:rsidR="007C76E0" w:rsidRDefault="007C76E0">
      <w:pPr>
        <w:pStyle w:val="ConsPlusNonformat"/>
        <w:jc w:val="both"/>
      </w:pPr>
      <w:r>
        <w:t xml:space="preserve">                       в валюте Российской Федерации</w:t>
      </w:r>
    </w:p>
    <w:p w:rsidR="007C76E0" w:rsidRDefault="007C76E0">
      <w:pPr>
        <w:pStyle w:val="ConsPlusNonformat"/>
        <w:jc w:val="both"/>
      </w:pPr>
    </w:p>
    <w:p w:rsidR="007C76E0" w:rsidRDefault="007C76E0">
      <w:pPr>
        <w:pStyle w:val="ConsPlusNonformat"/>
        <w:jc w:val="both"/>
      </w:pPr>
      <w:r>
        <w:t>___________________________________________________________________________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lastRenderedPageBreak/>
        <w:t xml:space="preserve">                     (полное наименование организации)</w:t>
      </w:r>
    </w:p>
    <w:p w:rsidR="007C76E0" w:rsidRDefault="007C76E0">
      <w:pPr>
        <w:pStyle w:val="ConsPlusNonformat"/>
        <w:jc w:val="both"/>
      </w:pPr>
    </w:p>
    <w:p w:rsidR="007C76E0" w:rsidRDefault="007C76E0">
      <w:pPr>
        <w:pStyle w:val="ConsPlusNonformat"/>
        <w:jc w:val="both"/>
      </w:pPr>
      <w:r>
        <w:t>ИНН/КПП ________________ расчетный счет ___________________________________</w:t>
      </w:r>
    </w:p>
    <w:p w:rsidR="007C76E0" w:rsidRDefault="007C76E0">
      <w:pPr>
        <w:pStyle w:val="ConsPlusNonformat"/>
        <w:jc w:val="both"/>
      </w:pPr>
      <w:r>
        <w:t>Наименование кредитной организации ________________________________________</w:t>
      </w:r>
    </w:p>
    <w:p w:rsidR="007C76E0" w:rsidRDefault="007C76E0">
      <w:pPr>
        <w:pStyle w:val="ConsPlusNonformat"/>
        <w:jc w:val="both"/>
      </w:pPr>
      <w:r>
        <w:t>БИК 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>Корр. счет ________________________________________________________________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Код вида деятельности организации по </w:t>
      </w:r>
      <w:hyperlink r:id="rId49" w:history="1">
        <w:r>
          <w:rPr>
            <w:color w:val="0000FF"/>
          </w:rPr>
          <w:t>ОКВЭД2</w:t>
        </w:r>
      </w:hyperlink>
      <w:r>
        <w:t xml:space="preserve"> _______________________________</w:t>
      </w:r>
    </w:p>
    <w:p w:rsidR="007C76E0" w:rsidRDefault="007C76E0">
      <w:pPr>
        <w:pStyle w:val="ConsPlusNonformat"/>
        <w:jc w:val="both"/>
      </w:pPr>
      <w:r>
        <w:t>Цель кредита ______________________________________________________________</w:t>
      </w:r>
    </w:p>
    <w:p w:rsidR="007C76E0" w:rsidRDefault="007C76E0">
      <w:pPr>
        <w:pStyle w:val="ConsPlusNonformat"/>
        <w:jc w:val="both"/>
      </w:pPr>
      <w:r>
        <w:t>По кредитному договору N _____________ от _________________________________</w:t>
      </w:r>
    </w:p>
    <w:p w:rsidR="007C76E0" w:rsidRDefault="007C76E0">
      <w:pPr>
        <w:pStyle w:val="ConsPlusNonformat"/>
        <w:jc w:val="both"/>
      </w:pPr>
      <w:r>
        <w:t>в 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                    (наименование кредитной организации)</w:t>
      </w:r>
    </w:p>
    <w:p w:rsidR="007C76E0" w:rsidRDefault="007C76E0">
      <w:pPr>
        <w:pStyle w:val="ConsPlusNonformat"/>
        <w:jc w:val="both"/>
      </w:pPr>
      <w:r>
        <w:t>с "__" ___________ 20__ г. по "__" ___________ 20__ г.</w:t>
      </w:r>
    </w:p>
    <w:p w:rsidR="007C76E0" w:rsidRDefault="007C76E0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7C76E0" w:rsidRDefault="007C76E0">
      <w:pPr>
        <w:pStyle w:val="ConsPlusNonformat"/>
        <w:jc w:val="both"/>
      </w:pPr>
      <w:r>
        <w:t>2. Срок погашения кредита в соответствии с кредитным договором ____________</w:t>
      </w:r>
    </w:p>
    <w:p w:rsidR="007C76E0" w:rsidRDefault="007C76E0">
      <w:pPr>
        <w:pStyle w:val="ConsPlusNonformat"/>
        <w:jc w:val="both"/>
      </w:pPr>
      <w:r>
        <w:t>___________________________________________________________________________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7C76E0" w:rsidRDefault="007C76E0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7C76E0" w:rsidRDefault="007C76E0">
      <w:pPr>
        <w:pStyle w:val="ConsPlusNonformat"/>
        <w:jc w:val="both"/>
      </w:pPr>
      <w:r>
        <w:t xml:space="preserve">5. Ключевая ставка Центрального банка Российской Федерации </w:t>
      </w:r>
      <w:proofErr w:type="gramStart"/>
      <w:r>
        <w:t>на  дату</w:t>
      </w:r>
      <w:proofErr w:type="gramEnd"/>
      <w:r>
        <w:t xml:space="preserve">  уплаты</w:t>
      </w:r>
    </w:p>
    <w:p w:rsidR="007C76E0" w:rsidRDefault="007C76E0">
      <w:pPr>
        <w:pStyle w:val="ConsPlusNonformat"/>
        <w:jc w:val="both"/>
      </w:pPr>
      <w:r>
        <w:t>процентов по кредиту ______________________________________________________</w:t>
      </w:r>
    </w:p>
    <w:p w:rsidR="007C76E0" w:rsidRDefault="007C76E0">
      <w:pPr>
        <w:pStyle w:val="ConsPlusNonformat"/>
        <w:jc w:val="both"/>
      </w:pPr>
      <w:r>
        <w:t>6. Дата уплаты организацией процентов по кредиту "__" _________ 20__ г.</w:t>
      </w:r>
    </w:p>
    <w:p w:rsidR="007C76E0" w:rsidRDefault="007C76E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8"/>
        <w:gridCol w:w="1444"/>
        <w:gridCol w:w="2891"/>
        <w:gridCol w:w="2948"/>
      </w:tblGrid>
      <w:tr w:rsidR="007C76E0">
        <w:tc>
          <w:tcPr>
            <w:tcW w:w="1718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Остаток ссудной задолженности, исходя из которой начисляется субсидия</w:t>
            </w:r>
          </w:p>
        </w:tc>
        <w:tc>
          <w:tcPr>
            <w:tcW w:w="1444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Количество дней пользования кредитом в расчетный период</w:t>
            </w:r>
          </w:p>
        </w:tc>
        <w:tc>
          <w:tcPr>
            <w:tcW w:w="2891" w:type="dxa"/>
            <w:tcBorders>
              <w:bottom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Размер субсидии</w:t>
            </w:r>
          </w:p>
        </w:tc>
        <w:tc>
          <w:tcPr>
            <w:tcW w:w="2948" w:type="dxa"/>
            <w:tcBorders>
              <w:bottom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7C76E0">
        <w:tblPrEx>
          <w:tblBorders>
            <w:insideH w:val="single" w:sz="4" w:space="0" w:color="auto"/>
          </w:tblBorders>
        </w:tblPrEx>
        <w:tc>
          <w:tcPr>
            <w:tcW w:w="1718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444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2891" w:type="dxa"/>
            <w:tcBorders>
              <w:top w:val="nil"/>
            </w:tcBorders>
          </w:tcPr>
          <w:p w:rsidR="007C76E0" w:rsidRDefault="007C76E0">
            <w:pPr>
              <w:pStyle w:val="ConsPlusNormal"/>
              <w:jc w:val="center"/>
            </w:pPr>
            <w:r w:rsidRPr="0065088C">
              <w:rPr>
                <w:position w:val="-26"/>
              </w:rPr>
              <w:pict>
                <v:shape id="_x0000_i1025" style="width:122.1pt;height:36.85pt" coordsize="" o:spt="100" adj="0,,0" path="" filled="f" stroked="f">
                  <v:stroke joinstyle="miter"/>
                  <v:imagedata r:id="rId50" o:title="base_1_418438_32768"/>
                  <v:formulas/>
                  <v:path o:connecttype="segments"/>
                </v:shape>
              </w:pict>
            </w:r>
          </w:p>
        </w:tc>
        <w:tc>
          <w:tcPr>
            <w:tcW w:w="2948" w:type="dxa"/>
            <w:tcBorders>
              <w:top w:val="nil"/>
            </w:tcBorders>
          </w:tcPr>
          <w:p w:rsidR="007C76E0" w:rsidRDefault="007C76E0">
            <w:pPr>
              <w:pStyle w:val="ConsPlusNormal"/>
              <w:jc w:val="center"/>
            </w:pPr>
            <w:r w:rsidRPr="0065088C">
              <w:rPr>
                <w:position w:val="-26"/>
              </w:rPr>
              <w:pict>
                <v:shape id="_x0000_i1026" style="width:121.55pt;height:36.85pt" coordsize="" o:spt="100" adj="0,,0" path="" filled="f" stroked="f">
                  <v:stroke joinstyle="miter"/>
                  <v:imagedata r:id="rId51" o:title="base_1_418438_32769"/>
                  <v:formulas/>
                  <v:path o:connecttype="segments"/>
                </v:shape>
              </w:pict>
            </w:r>
          </w:p>
        </w:tc>
      </w:tr>
      <w:tr w:rsidR="007C76E0">
        <w:tblPrEx>
          <w:tblBorders>
            <w:insideH w:val="single" w:sz="4" w:space="0" w:color="auto"/>
          </w:tblBorders>
        </w:tblPrEx>
        <w:tc>
          <w:tcPr>
            <w:tcW w:w="1718" w:type="dxa"/>
          </w:tcPr>
          <w:p w:rsidR="007C76E0" w:rsidRDefault="007C76E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44" w:type="dxa"/>
          </w:tcPr>
          <w:p w:rsidR="007C76E0" w:rsidRDefault="007C76E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7C76E0" w:rsidRDefault="007C76E0">
            <w:pPr>
              <w:pStyle w:val="ConsPlusNormal"/>
              <w:jc w:val="center"/>
            </w:pPr>
            <w:bookmarkStart w:id="20" w:name="P259"/>
            <w:bookmarkEnd w:id="20"/>
            <w:r>
              <w:t>3</w:t>
            </w:r>
          </w:p>
        </w:tc>
        <w:tc>
          <w:tcPr>
            <w:tcW w:w="2948" w:type="dxa"/>
          </w:tcPr>
          <w:p w:rsidR="007C76E0" w:rsidRDefault="007C76E0">
            <w:pPr>
              <w:pStyle w:val="ConsPlusNormal"/>
              <w:jc w:val="center"/>
            </w:pPr>
            <w:bookmarkStart w:id="21" w:name="P260"/>
            <w:bookmarkEnd w:id="21"/>
            <w:r>
              <w:t>4</w:t>
            </w: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nformat"/>
        <w:jc w:val="both"/>
      </w:pPr>
      <w:r>
        <w:t>Размер субсидии ________ рублей (минимальная из величин, указанных в графах</w:t>
      </w:r>
    </w:p>
    <w:p w:rsidR="007C76E0" w:rsidRDefault="007C76E0">
      <w:pPr>
        <w:pStyle w:val="ConsPlusNonformat"/>
        <w:jc w:val="both"/>
      </w:pPr>
      <w:hyperlink w:anchor="P259" w:history="1">
        <w:r>
          <w:rPr>
            <w:color w:val="0000FF"/>
          </w:rPr>
          <w:t>3</w:t>
        </w:r>
      </w:hyperlink>
      <w:r>
        <w:t xml:space="preserve"> и </w:t>
      </w:r>
      <w:hyperlink w:anchor="P260" w:history="1">
        <w:r>
          <w:rPr>
            <w:color w:val="0000FF"/>
          </w:rPr>
          <w:t>4</w:t>
        </w:r>
      </w:hyperlink>
      <w:r>
        <w:t>)</w:t>
      </w:r>
    </w:p>
    <w:p w:rsidR="007C76E0" w:rsidRDefault="007C76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6"/>
        <w:gridCol w:w="340"/>
        <w:gridCol w:w="2222"/>
        <w:gridCol w:w="340"/>
        <w:gridCol w:w="2324"/>
      </w:tblGrid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Главный бухгалтер</w:t>
            </w:r>
          </w:p>
          <w:p w:rsidR="007C76E0" w:rsidRDefault="007C76E0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М.П. (при наличии)</w:t>
            </w:r>
          </w:p>
        </w:tc>
        <w:tc>
          <w:tcPr>
            <w:tcW w:w="52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"__" ____________ 20__ г.</w:t>
            </w:r>
          </w:p>
        </w:tc>
      </w:tr>
      <w:tr w:rsidR="007C76E0">
        <w:tc>
          <w:tcPr>
            <w:tcW w:w="8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Расчет подтверждается:</w:t>
            </w:r>
          </w:p>
        </w:tc>
      </w:tr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Руководитель кредитной организации/ВЭБ.РФ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М.П.</w:t>
            </w:r>
          </w:p>
        </w:tc>
        <w:tc>
          <w:tcPr>
            <w:tcW w:w="52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both"/>
            </w:pPr>
            <w:r>
              <w:t>"__" ____________ 20__ г.</w:t>
            </w: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&lt;*&gt; Фактическое количество дней в календарном году.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right"/>
        <w:outlineLvl w:val="1"/>
      </w:pPr>
      <w:r>
        <w:t>Приложение N 2</w:t>
      </w:r>
    </w:p>
    <w:p w:rsidR="007C76E0" w:rsidRDefault="007C76E0">
      <w:pPr>
        <w:pStyle w:val="ConsPlusNormal"/>
        <w:jc w:val="right"/>
      </w:pPr>
      <w:r>
        <w:t>к Правилам предоставления субсидий</w:t>
      </w:r>
    </w:p>
    <w:p w:rsidR="007C76E0" w:rsidRDefault="007C76E0">
      <w:pPr>
        <w:pStyle w:val="ConsPlusNormal"/>
        <w:jc w:val="right"/>
      </w:pPr>
      <w:r>
        <w:t>российским производителям самолетов,</w:t>
      </w:r>
    </w:p>
    <w:p w:rsidR="007C76E0" w:rsidRDefault="007C76E0">
      <w:pPr>
        <w:pStyle w:val="ConsPlusNormal"/>
        <w:jc w:val="right"/>
      </w:pPr>
      <w:r>
        <w:t>вертолетов и авиационных двигателей</w:t>
      </w:r>
    </w:p>
    <w:p w:rsidR="007C76E0" w:rsidRDefault="007C76E0">
      <w:pPr>
        <w:pStyle w:val="ConsPlusNormal"/>
        <w:jc w:val="right"/>
      </w:pPr>
      <w:r>
        <w:t>на возмещение части затрат на уплату</w:t>
      </w:r>
    </w:p>
    <w:p w:rsidR="007C76E0" w:rsidRDefault="007C76E0">
      <w:pPr>
        <w:pStyle w:val="ConsPlusNormal"/>
        <w:jc w:val="right"/>
      </w:pPr>
      <w:r>
        <w:t>процентов по кредитам, полученным</w:t>
      </w:r>
    </w:p>
    <w:p w:rsidR="007C76E0" w:rsidRDefault="007C76E0">
      <w:pPr>
        <w:pStyle w:val="ConsPlusNormal"/>
        <w:jc w:val="right"/>
      </w:pPr>
      <w:r>
        <w:t>в российских кредитных организациях</w:t>
      </w:r>
    </w:p>
    <w:p w:rsidR="007C76E0" w:rsidRDefault="007C76E0">
      <w:pPr>
        <w:pStyle w:val="ConsPlusNormal"/>
        <w:jc w:val="right"/>
      </w:pPr>
      <w:r>
        <w:t>и в государственной корпорации "Банк</w:t>
      </w:r>
    </w:p>
    <w:p w:rsidR="007C76E0" w:rsidRDefault="007C76E0">
      <w:pPr>
        <w:pStyle w:val="ConsPlusNormal"/>
        <w:jc w:val="right"/>
      </w:pPr>
      <w:r>
        <w:t>развития и внешнеэкономической</w:t>
      </w:r>
    </w:p>
    <w:p w:rsidR="007C76E0" w:rsidRDefault="007C76E0">
      <w:pPr>
        <w:pStyle w:val="ConsPlusNormal"/>
        <w:jc w:val="right"/>
      </w:pPr>
      <w:r>
        <w:t>деятельности (Внешэкономбанк)</w:t>
      </w:r>
    </w:p>
    <w:p w:rsidR="007C76E0" w:rsidRDefault="007C76E0">
      <w:pPr>
        <w:pStyle w:val="ConsPlusNormal"/>
        <w:jc w:val="right"/>
      </w:pPr>
      <w:r>
        <w:t>в 2008 - 2011 годах на техническое</w:t>
      </w:r>
    </w:p>
    <w:p w:rsidR="007C76E0" w:rsidRDefault="007C76E0">
      <w:pPr>
        <w:pStyle w:val="ConsPlusNormal"/>
        <w:jc w:val="right"/>
      </w:pPr>
      <w:r>
        <w:t>перевооружение, а также части затрат</w:t>
      </w:r>
    </w:p>
    <w:p w:rsidR="007C76E0" w:rsidRDefault="007C76E0">
      <w:pPr>
        <w:pStyle w:val="ConsPlusNormal"/>
        <w:jc w:val="right"/>
      </w:pPr>
      <w:r>
        <w:t>на уплату лизинговых платежей</w:t>
      </w:r>
    </w:p>
    <w:p w:rsidR="007C76E0" w:rsidRDefault="007C76E0">
      <w:pPr>
        <w:pStyle w:val="ConsPlusNormal"/>
        <w:jc w:val="right"/>
      </w:pPr>
      <w:r>
        <w:t>за технологическое оборудование,</w:t>
      </w:r>
    </w:p>
    <w:p w:rsidR="007C76E0" w:rsidRDefault="007C76E0">
      <w:pPr>
        <w:pStyle w:val="ConsPlusNormal"/>
        <w:jc w:val="right"/>
      </w:pPr>
      <w:r>
        <w:t>поставляемое российскими лизинговыми</w:t>
      </w:r>
    </w:p>
    <w:p w:rsidR="007C76E0" w:rsidRDefault="007C76E0">
      <w:pPr>
        <w:pStyle w:val="ConsPlusNormal"/>
        <w:jc w:val="right"/>
      </w:pPr>
      <w:r>
        <w:t>компаниями по договорам лизинга,</w:t>
      </w:r>
    </w:p>
    <w:p w:rsidR="007C76E0" w:rsidRDefault="007C76E0">
      <w:pPr>
        <w:pStyle w:val="ConsPlusNormal"/>
        <w:jc w:val="right"/>
      </w:pPr>
      <w:r>
        <w:t>заключенным с 2006 года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right"/>
      </w:pPr>
      <w:r>
        <w:t>(форма)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nformat"/>
        <w:jc w:val="both"/>
      </w:pPr>
      <w:bookmarkStart w:id="22" w:name="P339"/>
      <w:bookmarkEnd w:id="22"/>
      <w:r>
        <w:t xml:space="preserve">                                  РАСЧЕТ</w:t>
      </w:r>
    </w:p>
    <w:p w:rsidR="007C76E0" w:rsidRDefault="007C76E0">
      <w:pPr>
        <w:pStyle w:val="ConsPlusNonformat"/>
        <w:jc w:val="both"/>
      </w:pPr>
      <w:r>
        <w:t xml:space="preserve">               (в рублях) размера субсидии, предоставляемой</w:t>
      </w:r>
    </w:p>
    <w:p w:rsidR="007C76E0" w:rsidRDefault="007C76E0">
      <w:pPr>
        <w:pStyle w:val="ConsPlusNonformat"/>
        <w:jc w:val="both"/>
      </w:pPr>
      <w:r>
        <w:t xml:space="preserve">            из федерального бюджета на возмещение части затрат</w:t>
      </w:r>
    </w:p>
    <w:p w:rsidR="007C76E0" w:rsidRDefault="007C76E0">
      <w:pPr>
        <w:pStyle w:val="ConsPlusNonformat"/>
        <w:jc w:val="both"/>
      </w:pPr>
      <w:r>
        <w:t xml:space="preserve">                на уплату процентов по кредиту, полученному</w:t>
      </w:r>
    </w:p>
    <w:p w:rsidR="007C76E0" w:rsidRDefault="007C76E0">
      <w:pPr>
        <w:pStyle w:val="ConsPlusNonformat"/>
        <w:jc w:val="both"/>
      </w:pPr>
      <w:r>
        <w:t xml:space="preserve">                           в иностранной валюте</w:t>
      </w:r>
    </w:p>
    <w:p w:rsidR="007C76E0" w:rsidRDefault="007C76E0">
      <w:pPr>
        <w:pStyle w:val="ConsPlusNonformat"/>
        <w:jc w:val="both"/>
      </w:pPr>
    </w:p>
    <w:p w:rsidR="007C76E0" w:rsidRDefault="007C76E0">
      <w:pPr>
        <w:pStyle w:val="ConsPlusNonformat"/>
        <w:jc w:val="both"/>
      </w:pPr>
      <w:r>
        <w:t>___________________________________________________________________________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7C76E0" w:rsidRDefault="007C76E0">
      <w:pPr>
        <w:pStyle w:val="ConsPlusNonformat"/>
        <w:jc w:val="both"/>
      </w:pPr>
    </w:p>
    <w:p w:rsidR="007C76E0" w:rsidRDefault="007C76E0">
      <w:pPr>
        <w:pStyle w:val="ConsPlusNonformat"/>
        <w:jc w:val="both"/>
      </w:pPr>
      <w:r>
        <w:t>ИНН/КПП ________________ расчетный счет ___________________________________</w:t>
      </w:r>
    </w:p>
    <w:p w:rsidR="007C76E0" w:rsidRDefault="007C76E0">
      <w:pPr>
        <w:pStyle w:val="ConsPlusNonformat"/>
        <w:jc w:val="both"/>
      </w:pPr>
      <w:r>
        <w:t>Наименование кредитной организации ________________________________________</w:t>
      </w:r>
    </w:p>
    <w:p w:rsidR="007C76E0" w:rsidRDefault="007C76E0">
      <w:pPr>
        <w:pStyle w:val="ConsPlusNonformat"/>
        <w:jc w:val="both"/>
      </w:pPr>
      <w:r>
        <w:t>БИК 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>Корр. счет ________________________________________________________________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Код вида деятельности организации по </w:t>
      </w:r>
      <w:hyperlink r:id="rId52" w:history="1">
        <w:r>
          <w:rPr>
            <w:color w:val="0000FF"/>
          </w:rPr>
          <w:t>ОКВЭД2</w:t>
        </w:r>
      </w:hyperlink>
      <w:r>
        <w:t xml:space="preserve"> _______________________________</w:t>
      </w:r>
    </w:p>
    <w:p w:rsidR="007C76E0" w:rsidRDefault="007C76E0">
      <w:pPr>
        <w:pStyle w:val="ConsPlusNonformat"/>
        <w:jc w:val="both"/>
      </w:pPr>
      <w:r>
        <w:t>Цель кредита ______________________________________________________________</w:t>
      </w:r>
    </w:p>
    <w:p w:rsidR="007C76E0" w:rsidRDefault="007C76E0">
      <w:pPr>
        <w:pStyle w:val="ConsPlusNonformat"/>
        <w:jc w:val="both"/>
      </w:pPr>
      <w:r>
        <w:t>По кредитному договору N _____________ от _________________________________</w:t>
      </w:r>
    </w:p>
    <w:p w:rsidR="007C76E0" w:rsidRDefault="007C76E0">
      <w:pPr>
        <w:pStyle w:val="ConsPlusNonformat"/>
        <w:jc w:val="both"/>
      </w:pPr>
      <w:r>
        <w:t>в 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                   (наименование кредитной организации)</w:t>
      </w:r>
    </w:p>
    <w:p w:rsidR="007C76E0" w:rsidRDefault="007C76E0">
      <w:pPr>
        <w:pStyle w:val="ConsPlusNonformat"/>
        <w:jc w:val="both"/>
      </w:pPr>
      <w:r>
        <w:t>с "__" ___________ 20__ г. по "__" ___________ 20__ г.</w:t>
      </w:r>
    </w:p>
    <w:p w:rsidR="007C76E0" w:rsidRDefault="007C76E0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7C76E0" w:rsidRDefault="007C76E0">
      <w:pPr>
        <w:pStyle w:val="ConsPlusNonformat"/>
        <w:jc w:val="both"/>
      </w:pPr>
      <w:r>
        <w:t>2. Срок погашения кредита в соответствии с кредитным договором ____________</w:t>
      </w:r>
    </w:p>
    <w:p w:rsidR="007C76E0" w:rsidRDefault="007C76E0">
      <w:pPr>
        <w:pStyle w:val="ConsPlusNonformat"/>
        <w:jc w:val="both"/>
      </w:pPr>
      <w:r>
        <w:t>___________________________________________________________________________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7C76E0" w:rsidRDefault="007C76E0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7C76E0" w:rsidRDefault="007C76E0">
      <w:pPr>
        <w:pStyle w:val="ConsPlusNonformat"/>
        <w:jc w:val="both"/>
      </w:pPr>
      <w:r>
        <w:t xml:space="preserve">5. Предельная ставка по </w:t>
      </w:r>
      <w:proofErr w:type="gramStart"/>
      <w:r>
        <w:t>кредиту,  используемая</w:t>
      </w:r>
      <w:proofErr w:type="gramEnd"/>
      <w:r>
        <w:t xml:space="preserve">  для  расчета  максимального</w:t>
      </w:r>
    </w:p>
    <w:p w:rsidR="007C76E0" w:rsidRDefault="007C76E0">
      <w:pPr>
        <w:pStyle w:val="ConsPlusNonformat"/>
        <w:jc w:val="both"/>
      </w:pPr>
      <w:r>
        <w:t>размера субсидии 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6. </w:t>
      </w:r>
      <w:proofErr w:type="gramStart"/>
      <w:r>
        <w:t>Курс  рубля</w:t>
      </w:r>
      <w:proofErr w:type="gramEnd"/>
      <w:r>
        <w:t xml:space="preserve">  к  иностранной  валюте,  установленный  Центральным  банком</w:t>
      </w:r>
    </w:p>
    <w:p w:rsidR="007C76E0" w:rsidRDefault="007C76E0">
      <w:pPr>
        <w:pStyle w:val="ConsPlusNonformat"/>
        <w:jc w:val="both"/>
      </w:pPr>
      <w:proofErr w:type="gramStart"/>
      <w:r>
        <w:t>Российской  Федерации</w:t>
      </w:r>
      <w:proofErr w:type="gramEnd"/>
      <w:r>
        <w:t xml:space="preserve">  на  дату  уплаты  организацией  процентов по кредиту</w:t>
      </w:r>
    </w:p>
    <w:p w:rsidR="007C76E0" w:rsidRDefault="007C76E0">
      <w:pPr>
        <w:pStyle w:val="ConsPlusNonformat"/>
        <w:jc w:val="both"/>
      </w:pPr>
      <w:r>
        <w:t>___________________________________________________________________________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>7. Дата уплаты организацией процентов по кредиту "__" _____________ 20__ г.</w:t>
      </w:r>
    </w:p>
    <w:p w:rsidR="007C76E0" w:rsidRDefault="007C76E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247"/>
        <w:gridCol w:w="3175"/>
        <w:gridCol w:w="3118"/>
      </w:tblGrid>
      <w:tr w:rsidR="007C76E0">
        <w:tc>
          <w:tcPr>
            <w:tcW w:w="1361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lastRenderedPageBreak/>
              <w:t>Остаток ссудной задолженности, исходя из которой начисляется субсидия</w:t>
            </w:r>
          </w:p>
        </w:tc>
        <w:tc>
          <w:tcPr>
            <w:tcW w:w="1247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Количество дней пользования кредитом в расчетный период</w:t>
            </w:r>
          </w:p>
        </w:tc>
        <w:tc>
          <w:tcPr>
            <w:tcW w:w="3175" w:type="dxa"/>
            <w:tcBorders>
              <w:bottom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Размер субсидии</w:t>
            </w:r>
          </w:p>
        </w:tc>
        <w:tc>
          <w:tcPr>
            <w:tcW w:w="3118" w:type="dxa"/>
            <w:tcBorders>
              <w:bottom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7C76E0">
        <w:tblPrEx>
          <w:tblBorders>
            <w:insideH w:val="single" w:sz="4" w:space="0" w:color="auto"/>
          </w:tblBorders>
        </w:tblPrEx>
        <w:tc>
          <w:tcPr>
            <w:tcW w:w="1361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247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3175" w:type="dxa"/>
            <w:tcBorders>
              <w:top w:val="nil"/>
            </w:tcBorders>
          </w:tcPr>
          <w:p w:rsidR="007C76E0" w:rsidRDefault="007C76E0">
            <w:pPr>
              <w:pStyle w:val="ConsPlusNormal"/>
              <w:jc w:val="center"/>
            </w:pPr>
            <w:r w:rsidRPr="0065088C">
              <w:rPr>
                <w:position w:val="-24"/>
              </w:rPr>
              <w:pict>
                <v:shape id="_x0000_i1027" style="width:152.65pt;height:35.7pt" coordsize="" o:spt="100" adj="0,,0" path="" filled="f" stroked="f">
                  <v:stroke joinstyle="miter"/>
                  <v:imagedata r:id="rId53" o:title="base_1_418438_32770"/>
                  <v:formulas/>
                  <v:path o:connecttype="segments"/>
                </v:shape>
              </w:pict>
            </w:r>
          </w:p>
        </w:tc>
        <w:tc>
          <w:tcPr>
            <w:tcW w:w="3118" w:type="dxa"/>
            <w:tcBorders>
              <w:top w:val="nil"/>
            </w:tcBorders>
          </w:tcPr>
          <w:p w:rsidR="007C76E0" w:rsidRDefault="007C76E0">
            <w:pPr>
              <w:pStyle w:val="ConsPlusNormal"/>
              <w:jc w:val="center"/>
            </w:pPr>
            <w:r w:rsidRPr="0065088C">
              <w:rPr>
                <w:position w:val="-23"/>
              </w:rPr>
              <w:pict>
                <v:shape id="_x0000_i1028" style="width:149.75pt;height:35.15pt" coordsize="" o:spt="100" adj="0,,0" path="" filled="f" stroked="f">
                  <v:stroke joinstyle="miter"/>
                  <v:imagedata r:id="rId54" o:title="base_1_418438_32771"/>
                  <v:formulas/>
                  <v:path o:connecttype="segments"/>
                </v:shape>
              </w:pict>
            </w:r>
          </w:p>
        </w:tc>
      </w:tr>
      <w:tr w:rsidR="007C76E0">
        <w:tblPrEx>
          <w:tblBorders>
            <w:insideH w:val="single" w:sz="4" w:space="0" w:color="auto"/>
          </w:tblBorders>
        </w:tblPrEx>
        <w:tc>
          <w:tcPr>
            <w:tcW w:w="1361" w:type="dxa"/>
          </w:tcPr>
          <w:p w:rsidR="007C76E0" w:rsidRDefault="007C76E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7C76E0" w:rsidRDefault="007C76E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75" w:type="dxa"/>
          </w:tcPr>
          <w:p w:rsidR="007C76E0" w:rsidRDefault="007C76E0">
            <w:pPr>
              <w:pStyle w:val="ConsPlusNormal"/>
              <w:jc w:val="center"/>
            </w:pPr>
            <w:bookmarkStart w:id="23" w:name="P378"/>
            <w:bookmarkEnd w:id="23"/>
            <w:r>
              <w:t>3</w:t>
            </w:r>
          </w:p>
        </w:tc>
        <w:tc>
          <w:tcPr>
            <w:tcW w:w="3118" w:type="dxa"/>
          </w:tcPr>
          <w:p w:rsidR="007C76E0" w:rsidRDefault="007C76E0">
            <w:pPr>
              <w:pStyle w:val="ConsPlusNormal"/>
              <w:jc w:val="center"/>
            </w:pPr>
            <w:bookmarkStart w:id="24" w:name="P379"/>
            <w:bookmarkEnd w:id="24"/>
            <w:r>
              <w:t>4</w:t>
            </w: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nformat"/>
        <w:jc w:val="both"/>
      </w:pPr>
      <w:r>
        <w:t>Размер субсидии ________ рублей (минимальная из величин, указанных в графах</w:t>
      </w:r>
    </w:p>
    <w:p w:rsidR="007C76E0" w:rsidRDefault="007C76E0">
      <w:pPr>
        <w:pStyle w:val="ConsPlusNonformat"/>
        <w:jc w:val="both"/>
      </w:pPr>
      <w:hyperlink w:anchor="P378" w:history="1">
        <w:r>
          <w:rPr>
            <w:color w:val="0000FF"/>
          </w:rPr>
          <w:t>3</w:t>
        </w:r>
      </w:hyperlink>
      <w:r>
        <w:t xml:space="preserve"> и </w:t>
      </w:r>
      <w:hyperlink w:anchor="P379" w:history="1">
        <w:r>
          <w:rPr>
            <w:color w:val="0000FF"/>
          </w:rPr>
          <w:t>4</w:t>
        </w:r>
      </w:hyperlink>
      <w:r>
        <w:t>)</w:t>
      </w:r>
    </w:p>
    <w:p w:rsidR="007C76E0" w:rsidRDefault="007C76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40"/>
        <w:gridCol w:w="2222"/>
        <w:gridCol w:w="340"/>
        <w:gridCol w:w="2438"/>
      </w:tblGrid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Главный бухгалтер</w:t>
            </w:r>
          </w:p>
          <w:p w:rsidR="007C76E0" w:rsidRDefault="007C76E0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М.П. (при наличии)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"__" ____________ 20__ г.</w:t>
            </w:r>
          </w:p>
        </w:tc>
      </w:tr>
      <w:tr w:rsidR="007C76E0">
        <w:tc>
          <w:tcPr>
            <w:tcW w:w="88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Расчет подтверждается: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Руководитель кредитной</w:t>
            </w:r>
          </w:p>
          <w:p w:rsidR="007C76E0" w:rsidRDefault="007C76E0">
            <w:pPr>
              <w:pStyle w:val="ConsPlusNormal"/>
            </w:pPr>
            <w:r>
              <w:t>организации/ВЭБ.РФ</w:t>
            </w:r>
          </w:p>
          <w:p w:rsidR="007C76E0" w:rsidRDefault="007C76E0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М.П.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"__" ____________ 20__ г.</w:t>
            </w: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ind w:firstLine="540"/>
        <w:jc w:val="both"/>
      </w:pPr>
      <w:r>
        <w:t>--------------------------------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&lt;*&gt; Фактическое количество дней в календарном году.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right"/>
        <w:outlineLvl w:val="1"/>
      </w:pPr>
      <w:r>
        <w:t>Приложение N 3</w:t>
      </w:r>
    </w:p>
    <w:p w:rsidR="007C76E0" w:rsidRDefault="007C76E0">
      <w:pPr>
        <w:pStyle w:val="ConsPlusNormal"/>
        <w:jc w:val="right"/>
      </w:pPr>
      <w:r>
        <w:t>к Правилам предоставления субсидий</w:t>
      </w:r>
    </w:p>
    <w:p w:rsidR="007C76E0" w:rsidRDefault="007C76E0">
      <w:pPr>
        <w:pStyle w:val="ConsPlusNormal"/>
        <w:jc w:val="right"/>
      </w:pPr>
      <w:r>
        <w:t>российским производителям самолетов,</w:t>
      </w:r>
    </w:p>
    <w:p w:rsidR="007C76E0" w:rsidRDefault="007C76E0">
      <w:pPr>
        <w:pStyle w:val="ConsPlusNormal"/>
        <w:jc w:val="right"/>
      </w:pPr>
      <w:r>
        <w:t>вертолетов и авиационных двигателей</w:t>
      </w:r>
    </w:p>
    <w:p w:rsidR="007C76E0" w:rsidRDefault="007C76E0">
      <w:pPr>
        <w:pStyle w:val="ConsPlusNormal"/>
        <w:jc w:val="right"/>
      </w:pPr>
      <w:r>
        <w:t>на возмещение части затрат на уплату</w:t>
      </w:r>
    </w:p>
    <w:p w:rsidR="007C76E0" w:rsidRDefault="007C76E0">
      <w:pPr>
        <w:pStyle w:val="ConsPlusNormal"/>
        <w:jc w:val="right"/>
      </w:pPr>
      <w:r>
        <w:t>процентов по кредитам, полученным</w:t>
      </w:r>
    </w:p>
    <w:p w:rsidR="007C76E0" w:rsidRDefault="007C76E0">
      <w:pPr>
        <w:pStyle w:val="ConsPlusNormal"/>
        <w:jc w:val="right"/>
      </w:pPr>
      <w:r>
        <w:t>в российских кредитных организациях</w:t>
      </w:r>
    </w:p>
    <w:p w:rsidR="007C76E0" w:rsidRDefault="007C76E0">
      <w:pPr>
        <w:pStyle w:val="ConsPlusNormal"/>
        <w:jc w:val="right"/>
      </w:pPr>
      <w:r>
        <w:t>и в государственной корпорации "Банк</w:t>
      </w:r>
    </w:p>
    <w:p w:rsidR="007C76E0" w:rsidRDefault="007C76E0">
      <w:pPr>
        <w:pStyle w:val="ConsPlusNormal"/>
        <w:jc w:val="right"/>
      </w:pPr>
      <w:r>
        <w:t>развития и внешнеэкономической</w:t>
      </w:r>
    </w:p>
    <w:p w:rsidR="007C76E0" w:rsidRDefault="007C76E0">
      <w:pPr>
        <w:pStyle w:val="ConsPlusNormal"/>
        <w:jc w:val="right"/>
      </w:pPr>
      <w:r>
        <w:lastRenderedPageBreak/>
        <w:t>деятельности (Внешэкономбанк)</w:t>
      </w:r>
    </w:p>
    <w:p w:rsidR="007C76E0" w:rsidRDefault="007C76E0">
      <w:pPr>
        <w:pStyle w:val="ConsPlusNormal"/>
        <w:jc w:val="right"/>
      </w:pPr>
      <w:r>
        <w:t>в 2008 - 2011 годах на техническое</w:t>
      </w:r>
    </w:p>
    <w:p w:rsidR="007C76E0" w:rsidRDefault="007C76E0">
      <w:pPr>
        <w:pStyle w:val="ConsPlusNormal"/>
        <w:jc w:val="right"/>
      </w:pPr>
      <w:r>
        <w:t>перевооружение, а также части затрат</w:t>
      </w:r>
    </w:p>
    <w:p w:rsidR="007C76E0" w:rsidRDefault="007C76E0">
      <w:pPr>
        <w:pStyle w:val="ConsPlusNormal"/>
        <w:jc w:val="right"/>
      </w:pPr>
      <w:r>
        <w:t>на уплату лизинговых платежей</w:t>
      </w:r>
    </w:p>
    <w:p w:rsidR="007C76E0" w:rsidRDefault="007C76E0">
      <w:pPr>
        <w:pStyle w:val="ConsPlusNormal"/>
        <w:jc w:val="right"/>
      </w:pPr>
      <w:r>
        <w:t>за технологическое оборудование,</w:t>
      </w:r>
    </w:p>
    <w:p w:rsidR="007C76E0" w:rsidRDefault="007C76E0">
      <w:pPr>
        <w:pStyle w:val="ConsPlusNormal"/>
        <w:jc w:val="right"/>
      </w:pPr>
      <w:r>
        <w:t>поставляемое российскими лизинговыми</w:t>
      </w:r>
    </w:p>
    <w:p w:rsidR="007C76E0" w:rsidRDefault="007C76E0">
      <w:pPr>
        <w:pStyle w:val="ConsPlusNormal"/>
        <w:jc w:val="right"/>
      </w:pPr>
      <w:r>
        <w:t>компаниями по договорам лизинга,</w:t>
      </w:r>
    </w:p>
    <w:p w:rsidR="007C76E0" w:rsidRDefault="007C76E0">
      <w:pPr>
        <w:pStyle w:val="ConsPlusNormal"/>
        <w:jc w:val="right"/>
      </w:pPr>
      <w:r>
        <w:t>заключенным с 2006 года</w:t>
      </w:r>
    </w:p>
    <w:p w:rsidR="007C76E0" w:rsidRDefault="007C76E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C76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30.05.2022 N 985)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right"/>
      </w:pPr>
      <w:r>
        <w:t>(форма)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nformat"/>
        <w:jc w:val="both"/>
      </w:pPr>
      <w:bookmarkStart w:id="25" w:name="P462"/>
      <w:bookmarkEnd w:id="25"/>
      <w:r>
        <w:t xml:space="preserve">                                  РАСЧЕТ</w:t>
      </w:r>
    </w:p>
    <w:p w:rsidR="007C76E0" w:rsidRDefault="007C76E0">
      <w:pPr>
        <w:pStyle w:val="ConsPlusNonformat"/>
        <w:jc w:val="both"/>
      </w:pPr>
      <w:r>
        <w:t xml:space="preserve">               (в рублях) размера субсидии, предоставляемой</w:t>
      </w:r>
    </w:p>
    <w:p w:rsidR="007C76E0" w:rsidRDefault="007C76E0">
      <w:pPr>
        <w:pStyle w:val="ConsPlusNonformat"/>
        <w:jc w:val="both"/>
      </w:pPr>
      <w:r>
        <w:t xml:space="preserve">            из федерального бюджета на возмещение части затрат</w:t>
      </w:r>
    </w:p>
    <w:p w:rsidR="007C76E0" w:rsidRDefault="007C76E0">
      <w:pPr>
        <w:pStyle w:val="ConsPlusNonformat"/>
        <w:jc w:val="both"/>
      </w:pPr>
      <w:r>
        <w:t xml:space="preserve">                на уплату лизинговых платежей, исчисляемых</w:t>
      </w:r>
    </w:p>
    <w:p w:rsidR="007C76E0" w:rsidRDefault="007C76E0">
      <w:pPr>
        <w:pStyle w:val="ConsPlusNonformat"/>
        <w:jc w:val="both"/>
      </w:pPr>
      <w:r>
        <w:t xml:space="preserve">                       в валюте Российской Федерации</w:t>
      </w:r>
    </w:p>
    <w:p w:rsidR="007C76E0" w:rsidRDefault="007C76E0">
      <w:pPr>
        <w:pStyle w:val="ConsPlusNonformat"/>
        <w:jc w:val="both"/>
      </w:pPr>
    </w:p>
    <w:p w:rsidR="007C76E0" w:rsidRDefault="007C76E0">
      <w:pPr>
        <w:pStyle w:val="ConsPlusNonformat"/>
        <w:jc w:val="both"/>
      </w:pPr>
      <w:r>
        <w:t>___________________________________________________________________________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7C76E0" w:rsidRDefault="007C76E0">
      <w:pPr>
        <w:pStyle w:val="ConsPlusNonformat"/>
        <w:jc w:val="both"/>
      </w:pPr>
    </w:p>
    <w:p w:rsidR="007C76E0" w:rsidRDefault="007C76E0">
      <w:pPr>
        <w:pStyle w:val="ConsPlusNonformat"/>
        <w:jc w:val="both"/>
      </w:pPr>
      <w:r>
        <w:t>ИНН/КПП ________________ расчетный счет ___________________________________</w:t>
      </w:r>
    </w:p>
    <w:p w:rsidR="007C76E0" w:rsidRDefault="007C76E0">
      <w:pPr>
        <w:pStyle w:val="ConsPlusNonformat"/>
        <w:jc w:val="both"/>
      </w:pPr>
      <w:r>
        <w:t>Наименование кредитной организации ________________________________________</w:t>
      </w:r>
    </w:p>
    <w:p w:rsidR="007C76E0" w:rsidRDefault="007C76E0">
      <w:pPr>
        <w:pStyle w:val="ConsPlusNonformat"/>
        <w:jc w:val="both"/>
      </w:pPr>
      <w:r>
        <w:t>БИК 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>Корр. счет ________________________________________________________________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Код вида деятельности организации по </w:t>
      </w:r>
      <w:hyperlink r:id="rId56" w:history="1">
        <w:r>
          <w:rPr>
            <w:color w:val="0000FF"/>
          </w:rPr>
          <w:t>ОКВЭД2</w:t>
        </w:r>
      </w:hyperlink>
      <w:r>
        <w:t xml:space="preserve"> _______________________________</w:t>
      </w:r>
    </w:p>
    <w:p w:rsidR="007C76E0" w:rsidRDefault="007C76E0">
      <w:pPr>
        <w:pStyle w:val="ConsPlusNonformat"/>
        <w:jc w:val="both"/>
      </w:pPr>
      <w:r>
        <w:t>По договору лизинга N _____________ от ___________________________________,</w:t>
      </w:r>
    </w:p>
    <w:p w:rsidR="007C76E0" w:rsidRDefault="007C76E0">
      <w:pPr>
        <w:pStyle w:val="ConsPlusNonformat"/>
        <w:jc w:val="both"/>
      </w:pPr>
      <w:r>
        <w:t>заключенному с 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                          (наименование лизинговой компании)</w:t>
      </w:r>
    </w:p>
    <w:p w:rsidR="007C76E0" w:rsidRDefault="007C76E0">
      <w:pPr>
        <w:pStyle w:val="ConsPlusNonformat"/>
        <w:jc w:val="both"/>
      </w:pPr>
      <w:r>
        <w:t>с "__" ___________ 20__ г. по "__" ___________ 20__ г.</w:t>
      </w:r>
    </w:p>
    <w:p w:rsidR="007C76E0" w:rsidRDefault="007C76E0">
      <w:pPr>
        <w:pStyle w:val="ConsPlusNonformat"/>
        <w:jc w:val="both"/>
      </w:pPr>
      <w:r>
        <w:t>1. Дата первого лизингового платежа _______________________________________</w:t>
      </w:r>
    </w:p>
    <w:p w:rsidR="007C76E0" w:rsidRDefault="007C76E0">
      <w:pPr>
        <w:pStyle w:val="ConsPlusNonformat"/>
        <w:jc w:val="both"/>
      </w:pPr>
      <w:r>
        <w:t xml:space="preserve">2. </w:t>
      </w:r>
      <w:proofErr w:type="gramStart"/>
      <w:r>
        <w:t>Срок  лизинга</w:t>
      </w:r>
      <w:proofErr w:type="gramEnd"/>
      <w:r>
        <w:t xml:space="preserve">  (количество  лизинговых  платежей  по  договору  лизинга)</w:t>
      </w:r>
    </w:p>
    <w:p w:rsidR="007C76E0" w:rsidRDefault="007C76E0">
      <w:pPr>
        <w:pStyle w:val="ConsPlusNonformat"/>
        <w:jc w:val="both"/>
      </w:pPr>
      <w:r>
        <w:t>___________________________________________________________________________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>3. Текущая стоимость технологического оборудования _________________ рублей</w:t>
      </w:r>
    </w:p>
    <w:p w:rsidR="007C76E0" w:rsidRDefault="007C76E0">
      <w:pPr>
        <w:pStyle w:val="ConsPlusNonformat"/>
        <w:jc w:val="both"/>
      </w:pPr>
      <w:bookmarkStart w:id="26" w:name="P484"/>
      <w:bookmarkEnd w:id="26"/>
      <w:r>
        <w:t xml:space="preserve">4. </w:t>
      </w:r>
      <w:proofErr w:type="gramStart"/>
      <w:r>
        <w:t>Стоимость  приобретенного</w:t>
      </w:r>
      <w:proofErr w:type="gramEnd"/>
      <w:r>
        <w:t xml:space="preserve">    лизинговой     компанией   технологического</w:t>
      </w:r>
    </w:p>
    <w:p w:rsidR="007C76E0" w:rsidRDefault="007C76E0">
      <w:pPr>
        <w:pStyle w:val="ConsPlusNonformat"/>
        <w:jc w:val="both"/>
      </w:pPr>
      <w:r>
        <w:t>оборудования в составе одного лизингового платежа __________________ рублей</w:t>
      </w:r>
    </w:p>
    <w:p w:rsidR="007C76E0" w:rsidRDefault="007C76E0">
      <w:pPr>
        <w:pStyle w:val="ConsPlusNonformat"/>
        <w:jc w:val="both"/>
      </w:pPr>
      <w:r>
        <w:t xml:space="preserve">5. </w:t>
      </w:r>
      <w:proofErr w:type="gramStart"/>
      <w:r>
        <w:t>Ключевая  ставка</w:t>
      </w:r>
      <w:proofErr w:type="gramEnd"/>
      <w:r>
        <w:t xml:space="preserve">   Центрального   банка   Российской   Федерации/базовый</w:t>
      </w:r>
    </w:p>
    <w:p w:rsidR="007C76E0" w:rsidRDefault="007C76E0">
      <w:pPr>
        <w:pStyle w:val="ConsPlusNonformat"/>
        <w:jc w:val="both"/>
      </w:pPr>
      <w:r>
        <w:t xml:space="preserve">индикатор </w:t>
      </w:r>
      <w:hyperlink w:anchor="P562" w:history="1">
        <w:r>
          <w:rPr>
            <w:color w:val="0000FF"/>
          </w:rPr>
          <w:t>&lt;1&gt;</w:t>
        </w:r>
      </w:hyperlink>
      <w:r>
        <w:t xml:space="preserve"> на дату уплаты лизинговых платежей __________________________</w:t>
      </w:r>
    </w:p>
    <w:p w:rsidR="007C76E0" w:rsidRDefault="007C76E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"/>
        <w:gridCol w:w="624"/>
        <w:gridCol w:w="1587"/>
        <w:gridCol w:w="794"/>
        <w:gridCol w:w="1020"/>
        <w:gridCol w:w="1984"/>
        <w:gridCol w:w="2551"/>
      </w:tblGrid>
      <w:tr w:rsidR="007C76E0">
        <w:tc>
          <w:tcPr>
            <w:tcW w:w="410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4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Дата лизингового платежа</w:t>
            </w:r>
          </w:p>
        </w:tc>
        <w:tc>
          <w:tcPr>
            <w:tcW w:w="1587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Количество дней между двумя последовательными лизинговыми платежами в расчетный период</w:t>
            </w:r>
          </w:p>
        </w:tc>
        <w:tc>
          <w:tcPr>
            <w:tcW w:w="794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Лизинговый платеж без НДС</w:t>
            </w:r>
          </w:p>
        </w:tc>
        <w:tc>
          <w:tcPr>
            <w:tcW w:w="1020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Текущая стоимость технологического оборудования</w:t>
            </w:r>
          </w:p>
        </w:tc>
        <w:tc>
          <w:tcPr>
            <w:tcW w:w="1984" w:type="dxa"/>
            <w:tcBorders>
              <w:bottom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Размер субсидии</w:t>
            </w:r>
          </w:p>
        </w:tc>
        <w:tc>
          <w:tcPr>
            <w:tcW w:w="2551" w:type="dxa"/>
            <w:tcBorders>
              <w:bottom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7C76E0">
        <w:tblPrEx>
          <w:tblBorders>
            <w:insideH w:val="single" w:sz="4" w:space="0" w:color="auto"/>
          </w:tblBorders>
        </w:tblPrEx>
        <w:tc>
          <w:tcPr>
            <w:tcW w:w="410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794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020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984" w:type="dxa"/>
            <w:tcBorders>
              <w:top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0,9 x (</w:t>
            </w:r>
            <w:hyperlink w:anchor="P501" w:history="1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484" w:history="1">
              <w:r>
                <w:rPr>
                  <w:color w:val="0000FF"/>
                </w:rPr>
                <w:t>стр. 4</w:t>
              </w:r>
            </w:hyperlink>
            <w:r>
              <w:t>)</w:t>
            </w:r>
          </w:p>
        </w:tc>
        <w:tc>
          <w:tcPr>
            <w:tcW w:w="2551" w:type="dxa"/>
            <w:tcBorders>
              <w:top w:val="nil"/>
            </w:tcBorders>
          </w:tcPr>
          <w:p w:rsidR="007C76E0" w:rsidRDefault="007C76E0">
            <w:pPr>
              <w:pStyle w:val="ConsPlusNormal"/>
              <w:jc w:val="center"/>
            </w:pPr>
            <w:r w:rsidRPr="0065088C">
              <w:rPr>
                <w:position w:val="-25"/>
              </w:rPr>
              <w:pict>
                <v:shape id="_x0000_i1029" style="width:121.55pt;height:36.85pt" coordsize="" o:spt="100" adj="0,,0" path="" filled="f" stroked="f">
                  <v:stroke joinstyle="miter"/>
                  <v:imagedata r:id="rId57" o:title="base_1_418438_32772"/>
                  <v:formulas/>
                  <v:path o:connecttype="segments"/>
                </v:shape>
              </w:pict>
            </w:r>
          </w:p>
        </w:tc>
      </w:tr>
      <w:tr w:rsidR="007C76E0">
        <w:tblPrEx>
          <w:tblBorders>
            <w:insideH w:val="single" w:sz="4" w:space="0" w:color="auto"/>
          </w:tblBorders>
        </w:tblPrEx>
        <w:tc>
          <w:tcPr>
            <w:tcW w:w="410" w:type="dxa"/>
          </w:tcPr>
          <w:p w:rsidR="007C76E0" w:rsidRDefault="007C76E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7C76E0" w:rsidRDefault="007C76E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7C76E0" w:rsidRDefault="007C76E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7C76E0" w:rsidRDefault="007C76E0">
            <w:pPr>
              <w:pStyle w:val="ConsPlusNormal"/>
              <w:jc w:val="center"/>
            </w:pPr>
            <w:bookmarkStart w:id="27" w:name="P501"/>
            <w:bookmarkEnd w:id="27"/>
            <w:r>
              <w:t>4</w:t>
            </w:r>
          </w:p>
        </w:tc>
        <w:tc>
          <w:tcPr>
            <w:tcW w:w="1020" w:type="dxa"/>
          </w:tcPr>
          <w:p w:rsidR="007C76E0" w:rsidRDefault="007C76E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7C76E0" w:rsidRDefault="007C76E0">
            <w:pPr>
              <w:pStyle w:val="ConsPlusNormal"/>
              <w:jc w:val="center"/>
            </w:pPr>
            <w:bookmarkStart w:id="28" w:name="P503"/>
            <w:bookmarkEnd w:id="28"/>
            <w:r>
              <w:t>6</w:t>
            </w:r>
          </w:p>
        </w:tc>
        <w:tc>
          <w:tcPr>
            <w:tcW w:w="2551" w:type="dxa"/>
          </w:tcPr>
          <w:p w:rsidR="007C76E0" w:rsidRDefault="007C76E0">
            <w:pPr>
              <w:pStyle w:val="ConsPlusNormal"/>
              <w:jc w:val="center"/>
            </w:pPr>
            <w:bookmarkStart w:id="29" w:name="P504"/>
            <w:bookmarkEnd w:id="29"/>
            <w:r>
              <w:t>7</w:t>
            </w: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nformat"/>
        <w:jc w:val="both"/>
      </w:pPr>
      <w:r>
        <w:t>Размер субсидии ________ рублей (минимальная из величин, указанных в графах</w:t>
      </w:r>
    </w:p>
    <w:p w:rsidR="007C76E0" w:rsidRDefault="007C76E0">
      <w:pPr>
        <w:pStyle w:val="ConsPlusNonformat"/>
        <w:jc w:val="both"/>
      </w:pPr>
      <w:hyperlink w:anchor="P503" w:history="1">
        <w:r>
          <w:rPr>
            <w:color w:val="0000FF"/>
          </w:rPr>
          <w:t>6</w:t>
        </w:r>
      </w:hyperlink>
      <w:r>
        <w:t xml:space="preserve"> и </w:t>
      </w:r>
      <w:hyperlink w:anchor="P504" w:history="1">
        <w:r>
          <w:rPr>
            <w:color w:val="0000FF"/>
          </w:rPr>
          <w:t>7</w:t>
        </w:r>
      </w:hyperlink>
      <w:r>
        <w:t>)</w:t>
      </w:r>
    </w:p>
    <w:p w:rsidR="007C76E0" w:rsidRDefault="007C76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40"/>
        <w:gridCol w:w="2222"/>
        <w:gridCol w:w="340"/>
        <w:gridCol w:w="2438"/>
      </w:tblGrid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lastRenderedPageBreak/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Главный бухгалтер</w:t>
            </w:r>
          </w:p>
          <w:p w:rsidR="007C76E0" w:rsidRDefault="007C76E0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М.П. (при наличии)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"__" ____________ 20__ г.</w:t>
            </w:r>
          </w:p>
        </w:tc>
      </w:tr>
      <w:tr w:rsidR="007C76E0">
        <w:tc>
          <w:tcPr>
            <w:tcW w:w="88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Расчет подтверждается: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Руководитель</w:t>
            </w:r>
          </w:p>
          <w:p w:rsidR="007C76E0" w:rsidRDefault="007C76E0">
            <w:pPr>
              <w:pStyle w:val="ConsPlusNormal"/>
            </w:pPr>
            <w:r>
              <w:t>лизинговой компании</w:t>
            </w:r>
          </w:p>
          <w:p w:rsidR="007C76E0" w:rsidRDefault="007C76E0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Главный бухгалтер</w:t>
            </w:r>
          </w:p>
          <w:p w:rsidR="007C76E0" w:rsidRDefault="007C76E0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М.П. (при наличии)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"__" ____________ 20__ г.</w:t>
            </w: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ind w:firstLine="540"/>
        <w:jc w:val="both"/>
      </w:pPr>
      <w:r>
        <w:t>Примечание. Для расчета размера субсидии по первому лизинговому платежу количество дней между двумя последовательными лизинговыми платежами в расчетный период принимается равным 30.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ind w:firstLine="540"/>
        <w:jc w:val="both"/>
      </w:pPr>
      <w:r>
        <w:t>--------------------------------</w:t>
      </w:r>
    </w:p>
    <w:p w:rsidR="007C76E0" w:rsidRDefault="007C76E0">
      <w:pPr>
        <w:pStyle w:val="ConsPlusNormal"/>
        <w:spacing w:before="220"/>
        <w:ind w:firstLine="540"/>
        <w:jc w:val="both"/>
      </w:pPr>
      <w:bookmarkStart w:id="30" w:name="P562"/>
      <w:bookmarkEnd w:id="30"/>
      <w:r>
        <w:t xml:space="preserve">&lt;1&gt; Базовый индикатор, рассчитанный в соответствии с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осуществляется", применяется при расчете субсидии по договорам финансовой аренды (лизинга), заключенным (пролонгированным) с 1 января 2017 г.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&lt;2&gt; Фактическое количество дней в календарном году.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right"/>
        <w:outlineLvl w:val="1"/>
      </w:pPr>
      <w:r>
        <w:t>Приложение N 4</w:t>
      </w:r>
    </w:p>
    <w:p w:rsidR="007C76E0" w:rsidRDefault="007C76E0">
      <w:pPr>
        <w:pStyle w:val="ConsPlusNormal"/>
        <w:jc w:val="right"/>
      </w:pPr>
      <w:r>
        <w:t>к Правилам предоставления субсидий</w:t>
      </w:r>
    </w:p>
    <w:p w:rsidR="007C76E0" w:rsidRDefault="007C76E0">
      <w:pPr>
        <w:pStyle w:val="ConsPlusNormal"/>
        <w:jc w:val="right"/>
      </w:pPr>
      <w:r>
        <w:t>российским производителям самолетов,</w:t>
      </w:r>
    </w:p>
    <w:p w:rsidR="007C76E0" w:rsidRDefault="007C76E0">
      <w:pPr>
        <w:pStyle w:val="ConsPlusNormal"/>
        <w:jc w:val="right"/>
      </w:pPr>
      <w:r>
        <w:t>вертолетов и авиационных двигателей</w:t>
      </w:r>
    </w:p>
    <w:p w:rsidR="007C76E0" w:rsidRDefault="007C76E0">
      <w:pPr>
        <w:pStyle w:val="ConsPlusNormal"/>
        <w:jc w:val="right"/>
      </w:pPr>
      <w:r>
        <w:t>на возмещение части затрат на уплату</w:t>
      </w:r>
    </w:p>
    <w:p w:rsidR="007C76E0" w:rsidRDefault="007C76E0">
      <w:pPr>
        <w:pStyle w:val="ConsPlusNormal"/>
        <w:jc w:val="right"/>
      </w:pPr>
      <w:r>
        <w:t>процентов по кредитам, полученным</w:t>
      </w:r>
    </w:p>
    <w:p w:rsidR="007C76E0" w:rsidRDefault="007C76E0">
      <w:pPr>
        <w:pStyle w:val="ConsPlusNormal"/>
        <w:jc w:val="right"/>
      </w:pPr>
      <w:r>
        <w:t>в российских кредитных организациях</w:t>
      </w:r>
    </w:p>
    <w:p w:rsidR="007C76E0" w:rsidRDefault="007C76E0">
      <w:pPr>
        <w:pStyle w:val="ConsPlusNormal"/>
        <w:jc w:val="right"/>
      </w:pPr>
      <w:r>
        <w:t>и в государственной корпорации "Банк</w:t>
      </w:r>
    </w:p>
    <w:p w:rsidR="007C76E0" w:rsidRDefault="007C76E0">
      <w:pPr>
        <w:pStyle w:val="ConsPlusNormal"/>
        <w:jc w:val="right"/>
      </w:pPr>
      <w:r>
        <w:t>развития и внешнеэкономической</w:t>
      </w:r>
    </w:p>
    <w:p w:rsidR="007C76E0" w:rsidRDefault="007C76E0">
      <w:pPr>
        <w:pStyle w:val="ConsPlusNormal"/>
        <w:jc w:val="right"/>
      </w:pPr>
      <w:r>
        <w:lastRenderedPageBreak/>
        <w:t>деятельности (Внешэкономбанк)</w:t>
      </w:r>
    </w:p>
    <w:p w:rsidR="007C76E0" w:rsidRDefault="007C76E0">
      <w:pPr>
        <w:pStyle w:val="ConsPlusNormal"/>
        <w:jc w:val="right"/>
      </w:pPr>
      <w:r>
        <w:t>в 2008 - 2011 годах на техническое</w:t>
      </w:r>
    </w:p>
    <w:p w:rsidR="007C76E0" w:rsidRDefault="007C76E0">
      <w:pPr>
        <w:pStyle w:val="ConsPlusNormal"/>
        <w:jc w:val="right"/>
      </w:pPr>
      <w:r>
        <w:t>перевооружение, а также части затрат</w:t>
      </w:r>
    </w:p>
    <w:p w:rsidR="007C76E0" w:rsidRDefault="007C76E0">
      <w:pPr>
        <w:pStyle w:val="ConsPlusNormal"/>
        <w:jc w:val="right"/>
      </w:pPr>
      <w:r>
        <w:t>на уплату лизинговых платежей</w:t>
      </w:r>
    </w:p>
    <w:p w:rsidR="007C76E0" w:rsidRDefault="007C76E0">
      <w:pPr>
        <w:pStyle w:val="ConsPlusNormal"/>
        <w:jc w:val="right"/>
      </w:pPr>
      <w:r>
        <w:t>за технологическое оборудование,</w:t>
      </w:r>
    </w:p>
    <w:p w:rsidR="007C76E0" w:rsidRDefault="007C76E0">
      <w:pPr>
        <w:pStyle w:val="ConsPlusNormal"/>
        <w:jc w:val="right"/>
      </w:pPr>
      <w:r>
        <w:t>поставляемое российскими лизинговыми</w:t>
      </w:r>
    </w:p>
    <w:p w:rsidR="007C76E0" w:rsidRDefault="007C76E0">
      <w:pPr>
        <w:pStyle w:val="ConsPlusNormal"/>
        <w:jc w:val="right"/>
      </w:pPr>
      <w:r>
        <w:t>компаниями по договорам лизинга,</w:t>
      </w:r>
    </w:p>
    <w:p w:rsidR="007C76E0" w:rsidRDefault="007C76E0">
      <w:pPr>
        <w:pStyle w:val="ConsPlusNormal"/>
        <w:jc w:val="right"/>
      </w:pPr>
      <w:r>
        <w:t>заключенным с 2006 года</w:t>
      </w:r>
    </w:p>
    <w:p w:rsidR="007C76E0" w:rsidRDefault="007C76E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C76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76E0" w:rsidRDefault="007C76E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30.05.2022 N 985)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76E0" w:rsidRDefault="007C76E0">
            <w:pPr>
              <w:spacing w:after="1" w:line="0" w:lineRule="atLeast"/>
            </w:pP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jc w:val="right"/>
      </w:pPr>
      <w:r>
        <w:t>(форма)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nformat"/>
        <w:jc w:val="both"/>
      </w:pPr>
      <w:bookmarkStart w:id="31" w:name="P591"/>
      <w:bookmarkEnd w:id="31"/>
      <w:r>
        <w:t xml:space="preserve">                                  РАСЧЕТ</w:t>
      </w:r>
    </w:p>
    <w:p w:rsidR="007C76E0" w:rsidRDefault="007C76E0">
      <w:pPr>
        <w:pStyle w:val="ConsPlusNonformat"/>
        <w:jc w:val="both"/>
      </w:pPr>
      <w:r>
        <w:t xml:space="preserve">               (в рублях) размера субсидии, предоставляемой</w:t>
      </w:r>
    </w:p>
    <w:p w:rsidR="007C76E0" w:rsidRDefault="007C76E0">
      <w:pPr>
        <w:pStyle w:val="ConsPlusNonformat"/>
        <w:jc w:val="both"/>
      </w:pPr>
      <w:r>
        <w:t xml:space="preserve">            из федерального бюджета на возмещение части затрат</w:t>
      </w:r>
    </w:p>
    <w:p w:rsidR="007C76E0" w:rsidRDefault="007C76E0">
      <w:pPr>
        <w:pStyle w:val="ConsPlusNonformat"/>
        <w:jc w:val="both"/>
      </w:pPr>
      <w:r>
        <w:t xml:space="preserve">                на уплату лизинговых платежей, исчисляемых</w:t>
      </w:r>
    </w:p>
    <w:p w:rsidR="007C76E0" w:rsidRDefault="007C76E0">
      <w:pPr>
        <w:pStyle w:val="ConsPlusNonformat"/>
        <w:jc w:val="both"/>
      </w:pPr>
      <w:r>
        <w:t xml:space="preserve">                           в иностранной валюте</w:t>
      </w:r>
    </w:p>
    <w:p w:rsidR="007C76E0" w:rsidRDefault="007C76E0">
      <w:pPr>
        <w:pStyle w:val="ConsPlusNonformat"/>
        <w:jc w:val="both"/>
      </w:pPr>
    </w:p>
    <w:p w:rsidR="007C76E0" w:rsidRDefault="007C76E0">
      <w:pPr>
        <w:pStyle w:val="ConsPlusNonformat"/>
        <w:jc w:val="both"/>
      </w:pPr>
      <w:r>
        <w:t>___________________________________________________________________________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7C76E0" w:rsidRDefault="007C76E0">
      <w:pPr>
        <w:pStyle w:val="ConsPlusNonformat"/>
        <w:jc w:val="both"/>
      </w:pPr>
    </w:p>
    <w:p w:rsidR="007C76E0" w:rsidRDefault="007C76E0">
      <w:pPr>
        <w:pStyle w:val="ConsPlusNonformat"/>
        <w:jc w:val="both"/>
      </w:pPr>
      <w:r>
        <w:t>ИНН/КПП ________________ расчетный счет ___________________________________</w:t>
      </w:r>
    </w:p>
    <w:p w:rsidR="007C76E0" w:rsidRDefault="007C76E0">
      <w:pPr>
        <w:pStyle w:val="ConsPlusNonformat"/>
        <w:jc w:val="both"/>
      </w:pPr>
      <w:r>
        <w:t>Наименование кредитной организации ________________________________________</w:t>
      </w:r>
    </w:p>
    <w:p w:rsidR="007C76E0" w:rsidRDefault="007C76E0">
      <w:pPr>
        <w:pStyle w:val="ConsPlusNonformat"/>
        <w:jc w:val="both"/>
      </w:pPr>
      <w:r>
        <w:t>БИК _______________________________________________________________________</w:t>
      </w:r>
    </w:p>
    <w:p w:rsidR="007C76E0" w:rsidRDefault="007C76E0">
      <w:pPr>
        <w:pStyle w:val="ConsPlusNonformat"/>
        <w:jc w:val="both"/>
      </w:pPr>
      <w:r>
        <w:t>Корр. счет ________________________________________________________________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Код вида деятельности организации по </w:t>
      </w:r>
      <w:hyperlink r:id="rId60" w:history="1">
        <w:r>
          <w:rPr>
            <w:color w:val="0000FF"/>
          </w:rPr>
          <w:t>ОКВЭД2</w:t>
        </w:r>
      </w:hyperlink>
      <w:r>
        <w:t xml:space="preserve"> _______________________________</w:t>
      </w:r>
    </w:p>
    <w:p w:rsidR="007C76E0" w:rsidRDefault="007C76E0">
      <w:pPr>
        <w:pStyle w:val="ConsPlusNonformat"/>
        <w:jc w:val="both"/>
      </w:pPr>
      <w:r>
        <w:t>По договору лизинга N _____________ от ___________________________________,</w:t>
      </w:r>
    </w:p>
    <w:p w:rsidR="007C76E0" w:rsidRDefault="007C76E0">
      <w:pPr>
        <w:pStyle w:val="ConsPlusNonformat"/>
        <w:jc w:val="both"/>
      </w:pPr>
      <w:r>
        <w:t>заключенному с ____________________________________________________________</w:t>
      </w:r>
    </w:p>
    <w:p w:rsidR="007C76E0" w:rsidRDefault="007C76E0">
      <w:pPr>
        <w:pStyle w:val="ConsPlusNonformat"/>
        <w:jc w:val="both"/>
      </w:pPr>
      <w:r>
        <w:t xml:space="preserve">                          (наименование лизинговой компании)</w:t>
      </w:r>
    </w:p>
    <w:p w:rsidR="007C76E0" w:rsidRDefault="007C76E0">
      <w:pPr>
        <w:pStyle w:val="ConsPlusNonformat"/>
        <w:jc w:val="both"/>
      </w:pPr>
      <w:r>
        <w:t>с "__" ___________ 20__ г. по "__" ___________ 20__ г.</w:t>
      </w:r>
    </w:p>
    <w:p w:rsidR="007C76E0" w:rsidRDefault="007C76E0">
      <w:pPr>
        <w:pStyle w:val="ConsPlusNonformat"/>
        <w:jc w:val="both"/>
      </w:pPr>
      <w:r>
        <w:t>1. Дата первого лизингового платежа _______________________________________</w:t>
      </w:r>
    </w:p>
    <w:p w:rsidR="007C76E0" w:rsidRDefault="007C76E0">
      <w:pPr>
        <w:pStyle w:val="ConsPlusNonformat"/>
        <w:jc w:val="both"/>
      </w:pPr>
      <w:r>
        <w:t xml:space="preserve">2. Срок </w:t>
      </w:r>
      <w:proofErr w:type="gramStart"/>
      <w:r>
        <w:t>лизинга  (</w:t>
      </w:r>
      <w:proofErr w:type="gramEnd"/>
      <w:r>
        <w:t>количество  лизинговых  платежей  по договору  финансовой</w:t>
      </w:r>
    </w:p>
    <w:p w:rsidR="007C76E0" w:rsidRDefault="007C76E0">
      <w:pPr>
        <w:pStyle w:val="ConsPlusNonformat"/>
        <w:jc w:val="both"/>
      </w:pPr>
      <w:r>
        <w:t>аренды (лизинга) __________________________________________________________</w:t>
      </w:r>
    </w:p>
    <w:p w:rsidR="007C76E0" w:rsidRDefault="007C76E0">
      <w:pPr>
        <w:pStyle w:val="ConsPlusNonformat"/>
        <w:jc w:val="both"/>
      </w:pPr>
      <w:r>
        <w:t>3. Текущая стоимость технологического оборудования _________________ рублей</w:t>
      </w:r>
    </w:p>
    <w:p w:rsidR="007C76E0" w:rsidRDefault="007C76E0">
      <w:pPr>
        <w:pStyle w:val="ConsPlusNonformat"/>
        <w:jc w:val="both"/>
      </w:pPr>
      <w:bookmarkStart w:id="32" w:name="P613"/>
      <w:bookmarkEnd w:id="32"/>
      <w:r>
        <w:t>4. Стоимость   приобретенного   лизинговой    компанией    технологического</w:t>
      </w:r>
    </w:p>
    <w:p w:rsidR="007C76E0" w:rsidRDefault="007C76E0">
      <w:pPr>
        <w:pStyle w:val="ConsPlusNonformat"/>
        <w:jc w:val="both"/>
      </w:pPr>
      <w:r>
        <w:t>оборудования в составе одного лизингового платежа __________________ рублей</w:t>
      </w:r>
    </w:p>
    <w:p w:rsidR="007C76E0" w:rsidRDefault="007C76E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0"/>
        <w:gridCol w:w="1430"/>
        <w:gridCol w:w="964"/>
        <w:gridCol w:w="1528"/>
        <w:gridCol w:w="1814"/>
        <w:gridCol w:w="2835"/>
      </w:tblGrid>
      <w:tr w:rsidR="007C76E0">
        <w:tc>
          <w:tcPr>
            <w:tcW w:w="450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430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Количество дней между двумя последовательными лизинговыми платежами в расчетный период</w:t>
            </w:r>
          </w:p>
        </w:tc>
        <w:tc>
          <w:tcPr>
            <w:tcW w:w="964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Лизинговый платеж без НДС</w:t>
            </w:r>
          </w:p>
        </w:tc>
        <w:tc>
          <w:tcPr>
            <w:tcW w:w="1528" w:type="dxa"/>
            <w:vMerge w:val="restart"/>
          </w:tcPr>
          <w:p w:rsidR="007C76E0" w:rsidRDefault="007C76E0">
            <w:pPr>
              <w:pStyle w:val="ConsPlusNormal"/>
              <w:jc w:val="center"/>
            </w:pPr>
            <w:r>
              <w:t>Курс рубля к иностранной валюте на дату уплаты лизингового платежа</w:t>
            </w:r>
          </w:p>
        </w:tc>
        <w:tc>
          <w:tcPr>
            <w:tcW w:w="1814" w:type="dxa"/>
            <w:tcBorders>
              <w:bottom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Размер субсидии</w:t>
            </w:r>
          </w:p>
        </w:tc>
        <w:tc>
          <w:tcPr>
            <w:tcW w:w="2835" w:type="dxa"/>
            <w:tcBorders>
              <w:bottom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7C76E0">
        <w:tblPrEx>
          <w:tblBorders>
            <w:insideH w:val="single" w:sz="4" w:space="0" w:color="auto"/>
          </w:tblBorders>
        </w:tblPrEx>
        <w:tc>
          <w:tcPr>
            <w:tcW w:w="450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430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964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528" w:type="dxa"/>
            <w:vMerge/>
          </w:tcPr>
          <w:p w:rsidR="007C76E0" w:rsidRDefault="007C76E0">
            <w:pPr>
              <w:spacing w:after="1" w:line="0" w:lineRule="atLeast"/>
            </w:pPr>
          </w:p>
        </w:tc>
        <w:tc>
          <w:tcPr>
            <w:tcW w:w="1814" w:type="dxa"/>
            <w:tcBorders>
              <w:top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0,9 x (</w:t>
            </w:r>
            <w:hyperlink w:anchor="P626" w:history="1">
              <w:r>
                <w:rPr>
                  <w:color w:val="0000FF"/>
                </w:rPr>
                <w:t>гр. 3</w:t>
              </w:r>
            </w:hyperlink>
            <w:r>
              <w:t xml:space="preserve"> x </w:t>
            </w:r>
            <w:hyperlink w:anchor="P627" w:history="1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613" w:history="1">
              <w:r>
                <w:rPr>
                  <w:color w:val="0000FF"/>
                </w:rPr>
                <w:t>стр. 4</w:t>
              </w:r>
            </w:hyperlink>
            <w:r>
              <w:t>)</w:t>
            </w:r>
          </w:p>
        </w:tc>
        <w:tc>
          <w:tcPr>
            <w:tcW w:w="2835" w:type="dxa"/>
            <w:tcBorders>
              <w:top w:val="nil"/>
            </w:tcBorders>
          </w:tcPr>
          <w:p w:rsidR="007C76E0" w:rsidRDefault="007C76E0">
            <w:pPr>
              <w:pStyle w:val="ConsPlusNormal"/>
              <w:jc w:val="center"/>
            </w:pPr>
            <w:r w:rsidRPr="0065088C">
              <w:rPr>
                <w:position w:val="-26"/>
              </w:rPr>
              <w:pict>
                <v:shape id="_x0000_i1030" style="width:122.7pt;height:36.85pt" coordsize="" o:spt="100" adj="0,,0" path="" filled="f" stroked="f">
                  <v:stroke joinstyle="miter"/>
                  <v:imagedata r:id="rId61" o:title="base_1_418438_32773"/>
                  <v:formulas/>
                  <v:path o:connecttype="segments"/>
                </v:shape>
              </w:pict>
            </w:r>
          </w:p>
        </w:tc>
      </w:tr>
      <w:tr w:rsidR="007C76E0">
        <w:tblPrEx>
          <w:tblBorders>
            <w:insideH w:val="single" w:sz="4" w:space="0" w:color="auto"/>
          </w:tblBorders>
        </w:tblPrEx>
        <w:tc>
          <w:tcPr>
            <w:tcW w:w="450" w:type="dxa"/>
          </w:tcPr>
          <w:p w:rsidR="007C76E0" w:rsidRDefault="007C76E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30" w:type="dxa"/>
          </w:tcPr>
          <w:p w:rsidR="007C76E0" w:rsidRDefault="007C76E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7C76E0" w:rsidRDefault="007C76E0">
            <w:pPr>
              <w:pStyle w:val="ConsPlusNormal"/>
              <w:jc w:val="center"/>
            </w:pPr>
            <w:bookmarkStart w:id="33" w:name="P626"/>
            <w:bookmarkEnd w:id="33"/>
            <w:r>
              <w:t>3</w:t>
            </w:r>
          </w:p>
        </w:tc>
        <w:tc>
          <w:tcPr>
            <w:tcW w:w="1528" w:type="dxa"/>
          </w:tcPr>
          <w:p w:rsidR="007C76E0" w:rsidRDefault="007C76E0">
            <w:pPr>
              <w:pStyle w:val="ConsPlusNormal"/>
              <w:jc w:val="center"/>
            </w:pPr>
            <w:bookmarkStart w:id="34" w:name="P627"/>
            <w:bookmarkEnd w:id="34"/>
            <w:r>
              <w:t>4</w:t>
            </w:r>
          </w:p>
        </w:tc>
        <w:tc>
          <w:tcPr>
            <w:tcW w:w="1814" w:type="dxa"/>
          </w:tcPr>
          <w:p w:rsidR="007C76E0" w:rsidRDefault="007C76E0">
            <w:pPr>
              <w:pStyle w:val="ConsPlusNormal"/>
              <w:jc w:val="center"/>
            </w:pPr>
            <w:bookmarkStart w:id="35" w:name="P628"/>
            <w:bookmarkEnd w:id="35"/>
            <w:r>
              <w:t>5</w:t>
            </w:r>
          </w:p>
        </w:tc>
        <w:tc>
          <w:tcPr>
            <w:tcW w:w="2835" w:type="dxa"/>
          </w:tcPr>
          <w:p w:rsidR="007C76E0" w:rsidRDefault="007C76E0">
            <w:pPr>
              <w:pStyle w:val="ConsPlusNormal"/>
              <w:jc w:val="center"/>
            </w:pPr>
            <w:bookmarkStart w:id="36" w:name="P629"/>
            <w:bookmarkEnd w:id="36"/>
            <w:r>
              <w:t>6</w:t>
            </w: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nformat"/>
        <w:jc w:val="both"/>
      </w:pPr>
      <w:r>
        <w:t>Размер субсидии ________ рублей (минимальная из величин, указанных в графах</w:t>
      </w:r>
    </w:p>
    <w:p w:rsidR="007C76E0" w:rsidRDefault="007C76E0">
      <w:pPr>
        <w:pStyle w:val="ConsPlusNonformat"/>
        <w:jc w:val="both"/>
      </w:pPr>
      <w:hyperlink w:anchor="P628" w:history="1">
        <w:r>
          <w:rPr>
            <w:color w:val="0000FF"/>
          </w:rPr>
          <w:t>5</w:t>
        </w:r>
      </w:hyperlink>
      <w:r>
        <w:t xml:space="preserve"> и </w:t>
      </w:r>
      <w:hyperlink w:anchor="P629" w:history="1">
        <w:r>
          <w:rPr>
            <w:color w:val="0000FF"/>
          </w:rPr>
          <w:t>6</w:t>
        </w:r>
      </w:hyperlink>
      <w:r>
        <w:t>)</w:t>
      </w:r>
    </w:p>
    <w:p w:rsidR="007C76E0" w:rsidRDefault="007C76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40"/>
        <w:gridCol w:w="2222"/>
        <w:gridCol w:w="340"/>
        <w:gridCol w:w="2438"/>
      </w:tblGrid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Главный бухгалтер</w:t>
            </w:r>
          </w:p>
          <w:p w:rsidR="007C76E0" w:rsidRDefault="007C76E0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М.П. (при наличии)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"__" ____________ 20__ г.</w:t>
            </w:r>
          </w:p>
        </w:tc>
      </w:tr>
      <w:tr w:rsidR="007C76E0">
        <w:tc>
          <w:tcPr>
            <w:tcW w:w="88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Расчет подтверждается: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Руководитель</w:t>
            </w:r>
          </w:p>
          <w:p w:rsidR="007C76E0" w:rsidRDefault="007C76E0">
            <w:pPr>
              <w:pStyle w:val="ConsPlusNormal"/>
            </w:pPr>
            <w:r>
              <w:t>лизинговой компании</w:t>
            </w:r>
          </w:p>
          <w:p w:rsidR="007C76E0" w:rsidRDefault="007C76E0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Главный бухгалтер</w:t>
            </w:r>
          </w:p>
          <w:p w:rsidR="007C76E0" w:rsidRDefault="007C76E0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6E0" w:rsidRDefault="007C76E0">
            <w:pPr>
              <w:pStyle w:val="ConsPlusNormal"/>
            </w:pP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(ф.и.о.)</w:t>
            </w:r>
          </w:p>
        </w:tc>
      </w:tr>
      <w:tr w:rsidR="007C76E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</w:pPr>
            <w:r>
              <w:t>М.П. (при наличии)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76E0" w:rsidRDefault="007C76E0">
            <w:pPr>
              <w:pStyle w:val="ConsPlusNormal"/>
              <w:jc w:val="center"/>
            </w:pPr>
            <w:r>
              <w:t>"__" ____________ 20__ г.</w:t>
            </w:r>
          </w:p>
        </w:tc>
      </w:tr>
    </w:tbl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ind w:firstLine="540"/>
        <w:jc w:val="both"/>
      </w:pPr>
      <w:r>
        <w:t>Примечание. Для расчета размера субсидии по первому лизинговому платежу количество дней между двумя последовательными лизинговыми платежами в расчетный период принимается равным 30.</w:t>
      </w:r>
    </w:p>
    <w:p w:rsidR="007C76E0" w:rsidRDefault="007C76E0">
      <w:pPr>
        <w:pStyle w:val="ConsPlusNormal"/>
        <w:jc w:val="both"/>
      </w:pPr>
    </w:p>
    <w:p w:rsidR="007C76E0" w:rsidRDefault="007C76E0">
      <w:pPr>
        <w:pStyle w:val="ConsPlusNormal"/>
        <w:ind w:firstLine="540"/>
        <w:jc w:val="both"/>
      </w:pPr>
      <w:r>
        <w:t>--------------------------------</w:t>
      </w:r>
    </w:p>
    <w:p w:rsidR="007C76E0" w:rsidRDefault="007C76E0">
      <w:pPr>
        <w:pStyle w:val="ConsPlusNormal"/>
        <w:spacing w:before="220"/>
        <w:ind w:firstLine="540"/>
        <w:jc w:val="both"/>
      </w:pPr>
      <w:r>
        <w:t>&lt;*&gt; Фактическое количество дней в календарном году.</w:t>
      </w:r>
    </w:p>
    <w:p w:rsidR="007C76E0" w:rsidRDefault="007C76E0">
      <w:pPr>
        <w:pStyle w:val="ConsPlusNormal"/>
        <w:jc w:val="center"/>
      </w:pPr>
    </w:p>
    <w:p w:rsidR="007C76E0" w:rsidRDefault="007C76E0">
      <w:pPr>
        <w:pStyle w:val="ConsPlusNormal"/>
        <w:ind w:firstLine="540"/>
        <w:jc w:val="both"/>
      </w:pPr>
    </w:p>
    <w:p w:rsidR="007C76E0" w:rsidRDefault="007C76E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5BDE" w:rsidRDefault="00F95BDE">
      <w:bookmarkStart w:id="37" w:name="_GoBack"/>
      <w:bookmarkEnd w:id="37"/>
    </w:p>
    <w:sectPr w:rsidR="00F95BDE" w:rsidSect="00E80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E0"/>
    <w:rsid w:val="007C76E0"/>
    <w:rsid w:val="00F9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98A20-C2DF-4EE8-8661-72973BDF2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76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C76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C76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C76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C76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C76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C76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C76E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4A30EECB21C19309499ACC9B3631AD106AB5233DBB1781678F8415478BFB4F544E6541D3B0F17B981D5548565673CF2A1220745BD1077DD5FrCM" TargetMode="External"/><Relationship Id="rId18" Type="http://schemas.openxmlformats.org/officeDocument/2006/relationships/hyperlink" Target="consultantplus://offline/ref=A4A30EECB21C19309499ACC9B3631AD104A05335D8B7781678F8415478BFB4F544E6541D3B0F17B884D5548565673CF2A1220745BD1077DD5FrCM" TargetMode="External"/><Relationship Id="rId26" Type="http://schemas.openxmlformats.org/officeDocument/2006/relationships/hyperlink" Target="consultantplus://offline/ref=A4A30EECB21C19309499ACC9B3631AD101A35C37DCB0781678F8415478BFB4F544E6541D3B0F17B887D5548565673CF2A1220745BD1077DD5FrCM" TargetMode="External"/><Relationship Id="rId39" Type="http://schemas.openxmlformats.org/officeDocument/2006/relationships/hyperlink" Target="consultantplus://offline/ref=A4A30EECB21C19309499ACC9B3631AD101A35C37DCB0781678F8415478BFB4F544E6541D3B0F17BA86D5548565673CF2A1220745BD1077DD5FrCM" TargetMode="External"/><Relationship Id="rId21" Type="http://schemas.openxmlformats.org/officeDocument/2006/relationships/hyperlink" Target="consultantplus://offline/ref=A4A30EECB21C19309499ACC9B3631AD106AB5233DBB1781678F8415478BFB4F544E6541D3B0F17B98DD5548565673CF2A1220745BD1077DD5FrCM" TargetMode="External"/><Relationship Id="rId34" Type="http://schemas.openxmlformats.org/officeDocument/2006/relationships/hyperlink" Target="consultantplus://offline/ref=A4A30EECB21C19309499ACC9B3631AD101A35C37DCB0781678F8415478BFB4F544E6541D3B0F17BB83D5548565673CF2A1220745BD1077DD5FrCM" TargetMode="External"/><Relationship Id="rId42" Type="http://schemas.openxmlformats.org/officeDocument/2006/relationships/hyperlink" Target="consultantplus://offline/ref=A4A30EECB21C19309499ACC9B3631AD107A25637D4B4781678F8415478BFB4F556E60C113A0B09B982C002D42353r0M" TargetMode="External"/><Relationship Id="rId47" Type="http://schemas.openxmlformats.org/officeDocument/2006/relationships/hyperlink" Target="consultantplus://offline/ref=A4A30EECB21C19309499ACC9B3631AD101A35C37DCB0781678F8415478BFB4F544E6541D3B0F17BA8CD5548565673CF2A1220745BD1077DD5FrCM" TargetMode="External"/><Relationship Id="rId50" Type="http://schemas.openxmlformats.org/officeDocument/2006/relationships/image" Target="media/image1.wmf"/><Relationship Id="rId55" Type="http://schemas.openxmlformats.org/officeDocument/2006/relationships/hyperlink" Target="consultantplus://offline/ref=A4A30EECB21C19309499ACC9B3631AD101A35C37DCB0781678F8415478BFB4F544E6541D3B0F17BD86D5548565673CF2A1220745BD1077DD5FrCM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A4A30EECB21C19309499ACC9B3631AD101A25235D9BB781678F8415478BFB4F544E6541D3B0F16BD87D5548565673CF2A1220745BD1077DD5FrC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4A30EECB21C19309499ACC9B3631AD101A25235D9BB781678F8415478BFB4F544E6541D3B0F16BD80D5548565673CF2A1220745BD1077DD5FrCM" TargetMode="External"/><Relationship Id="rId20" Type="http://schemas.openxmlformats.org/officeDocument/2006/relationships/hyperlink" Target="consultantplus://offline/ref=A4A30EECB21C19309499ACC9B3631AD104A15234D9BB781678F8415478BFB4F544E6541D3B0F17B98DD5548565673CF2A1220745BD1077DD5FrCM" TargetMode="External"/><Relationship Id="rId29" Type="http://schemas.openxmlformats.org/officeDocument/2006/relationships/hyperlink" Target="consultantplus://offline/ref=A4A30EECB21C19309499ACC9B3631AD101A35C37DCB0781678F8415478BFB4F544E6541D3B0F17B88DD5548565673CF2A1220745BD1077DD5FrCM" TargetMode="External"/><Relationship Id="rId41" Type="http://schemas.openxmlformats.org/officeDocument/2006/relationships/hyperlink" Target="consultantplus://offline/ref=A4A30EECB21C19309499ACC9B3631AD101A35C37DCB0781678F8415478BFB4F544E6541D3B0F17BA81D5548565673CF2A1220745BD1077DD5FrCM" TargetMode="External"/><Relationship Id="rId54" Type="http://schemas.openxmlformats.org/officeDocument/2006/relationships/image" Target="media/image4.wmf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A30EECB21C19309499ACC9B3631AD104A05335D8B1781678F8415478BFB4F544E6541D3B0F17B981D5548565673CF2A1220745BD1077DD5FrCM" TargetMode="External"/><Relationship Id="rId11" Type="http://schemas.openxmlformats.org/officeDocument/2006/relationships/hyperlink" Target="consultantplus://offline/ref=A4A30EECB21C19309499ACC9B3631AD104A15234D9BB781678F8415478BFB4F544E6541D3B0F17B981D5548565673CF2A1220745BD1077DD5FrCM" TargetMode="External"/><Relationship Id="rId24" Type="http://schemas.openxmlformats.org/officeDocument/2006/relationships/hyperlink" Target="consultantplus://offline/ref=A4A30EECB21C19309499ACC9B3631AD101A35C37DCB0781678F8415478BFB4F544E6541D3B0F17B884D5548565673CF2A1220745BD1077DD5FrCM" TargetMode="External"/><Relationship Id="rId32" Type="http://schemas.openxmlformats.org/officeDocument/2006/relationships/hyperlink" Target="consultantplus://offline/ref=A4A30EECB21C19309499ACC9B3631AD101A35C37DCB0781678F8415478BFB4F544E6541D3B0F17BB80D5548565673CF2A1220745BD1077DD5FrCM" TargetMode="External"/><Relationship Id="rId37" Type="http://schemas.openxmlformats.org/officeDocument/2006/relationships/hyperlink" Target="consultantplus://offline/ref=A4A30EECB21C19309499ACC9B3631AD101A3533EDABB781678F8415478BFB4F544E6541F3C0F13B2D08F44812C3335EDA53A1941A31057r5M" TargetMode="External"/><Relationship Id="rId40" Type="http://schemas.openxmlformats.org/officeDocument/2006/relationships/hyperlink" Target="consultantplus://offline/ref=A4A30EECB21C19309499ACC9B3631AD101A35C37DCB0781678F8415478BFB4F544E6541D3B0F17BA80D5548565673CF2A1220745BD1077DD5FrCM" TargetMode="External"/><Relationship Id="rId45" Type="http://schemas.openxmlformats.org/officeDocument/2006/relationships/hyperlink" Target="consultantplus://offline/ref=A4A30EECB21C19309499ACC9B3631AD101A3533EDABB781678F8415478BFB4F544E6541F3C0F13B2D08F44812C3335EDA53A1941A31057r5M" TargetMode="External"/><Relationship Id="rId53" Type="http://schemas.openxmlformats.org/officeDocument/2006/relationships/image" Target="media/image3.wmf"/><Relationship Id="rId58" Type="http://schemas.openxmlformats.org/officeDocument/2006/relationships/hyperlink" Target="consultantplus://offline/ref=A4A30EECB21C19309499ACC9B3631AD107A25637D4B4781678F8415478BFB4F556E60C113A0B09B982C002D42353r0M" TargetMode="External"/><Relationship Id="rId5" Type="http://schemas.openxmlformats.org/officeDocument/2006/relationships/hyperlink" Target="consultantplus://offline/ref=A4A30EECB21C19309499ACC9B3631AD106A7523ED5BB781678F8415478BFB4F544E6541D3B0F17BC87D5548565673CF2A1220745BD1077DD5FrCM" TargetMode="External"/><Relationship Id="rId15" Type="http://schemas.openxmlformats.org/officeDocument/2006/relationships/hyperlink" Target="consultantplus://offline/ref=A4A30EECB21C19309499ACC9B3631AD104A05335D8B1781678F8415478BFB4F544E6541D3B0F17B885D5548565673CF2A1220745BD1077DD5FrCM" TargetMode="External"/><Relationship Id="rId23" Type="http://schemas.openxmlformats.org/officeDocument/2006/relationships/hyperlink" Target="consultantplus://offline/ref=A4A30EECB21C19309499ACC9B3631AD101A25737DBB2781678F8415478BFB4F544E6541D330615BD8F8A5190743F30F7BB3C015DA112755DrDM" TargetMode="External"/><Relationship Id="rId28" Type="http://schemas.openxmlformats.org/officeDocument/2006/relationships/hyperlink" Target="consultantplus://offline/ref=A4A30EECB21C19309499ACC9B3631AD101A35C37DCB0781678F8415478BFB4F544E6541D3B0F17B88CD5548565673CF2A1220745BD1077DD5FrCM" TargetMode="External"/><Relationship Id="rId36" Type="http://schemas.openxmlformats.org/officeDocument/2006/relationships/hyperlink" Target="consultantplus://offline/ref=A4A30EECB21C19309499ACC9B3631AD101A35C37DCB0781678F8415478BFB4F544E6541D3B0F17BB8DD5548565673CF2A1220745BD1077DD5FrCM" TargetMode="External"/><Relationship Id="rId49" Type="http://schemas.openxmlformats.org/officeDocument/2006/relationships/hyperlink" Target="consultantplus://offline/ref=A4A30EECB21C19309499ACC9B3631AD101A35637DCBB781678F8415478BFB4F556E60C113A0B09B982C002D42353r0M" TargetMode="External"/><Relationship Id="rId57" Type="http://schemas.openxmlformats.org/officeDocument/2006/relationships/image" Target="media/image5.wmf"/><Relationship Id="rId61" Type="http://schemas.openxmlformats.org/officeDocument/2006/relationships/image" Target="media/image6.wmf"/><Relationship Id="rId10" Type="http://schemas.openxmlformats.org/officeDocument/2006/relationships/hyperlink" Target="consultantplus://offline/ref=A4A30EECB21C19309499ACC9B3631AD107AA503FDEB6781678F8415478BFB4F544E6541D3B0F16BA8CD5548565673CF2A1220745BD1077DD5FrCM" TargetMode="External"/><Relationship Id="rId19" Type="http://schemas.openxmlformats.org/officeDocument/2006/relationships/hyperlink" Target="consultantplus://offline/ref=A4A30EECB21C19309499ACC9B3631AD107AA503FDEB6781678F8415478BFB4F544E6541D3B0F16BA8DD5548565673CF2A1220745BD1077DD5FrCM" TargetMode="External"/><Relationship Id="rId31" Type="http://schemas.openxmlformats.org/officeDocument/2006/relationships/hyperlink" Target="consultantplus://offline/ref=A4A30EECB21C19309499ACC9B3631AD101A35C37DCB0781678F8415478BFB4F544E6541D3B0F17BB86D5548565673CF2A1220745BD1077DD5FrCM" TargetMode="External"/><Relationship Id="rId44" Type="http://schemas.openxmlformats.org/officeDocument/2006/relationships/hyperlink" Target="consultantplus://offline/ref=A4A30EECB21C19309499ACC9B3631AD101A35C37DCB0781678F8415478BFB4F544E6541D3B0F17BA82D5548565673CF2A1220745BD1077DD5FrCM" TargetMode="External"/><Relationship Id="rId52" Type="http://schemas.openxmlformats.org/officeDocument/2006/relationships/hyperlink" Target="consultantplus://offline/ref=A4A30EECB21C19309499ACC9B3631AD101A35637DCBB781678F8415478BFB4F556E60C113A0B09B982C002D42353r0M" TargetMode="External"/><Relationship Id="rId60" Type="http://schemas.openxmlformats.org/officeDocument/2006/relationships/hyperlink" Target="consultantplus://offline/ref=A4A30EECB21C19309499ACC9B3631AD101A35637DCBB781678F8415478BFB4F556E60C113A0B09B982C002D42353r0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4A30EECB21C19309499ACC9B3631AD104A05335D8B7781678F8415478BFB4F544E6541D3B0F17B981D5548565673CF2A1220745BD1077DD5FrCM" TargetMode="External"/><Relationship Id="rId14" Type="http://schemas.openxmlformats.org/officeDocument/2006/relationships/hyperlink" Target="consultantplus://offline/ref=A4A30EECB21C19309499ACC9B3631AD101A35C37DCB0781678F8415478BFB4F544E6541D3B0F17B981D5548565673CF2A1220745BD1077DD5FrCM" TargetMode="External"/><Relationship Id="rId22" Type="http://schemas.openxmlformats.org/officeDocument/2006/relationships/hyperlink" Target="consultantplus://offline/ref=A4A30EECB21C19309499ACC9B3631AD101A35C37DCB0781678F8415478BFB4F544E6541D3B0F17B981D5548565673CF2A1220745BD1077DD5FrCM" TargetMode="External"/><Relationship Id="rId27" Type="http://schemas.openxmlformats.org/officeDocument/2006/relationships/hyperlink" Target="consultantplus://offline/ref=A4A30EECB21C19309499ACC9B3631AD101A35C37DCB0781678F8415478BFB4F544E6541D3B0F17B881D5548565673CF2A1220745BD1077DD5FrCM" TargetMode="External"/><Relationship Id="rId30" Type="http://schemas.openxmlformats.org/officeDocument/2006/relationships/hyperlink" Target="consultantplus://offline/ref=A4A30EECB21C19309499ACC9B3631AD101A35C37DCB0781678F8415478BFB4F544E6541D3B0F17BB85D5548565673CF2A1220745BD1077DD5FrCM" TargetMode="External"/><Relationship Id="rId35" Type="http://schemas.openxmlformats.org/officeDocument/2006/relationships/hyperlink" Target="consultantplus://offline/ref=A4A30EECB21C19309499ACC9B3631AD106AB5232DFBB781678F8415478BFB4F556E60C113A0B09B982C002D42353r0M" TargetMode="External"/><Relationship Id="rId43" Type="http://schemas.openxmlformats.org/officeDocument/2006/relationships/hyperlink" Target="consultantplus://offline/ref=A4A30EECB21C19309499ACC9B3631AD107A25637D4B4781678F8415478BFB4F556E60C113A0B09B982C002D42353r0M" TargetMode="External"/><Relationship Id="rId48" Type="http://schemas.openxmlformats.org/officeDocument/2006/relationships/hyperlink" Target="consultantplus://offline/ref=A4A30EECB21C19309499ACC9B3631AD101A35C37DCB0781678F8415478BFB4F544E6541D3B0F17BD84D5548565673CF2A1220745BD1077DD5FrCM" TargetMode="External"/><Relationship Id="rId56" Type="http://schemas.openxmlformats.org/officeDocument/2006/relationships/hyperlink" Target="consultantplus://offline/ref=A4A30EECB21C19309499ACC9B3631AD101A35637DCBB781678F8415478BFB4F556E60C113A0B09B982C002D42353r0M" TargetMode="External"/><Relationship Id="rId8" Type="http://schemas.openxmlformats.org/officeDocument/2006/relationships/hyperlink" Target="consultantplus://offline/ref=A4A30EECB21C19309499ACC9B3631AD104A05335D8B0781678F8415478BFB4F544E6541D3B0F17B981D5548565673CF2A1220745BD1077DD5FrCM" TargetMode="External"/><Relationship Id="rId51" Type="http://schemas.openxmlformats.org/officeDocument/2006/relationships/image" Target="media/image2.wmf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4A30EECB21C19309499ACC9B3631AD107AB5435D4B5781678F8415478BFB4F544E6541D3B0F17B981D5548565673CF2A1220745BD1077DD5FrCM" TargetMode="External"/><Relationship Id="rId17" Type="http://schemas.openxmlformats.org/officeDocument/2006/relationships/hyperlink" Target="consultantplus://offline/ref=A4A30EECB21C19309499ACC9B3631AD104A05335D8B0781678F8415478BFB4F544E6541D3B0F17B98DD5548565673CF2A1220745BD1077DD5FrCM" TargetMode="External"/><Relationship Id="rId25" Type="http://schemas.openxmlformats.org/officeDocument/2006/relationships/hyperlink" Target="consultantplus://offline/ref=A4A30EECB21C19309499ACC9B3631AD101A35C37DCB0781678F8415478BFB4F544E6541D3B0F17B886D5548565673CF2A1220745BD1077DD5FrCM" TargetMode="External"/><Relationship Id="rId33" Type="http://schemas.openxmlformats.org/officeDocument/2006/relationships/hyperlink" Target="consultantplus://offline/ref=A4A30EECB21C19309499ACC9B3631AD101A35C37DCB0781678F8415478BFB4F544E6541D3B0F17BB81D5548565673CF2A1220745BD1077DD5FrCM" TargetMode="External"/><Relationship Id="rId38" Type="http://schemas.openxmlformats.org/officeDocument/2006/relationships/hyperlink" Target="consultantplus://offline/ref=A4A30EECB21C19309499ACC9B3631AD101A3533EDABB781678F8415478BFB4F544E6541F3C0D15B2D08F44812C3335EDA53A1941A31057r5M" TargetMode="External"/><Relationship Id="rId46" Type="http://schemas.openxmlformats.org/officeDocument/2006/relationships/hyperlink" Target="consultantplus://offline/ref=A4A30EECB21C19309499ACC9B3631AD101A3533EDABB781678F8415478BFB4F544E6541F3C0D15B2D08F44812C3335EDA53A1941A31057r5M" TargetMode="External"/><Relationship Id="rId59" Type="http://schemas.openxmlformats.org/officeDocument/2006/relationships/hyperlink" Target="consultantplus://offline/ref=A4A30EECB21C19309499ACC9B3631AD101A35C37DCB0781678F8415478BFB4F544E6541D3B0F17BD86D5548565673CF2A1220745BD1077DD5Fr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8746</Words>
  <Characters>49856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2022-06-14T12:43:00Z</dcterms:created>
  <dcterms:modified xsi:type="dcterms:W3CDTF">2022-06-14T12:44:00Z</dcterms:modified>
</cp:coreProperties>
</file>